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E4B" w14:textId="68EA663A" w:rsidR="003A04A4" w:rsidRDefault="003A04A4" w:rsidP="00961935">
      <w:pPr>
        <w:spacing w:after="33" w:line="256" w:lineRule="auto"/>
        <w:ind w:left="722"/>
        <w:jc w:val="center"/>
        <w:rPr>
          <w:b/>
          <w:sz w:val="22"/>
        </w:rPr>
      </w:pPr>
    </w:p>
    <w:p w14:paraId="0360BB9B" w14:textId="77777777" w:rsidR="003A7182" w:rsidRDefault="003A7182" w:rsidP="00961935">
      <w:pPr>
        <w:spacing w:after="33" w:line="256" w:lineRule="auto"/>
        <w:ind w:left="722"/>
        <w:jc w:val="center"/>
        <w:rPr>
          <w:b/>
          <w:sz w:val="22"/>
        </w:rPr>
      </w:pPr>
    </w:p>
    <w:p w14:paraId="5CB16A47" w14:textId="0F444139" w:rsidR="00961935" w:rsidRPr="00097BA4" w:rsidRDefault="00961935" w:rsidP="00961935">
      <w:pPr>
        <w:spacing w:after="33" w:line="256" w:lineRule="auto"/>
        <w:ind w:left="722"/>
        <w:jc w:val="center"/>
        <w:rPr>
          <w:sz w:val="22"/>
        </w:rPr>
      </w:pPr>
      <w:r w:rsidRPr="00097BA4">
        <w:rPr>
          <w:b/>
          <w:sz w:val="22"/>
        </w:rPr>
        <w:t>MINISTERIO DE EDUCACIÓN</w:t>
      </w:r>
    </w:p>
    <w:p w14:paraId="1D471729" w14:textId="77777777" w:rsidR="00961935" w:rsidRPr="00097BA4" w:rsidRDefault="00961935" w:rsidP="00961935">
      <w:pPr>
        <w:spacing w:after="33" w:line="256" w:lineRule="auto"/>
        <w:ind w:left="722"/>
        <w:jc w:val="center"/>
        <w:rPr>
          <w:sz w:val="22"/>
        </w:rPr>
      </w:pPr>
      <w:r w:rsidRPr="00097BA4">
        <w:rPr>
          <w:b/>
          <w:sz w:val="22"/>
        </w:rPr>
        <w:t>DIRECCIÓN DE AUDITORIA INTERNA</w:t>
      </w:r>
    </w:p>
    <w:p w14:paraId="6389BEBC" w14:textId="3BF87419" w:rsidR="00961935" w:rsidRPr="00097BA4" w:rsidRDefault="00F179E3" w:rsidP="00961935">
      <w:pPr>
        <w:spacing w:after="33" w:line="256" w:lineRule="auto"/>
        <w:ind w:left="722" w:right="47"/>
        <w:jc w:val="center"/>
        <w:rPr>
          <w:b/>
          <w:bCs/>
          <w:sz w:val="22"/>
        </w:rPr>
      </w:pPr>
      <w:r w:rsidRPr="00097BA4">
        <w:rPr>
          <w:b/>
          <w:bCs/>
          <w:sz w:val="22"/>
        </w:rPr>
        <w:t>INFORME</w:t>
      </w:r>
      <w:r w:rsidR="00E01E28">
        <w:rPr>
          <w:b/>
          <w:bCs/>
          <w:sz w:val="22"/>
        </w:rPr>
        <w:t>-O</w:t>
      </w:r>
      <w:r w:rsidR="004D3C80" w:rsidRPr="004D3C80">
        <w:rPr>
          <w:b/>
          <w:bCs/>
          <w:sz w:val="22"/>
        </w:rPr>
        <w:t>-</w:t>
      </w:r>
      <w:r w:rsidR="006E43E5" w:rsidRPr="004D3C80">
        <w:rPr>
          <w:b/>
          <w:bCs/>
          <w:sz w:val="22"/>
        </w:rPr>
        <w:t>DIDAI</w:t>
      </w:r>
      <w:r w:rsidR="004D3C80">
        <w:rPr>
          <w:b/>
          <w:sz w:val="22"/>
        </w:rPr>
        <w:t>/SUB-</w:t>
      </w:r>
      <w:r w:rsidR="00D51806">
        <w:rPr>
          <w:b/>
          <w:sz w:val="22"/>
        </w:rPr>
        <w:t>111</w:t>
      </w:r>
      <w:r w:rsidR="004D3C80">
        <w:rPr>
          <w:b/>
          <w:sz w:val="22"/>
        </w:rPr>
        <w:t>-202</w:t>
      </w:r>
      <w:r w:rsidR="00013A7F">
        <w:rPr>
          <w:b/>
          <w:sz w:val="22"/>
        </w:rPr>
        <w:t>3</w:t>
      </w:r>
    </w:p>
    <w:p w14:paraId="3667296F"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EAD59D2"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4B5BA69A"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6134F91" w14:textId="5B69AB0F" w:rsidR="00961935" w:rsidRDefault="00961935" w:rsidP="00961935">
      <w:pPr>
        <w:spacing w:after="35" w:line="259" w:lineRule="auto"/>
        <w:ind w:left="708" w:firstLine="0"/>
        <w:jc w:val="left"/>
        <w:rPr>
          <w:b/>
          <w:sz w:val="22"/>
        </w:rPr>
      </w:pPr>
      <w:r w:rsidRPr="00097BA4">
        <w:rPr>
          <w:b/>
          <w:sz w:val="22"/>
        </w:rPr>
        <w:t xml:space="preserve"> </w:t>
      </w:r>
    </w:p>
    <w:p w14:paraId="7FD43C08" w14:textId="0C0FFA18" w:rsidR="00333A9F" w:rsidRDefault="00333A9F" w:rsidP="00961935">
      <w:pPr>
        <w:spacing w:after="35" w:line="259" w:lineRule="auto"/>
        <w:ind w:left="708" w:firstLine="0"/>
        <w:jc w:val="left"/>
        <w:rPr>
          <w:b/>
          <w:sz w:val="22"/>
        </w:rPr>
      </w:pPr>
    </w:p>
    <w:p w14:paraId="5BFA0F82" w14:textId="73F2A221" w:rsidR="00333A9F" w:rsidRDefault="00333A9F" w:rsidP="00961935">
      <w:pPr>
        <w:spacing w:after="35" w:line="259" w:lineRule="auto"/>
        <w:ind w:left="708" w:firstLine="0"/>
        <w:jc w:val="left"/>
        <w:rPr>
          <w:b/>
          <w:sz w:val="22"/>
        </w:rPr>
      </w:pPr>
    </w:p>
    <w:p w14:paraId="3E42C3A6" w14:textId="10D6B601" w:rsidR="00333A9F" w:rsidRDefault="00333A9F" w:rsidP="00961935">
      <w:pPr>
        <w:spacing w:after="35" w:line="259" w:lineRule="auto"/>
        <w:ind w:left="708" w:firstLine="0"/>
        <w:jc w:val="left"/>
        <w:rPr>
          <w:b/>
          <w:sz w:val="22"/>
        </w:rPr>
      </w:pPr>
    </w:p>
    <w:p w14:paraId="1810F7FE" w14:textId="77777777" w:rsidR="00333A9F" w:rsidRPr="00097BA4" w:rsidRDefault="00333A9F" w:rsidP="00961935">
      <w:pPr>
        <w:spacing w:after="35" w:line="259" w:lineRule="auto"/>
        <w:ind w:left="708" w:firstLine="0"/>
        <w:jc w:val="left"/>
        <w:rPr>
          <w:sz w:val="22"/>
        </w:rPr>
      </w:pPr>
    </w:p>
    <w:p w14:paraId="7DE03D8C"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EA615D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64A02421" w14:textId="1E21F25C" w:rsidR="00961935" w:rsidRDefault="00961935" w:rsidP="00961935">
      <w:pPr>
        <w:spacing w:after="35" w:line="259" w:lineRule="auto"/>
        <w:ind w:left="708" w:firstLine="0"/>
        <w:jc w:val="left"/>
        <w:rPr>
          <w:b/>
          <w:sz w:val="22"/>
        </w:rPr>
      </w:pPr>
      <w:r w:rsidRPr="00097BA4">
        <w:rPr>
          <w:b/>
          <w:sz w:val="22"/>
        </w:rPr>
        <w:t xml:space="preserve"> </w:t>
      </w:r>
    </w:p>
    <w:p w14:paraId="6E96F61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306B5347"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08CD0AC" w14:textId="0B3FBF81" w:rsidR="000D6E8F" w:rsidRPr="00B57246" w:rsidRDefault="00B57246" w:rsidP="004D3C80">
      <w:pPr>
        <w:spacing w:after="33" w:line="259" w:lineRule="auto"/>
        <w:ind w:left="722" w:right="1"/>
        <w:jc w:val="center"/>
        <w:rPr>
          <w:b/>
          <w:sz w:val="22"/>
        </w:rPr>
      </w:pPr>
      <w:r w:rsidRPr="00B57246">
        <w:rPr>
          <w:b/>
          <w:sz w:val="22"/>
        </w:rPr>
        <w:t xml:space="preserve">CONSEJO O CONSULTORÍA DE VERIFICACIÓN </w:t>
      </w:r>
      <w:r w:rsidR="00D51806">
        <w:rPr>
          <w:b/>
          <w:sz w:val="22"/>
        </w:rPr>
        <w:t>QUE LOS FONDOS SEAN EJECUTADOS DE CONFORMIDAD A LAS CLAUSULAS DEL CONVENIO SUSCRITO CON LA ASOCIACION FUTURO VIVO, BAJO LA JURI</w:t>
      </w:r>
      <w:r w:rsidR="00C25285">
        <w:rPr>
          <w:b/>
          <w:sz w:val="22"/>
        </w:rPr>
        <w:t>S</w:t>
      </w:r>
      <w:r w:rsidR="00D51806">
        <w:rPr>
          <w:b/>
          <w:sz w:val="22"/>
        </w:rPr>
        <w:t>DICCION DE LA DIRECCION DEPARTAMENTAL DE EDUCACION GUATEMALA ORIENTE</w:t>
      </w:r>
      <w:r w:rsidRPr="00B57246">
        <w:rPr>
          <w:b/>
          <w:sz w:val="22"/>
        </w:rPr>
        <w:t>, POR EL PERÍODO COMPRENDIDO DEL 01 DE ENERO AL 31 DE DICIEMBRE DE 2022</w:t>
      </w:r>
    </w:p>
    <w:p w14:paraId="46254D06" w14:textId="5F87B96A" w:rsidR="00B57246" w:rsidRDefault="00B57246" w:rsidP="004D3C80">
      <w:pPr>
        <w:spacing w:after="33" w:line="259" w:lineRule="auto"/>
        <w:ind w:left="722" w:right="1"/>
        <w:jc w:val="center"/>
        <w:rPr>
          <w:b/>
          <w:bCs/>
          <w:sz w:val="22"/>
        </w:rPr>
      </w:pPr>
    </w:p>
    <w:p w14:paraId="1D4526D6" w14:textId="5CC0EA33" w:rsidR="00961935" w:rsidRPr="00097BA4" w:rsidRDefault="00961935" w:rsidP="00961935">
      <w:pPr>
        <w:spacing w:after="35" w:line="259" w:lineRule="auto"/>
        <w:ind w:left="708" w:firstLine="0"/>
        <w:jc w:val="left"/>
        <w:rPr>
          <w:sz w:val="22"/>
        </w:rPr>
      </w:pPr>
    </w:p>
    <w:p w14:paraId="0370CBB1" w14:textId="593D5099" w:rsidR="00961935" w:rsidRPr="00097BA4" w:rsidRDefault="00961935" w:rsidP="006E43E5">
      <w:pPr>
        <w:spacing w:after="80" w:line="259" w:lineRule="auto"/>
        <w:ind w:left="708" w:firstLine="0"/>
        <w:jc w:val="left"/>
        <w:rPr>
          <w:b/>
          <w:bCs/>
          <w:sz w:val="22"/>
        </w:rPr>
      </w:pPr>
      <w:r w:rsidRPr="00097BA4">
        <w:rPr>
          <w:b/>
          <w:sz w:val="22"/>
        </w:rPr>
        <w:t xml:space="preserve"> </w:t>
      </w:r>
    </w:p>
    <w:p w14:paraId="36F8E25D" w14:textId="77777777" w:rsidR="00961935" w:rsidRPr="00097BA4" w:rsidRDefault="00961935" w:rsidP="00961935">
      <w:pPr>
        <w:spacing w:after="33" w:line="256" w:lineRule="auto"/>
        <w:ind w:left="722" w:right="198"/>
        <w:jc w:val="center"/>
        <w:rPr>
          <w:b/>
          <w:bCs/>
          <w:sz w:val="22"/>
        </w:rPr>
      </w:pPr>
    </w:p>
    <w:p w14:paraId="7322B9BB" w14:textId="77777777" w:rsidR="006E43E5" w:rsidRPr="006E43E5" w:rsidRDefault="006E43E5">
      <w:pPr>
        <w:spacing w:after="33" w:line="259" w:lineRule="auto"/>
        <w:ind w:left="722" w:right="1"/>
        <w:jc w:val="center"/>
        <w:rPr>
          <w:b/>
          <w:bCs/>
          <w:sz w:val="22"/>
        </w:rPr>
      </w:pPr>
    </w:p>
    <w:p w14:paraId="43431D59" w14:textId="77777777" w:rsidR="00A961C0" w:rsidRPr="00097BA4" w:rsidRDefault="00A961C0">
      <w:pPr>
        <w:spacing w:after="33" w:line="259" w:lineRule="auto"/>
        <w:ind w:left="722" w:right="1"/>
        <w:jc w:val="center"/>
        <w:rPr>
          <w:b/>
          <w:sz w:val="22"/>
        </w:rPr>
      </w:pPr>
    </w:p>
    <w:p w14:paraId="43431D5A" w14:textId="77777777" w:rsidR="00A961C0" w:rsidRPr="00097BA4" w:rsidRDefault="00A961C0">
      <w:pPr>
        <w:spacing w:after="33" w:line="259" w:lineRule="auto"/>
        <w:ind w:left="722" w:right="1"/>
        <w:jc w:val="center"/>
        <w:rPr>
          <w:b/>
          <w:sz w:val="22"/>
        </w:rPr>
      </w:pPr>
    </w:p>
    <w:p w14:paraId="43431D5B" w14:textId="77777777" w:rsidR="00A961C0" w:rsidRPr="00097BA4" w:rsidRDefault="00A961C0">
      <w:pPr>
        <w:spacing w:after="33" w:line="259" w:lineRule="auto"/>
        <w:ind w:left="722" w:right="1"/>
        <w:jc w:val="center"/>
        <w:rPr>
          <w:b/>
          <w:sz w:val="22"/>
        </w:rPr>
      </w:pPr>
    </w:p>
    <w:p w14:paraId="43431D5C" w14:textId="77777777" w:rsidR="00A961C0" w:rsidRPr="00097BA4" w:rsidRDefault="00A961C0">
      <w:pPr>
        <w:spacing w:after="33" w:line="259" w:lineRule="auto"/>
        <w:ind w:left="722" w:right="1"/>
        <w:jc w:val="center"/>
        <w:rPr>
          <w:b/>
          <w:sz w:val="22"/>
        </w:rPr>
      </w:pPr>
    </w:p>
    <w:p w14:paraId="43431D5D" w14:textId="77777777" w:rsidR="00A961C0" w:rsidRPr="00097BA4" w:rsidRDefault="00A961C0">
      <w:pPr>
        <w:spacing w:after="33" w:line="259" w:lineRule="auto"/>
        <w:ind w:left="722" w:right="1"/>
        <w:jc w:val="center"/>
        <w:rPr>
          <w:b/>
          <w:sz w:val="22"/>
        </w:rPr>
      </w:pPr>
    </w:p>
    <w:p w14:paraId="43431D5F" w14:textId="77777777" w:rsidR="00A961C0" w:rsidRPr="00097BA4" w:rsidRDefault="00A961C0">
      <w:pPr>
        <w:spacing w:after="33" w:line="259" w:lineRule="auto"/>
        <w:ind w:left="722" w:right="1"/>
        <w:jc w:val="center"/>
        <w:rPr>
          <w:b/>
          <w:sz w:val="22"/>
        </w:rPr>
      </w:pPr>
    </w:p>
    <w:p w14:paraId="43431D60" w14:textId="77777777" w:rsidR="00A961C0" w:rsidRPr="00097BA4" w:rsidRDefault="00A961C0">
      <w:pPr>
        <w:spacing w:after="33" w:line="259" w:lineRule="auto"/>
        <w:ind w:left="722" w:right="1"/>
        <w:jc w:val="center"/>
        <w:rPr>
          <w:b/>
          <w:sz w:val="22"/>
        </w:rPr>
      </w:pPr>
    </w:p>
    <w:p w14:paraId="43431D61" w14:textId="77777777" w:rsidR="00A961C0" w:rsidRPr="00097BA4" w:rsidRDefault="00A961C0">
      <w:pPr>
        <w:spacing w:after="33" w:line="259" w:lineRule="auto"/>
        <w:ind w:left="722" w:right="1"/>
        <w:jc w:val="center"/>
        <w:rPr>
          <w:b/>
          <w:sz w:val="22"/>
        </w:rPr>
      </w:pPr>
    </w:p>
    <w:p w14:paraId="43431D62" w14:textId="77777777" w:rsidR="00A961C0" w:rsidRPr="00097BA4" w:rsidRDefault="00A961C0">
      <w:pPr>
        <w:spacing w:after="33" w:line="259" w:lineRule="auto"/>
        <w:ind w:left="722" w:right="1"/>
        <w:jc w:val="center"/>
        <w:rPr>
          <w:b/>
          <w:sz w:val="22"/>
        </w:rPr>
      </w:pPr>
    </w:p>
    <w:p w14:paraId="43431D63" w14:textId="77777777" w:rsidR="00A961C0" w:rsidRPr="00097BA4" w:rsidRDefault="00A961C0">
      <w:pPr>
        <w:spacing w:after="33" w:line="259" w:lineRule="auto"/>
        <w:ind w:left="722" w:right="1"/>
        <w:jc w:val="center"/>
        <w:rPr>
          <w:b/>
          <w:sz w:val="22"/>
        </w:rPr>
      </w:pPr>
    </w:p>
    <w:p w14:paraId="43431D66" w14:textId="77777777" w:rsidR="00A961C0" w:rsidRPr="00097BA4" w:rsidRDefault="00A961C0">
      <w:pPr>
        <w:spacing w:after="33" w:line="259" w:lineRule="auto"/>
        <w:ind w:left="722" w:right="1"/>
        <w:jc w:val="center"/>
        <w:rPr>
          <w:b/>
          <w:sz w:val="22"/>
        </w:rPr>
      </w:pPr>
    </w:p>
    <w:p w14:paraId="07078204" w14:textId="77777777" w:rsidR="00961935" w:rsidRPr="00097BA4" w:rsidRDefault="00961935">
      <w:pPr>
        <w:spacing w:after="33" w:line="259" w:lineRule="auto"/>
        <w:ind w:left="722" w:right="1"/>
        <w:jc w:val="center"/>
        <w:rPr>
          <w:b/>
          <w:sz w:val="22"/>
        </w:rPr>
      </w:pPr>
    </w:p>
    <w:p w14:paraId="46137EC3" w14:textId="77777777" w:rsidR="00961935" w:rsidRPr="00097BA4" w:rsidRDefault="00961935">
      <w:pPr>
        <w:spacing w:after="33" w:line="259" w:lineRule="auto"/>
        <w:ind w:left="722" w:right="1"/>
        <w:jc w:val="center"/>
        <w:rPr>
          <w:b/>
          <w:sz w:val="22"/>
        </w:rPr>
      </w:pPr>
    </w:p>
    <w:p w14:paraId="43431D6B" w14:textId="47E60F88" w:rsidR="00DB777A" w:rsidRPr="00097BA4" w:rsidRDefault="00B35046">
      <w:pPr>
        <w:spacing w:after="33" w:line="259" w:lineRule="auto"/>
        <w:ind w:left="722" w:right="1"/>
        <w:jc w:val="center"/>
        <w:rPr>
          <w:b/>
          <w:sz w:val="22"/>
        </w:rPr>
      </w:pPr>
      <w:r w:rsidRPr="00097BA4">
        <w:rPr>
          <w:b/>
          <w:sz w:val="22"/>
        </w:rPr>
        <w:t xml:space="preserve">GUATEMALA, </w:t>
      </w:r>
      <w:r w:rsidR="00D51806">
        <w:rPr>
          <w:b/>
          <w:sz w:val="22"/>
        </w:rPr>
        <w:t xml:space="preserve">NOVIEMBRE </w:t>
      </w:r>
      <w:r w:rsidR="00746489" w:rsidRPr="00097BA4">
        <w:rPr>
          <w:b/>
          <w:sz w:val="22"/>
        </w:rPr>
        <w:t>DE 202</w:t>
      </w:r>
      <w:r w:rsidR="00013A7F">
        <w:rPr>
          <w:b/>
          <w:sz w:val="22"/>
        </w:rPr>
        <w:t>3</w:t>
      </w:r>
    </w:p>
    <w:p w14:paraId="50835FE9" w14:textId="2CB5D513" w:rsidR="008820F1" w:rsidRDefault="008820F1">
      <w:pPr>
        <w:spacing w:after="33" w:line="259" w:lineRule="auto"/>
        <w:ind w:left="722" w:right="1"/>
        <w:jc w:val="center"/>
        <w:rPr>
          <w:b/>
          <w:sz w:val="22"/>
        </w:rPr>
      </w:pPr>
    </w:p>
    <w:p w14:paraId="56BC0FD8" w14:textId="795FC3C4" w:rsidR="00941866" w:rsidRDefault="00941866">
      <w:pPr>
        <w:spacing w:after="33" w:line="259" w:lineRule="auto"/>
        <w:ind w:left="722" w:right="1"/>
        <w:jc w:val="center"/>
        <w:rPr>
          <w:b/>
          <w:sz w:val="22"/>
        </w:rPr>
      </w:pPr>
    </w:p>
    <w:p w14:paraId="69E61FA0" w14:textId="62D89D7C" w:rsidR="00941866" w:rsidRDefault="00941866">
      <w:pPr>
        <w:spacing w:after="33" w:line="259" w:lineRule="auto"/>
        <w:ind w:left="722" w:right="1"/>
        <w:jc w:val="center"/>
        <w:rPr>
          <w:b/>
          <w:sz w:val="22"/>
        </w:rPr>
      </w:pPr>
    </w:p>
    <w:p w14:paraId="2B1E9A5B" w14:textId="77777777" w:rsidR="00941866" w:rsidRPr="00097BA4" w:rsidRDefault="00941866">
      <w:pPr>
        <w:spacing w:after="33" w:line="259" w:lineRule="auto"/>
        <w:ind w:left="722" w:right="1"/>
        <w:jc w:val="center"/>
        <w:rPr>
          <w:b/>
          <w:sz w:val="22"/>
        </w:rPr>
      </w:pPr>
    </w:p>
    <w:p w14:paraId="235E1DA9" w14:textId="77777777" w:rsidR="00961935" w:rsidRPr="00097BA4" w:rsidRDefault="00961935">
      <w:pPr>
        <w:spacing w:after="33" w:line="259" w:lineRule="auto"/>
        <w:ind w:left="722" w:right="1"/>
        <w:jc w:val="center"/>
        <w:rPr>
          <w:sz w:val="22"/>
        </w:rPr>
      </w:pPr>
    </w:p>
    <w:p w14:paraId="43431D6C" w14:textId="77777777" w:rsidR="00DB777A" w:rsidRPr="00097BA4" w:rsidRDefault="00B35046">
      <w:pPr>
        <w:spacing w:after="33" w:line="259" w:lineRule="auto"/>
        <w:ind w:left="722" w:right="709"/>
        <w:jc w:val="center"/>
        <w:rPr>
          <w:sz w:val="22"/>
        </w:rPr>
      </w:pPr>
      <w:r w:rsidRPr="00097BA4">
        <w:rPr>
          <w:b/>
          <w:sz w:val="22"/>
        </w:rPr>
        <w:t>INDICE</w:t>
      </w:r>
    </w:p>
    <w:p w14:paraId="43431D6D" w14:textId="77777777" w:rsidR="00DB777A" w:rsidRPr="00097BA4" w:rsidRDefault="00B35046">
      <w:pPr>
        <w:spacing w:after="22" w:line="259" w:lineRule="auto"/>
        <w:ind w:left="0" w:firstLine="0"/>
        <w:jc w:val="left"/>
        <w:rPr>
          <w:sz w:val="22"/>
        </w:rPr>
      </w:pPr>
      <w:r w:rsidRPr="00097BA4">
        <w:rPr>
          <w:sz w:val="22"/>
        </w:rPr>
        <w:t xml:space="preserve"> </w:t>
      </w:r>
    </w:p>
    <w:p w14:paraId="43431D6E" w14:textId="77777777" w:rsidR="00DB777A" w:rsidRPr="00097BA4" w:rsidRDefault="00B35046">
      <w:pPr>
        <w:spacing w:after="85" w:line="259" w:lineRule="auto"/>
        <w:ind w:left="0" w:firstLine="0"/>
        <w:jc w:val="left"/>
        <w:rPr>
          <w:sz w:val="22"/>
        </w:rPr>
      </w:pPr>
      <w:r w:rsidRPr="00097BA4">
        <w:rPr>
          <w:sz w:val="22"/>
        </w:rPr>
        <w:t xml:space="preserve"> </w:t>
      </w:r>
    </w:p>
    <w:sdt>
      <w:sdtPr>
        <w:rPr>
          <w:b w:val="0"/>
          <w:sz w:val="22"/>
        </w:rPr>
        <w:id w:val="-1040432978"/>
        <w:docPartObj>
          <w:docPartGallery w:val="Table of Contents"/>
        </w:docPartObj>
      </w:sdtPr>
      <w:sdtEndPr>
        <w:rPr>
          <w:b/>
        </w:rPr>
      </w:sdtEndPr>
      <w:sdtContent>
        <w:p w14:paraId="7807D960" w14:textId="2E10DB81" w:rsidR="00BC6604" w:rsidRDefault="00B35046">
          <w:pPr>
            <w:pStyle w:val="TDC1"/>
            <w:tabs>
              <w:tab w:val="right" w:pos="8117"/>
            </w:tabs>
            <w:rPr>
              <w:rFonts w:asciiTheme="minorHAnsi" w:eastAsiaTheme="minorEastAsia" w:hAnsiTheme="minorHAnsi" w:cstheme="minorBidi"/>
              <w:b w:val="0"/>
              <w:noProof/>
              <w:color w:val="auto"/>
              <w:sz w:val="22"/>
            </w:rPr>
          </w:pPr>
          <w:r w:rsidRPr="00097BA4">
            <w:rPr>
              <w:sz w:val="22"/>
            </w:rPr>
            <w:fldChar w:fldCharType="begin"/>
          </w:r>
          <w:r w:rsidRPr="00097BA4">
            <w:rPr>
              <w:sz w:val="22"/>
            </w:rPr>
            <w:instrText xml:space="preserve"> TOC \o "1-1" \h \z \u </w:instrText>
          </w:r>
          <w:r w:rsidRPr="00097BA4">
            <w:rPr>
              <w:sz w:val="22"/>
            </w:rPr>
            <w:fldChar w:fldCharType="separate"/>
          </w:r>
          <w:hyperlink w:anchor="_Toc150776893" w:history="1">
            <w:r w:rsidR="00BC6604" w:rsidRPr="003F1136">
              <w:rPr>
                <w:rStyle w:val="Hipervnculo"/>
                <w:noProof/>
              </w:rPr>
              <w:t>INTRODUCCION</w:t>
            </w:r>
            <w:r w:rsidR="00BC6604">
              <w:rPr>
                <w:noProof/>
                <w:webHidden/>
              </w:rPr>
              <w:tab/>
            </w:r>
            <w:r w:rsidR="00BC6604">
              <w:rPr>
                <w:noProof/>
                <w:webHidden/>
              </w:rPr>
              <w:fldChar w:fldCharType="begin"/>
            </w:r>
            <w:r w:rsidR="00BC6604">
              <w:rPr>
                <w:noProof/>
                <w:webHidden/>
              </w:rPr>
              <w:instrText xml:space="preserve"> PAGEREF _Toc150776893 \h </w:instrText>
            </w:r>
            <w:r w:rsidR="00BC6604">
              <w:rPr>
                <w:noProof/>
                <w:webHidden/>
              </w:rPr>
            </w:r>
            <w:r w:rsidR="00BC6604">
              <w:rPr>
                <w:noProof/>
                <w:webHidden/>
              </w:rPr>
              <w:fldChar w:fldCharType="separate"/>
            </w:r>
            <w:r w:rsidR="00265BCA">
              <w:rPr>
                <w:noProof/>
                <w:webHidden/>
              </w:rPr>
              <w:t>1</w:t>
            </w:r>
            <w:r w:rsidR="00BC6604">
              <w:rPr>
                <w:noProof/>
                <w:webHidden/>
              </w:rPr>
              <w:fldChar w:fldCharType="end"/>
            </w:r>
          </w:hyperlink>
        </w:p>
        <w:p w14:paraId="602B3F92" w14:textId="4F9DB82E" w:rsidR="00BC6604" w:rsidRDefault="00E2578C">
          <w:pPr>
            <w:pStyle w:val="TDC1"/>
            <w:tabs>
              <w:tab w:val="right" w:pos="8117"/>
            </w:tabs>
            <w:rPr>
              <w:rFonts w:asciiTheme="minorHAnsi" w:eastAsiaTheme="minorEastAsia" w:hAnsiTheme="minorHAnsi" w:cstheme="minorBidi"/>
              <w:b w:val="0"/>
              <w:noProof/>
              <w:color w:val="auto"/>
              <w:sz w:val="22"/>
            </w:rPr>
          </w:pPr>
          <w:hyperlink w:anchor="_Toc150776894" w:history="1">
            <w:r w:rsidR="00BC6604" w:rsidRPr="003F1136">
              <w:rPr>
                <w:rStyle w:val="Hipervnculo"/>
                <w:noProof/>
              </w:rPr>
              <w:t>OBJETIVOS</w:t>
            </w:r>
            <w:r w:rsidR="00BC6604">
              <w:rPr>
                <w:noProof/>
                <w:webHidden/>
              </w:rPr>
              <w:tab/>
            </w:r>
            <w:r w:rsidR="00BC6604">
              <w:rPr>
                <w:noProof/>
                <w:webHidden/>
              </w:rPr>
              <w:fldChar w:fldCharType="begin"/>
            </w:r>
            <w:r w:rsidR="00BC6604">
              <w:rPr>
                <w:noProof/>
                <w:webHidden/>
              </w:rPr>
              <w:instrText xml:space="preserve"> PAGEREF _Toc150776894 \h </w:instrText>
            </w:r>
            <w:r w:rsidR="00BC6604">
              <w:rPr>
                <w:noProof/>
                <w:webHidden/>
              </w:rPr>
            </w:r>
            <w:r w:rsidR="00BC6604">
              <w:rPr>
                <w:noProof/>
                <w:webHidden/>
              </w:rPr>
              <w:fldChar w:fldCharType="separate"/>
            </w:r>
            <w:r w:rsidR="00265BCA">
              <w:rPr>
                <w:noProof/>
                <w:webHidden/>
              </w:rPr>
              <w:t>1</w:t>
            </w:r>
            <w:r w:rsidR="00BC6604">
              <w:rPr>
                <w:noProof/>
                <w:webHidden/>
              </w:rPr>
              <w:fldChar w:fldCharType="end"/>
            </w:r>
          </w:hyperlink>
        </w:p>
        <w:p w14:paraId="76329C14" w14:textId="48A6F69D" w:rsidR="00BC6604" w:rsidRDefault="00E2578C">
          <w:pPr>
            <w:pStyle w:val="TDC1"/>
            <w:tabs>
              <w:tab w:val="right" w:pos="8117"/>
            </w:tabs>
            <w:rPr>
              <w:rFonts w:asciiTheme="minorHAnsi" w:eastAsiaTheme="minorEastAsia" w:hAnsiTheme="minorHAnsi" w:cstheme="minorBidi"/>
              <w:b w:val="0"/>
              <w:noProof/>
              <w:color w:val="auto"/>
              <w:sz w:val="22"/>
            </w:rPr>
          </w:pPr>
          <w:hyperlink w:anchor="_Toc150776895" w:history="1">
            <w:r w:rsidR="00BC6604" w:rsidRPr="003F1136">
              <w:rPr>
                <w:rStyle w:val="Hipervnculo"/>
                <w:noProof/>
              </w:rPr>
              <w:t>ALCANCE DE LA ACTIVIDAD</w:t>
            </w:r>
            <w:r w:rsidR="00BC6604">
              <w:rPr>
                <w:noProof/>
                <w:webHidden/>
              </w:rPr>
              <w:tab/>
            </w:r>
            <w:r w:rsidR="00BC6604">
              <w:rPr>
                <w:noProof/>
                <w:webHidden/>
              </w:rPr>
              <w:fldChar w:fldCharType="begin"/>
            </w:r>
            <w:r w:rsidR="00BC6604">
              <w:rPr>
                <w:noProof/>
                <w:webHidden/>
              </w:rPr>
              <w:instrText xml:space="preserve"> PAGEREF _Toc150776895 \h </w:instrText>
            </w:r>
            <w:r w:rsidR="00BC6604">
              <w:rPr>
                <w:noProof/>
                <w:webHidden/>
              </w:rPr>
            </w:r>
            <w:r w:rsidR="00BC6604">
              <w:rPr>
                <w:noProof/>
                <w:webHidden/>
              </w:rPr>
              <w:fldChar w:fldCharType="separate"/>
            </w:r>
            <w:r w:rsidR="00265BCA">
              <w:rPr>
                <w:noProof/>
                <w:webHidden/>
              </w:rPr>
              <w:t>1</w:t>
            </w:r>
            <w:r w:rsidR="00BC6604">
              <w:rPr>
                <w:noProof/>
                <w:webHidden/>
              </w:rPr>
              <w:fldChar w:fldCharType="end"/>
            </w:r>
          </w:hyperlink>
        </w:p>
        <w:p w14:paraId="0E9A9584" w14:textId="536898BB" w:rsidR="00BC6604" w:rsidRDefault="00E2578C">
          <w:pPr>
            <w:pStyle w:val="TDC1"/>
            <w:tabs>
              <w:tab w:val="right" w:pos="8117"/>
            </w:tabs>
            <w:rPr>
              <w:rFonts w:asciiTheme="minorHAnsi" w:eastAsiaTheme="minorEastAsia" w:hAnsiTheme="minorHAnsi" w:cstheme="minorBidi"/>
              <w:b w:val="0"/>
              <w:noProof/>
              <w:color w:val="auto"/>
              <w:sz w:val="22"/>
            </w:rPr>
          </w:pPr>
          <w:hyperlink w:anchor="_Toc150776896" w:history="1">
            <w:r w:rsidR="00BC6604" w:rsidRPr="003F1136">
              <w:rPr>
                <w:rStyle w:val="Hipervnculo"/>
                <w:noProof/>
              </w:rPr>
              <w:t>RESULTADOS DE LA ACTIVIDAD</w:t>
            </w:r>
            <w:r w:rsidR="00BC6604">
              <w:rPr>
                <w:noProof/>
                <w:webHidden/>
              </w:rPr>
              <w:tab/>
            </w:r>
            <w:r w:rsidR="00BC6604">
              <w:rPr>
                <w:noProof/>
                <w:webHidden/>
              </w:rPr>
              <w:fldChar w:fldCharType="begin"/>
            </w:r>
            <w:r w:rsidR="00BC6604">
              <w:rPr>
                <w:noProof/>
                <w:webHidden/>
              </w:rPr>
              <w:instrText xml:space="preserve"> PAGEREF _Toc150776896 \h </w:instrText>
            </w:r>
            <w:r w:rsidR="00BC6604">
              <w:rPr>
                <w:noProof/>
                <w:webHidden/>
              </w:rPr>
            </w:r>
            <w:r w:rsidR="00BC6604">
              <w:rPr>
                <w:noProof/>
                <w:webHidden/>
              </w:rPr>
              <w:fldChar w:fldCharType="separate"/>
            </w:r>
            <w:r w:rsidR="00265BCA">
              <w:rPr>
                <w:noProof/>
                <w:webHidden/>
              </w:rPr>
              <w:t>1</w:t>
            </w:r>
            <w:r w:rsidR="00BC6604">
              <w:rPr>
                <w:noProof/>
                <w:webHidden/>
              </w:rPr>
              <w:fldChar w:fldCharType="end"/>
            </w:r>
          </w:hyperlink>
        </w:p>
        <w:p w14:paraId="43431D75" w14:textId="5B66B24E" w:rsidR="00DB777A" w:rsidRPr="00097BA4" w:rsidRDefault="00B35046" w:rsidP="00AF0CD3">
          <w:pPr>
            <w:pStyle w:val="TDC1"/>
            <w:tabs>
              <w:tab w:val="right" w:pos="8117"/>
            </w:tabs>
            <w:rPr>
              <w:sz w:val="22"/>
            </w:rPr>
            <w:sectPr w:rsidR="00DB777A" w:rsidRPr="00097BA4"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sidRPr="00097BA4">
            <w:rPr>
              <w:sz w:val="22"/>
            </w:rPr>
            <w:fldChar w:fldCharType="end"/>
          </w:r>
        </w:p>
      </w:sdtContent>
    </w:sdt>
    <w:p w14:paraId="4E96C6BE" w14:textId="33EA7076" w:rsidR="002247E0" w:rsidRPr="00097BA4" w:rsidRDefault="002247E0" w:rsidP="0032764A">
      <w:pPr>
        <w:pStyle w:val="Ttulo1"/>
        <w:spacing w:after="0"/>
        <w:ind w:hanging="11"/>
        <w:rPr>
          <w:sz w:val="22"/>
        </w:rPr>
      </w:pPr>
      <w:bookmarkStart w:id="0" w:name="_Toc63597052"/>
      <w:bookmarkStart w:id="1" w:name="_Toc150776893"/>
      <w:r w:rsidRPr="00097BA4">
        <w:rPr>
          <w:sz w:val="22"/>
        </w:rPr>
        <w:lastRenderedPageBreak/>
        <w:t>INTRODUCCION</w:t>
      </w:r>
      <w:bookmarkEnd w:id="0"/>
      <w:bookmarkEnd w:id="1"/>
    </w:p>
    <w:p w14:paraId="52ECBA58" w14:textId="7DA97CBB" w:rsidR="004516A4" w:rsidRDefault="00961935" w:rsidP="002755EA">
      <w:pPr>
        <w:spacing w:after="0" w:line="259" w:lineRule="auto"/>
        <w:ind w:left="20" w:right="1" w:hanging="11"/>
        <w:rPr>
          <w:sz w:val="22"/>
        </w:rPr>
      </w:pPr>
      <w:r w:rsidRPr="00097BA4">
        <w:rPr>
          <w:sz w:val="22"/>
        </w:rPr>
        <w:t xml:space="preserve">De conformidad con </w:t>
      </w:r>
      <w:r w:rsidR="0017264E">
        <w:rPr>
          <w:sz w:val="22"/>
        </w:rPr>
        <w:t>el</w:t>
      </w:r>
      <w:r w:rsidR="004E2D91">
        <w:rPr>
          <w:sz w:val="22"/>
        </w:rPr>
        <w:t xml:space="preserve"> n</w:t>
      </w:r>
      <w:r w:rsidR="004516A4">
        <w:rPr>
          <w:sz w:val="22"/>
        </w:rPr>
        <w:t xml:space="preserve">ombramiento de </w:t>
      </w:r>
      <w:r w:rsidR="004E2D91" w:rsidRPr="004E2D91">
        <w:rPr>
          <w:sz w:val="22"/>
        </w:rPr>
        <w:t>a</w:t>
      </w:r>
      <w:r w:rsidR="004516A4" w:rsidRPr="004E2D91">
        <w:rPr>
          <w:sz w:val="22"/>
        </w:rPr>
        <w:t>u</w:t>
      </w:r>
      <w:r w:rsidR="004516A4">
        <w:rPr>
          <w:sz w:val="22"/>
        </w:rPr>
        <w:t xml:space="preserve">ditoría No. </w:t>
      </w:r>
      <w:r w:rsidR="004516A4" w:rsidRPr="004516A4">
        <w:rPr>
          <w:sz w:val="22"/>
        </w:rPr>
        <w:t>O-DIDAI/SUB-</w:t>
      </w:r>
      <w:r w:rsidR="00D51806">
        <w:rPr>
          <w:sz w:val="22"/>
        </w:rPr>
        <w:t>111</w:t>
      </w:r>
      <w:r w:rsidR="004E74A8">
        <w:rPr>
          <w:sz w:val="22"/>
        </w:rPr>
        <w:t>-</w:t>
      </w:r>
      <w:r w:rsidR="000D6E8F" w:rsidRPr="000D6E8F">
        <w:rPr>
          <w:sz w:val="22"/>
        </w:rPr>
        <w:t>202</w:t>
      </w:r>
      <w:r w:rsidR="004E74A8">
        <w:rPr>
          <w:sz w:val="22"/>
        </w:rPr>
        <w:t>3</w:t>
      </w:r>
      <w:r w:rsidR="004B2D7C" w:rsidRPr="004516A4">
        <w:rPr>
          <w:sz w:val="22"/>
        </w:rPr>
        <w:t>, de</w:t>
      </w:r>
      <w:r w:rsidR="004B2D7C" w:rsidRPr="004B2D7C">
        <w:rPr>
          <w:sz w:val="22"/>
        </w:rPr>
        <w:t xml:space="preserve"> fecha </w:t>
      </w:r>
      <w:r w:rsidR="004E74A8">
        <w:rPr>
          <w:sz w:val="22"/>
        </w:rPr>
        <w:t>0</w:t>
      </w:r>
      <w:r w:rsidR="00D51806">
        <w:rPr>
          <w:sz w:val="22"/>
        </w:rPr>
        <w:t>2</w:t>
      </w:r>
      <w:r w:rsidR="004E74A8">
        <w:rPr>
          <w:sz w:val="22"/>
        </w:rPr>
        <w:t xml:space="preserve"> de </w:t>
      </w:r>
      <w:r w:rsidR="00D51806">
        <w:rPr>
          <w:sz w:val="22"/>
        </w:rPr>
        <w:t xml:space="preserve">agosto </w:t>
      </w:r>
      <w:r w:rsidR="004B2D7C" w:rsidRPr="000D6E8F">
        <w:rPr>
          <w:sz w:val="22"/>
        </w:rPr>
        <w:t>de 202</w:t>
      </w:r>
      <w:r w:rsidR="004E74A8">
        <w:rPr>
          <w:sz w:val="22"/>
        </w:rPr>
        <w:t>3</w:t>
      </w:r>
      <w:r w:rsidRPr="000D6E8F">
        <w:rPr>
          <w:sz w:val="22"/>
        </w:rPr>
        <w:t xml:space="preserve">, fui designado para realizar </w:t>
      </w:r>
      <w:r w:rsidR="00C25285">
        <w:rPr>
          <w:sz w:val="22"/>
        </w:rPr>
        <w:t>c</w:t>
      </w:r>
      <w:r w:rsidR="004E74A8">
        <w:rPr>
          <w:sz w:val="22"/>
        </w:rPr>
        <w:t xml:space="preserve">onsejo o </w:t>
      </w:r>
      <w:r w:rsidR="00C25285">
        <w:rPr>
          <w:sz w:val="22"/>
        </w:rPr>
        <w:t>c</w:t>
      </w:r>
      <w:r w:rsidR="004E74A8">
        <w:rPr>
          <w:sz w:val="22"/>
        </w:rPr>
        <w:t xml:space="preserve">onsultoría de verificación sobre la </w:t>
      </w:r>
      <w:r w:rsidR="00D51806">
        <w:rPr>
          <w:sz w:val="22"/>
        </w:rPr>
        <w:t>verificación que los fondos sean ejecutados de conformidad a las cláusulas del convenio suscrito con la Asociación Futuro Vivo, bajo la jurisdicción de la Dirección Departamental de Educación Guatemala Oriente</w:t>
      </w:r>
      <w:r w:rsidR="004E74A8" w:rsidRPr="00000826">
        <w:rPr>
          <w:sz w:val="22"/>
        </w:rPr>
        <w:t>, por el período comprendido del 01 de enero al 31 de diciembre de 2022</w:t>
      </w:r>
      <w:r w:rsidR="004E74A8">
        <w:rPr>
          <w:sz w:val="22"/>
        </w:rPr>
        <w:t>.</w:t>
      </w:r>
    </w:p>
    <w:p w14:paraId="6F61890C" w14:textId="320E8BBF" w:rsidR="002755EA" w:rsidRDefault="002755EA" w:rsidP="002755EA">
      <w:pPr>
        <w:spacing w:after="0" w:line="259" w:lineRule="auto"/>
        <w:ind w:left="20" w:right="1" w:hanging="11"/>
        <w:rPr>
          <w:sz w:val="22"/>
        </w:rPr>
      </w:pPr>
    </w:p>
    <w:p w14:paraId="7313EDE2" w14:textId="279573A7" w:rsidR="002755EA" w:rsidRDefault="002755EA" w:rsidP="00B20289">
      <w:pPr>
        <w:pStyle w:val="Ttulo1"/>
        <w:spacing w:after="0"/>
        <w:ind w:hanging="11"/>
        <w:rPr>
          <w:sz w:val="22"/>
        </w:rPr>
      </w:pPr>
      <w:bookmarkStart w:id="2" w:name="_Toc150776894"/>
      <w:r w:rsidRPr="002755EA">
        <w:rPr>
          <w:sz w:val="22"/>
        </w:rPr>
        <w:t>OBJETIVOS</w:t>
      </w:r>
      <w:bookmarkEnd w:id="2"/>
    </w:p>
    <w:p w14:paraId="2B82905B" w14:textId="4AE8BFDC" w:rsidR="00B20289" w:rsidRDefault="00B20289" w:rsidP="00B20289"/>
    <w:p w14:paraId="5E153BBA" w14:textId="591ECED3" w:rsidR="00B20289" w:rsidRPr="00F70A3B" w:rsidRDefault="00F70A3B" w:rsidP="00B20289">
      <w:pPr>
        <w:rPr>
          <w:b/>
          <w:bCs/>
        </w:rPr>
      </w:pPr>
      <w:r w:rsidRPr="00F70A3B">
        <w:rPr>
          <w:b/>
          <w:bCs/>
        </w:rPr>
        <w:t>General</w:t>
      </w:r>
    </w:p>
    <w:p w14:paraId="258AAA12" w14:textId="77777777" w:rsidR="00BC6604" w:rsidRDefault="00BC6604" w:rsidP="00F0424D">
      <w:pPr>
        <w:spacing w:after="0" w:line="259" w:lineRule="auto"/>
        <w:ind w:left="20" w:right="1" w:hanging="11"/>
        <w:rPr>
          <w:sz w:val="22"/>
        </w:rPr>
      </w:pPr>
    </w:p>
    <w:p w14:paraId="6A5CDBDD" w14:textId="6DEC83D6" w:rsidR="00F0424D" w:rsidRPr="00F0424D" w:rsidRDefault="00357E95" w:rsidP="00F0424D">
      <w:pPr>
        <w:spacing w:after="0" w:line="259" w:lineRule="auto"/>
        <w:ind w:left="20" w:right="1" w:hanging="11"/>
        <w:rPr>
          <w:sz w:val="22"/>
        </w:rPr>
      </w:pPr>
      <w:r>
        <w:rPr>
          <w:sz w:val="22"/>
        </w:rPr>
        <w:t>Verificar que los fondos sean ejecutados de conformidad a las cláusulas del convenio suscrito.</w:t>
      </w:r>
    </w:p>
    <w:p w14:paraId="076B9CB5" w14:textId="77777777" w:rsidR="00F0424D" w:rsidRPr="00F0424D" w:rsidRDefault="00F0424D" w:rsidP="00F0424D">
      <w:pPr>
        <w:spacing w:after="0" w:line="259" w:lineRule="auto"/>
        <w:ind w:left="20" w:right="1" w:hanging="11"/>
        <w:rPr>
          <w:sz w:val="22"/>
        </w:rPr>
      </w:pPr>
    </w:p>
    <w:p w14:paraId="4667830D" w14:textId="7470A869" w:rsidR="00F0424D" w:rsidRPr="00BC6604" w:rsidRDefault="00B20289" w:rsidP="00BC6604">
      <w:pPr>
        <w:rPr>
          <w:b/>
          <w:bCs/>
        </w:rPr>
      </w:pPr>
      <w:r w:rsidRPr="00BC6604">
        <w:rPr>
          <w:b/>
          <w:bCs/>
        </w:rPr>
        <w:t>Específicos</w:t>
      </w:r>
    </w:p>
    <w:p w14:paraId="582065C1" w14:textId="77777777" w:rsidR="00BC6604" w:rsidRDefault="00BC6604" w:rsidP="00F0424D">
      <w:pPr>
        <w:spacing w:after="0" w:line="259" w:lineRule="auto"/>
        <w:ind w:left="20" w:right="1" w:hanging="11"/>
        <w:rPr>
          <w:sz w:val="22"/>
        </w:rPr>
      </w:pPr>
    </w:p>
    <w:p w14:paraId="121219A0" w14:textId="7CDD7D64" w:rsidR="00F0424D" w:rsidRDefault="00357E95" w:rsidP="00F0424D">
      <w:pPr>
        <w:spacing w:after="0" w:line="259" w:lineRule="auto"/>
        <w:ind w:left="20" w:right="1" w:hanging="11"/>
        <w:rPr>
          <w:sz w:val="22"/>
        </w:rPr>
      </w:pPr>
      <w:r>
        <w:rPr>
          <w:sz w:val="22"/>
        </w:rPr>
        <w:t>Verificar que los renglones y porcentajes establecidos en las cláusulas sean aplicados correctamente.</w:t>
      </w:r>
    </w:p>
    <w:p w14:paraId="562773FD" w14:textId="77777777" w:rsidR="00F0424D" w:rsidRPr="00F0424D" w:rsidRDefault="00F0424D" w:rsidP="00F0424D">
      <w:pPr>
        <w:spacing w:after="0" w:line="259" w:lineRule="auto"/>
        <w:ind w:left="20" w:right="1" w:hanging="11"/>
        <w:rPr>
          <w:sz w:val="22"/>
        </w:rPr>
      </w:pPr>
    </w:p>
    <w:p w14:paraId="5B6DCA18" w14:textId="09F2A80A" w:rsidR="00F0424D" w:rsidRDefault="00357E95" w:rsidP="00F0424D">
      <w:pPr>
        <w:spacing w:after="0" w:line="259" w:lineRule="auto"/>
        <w:ind w:left="20" w:right="1" w:hanging="11"/>
        <w:rPr>
          <w:sz w:val="22"/>
        </w:rPr>
      </w:pPr>
      <w:r>
        <w:rPr>
          <w:sz w:val="22"/>
        </w:rPr>
        <w:t>Verificar que la asociación y DIDEDUC cumpla con los compromisos indicados en el convenio</w:t>
      </w:r>
      <w:r w:rsidR="00F0424D" w:rsidRPr="00F0424D">
        <w:rPr>
          <w:sz w:val="22"/>
        </w:rPr>
        <w:t>.</w:t>
      </w:r>
    </w:p>
    <w:p w14:paraId="48A9426E" w14:textId="77777777" w:rsidR="00F0424D" w:rsidRPr="00F0424D" w:rsidRDefault="00F0424D" w:rsidP="00F0424D">
      <w:pPr>
        <w:spacing w:after="0" w:line="259" w:lineRule="auto"/>
        <w:ind w:left="20" w:right="1" w:hanging="11"/>
        <w:rPr>
          <w:sz w:val="22"/>
        </w:rPr>
      </w:pPr>
    </w:p>
    <w:p w14:paraId="1DEED2B0" w14:textId="394BD722" w:rsidR="00F0424D" w:rsidRDefault="00357E95" w:rsidP="00F0424D">
      <w:pPr>
        <w:spacing w:after="0" w:line="259" w:lineRule="auto"/>
        <w:ind w:left="20" w:right="1" w:hanging="11"/>
        <w:rPr>
          <w:sz w:val="22"/>
        </w:rPr>
      </w:pPr>
      <w:r>
        <w:rPr>
          <w:sz w:val="22"/>
        </w:rPr>
        <w:t>Verificar la rendición de cuentas</w:t>
      </w:r>
      <w:r w:rsidR="00F0424D">
        <w:rPr>
          <w:sz w:val="22"/>
        </w:rPr>
        <w:t>.</w:t>
      </w:r>
    </w:p>
    <w:p w14:paraId="0A5EAE29" w14:textId="77777777" w:rsidR="00F0424D" w:rsidRPr="00F0424D" w:rsidRDefault="00F0424D" w:rsidP="00F0424D">
      <w:pPr>
        <w:spacing w:after="0" w:line="259" w:lineRule="auto"/>
        <w:ind w:left="20" w:right="1" w:hanging="11"/>
        <w:rPr>
          <w:sz w:val="22"/>
        </w:rPr>
      </w:pPr>
    </w:p>
    <w:p w14:paraId="6E1566DA" w14:textId="00FA568C" w:rsidR="00F0424D" w:rsidRPr="00F0424D" w:rsidRDefault="00357E95" w:rsidP="00F0424D">
      <w:pPr>
        <w:spacing w:after="0" w:line="259" w:lineRule="auto"/>
        <w:ind w:left="20" w:right="1" w:hanging="11"/>
        <w:rPr>
          <w:sz w:val="22"/>
        </w:rPr>
      </w:pPr>
      <w:r>
        <w:rPr>
          <w:sz w:val="22"/>
        </w:rPr>
        <w:t>Realizar visita física para confirmar el cumplimiento del convenio suscrito</w:t>
      </w:r>
      <w:r w:rsidR="00F0424D" w:rsidRPr="00F0424D">
        <w:rPr>
          <w:sz w:val="22"/>
        </w:rPr>
        <w:t>.</w:t>
      </w:r>
    </w:p>
    <w:p w14:paraId="04F702F8" w14:textId="77777777" w:rsidR="0032764A" w:rsidRDefault="0032764A" w:rsidP="002755EA">
      <w:pPr>
        <w:spacing w:after="0" w:line="259" w:lineRule="auto"/>
        <w:ind w:left="24" w:hanging="11"/>
        <w:rPr>
          <w:sz w:val="30"/>
        </w:rPr>
      </w:pPr>
    </w:p>
    <w:p w14:paraId="60145147" w14:textId="00DC4AE4" w:rsidR="002247E0" w:rsidRPr="00097BA4" w:rsidRDefault="002247E0" w:rsidP="00B20289">
      <w:pPr>
        <w:pStyle w:val="Ttulo1"/>
        <w:spacing w:after="0"/>
        <w:ind w:hanging="11"/>
        <w:rPr>
          <w:sz w:val="22"/>
        </w:rPr>
      </w:pPr>
      <w:bookmarkStart w:id="3" w:name="_Toc63597054"/>
      <w:bookmarkStart w:id="4" w:name="_Toc150776895"/>
      <w:r w:rsidRPr="00097BA4">
        <w:rPr>
          <w:sz w:val="22"/>
        </w:rPr>
        <w:t>ALCANCE DE LA ACTIVIDAD</w:t>
      </w:r>
      <w:bookmarkEnd w:id="3"/>
      <w:bookmarkEnd w:id="4"/>
    </w:p>
    <w:p w14:paraId="1A9FD4C9" w14:textId="12456F57" w:rsidR="00357E95" w:rsidRDefault="002C6495" w:rsidP="00357E95">
      <w:pPr>
        <w:spacing w:after="0" w:line="259" w:lineRule="auto"/>
        <w:ind w:left="20" w:right="1" w:hanging="11"/>
        <w:rPr>
          <w:sz w:val="22"/>
        </w:rPr>
      </w:pPr>
      <w:bookmarkStart w:id="5" w:name="_Toc97313545"/>
      <w:bookmarkStart w:id="6" w:name="_Toc97620336"/>
      <w:bookmarkStart w:id="7" w:name="_Toc89814075"/>
      <w:bookmarkStart w:id="8" w:name="_Toc90291510"/>
      <w:r>
        <w:rPr>
          <w:sz w:val="22"/>
        </w:rPr>
        <w:t xml:space="preserve">El </w:t>
      </w:r>
      <w:r w:rsidR="00357E95">
        <w:rPr>
          <w:sz w:val="22"/>
        </w:rPr>
        <w:t>consejo o consultoría de verificación sobre la verificación que los fondos sean ejecutados de conformidad a las cláusulas del convenio suscrito con la Asociación Futuro Vivo, bajo la jurisdicción de la Dirección Departamental de Educación Guatemala Oriente</w:t>
      </w:r>
      <w:r w:rsidR="00357E95" w:rsidRPr="00000826">
        <w:rPr>
          <w:sz w:val="22"/>
        </w:rPr>
        <w:t>, por el período comprendido del 01 de enero al 31 de diciembre de 2022</w:t>
      </w:r>
      <w:r w:rsidR="00357E95">
        <w:rPr>
          <w:sz w:val="22"/>
        </w:rPr>
        <w:t xml:space="preserve">, de conformidad con el nombramiento de auditoria O-DIDAI/SUB-111-2023, de fecha 02 de agosto de 2023, comprendió: verificar </w:t>
      </w:r>
      <w:r w:rsidR="0009425E">
        <w:rPr>
          <w:sz w:val="22"/>
        </w:rPr>
        <w:t xml:space="preserve">que la Asociación </w:t>
      </w:r>
      <w:r w:rsidR="00E01E28" w:rsidRPr="003B55AC">
        <w:rPr>
          <w:sz w:val="22"/>
        </w:rPr>
        <w:t>brindara</w:t>
      </w:r>
      <w:r w:rsidR="0009425E">
        <w:rPr>
          <w:sz w:val="22"/>
        </w:rPr>
        <w:t xml:space="preserve"> servicios educativos gratuitos en los niveles de educación preprimaria y primaria, </w:t>
      </w:r>
      <w:r w:rsidR="00357E95">
        <w:rPr>
          <w:sz w:val="22"/>
        </w:rPr>
        <w:t>que los porcentajes establecidos en las cláusulas del convenio suscrito fueran aplicados correctament</w:t>
      </w:r>
      <w:r w:rsidR="0009425E">
        <w:rPr>
          <w:sz w:val="22"/>
        </w:rPr>
        <w:t xml:space="preserve">e para el pago de salarios de personal docente y administrativo, compra de material didáctico y pago de servicios </w:t>
      </w:r>
      <w:r w:rsidR="0009425E" w:rsidRPr="003B55AC">
        <w:rPr>
          <w:sz w:val="22"/>
        </w:rPr>
        <w:t xml:space="preserve">básicos, </w:t>
      </w:r>
      <w:r w:rsidR="00AC31F7" w:rsidRPr="003B55AC">
        <w:rPr>
          <w:sz w:val="22"/>
        </w:rPr>
        <w:t xml:space="preserve">verificar si </w:t>
      </w:r>
      <w:r w:rsidR="00782BCD" w:rsidRPr="003B55AC">
        <w:rPr>
          <w:sz w:val="22"/>
        </w:rPr>
        <w:t xml:space="preserve">la DIDEDUC </w:t>
      </w:r>
      <w:r w:rsidR="00AC31F7" w:rsidRPr="003B55AC">
        <w:rPr>
          <w:sz w:val="22"/>
        </w:rPr>
        <w:t xml:space="preserve">realizó fiscalización, monitoreo y evaluación de los objetivos establecidos, </w:t>
      </w:r>
      <w:r w:rsidR="00782BCD" w:rsidRPr="003B55AC">
        <w:rPr>
          <w:sz w:val="22"/>
        </w:rPr>
        <w:t xml:space="preserve">así como, </w:t>
      </w:r>
      <w:r w:rsidR="00AC31F7" w:rsidRPr="003B55AC">
        <w:rPr>
          <w:sz w:val="22"/>
        </w:rPr>
        <w:t xml:space="preserve">verificar el cumplimiento de las obligaciones establecidas en el convenio </w:t>
      </w:r>
      <w:r w:rsidR="00782BCD" w:rsidRPr="003B55AC">
        <w:rPr>
          <w:sz w:val="22"/>
        </w:rPr>
        <w:t xml:space="preserve">y </w:t>
      </w:r>
      <w:r w:rsidR="00AC31F7" w:rsidRPr="003B55AC">
        <w:rPr>
          <w:sz w:val="22"/>
        </w:rPr>
        <w:t>las prohibiciones</w:t>
      </w:r>
      <w:r w:rsidR="00782BCD" w:rsidRPr="003B55AC">
        <w:rPr>
          <w:sz w:val="22"/>
        </w:rPr>
        <w:t>.</w:t>
      </w:r>
      <w:r w:rsidR="00357E95">
        <w:rPr>
          <w:sz w:val="22"/>
        </w:rPr>
        <w:t xml:space="preserve"> </w:t>
      </w:r>
    </w:p>
    <w:bookmarkEnd w:id="5"/>
    <w:bookmarkEnd w:id="6"/>
    <w:bookmarkEnd w:id="7"/>
    <w:bookmarkEnd w:id="8"/>
    <w:p w14:paraId="3BD341C9" w14:textId="77777777" w:rsidR="00AC31F7" w:rsidRDefault="00AC31F7" w:rsidP="00AB4A18">
      <w:pPr>
        <w:spacing w:after="0" w:line="240" w:lineRule="auto"/>
        <w:ind w:left="0" w:firstLine="0"/>
        <w:rPr>
          <w:b/>
          <w:bCs/>
          <w:sz w:val="22"/>
        </w:rPr>
      </w:pPr>
    </w:p>
    <w:p w14:paraId="7B41FF64" w14:textId="77777777" w:rsidR="009742E1" w:rsidRPr="00BC6604" w:rsidRDefault="009742E1" w:rsidP="00BC6604">
      <w:pPr>
        <w:pStyle w:val="Ttulo1"/>
        <w:spacing w:after="0"/>
        <w:ind w:hanging="11"/>
        <w:rPr>
          <w:sz w:val="22"/>
        </w:rPr>
      </w:pPr>
      <w:bookmarkStart w:id="9" w:name="_Toc150776896"/>
      <w:r w:rsidRPr="003B55AC">
        <w:rPr>
          <w:sz w:val="22"/>
        </w:rPr>
        <w:t>RESULTADOS DE LA ACTIVIDAD</w:t>
      </w:r>
      <w:bookmarkEnd w:id="9"/>
    </w:p>
    <w:p w14:paraId="5F460DA3" w14:textId="5998B4A5" w:rsidR="00580D4E" w:rsidRDefault="00A95CB1" w:rsidP="00580D4E">
      <w:pPr>
        <w:rPr>
          <w:sz w:val="22"/>
        </w:rPr>
      </w:pPr>
      <w:r w:rsidRPr="003B55AC">
        <w:rPr>
          <w:sz w:val="22"/>
        </w:rPr>
        <w:t xml:space="preserve">Como resultado de la verificación efectuada, </w:t>
      </w:r>
      <w:r w:rsidR="000D1D5E" w:rsidRPr="003B55AC">
        <w:rPr>
          <w:sz w:val="22"/>
        </w:rPr>
        <w:t xml:space="preserve">se </w:t>
      </w:r>
      <w:r w:rsidR="00580D4E">
        <w:rPr>
          <w:sz w:val="22"/>
        </w:rPr>
        <w:t>determinaron</w:t>
      </w:r>
      <w:r w:rsidR="00B329BC">
        <w:rPr>
          <w:sz w:val="22"/>
        </w:rPr>
        <w:t xml:space="preserve"> d</w:t>
      </w:r>
      <w:r w:rsidR="00580D4E">
        <w:rPr>
          <w:sz w:val="22"/>
        </w:rPr>
        <w:t xml:space="preserve">iecisiete </w:t>
      </w:r>
      <w:r w:rsidR="00E53DE1">
        <w:rPr>
          <w:sz w:val="22"/>
        </w:rPr>
        <w:t xml:space="preserve">(17) </w:t>
      </w:r>
      <w:r w:rsidR="00580D4E">
        <w:rPr>
          <w:sz w:val="22"/>
        </w:rPr>
        <w:t>deficiencias</w:t>
      </w:r>
      <w:r w:rsidR="00B329BC">
        <w:rPr>
          <w:sz w:val="22"/>
        </w:rPr>
        <w:t xml:space="preserve">; </w:t>
      </w:r>
      <w:r w:rsidR="00E53DE1">
        <w:rPr>
          <w:sz w:val="22"/>
        </w:rPr>
        <w:t xml:space="preserve"> </w:t>
      </w:r>
      <w:r w:rsidR="00B329BC">
        <w:rPr>
          <w:sz w:val="22"/>
        </w:rPr>
        <w:t>asimismo, s</w:t>
      </w:r>
      <w:r w:rsidR="00E53DE1">
        <w:rPr>
          <w:sz w:val="22"/>
        </w:rPr>
        <w:t>e incluyen l</w:t>
      </w:r>
      <w:r w:rsidR="00FF178D">
        <w:rPr>
          <w:sz w:val="22"/>
        </w:rPr>
        <w:t>a</w:t>
      </w:r>
      <w:r w:rsidR="00E53DE1">
        <w:rPr>
          <w:sz w:val="22"/>
        </w:rPr>
        <w:t xml:space="preserve">s </w:t>
      </w:r>
      <w:r w:rsidR="00FF178D">
        <w:rPr>
          <w:sz w:val="22"/>
        </w:rPr>
        <w:t xml:space="preserve">respuestas </w:t>
      </w:r>
      <w:r w:rsidR="00E53DE1">
        <w:rPr>
          <w:sz w:val="22"/>
        </w:rPr>
        <w:t>emitid</w:t>
      </w:r>
      <w:r w:rsidR="00FF178D">
        <w:rPr>
          <w:sz w:val="22"/>
        </w:rPr>
        <w:t>a</w:t>
      </w:r>
      <w:r w:rsidR="00E53DE1">
        <w:rPr>
          <w:sz w:val="22"/>
        </w:rPr>
        <w:t xml:space="preserve">s literalmente por la administradora y contador de la Asociación Futuro Vivo a través del Oficio FV071-2023 FUENTES DE VERIFICACION EN DEFICIENCIAS DE AUDITORIA DIDAI AÑO 2022, de fecha 03 de noviembre de 2023; </w:t>
      </w:r>
      <w:r w:rsidR="00E53DE1">
        <w:rPr>
          <w:sz w:val="22"/>
        </w:rPr>
        <w:lastRenderedPageBreak/>
        <w:t>el comentario de auditor</w:t>
      </w:r>
      <w:r w:rsidR="0033345D">
        <w:rPr>
          <w:sz w:val="22"/>
        </w:rPr>
        <w:t>í</w:t>
      </w:r>
      <w:r w:rsidR="00E53DE1">
        <w:rPr>
          <w:sz w:val="22"/>
        </w:rPr>
        <w:t>a realizado a la evaluación de las pruebas de descargo</w:t>
      </w:r>
      <w:r w:rsidR="00E803E9">
        <w:rPr>
          <w:sz w:val="22"/>
        </w:rPr>
        <w:t xml:space="preserve"> </w:t>
      </w:r>
      <w:r w:rsidR="00B329BC">
        <w:rPr>
          <w:sz w:val="22"/>
        </w:rPr>
        <w:t xml:space="preserve">presentada por </w:t>
      </w:r>
      <w:r w:rsidR="00E803E9">
        <w:rPr>
          <w:sz w:val="22"/>
        </w:rPr>
        <w:t>los responsables; así como las recomendaciones respectivas.</w:t>
      </w:r>
      <w:r w:rsidR="00E53DE1">
        <w:rPr>
          <w:sz w:val="22"/>
        </w:rPr>
        <w:t xml:space="preserve"> </w:t>
      </w:r>
    </w:p>
    <w:p w14:paraId="1D088FAA" w14:textId="4687BFAC" w:rsidR="00AC31F7" w:rsidRDefault="00AC31F7" w:rsidP="000D1D5E">
      <w:pPr>
        <w:rPr>
          <w:sz w:val="22"/>
        </w:rPr>
      </w:pPr>
    </w:p>
    <w:p w14:paraId="60D1057F" w14:textId="74602CE0" w:rsidR="00E803E9" w:rsidRPr="00E803E9" w:rsidRDefault="00E803E9" w:rsidP="000D1D5E">
      <w:pPr>
        <w:rPr>
          <w:b/>
          <w:bCs/>
          <w:sz w:val="22"/>
        </w:rPr>
      </w:pPr>
      <w:r w:rsidRPr="00E803E9">
        <w:rPr>
          <w:b/>
          <w:bCs/>
          <w:sz w:val="22"/>
        </w:rPr>
        <w:t>Deficiencias No. 1</w:t>
      </w:r>
    </w:p>
    <w:p w14:paraId="6761EE4B" w14:textId="6A069DD0" w:rsidR="00AC31F7" w:rsidRDefault="00AC31F7" w:rsidP="00E803E9">
      <w:pPr>
        <w:spacing w:after="160" w:line="259" w:lineRule="auto"/>
        <w:rPr>
          <w:rFonts w:eastAsia="Calibri"/>
          <w:sz w:val="22"/>
          <w:lang w:val="es-ES" w:eastAsia="en-US"/>
        </w:rPr>
      </w:pPr>
      <w:r w:rsidRPr="00E803E9">
        <w:rPr>
          <w:rFonts w:eastAsia="Calibri"/>
          <w:sz w:val="22"/>
          <w:lang w:val="es-ES" w:eastAsia="en-US"/>
        </w:rPr>
        <w:t>La Asociación, realizó la presentación de las cajas fiscales de forma extemporánea, según consta en los conocimientos presentados ante la Contraloría General de Cuentas, en los siguientes meses:</w:t>
      </w:r>
    </w:p>
    <w:p w14:paraId="1AE1215C" w14:textId="77777777" w:rsidR="0033345D" w:rsidRPr="00E803E9" w:rsidRDefault="0033345D" w:rsidP="00E803E9">
      <w:pPr>
        <w:spacing w:after="160" w:line="259" w:lineRule="auto"/>
        <w:rPr>
          <w:rFonts w:eastAsia="Calibri"/>
          <w:sz w:val="22"/>
          <w:lang w:val="es-ES" w:eastAsia="en-US"/>
        </w:rPr>
      </w:pPr>
    </w:p>
    <w:tbl>
      <w:tblPr>
        <w:tblStyle w:val="Tablaconcuadrcula"/>
        <w:tblW w:w="0" w:type="auto"/>
        <w:jc w:val="center"/>
        <w:tblLayout w:type="fixed"/>
        <w:tblLook w:val="04A0" w:firstRow="1" w:lastRow="0" w:firstColumn="1" w:lastColumn="0" w:noHBand="0" w:noVBand="1"/>
      </w:tblPr>
      <w:tblGrid>
        <w:gridCol w:w="1280"/>
        <w:gridCol w:w="1562"/>
        <w:gridCol w:w="1623"/>
        <w:gridCol w:w="917"/>
      </w:tblGrid>
      <w:tr w:rsidR="00AC31F7" w:rsidRPr="00095AB8" w14:paraId="4475F16B" w14:textId="77777777" w:rsidTr="005468AA">
        <w:trPr>
          <w:jc w:val="center"/>
        </w:trPr>
        <w:tc>
          <w:tcPr>
            <w:tcW w:w="1280" w:type="dxa"/>
            <w:shd w:val="clear" w:color="auto" w:fill="AEAAAA" w:themeFill="background2" w:themeFillShade="BF"/>
          </w:tcPr>
          <w:p w14:paraId="11C8ABAD" w14:textId="655E343B" w:rsidR="00AC31F7" w:rsidRPr="00156EE9" w:rsidRDefault="00AC31F7" w:rsidP="00156EE9">
            <w:pPr>
              <w:jc w:val="center"/>
              <w:rPr>
                <w:rFonts w:eastAsia="Calibri"/>
                <w:b/>
                <w:sz w:val="18"/>
                <w:szCs w:val="18"/>
                <w:lang w:val="es-ES"/>
              </w:rPr>
            </w:pPr>
            <w:r w:rsidRPr="00AC31F7">
              <w:rPr>
                <w:rFonts w:eastAsia="Calibri"/>
                <w:sz w:val="22"/>
                <w:lang w:val="es-ES"/>
              </w:rPr>
              <w:t xml:space="preserve"> </w:t>
            </w:r>
            <w:r w:rsidRPr="00156EE9">
              <w:rPr>
                <w:rFonts w:eastAsia="Calibri"/>
                <w:b/>
                <w:sz w:val="18"/>
                <w:szCs w:val="18"/>
                <w:lang w:val="es-ES"/>
              </w:rPr>
              <w:t>Mes</w:t>
            </w:r>
          </w:p>
        </w:tc>
        <w:tc>
          <w:tcPr>
            <w:tcW w:w="1562" w:type="dxa"/>
            <w:shd w:val="clear" w:color="auto" w:fill="AEAAAA" w:themeFill="background2" w:themeFillShade="BF"/>
          </w:tcPr>
          <w:p w14:paraId="5A6EB9DA" w14:textId="77777777" w:rsidR="00AC31F7" w:rsidRPr="00156EE9" w:rsidRDefault="00AC31F7" w:rsidP="00156EE9">
            <w:pPr>
              <w:jc w:val="center"/>
              <w:rPr>
                <w:rFonts w:eastAsia="Calibri"/>
                <w:b/>
                <w:sz w:val="18"/>
                <w:szCs w:val="18"/>
                <w:lang w:val="es-ES"/>
              </w:rPr>
            </w:pPr>
            <w:r w:rsidRPr="00156EE9">
              <w:rPr>
                <w:rFonts w:eastAsia="Calibri"/>
                <w:b/>
                <w:sz w:val="18"/>
                <w:szCs w:val="18"/>
                <w:lang w:val="es-ES"/>
              </w:rPr>
              <w:t>Conocimiento No.</w:t>
            </w:r>
          </w:p>
        </w:tc>
        <w:tc>
          <w:tcPr>
            <w:tcW w:w="1623" w:type="dxa"/>
            <w:shd w:val="clear" w:color="auto" w:fill="AEAAAA" w:themeFill="background2" w:themeFillShade="BF"/>
          </w:tcPr>
          <w:p w14:paraId="64DCCE43" w14:textId="77777777" w:rsidR="00AC31F7" w:rsidRPr="00156EE9" w:rsidRDefault="00AC31F7" w:rsidP="00156EE9">
            <w:pPr>
              <w:jc w:val="center"/>
              <w:rPr>
                <w:rFonts w:eastAsia="Calibri"/>
                <w:b/>
                <w:sz w:val="18"/>
                <w:szCs w:val="18"/>
                <w:lang w:val="es-ES"/>
              </w:rPr>
            </w:pPr>
            <w:r w:rsidRPr="00156EE9">
              <w:rPr>
                <w:rFonts w:eastAsia="Calibri"/>
                <w:b/>
                <w:sz w:val="18"/>
                <w:szCs w:val="18"/>
                <w:lang w:val="es-ES"/>
              </w:rPr>
              <w:t>Fecha extemporánea</w:t>
            </w:r>
          </w:p>
        </w:tc>
        <w:tc>
          <w:tcPr>
            <w:tcW w:w="917" w:type="dxa"/>
            <w:shd w:val="clear" w:color="auto" w:fill="AEAAAA" w:themeFill="background2" w:themeFillShade="BF"/>
          </w:tcPr>
          <w:p w14:paraId="05E1DA07" w14:textId="77777777" w:rsidR="00AC31F7" w:rsidRPr="00156EE9" w:rsidRDefault="00AC31F7" w:rsidP="00156EE9">
            <w:pPr>
              <w:jc w:val="center"/>
              <w:rPr>
                <w:rFonts w:eastAsia="Calibri"/>
                <w:b/>
                <w:sz w:val="18"/>
                <w:szCs w:val="18"/>
                <w:lang w:val="es-ES"/>
              </w:rPr>
            </w:pPr>
            <w:r w:rsidRPr="00156EE9">
              <w:rPr>
                <w:rFonts w:eastAsia="Calibri"/>
                <w:b/>
                <w:sz w:val="18"/>
                <w:szCs w:val="18"/>
                <w:lang w:val="es-ES"/>
              </w:rPr>
              <w:t>Días de atraso</w:t>
            </w:r>
          </w:p>
        </w:tc>
      </w:tr>
      <w:tr w:rsidR="00AC31F7" w:rsidRPr="00095AB8" w14:paraId="4BC30246" w14:textId="77777777" w:rsidTr="005468AA">
        <w:trPr>
          <w:jc w:val="center"/>
        </w:trPr>
        <w:tc>
          <w:tcPr>
            <w:tcW w:w="1280" w:type="dxa"/>
          </w:tcPr>
          <w:p w14:paraId="7BBB7C85" w14:textId="77777777" w:rsidR="00AC31F7" w:rsidRPr="005468AA" w:rsidRDefault="00AC31F7" w:rsidP="005468AA">
            <w:pPr>
              <w:rPr>
                <w:rFonts w:eastAsia="Calibri"/>
                <w:sz w:val="18"/>
                <w:szCs w:val="18"/>
                <w:lang w:val="es-ES"/>
              </w:rPr>
            </w:pPr>
            <w:r w:rsidRPr="005468AA">
              <w:rPr>
                <w:rFonts w:eastAsia="Calibri"/>
                <w:sz w:val="18"/>
                <w:szCs w:val="18"/>
                <w:lang w:val="es-ES"/>
              </w:rPr>
              <w:t>Abril</w:t>
            </w:r>
          </w:p>
        </w:tc>
        <w:tc>
          <w:tcPr>
            <w:tcW w:w="1562" w:type="dxa"/>
          </w:tcPr>
          <w:p w14:paraId="62A4F4AC"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58</w:t>
            </w:r>
          </w:p>
        </w:tc>
        <w:tc>
          <w:tcPr>
            <w:tcW w:w="1623" w:type="dxa"/>
          </w:tcPr>
          <w:p w14:paraId="6D4B5C26"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11/05/2022</w:t>
            </w:r>
          </w:p>
        </w:tc>
        <w:tc>
          <w:tcPr>
            <w:tcW w:w="917" w:type="dxa"/>
          </w:tcPr>
          <w:p w14:paraId="7F1B0CB2"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3</w:t>
            </w:r>
          </w:p>
        </w:tc>
      </w:tr>
      <w:tr w:rsidR="00AC31F7" w:rsidRPr="00095AB8" w14:paraId="43CC0A21" w14:textId="77777777" w:rsidTr="005468AA">
        <w:trPr>
          <w:jc w:val="center"/>
        </w:trPr>
        <w:tc>
          <w:tcPr>
            <w:tcW w:w="1280" w:type="dxa"/>
          </w:tcPr>
          <w:p w14:paraId="133B09C7" w14:textId="77777777" w:rsidR="00AC31F7" w:rsidRPr="005468AA" w:rsidRDefault="00AC31F7" w:rsidP="005468AA">
            <w:pPr>
              <w:rPr>
                <w:rFonts w:eastAsia="Calibri"/>
                <w:sz w:val="18"/>
                <w:szCs w:val="18"/>
                <w:lang w:val="es-ES"/>
              </w:rPr>
            </w:pPr>
            <w:r w:rsidRPr="005468AA">
              <w:rPr>
                <w:rFonts w:eastAsia="Calibri"/>
                <w:sz w:val="18"/>
                <w:szCs w:val="18"/>
                <w:lang w:val="es-ES"/>
              </w:rPr>
              <w:t>Junio</w:t>
            </w:r>
          </w:p>
        </w:tc>
        <w:tc>
          <w:tcPr>
            <w:tcW w:w="1562" w:type="dxa"/>
          </w:tcPr>
          <w:p w14:paraId="5AF2E2AB"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60</w:t>
            </w:r>
          </w:p>
        </w:tc>
        <w:tc>
          <w:tcPr>
            <w:tcW w:w="1623" w:type="dxa"/>
          </w:tcPr>
          <w:p w14:paraId="32EEAFFC"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12/07/2022</w:t>
            </w:r>
          </w:p>
        </w:tc>
        <w:tc>
          <w:tcPr>
            <w:tcW w:w="917" w:type="dxa"/>
          </w:tcPr>
          <w:p w14:paraId="09E225AD"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3</w:t>
            </w:r>
          </w:p>
        </w:tc>
      </w:tr>
      <w:tr w:rsidR="00AC31F7" w:rsidRPr="00095AB8" w14:paraId="3111DBD4" w14:textId="77777777" w:rsidTr="005468AA">
        <w:trPr>
          <w:jc w:val="center"/>
        </w:trPr>
        <w:tc>
          <w:tcPr>
            <w:tcW w:w="1280" w:type="dxa"/>
          </w:tcPr>
          <w:p w14:paraId="05AD7B3E" w14:textId="77777777" w:rsidR="00AC31F7" w:rsidRPr="005468AA" w:rsidRDefault="00AC31F7" w:rsidP="005468AA">
            <w:pPr>
              <w:rPr>
                <w:rFonts w:eastAsia="Calibri"/>
                <w:sz w:val="18"/>
                <w:szCs w:val="18"/>
                <w:lang w:val="es-ES"/>
              </w:rPr>
            </w:pPr>
            <w:r w:rsidRPr="005468AA">
              <w:rPr>
                <w:rFonts w:eastAsia="Calibri"/>
                <w:sz w:val="18"/>
                <w:szCs w:val="18"/>
                <w:lang w:val="es-ES"/>
              </w:rPr>
              <w:t>Julio</w:t>
            </w:r>
          </w:p>
        </w:tc>
        <w:tc>
          <w:tcPr>
            <w:tcW w:w="1562" w:type="dxa"/>
          </w:tcPr>
          <w:p w14:paraId="6B5DB88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61</w:t>
            </w:r>
          </w:p>
        </w:tc>
        <w:tc>
          <w:tcPr>
            <w:tcW w:w="1623" w:type="dxa"/>
          </w:tcPr>
          <w:p w14:paraId="057D56C2"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09/08/2022</w:t>
            </w:r>
          </w:p>
        </w:tc>
        <w:tc>
          <w:tcPr>
            <w:tcW w:w="917" w:type="dxa"/>
          </w:tcPr>
          <w:p w14:paraId="3476150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2</w:t>
            </w:r>
          </w:p>
        </w:tc>
      </w:tr>
      <w:tr w:rsidR="00AC31F7" w:rsidRPr="00095AB8" w14:paraId="4ACECE4A" w14:textId="77777777" w:rsidTr="005468AA">
        <w:trPr>
          <w:jc w:val="center"/>
        </w:trPr>
        <w:tc>
          <w:tcPr>
            <w:tcW w:w="1280" w:type="dxa"/>
          </w:tcPr>
          <w:p w14:paraId="152B1A87" w14:textId="77777777" w:rsidR="00AC31F7" w:rsidRPr="005468AA" w:rsidRDefault="00AC31F7" w:rsidP="005468AA">
            <w:pPr>
              <w:rPr>
                <w:rFonts w:eastAsia="Calibri"/>
                <w:sz w:val="18"/>
                <w:szCs w:val="18"/>
                <w:lang w:val="es-ES"/>
              </w:rPr>
            </w:pPr>
            <w:r w:rsidRPr="005468AA">
              <w:rPr>
                <w:rFonts w:eastAsia="Calibri"/>
                <w:sz w:val="18"/>
                <w:szCs w:val="18"/>
                <w:lang w:val="es-ES"/>
              </w:rPr>
              <w:t>Agosto</w:t>
            </w:r>
          </w:p>
        </w:tc>
        <w:tc>
          <w:tcPr>
            <w:tcW w:w="1562" w:type="dxa"/>
          </w:tcPr>
          <w:p w14:paraId="31A55D9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62</w:t>
            </w:r>
          </w:p>
        </w:tc>
        <w:tc>
          <w:tcPr>
            <w:tcW w:w="1623" w:type="dxa"/>
          </w:tcPr>
          <w:p w14:paraId="3004850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08/09/2022</w:t>
            </w:r>
          </w:p>
        </w:tc>
        <w:tc>
          <w:tcPr>
            <w:tcW w:w="917" w:type="dxa"/>
          </w:tcPr>
          <w:p w14:paraId="38706491"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1</w:t>
            </w:r>
          </w:p>
        </w:tc>
      </w:tr>
      <w:tr w:rsidR="00AC31F7" w:rsidRPr="00095AB8" w14:paraId="11D917D9" w14:textId="77777777" w:rsidTr="005468AA">
        <w:trPr>
          <w:jc w:val="center"/>
        </w:trPr>
        <w:tc>
          <w:tcPr>
            <w:tcW w:w="1280" w:type="dxa"/>
          </w:tcPr>
          <w:p w14:paraId="7ACCCEE3" w14:textId="77777777" w:rsidR="00AC31F7" w:rsidRPr="005468AA" w:rsidRDefault="00AC31F7" w:rsidP="005468AA">
            <w:pPr>
              <w:rPr>
                <w:rFonts w:eastAsia="Calibri"/>
                <w:sz w:val="18"/>
                <w:szCs w:val="18"/>
                <w:lang w:val="es-ES"/>
              </w:rPr>
            </w:pPr>
            <w:r w:rsidRPr="005468AA">
              <w:rPr>
                <w:rFonts w:eastAsia="Calibri"/>
                <w:sz w:val="18"/>
                <w:szCs w:val="18"/>
                <w:lang w:val="es-ES"/>
              </w:rPr>
              <w:t>Noviembre</w:t>
            </w:r>
          </w:p>
        </w:tc>
        <w:tc>
          <w:tcPr>
            <w:tcW w:w="1562" w:type="dxa"/>
          </w:tcPr>
          <w:p w14:paraId="1E29CAC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65</w:t>
            </w:r>
          </w:p>
        </w:tc>
        <w:tc>
          <w:tcPr>
            <w:tcW w:w="1623" w:type="dxa"/>
          </w:tcPr>
          <w:p w14:paraId="44553F49"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09/12/2022</w:t>
            </w:r>
          </w:p>
        </w:tc>
        <w:tc>
          <w:tcPr>
            <w:tcW w:w="917" w:type="dxa"/>
          </w:tcPr>
          <w:p w14:paraId="1569AB30"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2</w:t>
            </w:r>
          </w:p>
        </w:tc>
      </w:tr>
      <w:tr w:rsidR="00AC31F7" w:rsidRPr="00095AB8" w14:paraId="0F71F1C1" w14:textId="77777777" w:rsidTr="005468AA">
        <w:trPr>
          <w:jc w:val="center"/>
        </w:trPr>
        <w:tc>
          <w:tcPr>
            <w:tcW w:w="1280" w:type="dxa"/>
          </w:tcPr>
          <w:p w14:paraId="50749747" w14:textId="77777777" w:rsidR="00AC31F7" w:rsidRPr="005468AA" w:rsidRDefault="00AC31F7" w:rsidP="005468AA">
            <w:pPr>
              <w:rPr>
                <w:rFonts w:eastAsia="Calibri"/>
                <w:sz w:val="18"/>
                <w:szCs w:val="18"/>
                <w:lang w:val="es-ES"/>
              </w:rPr>
            </w:pPr>
            <w:r w:rsidRPr="005468AA">
              <w:rPr>
                <w:rFonts w:eastAsia="Calibri"/>
                <w:sz w:val="18"/>
                <w:szCs w:val="18"/>
                <w:lang w:val="es-ES"/>
              </w:rPr>
              <w:t>Diciembre</w:t>
            </w:r>
          </w:p>
        </w:tc>
        <w:tc>
          <w:tcPr>
            <w:tcW w:w="1562" w:type="dxa"/>
          </w:tcPr>
          <w:p w14:paraId="23DC6885"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66</w:t>
            </w:r>
          </w:p>
        </w:tc>
        <w:tc>
          <w:tcPr>
            <w:tcW w:w="1623" w:type="dxa"/>
          </w:tcPr>
          <w:p w14:paraId="59A2751B"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10/01/2022</w:t>
            </w:r>
          </w:p>
        </w:tc>
        <w:tc>
          <w:tcPr>
            <w:tcW w:w="917" w:type="dxa"/>
          </w:tcPr>
          <w:p w14:paraId="48736EE4" w14:textId="77777777" w:rsidR="00AC31F7" w:rsidRPr="005468AA" w:rsidRDefault="00AC31F7" w:rsidP="005468AA">
            <w:pPr>
              <w:jc w:val="center"/>
              <w:rPr>
                <w:rFonts w:eastAsia="Calibri"/>
                <w:sz w:val="18"/>
                <w:szCs w:val="18"/>
                <w:lang w:val="es-ES"/>
              </w:rPr>
            </w:pPr>
            <w:r w:rsidRPr="005468AA">
              <w:rPr>
                <w:rFonts w:eastAsia="Calibri"/>
                <w:sz w:val="18"/>
                <w:szCs w:val="18"/>
                <w:lang w:val="es-ES"/>
              </w:rPr>
              <w:t>2</w:t>
            </w:r>
          </w:p>
        </w:tc>
      </w:tr>
    </w:tbl>
    <w:p w14:paraId="73CD4E5C" w14:textId="7FB3D69B" w:rsidR="00AC31F7" w:rsidRDefault="00AC31F7" w:rsidP="00885964">
      <w:pPr>
        <w:rPr>
          <w:sz w:val="22"/>
        </w:rPr>
      </w:pPr>
    </w:p>
    <w:p w14:paraId="313CECD3" w14:textId="28A47D1A" w:rsidR="00E803E9" w:rsidRPr="00FF178D" w:rsidRDefault="00FF178D" w:rsidP="00885964">
      <w:pPr>
        <w:rPr>
          <w:b/>
          <w:bCs/>
          <w:sz w:val="22"/>
        </w:rPr>
      </w:pPr>
      <w:r w:rsidRPr="00FF178D">
        <w:rPr>
          <w:b/>
          <w:bCs/>
          <w:sz w:val="22"/>
        </w:rPr>
        <w:t xml:space="preserve">Respuesta </w:t>
      </w:r>
      <w:r w:rsidR="004073DE">
        <w:rPr>
          <w:b/>
          <w:bCs/>
          <w:sz w:val="22"/>
        </w:rPr>
        <w:t>de los responsables</w:t>
      </w:r>
    </w:p>
    <w:p w14:paraId="06DB7265" w14:textId="77777777" w:rsidR="00FF178D" w:rsidRPr="009E1EF1" w:rsidRDefault="00FF178D" w:rsidP="00FF178D">
      <w:pPr>
        <w:autoSpaceDE w:val="0"/>
        <w:autoSpaceDN w:val="0"/>
        <w:adjustRightInd w:val="0"/>
        <w:spacing w:after="0" w:line="240" w:lineRule="auto"/>
        <w:rPr>
          <w:sz w:val="22"/>
        </w:rPr>
      </w:pPr>
      <w:r w:rsidRPr="009E1EF1">
        <w:rPr>
          <w:sz w:val="22"/>
        </w:rPr>
        <w:t xml:space="preserve">“Que durante el periodo 2022, no se contaba con personal contable de planta, para el año 2023 para desvanecer dicha deficiencia ya se cuenta con dicho personal y se lleva el control sobre la entrega de las Cajas Fiscales. Sin embargo, se gestionó la actualización de </w:t>
      </w:r>
      <w:proofErr w:type="spellStart"/>
      <w:r w:rsidRPr="009E1EF1">
        <w:rPr>
          <w:sz w:val="22"/>
        </w:rPr>
        <w:t>cuentadancia</w:t>
      </w:r>
      <w:proofErr w:type="spellEnd"/>
      <w:r w:rsidRPr="009E1EF1">
        <w:rPr>
          <w:sz w:val="22"/>
        </w:rPr>
        <w:t xml:space="preserve"> donde ya aparece el contador inscrito. (Adjunto documento)”.</w:t>
      </w:r>
    </w:p>
    <w:p w14:paraId="34A37721" w14:textId="2BC03C46" w:rsidR="00FF178D" w:rsidRDefault="00FF178D" w:rsidP="00885964">
      <w:pPr>
        <w:rPr>
          <w:sz w:val="22"/>
        </w:rPr>
      </w:pPr>
    </w:p>
    <w:p w14:paraId="08D50A06" w14:textId="557BAB51" w:rsidR="00FF178D" w:rsidRPr="00FF178D" w:rsidRDefault="00FF178D" w:rsidP="00885964">
      <w:pPr>
        <w:rPr>
          <w:b/>
          <w:bCs/>
          <w:sz w:val="22"/>
        </w:rPr>
      </w:pPr>
      <w:r w:rsidRPr="00FF178D">
        <w:rPr>
          <w:b/>
          <w:bCs/>
          <w:sz w:val="22"/>
        </w:rPr>
        <w:t>Comentario de Auditor</w:t>
      </w:r>
      <w:r w:rsidR="0033345D">
        <w:rPr>
          <w:b/>
          <w:bCs/>
          <w:sz w:val="22"/>
        </w:rPr>
        <w:t>í</w:t>
      </w:r>
      <w:r w:rsidRPr="00FF178D">
        <w:rPr>
          <w:b/>
          <w:bCs/>
          <w:sz w:val="22"/>
        </w:rPr>
        <w:t>a</w:t>
      </w:r>
    </w:p>
    <w:p w14:paraId="04D8A323" w14:textId="77777777" w:rsidR="00FF178D" w:rsidRPr="00FF178D" w:rsidRDefault="00FF178D" w:rsidP="00FF178D">
      <w:pPr>
        <w:autoSpaceDE w:val="0"/>
        <w:autoSpaceDN w:val="0"/>
        <w:adjustRightInd w:val="0"/>
        <w:spacing w:after="0" w:line="240" w:lineRule="auto"/>
        <w:rPr>
          <w:sz w:val="22"/>
        </w:rPr>
      </w:pPr>
      <w:r w:rsidRPr="00FF178D">
        <w:rPr>
          <w:sz w:val="22"/>
        </w:rPr>
        <w:t>Los responsables confirman la deficiencia indicando que no contaban con personal contable de planta, por lo que será en el seguimiento correspondiente, en donde se verificará la presentación oportuna de las cajas fiscales ante la Contraloría General de Cuentas.</w:t>
      </w:r>
    </w:p>
    <w:p w14:paraId="5CFF3278" w14:textId="689FDC8D" w:rsidR="00FF178D" w:rsidRDefault="00FF178D" w:rsidP="00885964">
      <w:pPr>
        <w:rPr>
          <w:sz w:val="22"/>
        </w:rPr>
      </w:pPr>
    </w:p>
    <w:p w14:paraId="57DD034F" w14:textId="463278ED" w:rsidR="00FF178D" w:rsidRDefault="00FF178D" w:rsidP="00885964">
      <w:pPr>
        <w:rPr>
          <w:b/>
          <w:bCs/>
          <w:sz w:val="22"/>
        </w:rPr>
      </w:pPr>
      <w:r w:rsidRPr="00FF178D">
        <w:rPr>
          <w:b/>
          <w:bCs/>
          <w:sz w:val="22"/>
        </w:rPr>
        <w:t>Recomendación</w:t>
      </w:r>
    </w:p>
    <w:p w14:paraId="14741ABD" w14:textId="77777777" w:rsidR="00FF178D" w:rsidRPr="00FF178D" w:rsidRDefault="00FF178D" w:rsidP="00FF178D">
      <w:pPr>
        <w:shd w:val="clear" w:color="auto" w:fill="FFFFFF" w:themeFill="background1"/>
        <w:rPr>
          <w:sz w:val="22"/>
        </w:rPr>
      </w:pPr>
      <w:r w:rsidRPr="00FF178D">
        <w:rPr>
          <w:sz w:val="22"/>
        </w:rPr>
        <w:t>Se cumpla con presentar oportunamente las cajas fiscales dentro de los cinco días hábiles del siguiente mes, ante la Contraloría General de Cuentas conforme la normativa vigente.</w:t>
      </w:r>
    </w:p>
    <w:p w14:paraId="7C4757C8" w14:textId="57FF8446" w:rsidR="00FF178D" w:rsidRDefault="00FF178D" w:rsidP="00885964">
      <w:pPr>
        <w:rPr>
          <w:b/>
          <w:bCs/>
          <w:sz w:val="22"/>
        </w:rPr>
      </w:pPr>
    </w:p>
    <w:p w14:paraId="00824B93" w14:textId="3261C8D3" w:rsidR="00FF178D" w:rsidRDefault="004073DE" w:rsidP="00885964">
      <w:pPr>
        <w:rPr>
          <w:b/>
          <w:bCs/>
          <w:sz w:val="22"/>
        </w:rPr>
      </w:pPr>
      <w:r>
        <w:rPr>
          <w:b/>
          <w:bCs/>
          <w:sz w:val="22"/>
        </w:rPr>
        <w:t>Deficiencia No. 2</w:t>
      </w:r>
    </w:p>
    <w:p w14:paraId="6C620CB5" w14:textId="32045B2B" w:rsidR="004073DE" w:rsidRPr="004073DE" w:rsidRDefault="004073DE" w:rsidP="00885964">
      <w:pPr>
        <w:rPr>
          <w:b/>
          <w:bCs/>
          <w:sz w:val="22"/>
        </w:rPr>
      </w:pPr>
      <w:r w:rsidRPr="004073DE">
        <w:rPr>
          <w:sz w:val="22"/>
        </w:rPr>
        <w:t xml:space="preserve">La Asociación, no presenta evidencia de haberse efectuado el pago de las cuotas de patronos y de trabajadores impuestos, </w:t>
      </w:r>
      <w:proofErr w:type="spellStart"/>
      <w:r w:rsidRPr="004073DE">
        <w:rPr>
          <w:sz w:val="22"/>
        </w:rPr>
        <w:t>irtra</w:t>
      </w:r>
      <w:proofErr w:type="spellEnd"/>
      <w:r w:rsidRPr="004073DE">
        <w:rPr>
          <w:sz w:val="22"/>
        </w:rPr>
        <w:t xml:space="preserve"> y tasa </w:t>
      </w:r>
      <w:proofErr w:type="spellStart"/>
      <w:r w:rsidRPr="004073DE">
        <w:rPr>
          <w:sz w:val="22"/>
        </w:rPr>
        <w:t>intecap</w:t>
      </w:r>
      <w:proofErr w:type="spellEnd"/>
      <w:r w:rsidRPr="004073DE">
        <w:rPr>
          <w:sz w:val="22"/>
        </w:rPr>
        <w:t>, según consta en los recibos de los meses de abril, agosto y diciembre de 2022.</w:t>
      </w:r>
      <w:r w:rsidRPr="004073DE">
        <w:rPr>
          <w:b/>
          <w:bCs/>
          <w:sz w:val="22"/>
        </w:rPr>
        <w:t xml:space="preserve"> </w:t>
      </w:r>
    </w:p>
    <w:p w14:paraId="5C41E2D1" w14:textId="77777777" w:rsidR="004073DE" w:rsidRDefault="004073DE" w:rsidP="00885964">
      <w:pPr>
        <w:rPr>
          <w:b/>
          <w:bCs/>
          <w:sz w:val="22"/>
        </w:rPr>
      </w:pPr>
    </w:p>
    <w:p w14:paraId="28483E9D" w14:textId="1BDE6F52" w:rsidR="00FF178D" w:rsidRDefault="004073DE" w:rsidP="00885964">
      <w:pPr>
        <w:rPr>
          <w:b/>
          <w:bCs/>
          <w:sz w:val="22"/>
        </w:rPr>
      </w:pPr>
      <w:r>
        <w:rPr>
          <w:b/>
          <w:bCs/>
          <w:sz w:val="22"/>
        </w:rPr>
        <w:t>Respuesta de los responsables</w:t>
      </w:r>
    </w:p>
    <w:p w14:paraId="4969B719" w14:textId="77777777" w:rsidR="004073DE" w:rsidRPr="009E1EF1" w:rsidRDefault="004073DE" w:rsidP="004073DE">
      <w:pPr>
        <w:autoSpaceDE w:val="0"/>
        <w:autoSpaceDN w:val="0"/>
        <w:adjustRightInd w:val="0"/>
        <w:spacing w:after="0" w:line="240" w:lineRule="auto"/>
        <w:ind w:left="0" w:firstLine="0"/>
        <w:rPr>
          <w:sz w:val="22"/>
        </w:rPr>
      </w:pPr>
      <w:r w:rsidRPr="009E1EF1">
        <w:rPr>
          <w:sz w:val="22"/>
        </w:rPr>
        <w:t xml:space="preserve">“Que asociaciones no lucrativas están exentas de dicho pago según: ACUERDO No. 1-2023 IRTRA. Artículo 1º. Todas las empresas y patronos particulares, conforme se indica en los artículos 1 y 12 del Decreto 1528, reformado por el Decreto 43-92, ambos del Congreso de la Republica de Guatemala, que forman parte del proceso lucrativo de producción de bienes y prestación de servicios, quedan afectos al pago del impuesto de recreación establecido. LEY ORGANICA INTECAP Artículo 28º. Para contribuir al financiamiento de las labores del Instituto, se establece a su favor una tasa patronal que </w:t>
      </w:r>
      <w:r w:rsidRPr="009E1EF1">
        <w:rPr>
          <w:sz w:val="22"/>
        </w:rPr>
        <w:lastRenderedPageBreak/>
        <w:t>será pagada mensualmente por las empresas y entidades privadas. Y por las entidades públicas que realicen actividades con fines lucrativos.”</w:t>
      </w:r>
    </w:p>
    <w:p w14:paraId="01BCB185" w14:textId="77777777" w:rsidR="00D12F4C" w:rsidRDefault="00D12F4C" w:rsidP="00885964">
      <w:pPr>
        <w:rPr>
          <w:b/>
          <w:bCs/>
          <w:sz w:val="22"/>
        </w:rPr>
      </w:pPr>
    </w:p>
    <w:p w14:paraId="21364726" w14:textId="49133A9F" w:rsidR="004073DE" w:rsidRDefault="004073DE" w:rsidP="00885964">
      <w:pPr>
        <w:rPr>
          <w:b/>
          <w:bCs/>
          <w:sz w:val="22"/>
        </w:rPr>
      </w:pPr>
      <w:r>
        <w:rPr>
          <w:b/>
          <w:bCs/>
          <w:sz w:val="22"/>
        </w:rPr>
        <w:t>Comentario de Auditor</w:t>
      </w:r>
      <w:r w:rsidR="0033345D">
        <w:rPr>
          <w:b/>
          <w:bCs/>
          <w:sz w:val="22"/>
        </w:rPr>
        <w:t>í</w:t>
      </w:r>
      <w:r>
        <w:rPr>
          <w:b/>
          <w:bCs/>
          <w:sz w:val="22"/>
        </w:rPr>
        <w:t>a</w:t>
      </w:r>
    </w:p>
    <w:p w14:paraId="30392E67" w14:textId="77777777" w:rsidR="004073DE" w:rsidRPr="004073DE" w:rsidRDefault="004073DE" w:rsidP="004073DE">
      <w:pPr>
        <w:tabs>
          <w:tab w:val="left" w:pos="426"/>
        </w:tabs>
        <w:autoSpaceDE w:val="0"/>
        <w:autoSpaceDN w:val="0"/>
        <w:adjustRightInd w:val="0"/>
        <w:spacing w:after="0" w:line="240" w:lineRule="auto"/>
        <w:rPr>
          <w:sz w:val="22"/>
        </w:rPr>
      </w:pPr>
      <w:r w:rsidRPr="004073DE">
        <w:rPr>
          <w:sz w:val="22"/>
          <w:lang w:val="es-ES"/>
        </w:rPr>
        <w:t xml:space="preserve">La deficiencia hace referencia a que no presentaron evidencia de haber efectuado el pago de las cuotas patronales y de trabajadores correspondientes a los meses de abril, agosto y diciembre de 2022, sin embargo, ellos informan que las asociaciones no lucrativas están exentas de dicho pago, por lo cual se confirma la deficiencia. </w:t>
      </w:r>
    </w:p>
    <w:p w14:paraId="3A59305E" w14:textId="77777777" w:rsidR="004073DE" w:rsidRDefault="004073DE" w:rsidP="00885964">
      <w:pPr>
        <w:rPr>
          <w:b/>
          <w:bCs/>
          <w:sz w:val="22"/>
        </w:rPr>
      </w:pPr>
    </w:p>
    <w:p w14:paraId="16591EA8" w14:textId="76238669" w:rsidR="00FF178D" w:rsidRDefault="004073DE" w:rsidP="00885964">
      <w:pPr>
        <w:rPr>
          <w:b/>
          <w:bCs/>
          <w:sz w:val="22"/>
        </w:rPr>
      </w:pPr>
      <w:r>
        <w:rPr>
          <w:b/>
          <w:bCs/>
          <w:sz w:val="22"/>
        </w:rPr>
        <w:t>Recomendación</w:t>
      </w:r>
    </w:p>
    <w:p w14:paraId="4EBBA954" w14:textId="4B9B4EB7" w:rsidR="00852AB0" w:rsidRDefault="00852AB0" w:rsidP="00852AB0">
      <w:pPr>
        <w:shd w:val="clear" w:color="auto" w:fill="FFFFFF" w:themeFill="background1"/>
        <w:rPr>
          <w:sz w:val="22"/>
        </w:rPr>
      </w:pPr>
      <w:r w:rsidRPr="00852AB0">
        <w:rPr>
          <w:sz w:val="22"/>
        </w:rPr>
        <w:t>Se verifique si se efectuó el pago de las cuotas de patronos y de trabajadores de los meses de abril, agosto y diciembre de 2022, dejando evidencia de los mismos en el archivo correspondiente.</w:t>
      </w:r>
    </w:p>
    <w:p w14:paraId="2027B2F3" w14:textId="2E08E068" w:rsidR="00852AB0" w:rsidRDefault="00852AB0" w:rsidP="00852AB0">
      <w:pPr>
        <w:shd w:val="clear" w:color="auto" w:fill="FFFFFF" w:themeFill="background1"/>
        <w:rPr>
          <w:sz w:val="22"/>
        </w:rPr>
      </w:pPr>
    </w:p>
    <w:p w14:paraId="2595BE3D" w14:textId="0A7B7ADC" w:rsidR="00852AB0" w:rsidRDefault="00852AB0" w:rsidP="00852AB0">
      <w:pPr>
        <w:shd w:val="clear" w:color="auto" w:fill="FFFFFF" w:themeFill="background1"/>
        <w:rPr>
          <w:b/>
          <w:bCs/>
          <w:sz w:val="22"/>
        </w:rPr>
      </w:pPr>
      <w:r w:rsidRPr="00852AB0">
        <w:rPr>
          <w:b/>
          <w:bCs/>
          <w:sz w:val="22"/>
        </w:rPr>
        <w:t>Deficiencia No. 3</w:t>
      </w:r>
    </w:p>
    <w:p w14:paraId="3F71F48D" w14:textId="77777777" w:rsidR="00852AB0" w:rsidRPr="00852AB0" w:rsidRDefault="00852AB0" w:rsidP="00852AB0">
      <w:pPr>
        <w:spacing w:after="160" w:line="259" w:lineRule="auto"/>
        <w:rPr>
          <w:sz w:val="22"/>
        </w:rPr>
      </w:pPr>
      <w:r w:rsidRPr="00852AB0">
        <w:rPr>
          <w:sz w:val="22"/>
        </w:rPr>
        <w:t>En la Asociación, el rendimiento académico de los alumnos fue menor al porcentaje establecido en el convenio del setenta y cinco por ciento (75%); en los siguientes casos:</w:t>
      </w:r>
    </w:p>
    <w:p w14:paraId="7F79B827" w14:textId="3DB32202" w:rsidR="00852AB0" w:rsidRDefault="00852AB0" w:rsidP="00D12F4C">
      <w:pPr>
        <w:pStyle w:val="Prrafodelista"/>
        <w:numPr>
          <w:ilvl w:val="0"/>
          <w:numId w:val="15"/>
        </w:numPr>
        <w:autoSpaceDE w:val="0"/>
        <w:autoSpaceDN w:val="0"/>
        <w:adjustRightInd w:val="0"/>
        <w:spacing w:after="0" w:line="240" w:lineRule="auto"/>
        <w:ind w:left="426" w:hanging="426"/>
        <w:rPr>
          <w:sz w:val="22"/>
        </w:rPr>
      </w:pPr>
      <w:r w:rsidRPr="009E1EF1">
        <w:rPr>
          <w:sz w:val="22"/>
        </w:rPr>
        <w:t>De un total de 174 alumnos inscritos durante el año 2022, 20 alumnos no cumplieron con el rendimiento académico en la sede Vista Hermosa.</w:t>
      </w:r>
    </w:p>
    <w:p w14:paraId="1C2C87FC" w14:textId="77777777" w:rsidR="00D12F4C" w:rsidRPr="009E1EF1" w:rsidRDefault="00D12F4C" w:rsidP="00D12F4C">
      <w:pPr>
        <w:pStyle w:val="Prrafodelista"/>
        <w:autoSpaceDE w:val="0"/>
        <w:autoSpaceDN w:val="0"/>
        <w:adjustRightInd w:val="0"/>
        <w:spacing w:after="0" w:line="240" w:lineRule="auto"/>
        <w:ind w:left="426" w:firstLine="0"/>
        <w:rPr>
          <w:sz w:val="22"/>
        </w:rPr>
      </w:pPr>
    </w:p>
    <w:p w14:paraId="7B9AB277" w14:textId="264EF253" w:rsidR="00852AB0" w:rsidRPr="009E1EF1" w:rsidRDefault="00852AB0" w:rsidP="00D12F4C">
      <w:pPr>
        <w:pStyle w:val="Prrafodelista"/>
        <w:numPr>
          <w:ilvl w:val="0"/>
          <w:numId w:val="15"/>
        </w:numPr>
        <w:autoSpaceDE w:val="0"/>
        <w:autoSpaceDN w:val="0"/>
        <w:adjustRightInd w:val="0"/>
        <w:spacing w:after="0" w:line="240" w:lineRule="auto"/>
        <w:ind w:left="426" w:hanging="426"/>
        <w:rPr>
          <w:sz w:val="22"/>
        </w:rPr>
      </w:pPr>
      <w:r w:rsidRPr="009E1EF1">
        <w:rPr>
          <w:sz w:val="22"/>
        </w:rPr>
        <w:t xml:space="preserve">De un total de 153 alumnos inscritos durante el año 2022, 06 alumnos no cumplieron con el rendimiento académico en la sede aldea </w:t>
      </w:r>
      <w:proofErr w:type="spellStart"/>
      <w:r w:rsidRPr="009E1EF1">
        <w:rPr>
          <w:sz w:val="22"/>
        </w:rPr>
        <w:t>Samac</w:t>
      </w:r>
      <w:proofErr w:type="spellEnd"/>
      <w:r w:rsidRPr="009E1EF1">
        <w:rPr>
          <w:sz w:val="22"/>
        </w:rPr>
        <w:t xml:space="preserve"> de Alta Verapaz.</w:t>
      </w:r>
    </w:p>
    <w:p w14:paraId="2060BA7A" w14:textId="77777777" w:rsidR="00852AB0" w:rsidRDefault="00852AB0" w:rsidP="00852AB0">
      <w:pPr>
        <w:rPr>
          <w:b/>
          <w:bCs/>
          <w:sz w:val="22"/>
        </w:rPr>
      </w:pPr>
      <w:r>
        <w:rPr>
          <w:b/>
          <w:bCs/>
          <w:sz w:val="22"/>
        </w:rPr>
        <w:t>Respuesta de los responsables</w:t>
      </w:r>
    </w:p>
    <w:p w14:paraId="349D5E3F" w14:textId="77777777" w:rsidR="00852AB0" w:rsidRPr="009E1EF1" w:rsidRDefault="00852AB0" w:rsidP="00852AB0">
      <w:pPr>
        <w:autoSpaceDE w:val="0"/>
        <w:autoSpaceDN w:val="0"/>
        <w:adjustRightInd w:val="0"/>
        <w:spacing w:after="0" w:line="240" w:lineRule="auto"/>
        <w:ind w:left="0" w:firstLine="0"/>
        <w:rPr>
          <w:sz w:val="22"/>
        </w:rPr>
      </w:pPr>
      <w:r w:rsidRPr="009E1EF1">
        <w:rPr>
          <w:sz w:val="22"/>
        </w:rPr>
        <w:t>Literal a:</w:t>
      </w:r>
      <w:r>
        <w:rPr>
          <w:sz w:val="22"/>
        </w:rPr>
        <w:t>” La</w:t>
      </w:r>
      <w:r w:rsidRPr="009E1EF1">
        <w:rPr>
          <w:sz w:val="22"/>
        </w:rPr>
        <w:t xml:space="preserve"> institución brinda el acompañamiento de tutorías a los niños que por alguna situación tienen aprendizaje lento o problemas de aprendizaje; por lo que se les asigna un plan de tutorías personalizadas, pero a pesar del acompañamiento profesional no logran los objetivos educativos. De estos 20 alumnos, 9 alumnos no ganaron el año. Adjunto cuadros finales del SIRE</w:t>
      </w:r>
      <w:r>
        <w:rPr>
          <w:sz w:val="22"/>
        </w:rPr>
        <w:t>”</w:t>
      </w:r>
      <w:r w:rsidRPr="009E1EF1">
        <w:rPr>
          <w:sz w:val="22"/>
        </w:rPr>
        <w:t>.</w:t>
      </w:r>
    </w:p>
    <w:p w14:paraId="14355C93" w14:textId="77777777" w:rsidR="00852AB0" w:rsidRPr="009E1EF1" w:rsidRDefault="00852AB0" w:rsidP="00852AB0">
      <w:pPr>
        <w:autoSpaceDE w:val="0"/>
        <w:autoSpaceDN w:val="0"/>
        <w:adjustRightInd w:val="0"/>
        <w:spacing w:after="0" w:line="240" w:lineRule="auto"/>
        <w:ind w:left="0" w:firstLine="0"/>
        <w:rPr>
          <w:sz w:val="22"/>
        </w:rPr>
      </w:pPr>
    </w:p>
    <w:p w14:paraId="5E2D2407" w14:textId="77777777" w:rsidR="00852AB0" w:rsidRPr="009E1EF1" w:rsidRDefault="00852AB0" w:rsidP="00852AB0">
      <w:pPr>
        <w:autoSpaceDE w:val="0"/>
        <w:autoSpaceDN w:val="0"/>
        <w:adjustRightInd w:val="0"/>
        <w:spacing w:after="0" w:line="240" w:lineRule="auto"/>
        <w:ind w:left="0" w:firstLine="0"/>
        <w:rPr>
          <w:sz w:val="22"/>
        </w:rPr>
      </w:pPr>
      <w:r w:rsidRPr="009E1EF1">
        <w:rPr>
          <w:sz w:val="22"/>
        </w:rPr>
        <w:t>Literal b: “La institución brinda el acompañamiento de tutorías a los niños que por alguna situación tienen aprendizaje lento o problemas de aprendizaje; por lo que se les asigna un plan de tutorías personalizadas, pero a pesar del acompañamiento profesional no logran los objetivos educativos.  A pesar del acompañamiento los 6 alumnos no ganaron el año. Adjunto cuadros finales del SIRE.”</w:t>
      </w:r>
    </w:p>
    <w:p w14:paraId="459D02AE" w14:textId="16959B5F" w:rsidR="004073DE" w:rsidRDefault="004073DE" w:rsidP="00885964">
      <w:pPr>
        <w:rPr>
          <w:b/>
          <w:bCs/>
          <w:sz w:val="22"/>
        </w:rPr>
      </w:pPr>
    </w:p>
    <w:p w14:paraId="47A31E59" w14:textId="7B294DC7" w:rsidR="00852AB0" w:rsidRDefault="00852AB0" w:rsidP="00852AB0">
      <w:pPr>
        <w:rPr>
          <w:b/>
          <w:bCs/>
          <w:sz w:val="22"/>
        </w:rPr>
      </w:pPr>
      <w:r>
        <w:rPr>
          <w:b/>
          <w:bCs/>
          <w:sz w:val="22"/>
        </w:rPr>
        <w:t>Comentario de Auditor</w:t>
      </w:r>
      <w:r w:rsidR="003500F4">
        <w:rPr>
          <w:b/>
          <w:bCs/>
          <w:sz w:val="22"/>
        </w:rPr>
        <w:t>í</w:t>
      </w:r>
      <w:r>
        <w:rPr>
          <w:b/>
          <w:bCs/>
          <w:sz w:val="22"/>
        </w:rPr>
        <w:t>a</w:t>
      </w:r>
    </w:p>
    <w:p w14:paraId="0D1B4E64" w14:textId="77777777" w:rsidR="00852AB0" w:rsidRPr="00852AB0" w:rsidRDefault="00852AB0" w:rsidP="00852AB0">
      <w:pPr>
        <w:autoSpaceDE w:val="0"/>
        <w:autoSpaceDN w:val="0"/>
        <w:adjustRightInd w:val="0"/>
        <w:spacing w:after="0" w:line="240" w:lineRule="auto"/>
        <w:rPr>
          <w:sz w:val="22"/>
        </w:rPr>
      </w:pPr>
      <w:r w:rsidRPr="00852AB0">
        <w:rPr>
          <w:sz w:val="22"/>
        </w:rPr>
        <w:t>Rendimiento académico menor al porcentaje establecido.</w:t>
      </w:r>
    </w:p>
    <w:p w14:paraId="6B9B0A39" w14:textId="77777777" w:rsidR="00852AB0" w:rsidRPr="009E1EF1" w:rsidRDefault="00852AB0" w:rsidP="00852AB0">
      <w:pPr>
        <w:pStyle w:val="Prrafodelista"/>
        <w:autoSpaceDE w:val="0"/>
        <w:autoSpaceDN w:val="0"/>
        <w:adjustRightInd w:val="0"/>
        <w:spacing w:after="0" w:line="240" w:lineRule="auto"/>
        <w:ind w:left="426" w:firstLine="0"/>
        <w:rPr>
          <w:sz w:val="22"/>
        </w:rPr>
      </w:pPr>
    </w:p>
    <w:p w14:paraId="35E419E1" w14:textId="77777777" w:rsidR="00852AB0" w:rsidRPr="00D12F4C" w:rsidRDefault="00852AB0" w:rsidP="00941811">
      <w:pPr>
        <w:pStyle w:val="Prrafodelista"/>
        <w:numPr>
          <w:ilvl w:val="0"/>
          <w:numId w:val="25"/>
        </w:numPr>
        <w:autoSpaceDE w:val="0"/>
        <w:autoSpaceDN w:val="0"/>
        <w:adjustRightInd w:val="0"/>
        <w:spacing w:after="0" w:line="240" w:lineRule="auto"/>
        <w:ind w:left="426" w:hanging="426"/>
        <w:rPr>
          <w:sz w:val="22"/>
        </w:rPr>
      </w:pPr>
      <w:r w:rsidRPr="00D12F4C">
        <w:rPr>
          <w:sz w:val="22"/>
        </w:rPr>
        <w:t>Argumentan que se les asigna un plan de tutorías personalizadas a los alumnos de la sede Vista Hermosa, pero confirman que no logran los objetivos educativos y de los 20 alumnos, 9 no ganaron, por lo cual se confirma la deficiencia.</w:t>
      </w:r>
    </w:p>
    <w:p w14:paraId="0AC1993E" w14:textId="77777777" w:rsidR="00852AB0" w:rsidRPr="009E1EF1" w:rsidRDefault="00852AB0" w:rsidP="00D12F4C">
      <w:pPr>
        <w:pStyle w:val="Prrafodelista"/>
        <w:autoSpaceDE w:val="0"/>
        <w:autoSpaceDN w:val="0"/>
        <w:adjustRightInd w:val="0"/>
        <w:spacing w:after="0" w:line="240" w:lineRule="auto"/>
        <w:ind w:left="426" w:firstLine="0"/>
        <w:rPr>
          <w:sz w:val="22"/>
        </w:rPr>
      </w:pPr>
    </w:p>
    <w:p w14:paraId="4020A475" w14:textId="77777777" w:rsidR="00852AB0" w:rsidRPr="00D12F4C" w:rsidRDefault="00852AB0" w:rsidP="00941811">
      <w:pPr>
        <w:pStyle w:val="Prrafodelista"/>
        <w:numPr>
          <w:ilvl w:val="0"/>
          <w:numId w:val="25"/>
        </w:numPr>
        <w:autoSpaceDE w:val="0"/>
        <w:autoSpaceDN w:val="0"/>
        <w:adjustRightInd w:val="0"/>
        <w:spacing w:after="0" w:line="240" w:lineRule="auto"/>
        <w:ind w:left="426" w:hanging="426"/>
        <w:rPr>
          <w:sz w:val="22"/>
        </w:rPr>
      </w:pPr>
      <w:r w:rsidRPr="00D12F4C">
        <w:rPr>
          <w:sz w:val="22"/>
        </w:rPr>
        <w:t xml:space="preserve">Con respecto a la asignación de tutorías personalizadas a los alumnos de la sede </w:t>
      </w:r>
      <w:proofErr w:type="spellStart"/>
      <w:r w:rsidRPr="00D12F4C">
        <w:rPr>
          <w:sz w:val="22"/>
        </w:rPr>
        <w:t>Samac</w:t>
      </w:r>
      <w:proofErr w:type="spellEnd"/>
      <w:r w:rsidRPr="00D12F4C">
        <w:rPr>
          <w:sz w:val="22"/>
        </w:rPr>
        <w:t xml:space="preserve"> Cobán Alta Verapaz, confirman que no logran los objetivos educativos, y que 6 alumnos no ganaron, por lo cual se confirma la deficiencia.</w:t>
      </w:r>
    </w:p>
    <w:p w14:paraId="26662127" w14:textId="537E7721" w:rsidR="00881D3F" w:rsidRDefault="00881D3F" w:rsidP="00885964">
      <w:pPr>
        <w:rPr>
          <w:b/>
          <w:bCs/>
          <w:sz w:val="22"/>
        </w:rPr>
      </w:pPr>
    </w:p>
    <w:p w14:paraId="35AD1759" w14:textId="4C658135" w:rsidR="00320264" w:rsidRDefault="00320264" w:rsidP="00885964">
      <w:pPr>
        <w:rPr>
          <w:b/>
          <w:bCs/>
          <w:sz w:val="22"/>
        </w:rPr>
      </w:pPr>
    </w:p>
    <w:p w14:paraId="6D1A99DB" w14:textId="77777777" w:rsidR="00320264" w:rsidRDefault="00320264" w:rsidP="00885964">
      <w:pPr>
        <w:rPr>
          <w:b/>
          <w:bCs/>
          <w:sz w:val="22"/>
        </w:rPr>
      </w:pPr>
    </w:p>
    <w:p w14:paraId="7B87F999" w14:textId="6B78F378" w:rsidR="004D4489" w:rsidRDefault="00881D3F" w:rsidP="00885964">
      <w:pPr>
        <w:rPr>
          <w:b/>
          <w:bCs/>
          <w:sz w:val="22"/>
        </w:rPr>
      </w:pPr>
      <w:r>
        <w:rPr>
          <w:b/>
          <w:bCs/>
          <w:sz w:val="22"/>
        </w:rPr>
        <w:lastRenderedPageBreak/>
        <w:t>Recomendación</w:t>
      </w:r>
    </w:p>
    <w:p w14:paraId="58369A10" w14:textId="624F5737" w:rsidR="004073DE" w:rsidRDefault="004D4489" w:rsidP="00885964">
      <w:pPr>
        <w:rPr>
          <w:sz w:val="22"/>
        </w:rPr>
      </w:pPr>
      <w:r w:rsidRPr="00261B58">
        <w:rPr>
          <w:sz w:val="22"/>
        </w:rPr>
        <w:t>De acuerdo a la supervisión y monitoreo que realice la DIDEDUC Guatemala Oriente, verifique el cumplimiento del porcentaje del rendimiento académico de los alumnos que estable el convenio respectivo; así mismo, la asociación vele por el cumplimiento del rendimiento en referencia</w:t>
      </w:r>
      <w:r w:rsidR="00881D3F">
        <w:rPr>
          <w:sz w:val="22"/>
        </w:rPr>
        <w:t>.</w:t>
      </w:r>
    </w:p>
    <w:p w14:paraId="18D1D25E" w14:textId="7C755C79" w:rsidR="00881D3F" w:rsidRDefault="00881D3F" w:rsidP="00885964">
      <w:pPr>
        <w:rPr>
          <w:sz w:val="22"/>
        </w:rPr>
      </w:pPr>
    </w:p>
    <w:p w14:paraId="3D698FE2" w14:textId="3FC1D368" w:rsidR="005E75F2" w:rsidRPr="005E75F2" w:rsidRDefault="005E75F2" w:rsidP="00885964">
      <w:pPr>
        <w:rPr>
          <w:b/>
          <w:bCs/>
          <w:sz w:val="22"/>
        </w:rPr>
      </w:pPr>
      <w:r w:rsidRPr="005E75F2">
        <w:rPr>
          <w:b/>
          <w:bCs/>
          <w:sz w:val="22"/>
        </w:rPr>
        <w:t>Deficiencia No. 4</w:t>
      </w:r>
    </w:p>
    <w:p w14:paraId="0512EDFB" w14:textId="77777777" w:rsidR="005E75F2" w:rsidRPr="009E1EF1" w:rsidRDefault="005E75F2" w:rsidP="005E75F2">
      <w:pPr>
        <w:spacing w:after="160" w:line="259" w:lineRule="auto"/>
        <w:ind w:left="0" w:firstLine="0"/>
        <w:rPr>
          <w:sz w:val="22"/>
        </w:rPr>
      </w:pPr>
      <w:r w:rsidRPr="009E1EF1">
        <w:rPr>
          <w:sz w:val="22"/>
        </w:rPr>
        <w:t>La Asociación, no cumplió con el 95% de asistencia establecido en el convenio, de la siguiente manera:</w:t>
      </w:r>
    </w:p>
    <w:p w14:paraId="42407400" w14:textId="0C2148C7" w:rsidR="005E75F2" w:rsidRDefault="005E75F2" w:rsidP="00265BCA">
      <w:pPr>
        <w:pStyle w:val="Prrafodelista"/>
        <w:numPr>
          <w:ilvl w:val="0"/>
          <w:numId w:val="26"/>
        </w:numPr>
        <w:ind w:left="426" w:hanging="426"/>
        <w:rPr>
          <w:sz w:val="22"/>
        </w:rPr>
      </w:pPr>
      <w:r w:rsidRPr="00265BCA">
        <w:rPr>
          <w:sz w:val="22"/>
        </w:rPr>
        <w:t>De los 174 alumnos inscritos, 59 alumnos no cumplieron con el porcentaje de asistencia en</w:t>
      </w:r>
      <w:r w:rsidR="00265BCA" w:rsidRPr="00265BCA">
        <w:rPr>
          <w:sz w:val="22"/>
        </w:rPr>
        <w:t xml:space="preserve"> </w:t>
      </w:r>
      <w:r w:rsidRPr="00265BCA">
        <w:rPr>
          <w:sz w:val="22"/>
        </w:rPr>
        <w:t>la sede Vista Hermosa.</w:t>
      </w:r>
    </w:p>
    <w:p w14:paraId="73F1B675" w14:textId="77777777" w:rsidR="00265BCA" w:rsidRPr="00265BCA" w:rsidRDefault="00265BCA" w:rsidP="00265BCA">
      <w:pPr>
        <w:pStyle w:val="Prrafodelista"/>
        <w:ind w:firstLine="0"/>
        <w:rPr>
          <w:sz w:val="22"/>
        </w:rPr>
      </w:pPr>
    </w:p>
    <w:p w14:paraId="3DAEF838" w14:textId="12181765" w:rsidR="005E75F2" w:rsidRPr="00265BCA" w:rsidRDefault="005E75F2" w:rsidP="00265BCA">
      <w:pPr>
        <w:pStyle w:val="Prrafodelista"/>
        <w:numPr>
          <w:ilvl w:val="0"/>
          <w:numId w:val="26"/>
        </w:numPr>
        <w:ind w:left="426" w:hanging="426"/>
        <w:rPr>
          <w:sz w:val="22"/>
        </w:rPr>
      </w:pPr>
      <w:r w:rsidRPr="00265BCA">
        <w:rPr>
          <w:sz w:val="22"/>
        </w:rPr>
        <w:t xml:space="preserve">De los 153 alumnos inscritos, 42 alumnos no cumplieron con el porcentaje de asistencia en la sede aldea </w:t>
      </w:r>
      <w:proofErr w:type="spellStart"/>
      <w:r w:rsidRPr="00265BCA">
        <w:rPr>
          <w:sz w:val="22"/>
        </w:rPr>
        <w:t>Samac</w:t>
      </w:r>
      <w:proofErr w:type="spellEnd"/>
      <w:r w:rsidRPr="00265BCA">
        <w:rPr>
          <w:sz w:val="22"/>
        </w:rPr>
        <w:t xml:space="preserve"> de Alta Verapaz.</w:t>
      </w:r>
    </w:p>
    <w:p w14:paraId="65B0601C" w14:textId="77777777" w:rsidR="00265BCA" w:rsidRDefault="00265BCA" w:rsidP="005E75F2">
      <w:pPr>
        <w:rPr>
          <w:b/>
          <w:bCs/>
          <w:sz w:val="22"/>
        </w:rPr>
      </w:pPr>
    </w:p>
    <w:p w14:paraId="5965AA71" w14:textId="1DABDFAB" w:rsidR="005E75F2" w:rsidRDefault="005E75F2" w:rsidP="005E75F2">
      <w:pPr>
        <w:rPr>
          <w:b/>
          <w:bCs/>
          <w:sz w:val="22"/>
        </w:rPr>
      </w:pPr>
      <w:r>
        <w:rPr>
          <w:b/>
          <w:bCs/>
          <w:sz w:val="22"/>
        </w:rPr>
        <w:t>Respuesta de los responsables</w:t>
      </w:r>
    </w:p>
    <w:p w14:paraId="7AAF5131" w14:textId="77777777" w:rsidR="005E75F2" w:rsidRPr="009E1EF1" w:rsidRDefault="005E75F2" w:rsidP="005E75F2">
      <w:pPr>
        <w:autoSpaceDE w:val="0"/>
        <w:autoSpaceDN w:val="0"/>
        <w:adjustRightInd w:val="0"/>
        <w:spacing w:after="0" w:line="240" w:lineRule="auto"/>
        <w:ind w:left="0" w:firstLine="0"/>
        <w:rPr>
          <w:sz w:val="22"/>
        </w:rPr>
      </w:pPr>
      <w:r w:rsidRPr="009E1EF1">
        <w:rPr>
          <w:sz w:val="22"/>
        </w:rPr>
        <w:t>Literal a:” En el año 2022 ante el Ministerio de Educación gestionamos la presencialidad en rojo, sin embargo, cuando los niños o algún familiar tenía contagio por COVID, se aislaba al niño y familia, o se enviaban a los niños a cuarentena de 10 días. (Sin embargo, informamos no reportamos niños contagiados, únicamente familiares, pero por prevención se aislaban</w:t>
      </w:r>
      <w:r>
        <w:rPr>
          <w:sz w:val="22"/>
        </w:rPr>
        <w:t>”</w:t>
      </w:r>
      <w:r w:rsidRPr="009E1EF1">
        <w:rPr>
          <w:sz w:val="22"/>
        </w:rPr>
        <w:t>.</w:t>
      </w:r>
    </w:p>
    <w:p w14:paraId="32CAB412" w14:textId="77777777" w:rsidR="005E75F2" w:rsidRPr="009E1EF1" w:rsidRDefault="005E75F2" w:rsidP="005E75F2">
      <w:pPr>
        <w:autoSpaceDE w:val="0"/>
        <w:autoSpaceDN w:val="0"/>
        <w:adjustRightInd w:val="0"/>
        <w:spacing w:after="0" w:line="240" w:lineRule="auto"/>
        <w:ind w:left="0" w:firstLine="0"/>
        <w:rPr>
          <w:sz w:val="22"/>
        </w:rPr>
      </w:pPr>
    </w:p>
    <w:p w14:paraId="256AE657" w14:textId="77777777" w:rsidR="005E75F2" w:rsidRPr="009E1EF1" w:rsidRDefault="005E75F2" w:rsidP="005E75F2">
      <w:pPr>
        <w:autoSpaceDE w:val="0"/>
        <w:autoSpaceDN w:val="0"/>
        <w:adjustRightInd w:val="0"/>
        <w:spacing w:after="0" w:line="240" w:lineRule="auto"/>
        <w:ind w:left="0" w:firstLine="0"/>
        <w:rPr>
          <w:sz w:val="22"/>
        </w:rPr>
      </w:pPr>
      <w:r w:rsidRPr="009E1EF1">
        <w:rPr>
          <w:sz w:val="22"/>
        </w:rPr>
        <w:t>Literal b:” En el año 2022 ante el Ministerio de Educación gestionamos la presencialidad en rojo, sin embargo, cuando los niños o algún familiar tenía contagio por COVID, se aislaba al niño y familia, o se enviaban a los niños a cuarentena de 10 días. (Sin embargo, informamos no reportamos niños contagiados, únicamente familiares, pero por prevención se aislaban)</w:t>
      </w:r>
      <w:r>
        <w:rPr>
          <w:sz w:val="22"/>
        </w:rPr>
        <w:t>”</w:t>
      </w:r>
      <w:r w:rsidRPr="009E1EF1">
        <w:rPr>
          <w:sz w:val="22"/>
        </w:rPr>
        <w:t>.</w:t>
      </w:r>
    </w:p>
    <w:p w14:paraId="11135C3E" w14:textId="77777777" w:rsidR="005E75F2" w:rsidRPr="009E1EF1" w:rsidRDefault="005E75F2" w:rsidP="005E75F2">
      <w:pPr>
        <w:autoSpaceDE w:val="0"/>
        <w:autoSpaceDN w:val="0"/>
        <w:adjustRightInd w:val="0"/>
        <w:spacing w:after="0" w:line="240" w:lineRule="auto"/>
        <w:ind w:left="0" w:firstLine="0"/>
        <w:rPr>
          <w:sz w:val="22"/>
        </w:rPr>
      </w:pPr>
    </w:p>
    <w:p w14:paraId="2EC678B0" w14:textId="77777777" w:rsidR="005E75F2" w:rsidRPr="009E1EF1" w:rsidRDefault="005E75F2" w:rsidP="005E75F2">
      <w:pPr>
        <w:autoSpaceDE w:val="0"/>
        <w:autoSpaceDN w:val="0"/>
        <w:adjustRightInd w:val="0"/>
        <w:spacing w:after="0" w:line="240" w:lineRule="auto"/>
        <w:ind w:left="0" w:firstLine="0"/>
        <w:rPr>
          <w:sz w:val="22"/>
        </w:rPr>
      </w:pPr>
      <w:r w:rsidRPr="009E1EF1">
        <w:rPr>
          <w:sz w:val="22"/>
        </w:rPr>
        <w:t xml:space="preserve">“En la aldea </w:t>
      </w:r>
      <w:proofErr w:type="spellStart"/>
      <w:r w:rsidRPr="009E1EF1">
        <w:rPr>
          <w:sz w:val="22"/>
        </w:rPr>
        <w:t>Samac</w:t>
      </w:r>
      <w:proofErr w:type="spellEnd"/>
      <w:r w:rsidRPr="009E1EF1">
        <w:rPr>
          <w:sz w:val="22"/>
        </w:rPr>
        <w:t xml:space="preserve"> tenemos la situación que varios niños viven a una distancia de 1 a 2 horas de camino por la montaña. Sin embargo, la institución tiene vehículo para recoger a estos niños por el camino, pero como es montaña, cuando el vehículo presenta desperfectos se nos dificulta ir a traer a estos niños, esta situación afecta la presencialidad constante.”</w:t>
      </w:r>
    </w:p>
    <w:p w14:paraId="24BB65FC" w14:textId="77777777" w:rsidR="005E75F2" w:rsidRDefault="005E75F2" w:rsidP="00885964">
      <w:pPr>
        <w:rPr>
          <w:sz w:val="22"/>
        </w:rPr>
      </w:pPr>
    </w:p>
    <w:p w14:paraId="77808D6D" w14:textId="1001DF6F" w:rsidR="005E75F2" w:rsidRDefault="005E75F2" w:rsidP="005E75F2">
      <w:pPr>
        <w:rPr>
          <w:b/>
          <w:bCs/>
          <w:sz w:val="22"/>
        </w:rPr>
      </w:pPr>
      <w:r>
        <w:rPr>
          <w:b/>
          <w:bCs/>
          <w:sz w:val="22"/>
        </w:rPr>
        <w:t>Comentario de Auditor</w:t>
      </w:r>
      <w:r w:rsidR="002A5846">
        <w:rPr>
          <w:b/>
          <w:bCs/>
          <w:sz w:val="22"/>
        </w:rPr>
        <w:t>í</w:t>
      </w:r>
      <w:r>
        <w:rPr>
          <w:b/>
          <w:bCs/>
          <w:sz w:val="22"/>
        </w:rPr>
        <w:t>a</w:t>
      </w:r>
    </w:p>
    <w:p w14:paraId="781BBD05" w14:textId="7DA081AF" w:rsidR="005E75F2" w:rsidRDefault="005E75F2" w:rsidP="005E75F2">
      <w:pPr>
        <w:autoSpaceDE w:val="0"/>
        <w:autoSpaceDN w:val="0"/>
        <w:adjustRightInd w:val="0"/>
        <w:spacing w:after="0" w:line="240" w:lineRule="auto"/>
        <w:rPr>
          <w:sz w:val="22"/>
        </w:rPr>
      </w:pPr>
      <w:r w:rsidRPr="005E75F2">
        <w:rPr>
          <w:sz w:val="22"/>
        </w:rPr>
        <w:t>No cumplieron con el 95% de asistencia establecido</w:t>
      </w:r>
      <w:r w:rsidR="002A5846">
        <w:rPr>
          <w:sz w:val="22"/>
        </w:rPr>
        <w:t>:</w:t>
      </w:r>
    </w:p>
    <w:p w14:paraId="119C1535" w14:textId="77777777" w:rsidR="002A5846" w:rsidRPr="005E75F2" w:rsidRDefault="002A5846" w:rsidP="005E75F2">
      <w:pPr>
        <w:autoSpaceDE w:val="0"/>
        <w:autoSpaceDN w:val="0"/>
        <w:adjustRightInd w:val="0"/>
        <w:spacing w:after="0" w:line="240" w:lineRule="auto"/>
        <w:rPr>
          <w:sz w:val="22"/>
        </w:rPr>
      </w:pPr>
    </w:p>
    <w:p w14:paraId="5B2F50AA" w14:textId="1C735D63" w:rsidR="005E75F2" w:rsidRDefault="005E75F2" w:rsidP="005E75F2">
      <w:pPr>
        <w:pStyle w:val="Prrafodelista"/>
        <w:numPr>
          <w:ilvl w:val="0"/>
          <w:numId w:val="21"/>
        </w:numPr>
        <w:autoSpaceDE w:val="0"/>
        <w:autoSpaceDN w:val="0"/>
        <w:adjustRightInd w:val="0"/>
        <w:spacing w:after="0" w:line="240" w:lineRule="auto"/>
        <w:ind w:left="426" w:hanging="426"/>
        <w:rPr>
          <w:sz w:val="22"/>
        </w:rPr>
      </w:pPr>
      <w:r w:rsidRPr="009E1EF1">
        <w:rPr>
          <w:sz w:val="22"/>
        </w:rPr>
        <w:t>A pesar de que los responsables gestionaron la presencialidad de los alumnos durante la época de pandemia en rojo enviaban a cuarentena al niño y familia, pero no presentaron la constancia emitida por las entidades responsables del control de familiares que estuvieron contagiados por COVID, por lo cual se confirma la deficiencia.</w:t>
      </w:r>
    </w:p>
    <w:p w14:paraId="10D24E19" w14:textId="77777777" w:rsidR="005E75F2" w:rsidRDefault="005E75F2" w:rsidP="005E75F2">
      <w:pPr>
        <w:pStyle w:val="Prrafodelista"/>
        <w:autoSpaceDE w:val="0"/>
        <w:autoSpaceDN w:val="0"/>
        <w:adjustRightInd w:val="0"/>
        <w:spacing w:after="0" w:line="240" w:lineRule="auto"/>
        <w:ind w:left="426" w:firstLine="0"/>
        <w:rPr>
          <w:sz w:val="22"/>
        </w:rPr>
      </w:pPr>
    </w:p>
    <w:p w14:paraId="2CC2B805" w14:textId="149F69B9" w:rsidR="004073DE" w:rsidRPr="005E75F2" w:rsidRDefault="005E75F2" w:rsidP="00662586">
      <w:pPr>
        <w:pStyle w:val="Prrafodelista"/>
        <w:numPr>
          <w:ilvl w:val="0"/>
          <w:numId w:val="21"/>
        </w:numPr>
        <w:autoSpaceDE w:val="0"/>
        <w:autoSpaceDN w:val="0"/>
        <w:adjustRightInd w:val="0"/>
        <w:spacing w:after="0" w:line="240" w:lineRule="auto"/>
        <w:ind w:left="426" w:hanging="426"/>
        <w:rPr>
          <w:sz w:val="22"/>
        </w:rPr>
      </w:pPr>
      <w:r w:rsidRPr="005E75F2">
        <w:rPr>
          <w:sz w:val="22"/>
        </w:rPr>
        <w:t>No obstante, indican que los niños viven alejados de la sede y que el vehículo para transportarlos presenta desperfectos, los responsables no presentaron las constancias de lugar de residencia de los alumnos y los desperfectos sufridos por el vehículo para transportarlos, por lo cual se confirma la deficiencia</w:t>
      </w:r>
    </w:p>
    <w:p w14:paraId="0D510DC0" w14:textId="308D4AF7" w:rsidR="005E75F2" w:rsidRDefault="005E75F2" w:rsidP="005E75F2">
      <w:pPr>
        <w:rPr>
          <w:b/>
          <w:bCs/>
          <w:sz w:val="22"/>
        </w:rPr>
      </w:pPr>
    </w:p>
    <w:p w14:paraId="3D5F6CE5" w14:textId="3E8EF4C5" w:rsidR="005E75F2" w:rsidRDefault="005E75F2" w:rsidP="005E75F2">
      <w:pPr>
        <w:rPr>
          <w:b/>
          <w:bCs/>
          <w:sz w:val="22"/>
        </w:rPr>
      </w:pPr>
      <w:r>
        <w:rPr>
          <w:b/>
          <w:bCs/>
          <w:sz w:val="22"/>
        </w:rPr>
        <w:lastRenderedPageBreak/>
        <w:t>Recomendación</w:t>
      </w:r>
    </w:p>
    <w:p w14:paraId="665C3155" w14:textId="77777777" w:rsidR="005E75F2" w:rsidRPr="005E75F2" w:rsidRDefault="005E75F2" w:rsidP="005E75F2">
      <w:pPr>
        <w:shd w:val="clear" w:color="auto" w:fill="FFFFFF" w:themeFill="background1"/>
        <w:rPr>
          <w:sz w:val="22"/>
        </w:rPr>
      </w:pPr>
      <w:r w:rsidRPr="005E75F2">
        <w:rPr>
          <w:sz w:val="22"/>
        </w:rPr>
        <w:t>De acuerdo a la supervisión y monitoreo que realice la DIDEDUC Guatemala Oriente, verifique el cumplimiento del porcentaje de la asistencia de los alumnos que estable el convenio respectivo; así mismo, la asociación vele por el cumplimiento de dicha asistencia.</w:t>
      </w:r>
    </w:p>
    <w:p w14:paraId="65547BF9" w14:textId="79892C9A" w:rsidR="004073DE" w:rsidRDefault="004073DE" w:rsidP="00885964">
      <w:pPr>
        <w:rPr>
          <w:sz w:val="22"/>
        </w:rPr>
      </w:pPr>
    </w:p>
    <w:p w14:paraId="1E811672" w14:textId="03508922" w:rsidR="005E75F2" w:rsidRDefault="005E75F2" w:rsidP="00885964">
      <w:pPr>
        <w:rPr>
          <w:b/>
          <w:bCs/>
          <w:sz w:val="22"/>
        </w:rPr>
      </w:pPr>
      <w:r w:rsidRPr="005E75F2">
        <w:rPr>
          <w:b/>
          <w:bCs/>
          <w:sz w:val="22"/>
        </w:rPr>
        <w:t>Deficiencia No. 5</w:t>
      </w:r>
    </w:p>
    <w:p w14:paraId="5659801A" w14:textId="77777777" w:rsidR="005E75F2" w:rsidRPr="009E1EF1" w:rsidRDefault="005E75F2" w:rsidP="005E75F2">
      <w:pPr>
        <w:spacing w:after="160" w:line="259" w:lineRule="auto"/>
        <w:ind w:left="0" w:firstLine="0"/>
        <w:contextualSpacing/>
        <w:rPr>
          <w:sz w:val="22"/>
        </w:rPr>
      </w:pPr>
      <w:r w:rsidRPr="009E1EF1">
        <w:rPr>
          <w:sz w:val="22"/>
        </w:rPr>
        <w:t>En la adquisición de libros de texto a la empresa JP SERVICIOS, propiedad de Elvira del Carmen Valenzuela Méndez, presenta las siguientes deficiencias:</w:t>
      </w:r>
    </w:p>
    <w:p w14:paraId="4294455B" w14:textId="77777777" w:rsidR="005E75F2" w:rsidRPr="009E1EF1" w:rsidRDefault="005E75F2" w:rsidP="005E75F2">
      <w:pPr>
        <w:pStyle w:val="Prrafodelista"/>
        <w:numPr>
          <w:ilvl w:val="0"/>
          <w:numId w:val="19"/>
        </w:numPr>
        <w:spacing w:after="160" w:line="259" w:lineRule="auto"/>
        <w:ind w:left="426" w:hanging="426"/>
        <w:rPr>
          <w:sz w:val="22"/>
        </w:rPr>
      </w:pPr>
      <w:r w:rsidRPr="009E1EF1">
        <w:rPr>
          <w:sz w:val="22"/>
        </w:rPr>
        <w:t xml:space="preserve">El pago por el monto de Q. 78,011.90, se realizó de forma anticipada, ya que dicho monto fue cancelado con el cheque No. 384 de fecha 10 de junio de 2022 y las facturas serie C No. 7078, 7079, 7080 y 7081, fueron emitidas con fechas 13, 15, 17 y 20 de junio de 2022.  </w:t>
      </w:r>
    </w:p>
    <w:p w14:paraId="4D357AB7" w14:textId="77777777" w:rsidR="005E75F2" w:rsidRPr="009E1EF1" w:rsidRDefault="005E75F2" w:rsidP="005E75F2">
      <w:pPr>
        <w:pStyle w:val="Prrafodelista"/>
        <w:numPr>
          <w:ilvl w:val="0"/>
          <w:numId w:val="19"/>
        </w:numPr>
        <w:tabs>
          <w:tab w:val="left" w:pos="426"/>
        </w:tabs>
        <w:spacing w:after="160" w:line="259" w:lineRule="auto"/>
        <w:ind w:left="426" w:hanging="426"/>
        <w:rPr>
          <w:sz w:val="22"/>
        </w:rPr>
      </w:pPr>
      <w:r w:rsidRPr="009E1EF1">
        <w:rPr>
          <w:sz w:val="22"/>
        </w:rPr>
        <w:t>Las facturas emitidas describen impresión de textos, sin embargo, se estableció que consiste en fotocopiar un texto original en blanco y negro.</w:t>
      </w:r>
    </w:p>
    <w:p w14:paraId="17B1A356" w14:textId="77777777" w:rsidR="005E75F2" w:rsidRPr="009E1EF1" w:rsidRDefault="005E75F2" w:rsidP="005E75F2">
      <w:pPr>
        <w:pStyle w:val="Prrafodelista"/>
        <w:numPr>
          <w:ilvl w:val="0"/>
          <w:numId w:val="19"/>
        </w:numPr>
        <w:spacing w:after="160" w:line="259" w:lineRule="auto"/>
        <w:ind w:left="426" w:hanging="426"/>
        <w:rPr>
          <w:sz w:val="22"/>
        </w:rPr>
      </w:pPr>
      <w:r w:rsidRPr="009E1EF1">
        <w:rPr>
          <w:sz w:val="22"/>
        </w:rPr>
        <w:t>La Asociación no llevó un registro de la descripción del servicio a adquirir, formato del texto, calidad del papel, contenido de los textos, número de hojas a imprimir, el tipo de curso a que se refiere y el procedimiento de entrega de los mismos a los beneficiarios.</w:t>
      </w:r>
    </w:p>
    <w:p w14:paraId="14D3E074" w14:textId="77777777" w:rsidR="005E75F2" w:rsidRPr="009E1EF1" w:rsidRDefault="005E75F2" w:rsidP="005E75F2">
      <w:pPr>
        <w:pStyle w:val="Prrafodelista"/>
        <w:numPr>
          <w:ilvl w:val="0"/>
          <w:numId w:val="19"/>
        </w:numPr>
        <w:spacing w:after="160" w:line="259" w:lineRule="auto"/>
        <w:ind w:left="426" w:hanging="426"/>
        <w:rPr>
          <w:sz w:val="22"/>
        </w:rPr>
      </w:pPr>
      <w:r w:rsidRPr="009E1EF1">
        <w:rPr>
          <w:sz w:val="22"/>
        </w:rPr>
        <w:t>La Asociación no tuvo un control de las impresiones de texto, a través de una cuenta corriente.</w:t>
      </w:r>
    </w:p>
    <w:p w14:paraId="1F567D30" w14:textId="77777777" w:rsidR="005E75F2" w:rsidRPr="009E1EF1" w:rsidRDefault="005E75F2" w:rsidP="00611A35">
      <w:pPr>
        <w:pStyle w:val="Prrafodelista"/>
        <w:numPr>
          <w:ilvl w:val="0"/>
          <w:numId w:val="19"/>
        </w:numPr>
        <w:spacing w:after="0" w:line="240" w:lineRule="auto"/>
        <w:ind w:left="426" w:hanging="426"/>
        <w:rPr>
          <w:sz w:val="22"/>
        </w:rPr>
      </w:pPr>
      <w:r w:rsidRPr="009E1EF1">
        <w:rPr>
          <w:sz w:val="22"/>
        </w:rPr>
        <w:t>La Asociación no posee por escrito a cuánto asciende el valor de cada fotocopia, ni del precio del encuadernado por volumen de fotocopias.</w:t>
      </w:r>
    </w:p>
    <w:p w14:paraId="3230E248" w14:textId="77777777" w:rsidR="005E75F2" w:rsidRDefault="005E75F2" w:rsidP="00611A35">
      <w:pPr>
        <w:spacing w:after="0" w:line="240" w:lineRule="auto"/>
        <w:rPr>
          <w:b/>
          <w:bCs/>
          <w:sz w:val="22"/>
        </w:rPr>
      </w:pPr>
    </w:p>
    <w:p w14:paraId="528EDE94" w14:textId="57960B00" w:rsidR="005E75F2" w:rsidRDefault="005E75F2" w:rsidP="00611A35">
      <w:pPr>
        <w:spacing w:after="0" w:line="240" w:lineRule="auto"/>
        <w:rPr>
          <w:b/>
          <w:bCs/>
          <w:sz w:val="22"/>
        </w:rPr>
      </w:pPr>
      <w:r>
        <w:rPr>
          <w:b/>
          <w:bCs/>
          <w:sz w:val="22"/>
        </w:rPr>
        <w:t>Respuesta de los responsables</w:t>
      </w:r>
    </w:p>
    <w:p w14:paraId="159D7CA4" w14:textId="77777777" w:rsidR="004D32FD" w:rsidRPr="009E1EF1" w:rsidRDefault="004D32FD" w:rsidP="004D32FD">
      <w:pPr>
        <w:autoSpaceDE w:val="0"/>
        <w:autoSpaceDN w:val="0"/>
        <w:adjustRightInd w:val="0"/>
        <w:spacing w:after="0" w:line="240" w:lineRule="auto"/>
        <w:rPr>
          <w:sz w:val="22"/>
        </w:rPr>
      </w:pPr>
      <w:r w:rsidRPr="009E1EF1">
        <w:rPr>
          <w:sz w:val="22"/>
        </w:rPr>
        <w:t>Literal a: “ Aclaramos que los textos se entregan a los niños a inicio del año, normalmente la Señora Elvira Valenzuela Del Carmen dueña de la empresa JP SERVICIOS empieza a trabajar nuestros textos a finales del año anterior y principios del año en curso, son personas solidarias que en lo que puedan apoyarnos y darnos crédito lo hacen, en el sentido que en cuanto el Ministerio de Educación nos traslade los fondos del convenio, debemos pagar la deuda correspondiente a la fotocopia de libros de texto. Las facturas fueron emitidas con distinta fecha según de acuerdo, a la forma de reproducción de impresiones en el momento.”</w:t>
      </w:r>
    </w:p>
    <w:p w14:paraId="55C34BC9" w14:textId="77777777" w:rsidR="004D32FD" w:rsidRPr="009E1EF1" w:rsidRDefault="004D32FD" w:rsidP="004D32FD">
      <w:pPr>
        <w:autoSpaceDE w:val="0"/>
        <w:autoSpaceDN w:val="0"/>
        <w:adjustRightInd w:val="0"/>
        <w:spacing w:after="0" w:line="240" w:lineRule="auto"/>
        <w:rPr>
          <w:sz w:val="22"/>
        </w:rPr>
      </w:pPr>
    </w:p>
    <w:p w14:paraId="403F3E4D" w14:textId="77777777" w:rsidR="004D32FD" w:rsidRPr="009E1EF1" w:rsidRDefault="004D32FD" w:rsidP="004D32FD">
      <w:pPr>
        <w:autoSpaceDE w:val="0"/>
        <w:autoSpaceDN w:val="0"/>
        <w:adjustRightInd w:val="0"/>
        <w:spacing w:after="0" w:line="240" w:lineRule="auto"/>
        <w:rPr>
          <w:sz w:val="22"/>
        </w:rPr>
      </w:pPr>
      <w:r w:rsidRPr="009E1EF1">
        <w:rPr>
          <w:sz w:val="22"/>
        </w:rPr>
        <w:t>Literal b: “A pesar de contar con una subvención, Futuro Vivo se enfrenta a desafíos financieros que dificultan la entrega de materiales impresos de alta calidad, originales, para nuestros alumnos. Nuestra dedicación a la excelencia educativa se ve comprometida por falta de recursos adecuados. Los textos originales que utilizamos para nuestras actividades educativas tienen un costo significativo en el mercado, oscilando entre 275 y 350 quetzales cada uno. Ante esta realidad, nuestra opción más practica es imprimir y fotocopiar los materiales y libros de texto necesarios.”</w:t>
      </w:r>
    </w:p>
    <w:p w14:paraId="5545F979" w14:textId="77777777" w:rsidR="004D32FD" w:rsidRPr="009E1EF1" w:rsidRDefault="004D32FD" w:rsidP="004D32FD">
      <w:pPr>
        <w:autoSpaceDE w:val="0"/>
        <w:autoSpaceDN w:val="0"/>
        <w:adjustRightInd w:val="0"/>
        <w:spacing w:after="0" w:line="240" w:lineRule="auto"/>
        <w:rPr>
          <w:sz w:val="22"/>
        </w:rPr>
      </w:pPr>
    </w:p>
    <w:p w14:paraId="78806734" w14:textId="77777777" w:rsidR="004D32FD" w:rsidRPr="009E1EF1" w:rsidRDefault="004D32FD" w:rsidP="004D32FD">
      <w:pPr>
        <w:autoSpaceDE w:val="0"/>
        <w:autoSpaceDN w:val="0"/>
        <w:adjustRightInd w:val="0"/>
        <w:spacing w:after="0" w:line="240" w:lineRule="auto"/>
        <w:rPr>
          <w:sz w:val="22"/>
        </w:rPr>
      </w:pPr>
      <w:r w:rsidRPr="009E1EF1">
        <w:rPr>
          <w:sz w:val="22"/>
        </w:rPr>
        <w:t>“En Futuro Vivo, nos esforzamos por proporcionar libros de preescolar y primaria, hasta el 4to grado, impresos en su mayoría. Algunos de estos libros son elaborados internamente por nuestra institución. Sin embargo, en el año 2022, nos vimos obligados a fotocopiar los libros de 5to y 6to grado de lengua y matemáticas, ya que no contamos con versiones digitales debido a restricciones de derechos de autor de la editorial Santillana.”</w:t>
      </w:r>
    </w:p>
    <w:p w14:paraId="71042455" w14:textId="77777777" w:rsidR="004D32FD" w:rsidRPr="009E1EF1" w:rsidRDefault="004D32FD" w:rsidP="004D32FD">
      <w:pPr>
        <w:autoSpaceDE w:val="0"/>
        <w:autoSpaceDN w:val="0"/>
        <w:adjustRightInd w:val="0"/>
        <w:spacing w:after="0" w:line="240" w:lineRule="auto"/>
        <w:rPr>
          <w:sz w:val="22"/>
        </w:rPr>
      </w:pPr>
    </w:p>
    <w:p w14:paraId="46F2C731" w14:textId="77777777" w:rsidR="004D32FD" w:rsidRPr="009E1EF1" w:rsidRDefault="004D32FD" w:rsidP="004D32FD">
      <w:pPr>
        <w:autoSpaceDE w:val="0"/>
        <w:autoSpaceDN w:val="0"/>
        <w:adjustRightInd w:val="0"/>
        <w:spacing w:after="0" w:line="240" w:lineRule="auto"/>
        <w:rPr>
          <w:sz w:val="22"/>
        </w:rPr>
      </w:pPr>
      <w:r w:rsidRPr="009E1EF1">
        <w:rPr>
          <w:sz w:val="22"/>
        </w:rPr>
        <w:t xml:space="preserve">“Por esta razón, en nuestras facturas, la descripción más común es “impresión de textos”, ya que más del 70% de nuestros materiales se imprimen, mientras el resto se fotocopia. </w:t>
      </w:r>
      <w:r w:rsidRPr="009E1EF1">
        <w:rPr>
          <w:sz w:val="22"/>
        </w:rPr>
        <w:lastRenderedPageBreak/>
        <w:t>Queremos asegurar a los padres y tutores que, a pesar de nuestras limitaciones financieras, nos esforzamos al máximo para proporcionar una educación digna y seria a nuestros alumnos. Nuestra dedicación radica en ofrecer una intervención educativa de calidad y honesta, incluso cuando los recursos son escasos. Ponemos a disposición de quienes lo necesiten los textos digitalizados que hemos utilizado en nuestra labor educativa. Creemos firmemente en el derecho de cada niño a recibir una educación.”</w:t>
      </w:r>
    </w:p>
    <w:p w14:paraId="6AD07572" w14:textId="77777777" w:rsidR="004D32FD" w:rsidRPr="009E1EF1" w:rsidRDefault="004D32FD" w:rsidP="004D32FD">
      <w:pPr>
        <w:autoSpaceDE w:val="0"/>
        <w:autoSpaceDN w:val="0"/>
        <w:adjustRightInd w:val="0"/>
        <w:spacing w:after="0" w:line="240" w:lineRule="auto"/>
        <w:rPr>
          <w:sz w:val="22"/>
        </w:rPr>
      </w:pPr>
    </w:p>
    <w:p w14:paraId="5A367DAA" w14:textId="77777777" w:rsidR="004D32FD" w:rsidRPr="009E1EF1" w:rsidRDefault="004D32FD" w:rsidP="004D32FD">
      <w:pPr>
        <w:autoSpaceDE w:val="0"/>
        <w:autoSpaceDN w:val="0"/>
        <w:adjustRightInd w:val="0"/>
        <w:spacing w:after="0" w:line="240" w:lineRule="auto"/>
        <w:rPr>
          <w:sz w:val="22"/>
        </w:rPr>
      </w:pPr>
      <w:r w:rsidRPr="009E1EF1">
        <w:rPr>
          <w:sz w:val="22"/>
        </w:rPr>
        <w:t>Literal c:” Adjunto el formato de la cuenta de libros del año 2022, que se presentó al auditor en su momento. En el cual se describen: el grado, libro, originales (se refiere al número de páginas por libro), copias (número de textos a fotocopiar), total de copias (total de páginas fotocopiadas), total de Q. Copias (costo total, encuadernados, (total de encuadernados)”</w:t>
      </w:r>
    </w:p>
    <w:p w14:paraId="777FC848" w14:textId="77777777" w:rsidR="004D32FD" w:rsidRPr="009E1EF1" w:rsidRDefault="004D32FD" w:rsidP="004D32FD">
      <w:pPr>
        <w:autoSpaceDE w:val="0"/>
        <w:autoSpaceDN w:val="0"/>
        <w:adjustRightInd w:val="0"/>
        <w:spacing w:after="0" w:line="240" w:lineRule="auto"/>
        <w:rPr>
          <w:sz w:val="22"/>
        </w:rPr>
      </w:pPr>
    </w:p>
    <w:p w14:paraId="7C337713" w14:textId="77777777" w:rsidR="004D32FD" w:rsidRPr="009E1EF1" w:rsidRDefault="004D32FD" w:rsidP="004D32FD">
      <w:pPr>
        <w:autoSpaceDE w:val="0"/>
        <w:autoSpaceDN w:val="0"/>
        <w:adjustRightInd w:val="0"/>
        <w:spacing w:after="0" w:line="240" w:lineRule="auto"/>
        <w:rPr>
          <w:sz w:val="22"/>
        </w:rPr>
      </w:pPr>
      <w:r w:rsidRPr="009E1EF1">
        <w:rPr>
          <w:sz w:val="22"/>
        </w:rPr>
        <w:t>Literal d:” El único control es el formato que maneja la dueña de la imprenta al momento de entregar el detalle de reproducciones realizadas, ya que lo acordado verbalmente es que cuando nos ingresen los fondos debemos pagar la totalidad. Por lo tanto, no llevamos control de cuenta corriente.”</w:t>
      </w:r>
    </w:p>
    <w:p w14:paraId="5D6C1D18" w14:textId="77777777" w:rsidR="004D32FD" w:rsidRPr="009E1EF1" w:rsidRDefault="004D32FD" w:rsidP="004D32FD">
      <w:pPr>
        <w:autoSpaceDE w:val="0"/>
        <w:autoSpaceDN w:val="0"/>
        <w:adjustRightInd w:val="0"/>
        <w:spacing w:after="0" w:line="240" w:lineRule="auto"/>
        <w:rPr>
          <w:sz w:val="22"/>
        </w:rPr>
      </w:pPr>
    </w:p>
    <w:p w14:paraId="17A5120A" w14:textId="77777777" w:rsidR="004D32FD" w:rsidRPr="009E1EF1" w:rsidRDefault="004D32FD" w:rsidP="004D32FD">
      <w:pPr>
        <w:autoSpaceDE w:val="0"/>
        <w:autoSpaceDN w:val="0"/>
        <w:adjustRightInd w:val="0"/>
        <w:spacing w:after="0" w:line="240" w:lineRule="auto"/>
        <w:rPr>
          <w:sz w:val="22"/>
        </w:rPr>
      </w:pPr>
      <w:r w:rsidRPr="009E1EF1">
        <w:rPr>
          <w:sz w:val="22"/>
        </w:rPr>
        <w:t xml:space="preserve">Literal e:” Aunque no aparece descrito en la hoja adjunta las fotocopias tienen un costo de </w:t>
      </w:r>
    </w:p>
    <w:p w14:paraId="32B1C7D3" w14:textId="0F305A4F" w:rsidR="004D32FD" w:rsidRPr="009E1EF1" w:rsidRDefault="004D32FD" w:rsidP="004D32FD">
      <w:pPr>
        <w:autoSpaceDE w:val="0"/>
        <w:autoSpaceDN w:val="0"/>
        <w:adjustRightInd w:val="0"/>
        <w:spacing w:after="0" w:line="240" w:lineRule="auto"/>
        <w:rPr>
          <w:sz w:val="22"/>
        </w:rPr>
      </w:pPr>
      <w:r w:rsidRPr="009E1EF1">
        <w:rPr>
          <w:sz w:val="22"/>
        </w:rPr>
        <w:t>0.15 ctvs. Los encuadernados tienen un costo de Q. 10.00 y otros a 7.50 esto varia por el material engargolado suele ser más grande o pequeño; ya que algunos textos poseen menos páginas que otros.</w:t>
      </w:r>
      <w:r w:rsidR="00DF5F7A">
        <w:rPr>
          <w:sz w:val="22"/>
        </w:rPr>
        <w:t>”</w:t>
      </w:r>
    </w:p>
    <w:p w14:paraId="1112859C" w14:textId="77777777" w:rsidR="005E75F2" w:rsidRDefault="005E75F2" w:rsidP="00885964">
      <w:pPr>
        <w:rPr>
          <w:sz w:val="22"/>
        </w:rPr>
      </w:pPr>
    </w:p>
    <w:p w14:paraId="1BEDB776" w14:textId="188190CF" w:rsidR="005E75F2" w:rsidRDefault="005E75F2" w:rsidP="005E75F2">
      <w:pPr>
        <w:rPr>
          <w:b/>
          <w:bCs/>
          <w:sz w:val="22"/>
        </w:rPr>
      </w:pPr>
      <w:r>
        <w:rPr>
          <w:b/>
          <w:bCs/>
          <w:sz w:val="22"/>
        </w:rPr>
        <w:t>Comentario de Auditor</w:t>
      </w:r>
      <w:r w:rsidR="007C0CAD">
        <w:rPr>
          <w:b/>
          <w:bCs/>
          <w:sz w:val="22"/>
        </w:rPr>
        <w:t>í</w:t>
      </w:r>
      <w:r>
        <w:rPr>
          <w:b/>
          <w:bCs/>
          <w:sz w:val="22"/>
        </w:rPr>
        <w:t>a</w:t>
      </w:r>
    </w:p>
    <w:p w14:paraId="12044D31" w14:textId="77777777" w:rsidR="00490B30" w:rsidRPr="00490B30" w:rsidRDefault="00490B30" w:rsidP="00490B30">
      <w:pPr>
        <w:autoSpaceDE w:val="0"/>
        <w:autoSpaceDN w:val="0"/>
        <w:adjustRightInd w:val="0"/>
        <w:spacing w:after="0" w:line="240" w:lineRule="auto"/>
        <w:rPr>
          <w:sz w:val="22"/>
        </w:rPr>
      </w:pPr>
      <w:r w:rsidRPr="00490B30">
        <w:rPr>
          <w:sz w:val="22"/>
        </w:rPr>
        <w:t>Derivado a los comentarios de los responsables, respecto a la adquisición de libros de texto, hacemos las siguientes observaciones:</w:t>
      </w:r>
    </w:p>
    <w:p w14:paraId="4A1216DC" w14:textId="77777777" w:rsidR="00490B30" w:rsidRPr="009E1EF1" w:rsidRDefault="00490B30" w:rsidP="00490B30">
      <w:pPr>
        <w:pStyle w:val="Prrafodelista"/>
        <w:autoSpaceDE w:val="0"/>
        <w:autoSpaceDN w:val="0"/>
        <w:adjustRightInd w:val="0"/>
        <w:spacing w:after="0" w:line="240" w:lineRule="auto"/>
        <w:ind w:left="426" w:firstLine="0"/>
        <w:rPr>
          <w:sz w:val="22"/>
        </w:rPr>
      </w:pPr>
    </w:p>
    <w:p w14:paraId="3303C965" w14:textId="77777777" w:rsidR="00490B30" w:rsidRPr="009E1EF1" w:rsidRDefault="00490B30" w:rsidP="00490B30">
      <w:pPr>
        <w:pStyle w:val="Prrafodelista"/>
        <w:numPr>
          <w:ilvl w:val="0"/>
          <w:numId w:val="22"/>
        </w:numPr>
        <w:autoSpaceDE w:val="0"/>
        <w:autoSpaceDN w:val="0"/>
        <w:adjustRightInd w:val="0"/>
        <w:spacing w:after="0" w:line="240" w:lineRule="auto"/>
        <w:ind w:left="426" w:hanging="426"/>
        <w:rPr>
          <w:sz w:val="22"/>
        </w:rPr>
      </w:pPr>
      <w:r w:rsidRPr="009E1EF1">
        <w:rPr>
          <w:sz w:val="22"/>
        </w:rPr>
        <w:t>Debido a que los textos se entregan a los niños a inicios de año, la factura por venta al crédito o al contado, debió emitirse en ese momento, según lo estipula la ley del impuesto al valor agregado IVA en su artículo 34, por lo cual se confirma la deficiencia para este numeral.</w:t>
      </w:r>
    </w:p>
    <w:p w14:paraId="3351E881" w14:textId="77777777" w:rsidR="00490B30" w:rsidRPr="009E1EF1" w:rsidRDefault="00490B30" w:rsidP="00490B30">
      <w:pPr>
        <w:pStyle w:val="Prrafodelista"/>
        <w:numPr>
          <w:ilvl w:val="0"/>
          <w:numId w:val="22"/>
        </w:numPr>
        <w:autoSpaceDE w:val="0"/>
        <w:autoSpaceDN w:val="0"/>
        <w:adjustRightInd w:val="0"/>
        <w:spacing w:after="0" w:line="240" w:lineRule="auto"/>
        <w:ind w:left="426" w:hanging="426"/>
        <w:rPr>
          <w:sz w:val="22"/>
        </w:rPr>
      </w:pPr>
      <w:r w:rsidRPr="009E1EF1">
        <w:rPr>
          <w:sz w:val="22"/>
        </w:rPr>
        <w:t>Confirman que durante el año 2022 los libros de preescolar y primaria hasta 4to grado son impresos en su mayoría y que fotocopiaron los libros de 5to y 6to, por lo cual se confirma la deficiencia en este numeral.</w:t>
      </w:r>
    </w:p>
    <w:p w14:paraId="68517B45" w14:textId="77777777" w:rsidR="00490B30" w:rsidRPr="009E1EF1" w:rsidRDefault="00490B30" w:rsidP="00490B30">
      <w:pPr>
        <w:pStyle w:val="Prrafodelista"/>
        <w:numPr>
          <w:ilvl w:val="0"/>
          <w:numId w:val="22"/>
        </w:numPr>
        <w:autoSpaceDE w:val="0"/>
        <w:autoSpaceDN w:val="0"/>
        <w:adjustRightInd w:val="0"/>
        <w:spacing w:after="0" w:line="240" w:lineRule="auto"/>
        <w:ind w:left="426" w:hanging="426"/>
        <w:rPr>
          <w:sz w:val="22"/>
        </w:rPr>
      </w:pPr>
      <w:r w:rsidRPr="009E1EF1">
        <w:rPr>
          <w:sz w:val="22"/>
        </w:rPr>
        <w:t>La Asociación no presentó la evidencia que lleven o emitan un registro de la descripción del servicio a adquirir, formato del texto, calidad del papel, contenido de los textos, numero de hojas a imprimir, tipo de curso a que se refiere y el procedimiento de entrega de los mismos a los alumnos, por lo cual se confirma la deficiencia.</w:t>
      </w:r>
    </w:p>
    <w:p w14:paraId="18F3012D" w14:textId="77777777" w:rsidR="00490B30" w:rsidRPr="006F2B76" w:rsidRDefault="00490B30" w:rsidP="00490B30">
      <w:pPr>
        <w:pStyle w:val="Prrafodelista"/>
        <w:numPr>
          <w:ilvl w:val="0"/>
          <w:numId w:val="22"/>
        </w:numPr>
        <w:autoSpaceDE w:val="0"/>
        <w:autoSpaceDN w:val="0"/>
        <w:adjustRightInd w:val="0"/>
        <w:spacing w:after="0" w:line="240" w:lineRule="auto"/>
        <w:ind w:left="426" w:hanging="426"/>
        <w:rPr>
          <w:sz w:val="22"/>
        </w:rPr>
      </w:pPr>
      <w:r w:rsidRPr="006F2B76">
        <w:rPr>
          <w:sz w:val="22"/>
        </w:rPr>
        <w:t>Derivado a que la asociación no lleva una cuenta corriente del control de las impresiones de texto, se confirma la deficiencia de este numeral.</w:t>
      </w:r>
    </w:p>
    <w:p w14:paraId="3D80DF88" w14:textId="77777777" w:rsidR="00490B30" w:rsidRPr="006F2B76" w:rsidRDefault="00490B30" w:rsidP="00490B30">
      <w:pPr>
        <w:pStyle w:val="Prrafodelista"/>
        <w:numPr>
          <w:ilvl w:val="0"/>
          <w:numId w:val="22"/>
        </w:numPr>
        <w:autoSpaceDE w:val="0"/>
        <w:autoSpaceDN w:val="0"/>
        <w:adjustRightInd w:val="0"/>
        <w:spacing w:after="0" w:line="240" w:lineRule="auto"/>
        <w:ind w:left="426" w:hanging="426"/>
        <w:rPr>
          <w:sz w:val="22"/>
        </w:rPr>
      </w:pPr>
      <w:r w:rsidRPr="006F2B76">
        <w:rPr>
          <w:sz w:val="22"/>
        </w:rPr>
        <w:t>Indicaron que las fotocopias son a Q.0.15 centavos, sin embargo, se determinó que algunas fotocopias aparecen cobradas a Q.0.20; con relación al precio del valor del encuadernado no presentaron por escrito el valor del mismo, por lo cual, se confirma la deficiencia.</w:t>
      </w:r>
    </w:p>
    <w:p w14:paraId="24FB29AB" w14:textId="77777777" w:rsidR="00490B30" w:rsidRDefault="00490B30" w:rsidP="005E75F2">
      <w:pPr>
        <w:rPr>
          <w:b/>
          <w:bCs/>
          <w:sz w:val="22"/>
        </w:rPr>
      </w:pPr>
    </w:p>
    <w:p w14:paraId="6F71FF00" w14:textId="27312F95" w:rsidR="005E75F2" w:rsidRDefault="005E75F2" w:rsidP="005E75F2">
      <w:pPr>
        <w:rPr>
          <w:b/>
          <w:bCs/>
          <w:sz w:val="22"/>
        </w:rPr>
      </w:pPr>
      <w:r>
        <w:rPr>
          <w:b/>
          <w:bCs/>
          <w:sz w:val="22"/>
        </w:rPr>
        <w:t>Recomendación</w:t>
      </w:r>
    </w:p>
    <w:p w14:paraId="343CB545" w14:textId="07DBF8E2" w:rsidR="00490B30" w:rsidRDefault="00490B30" w:rsidP="00490B30">
      <w:pPr>
        <w:shd w:val="clear" w:color="auto" w:fill="FFFFFF" w:themeFill="background1"/>
        <w:rPr>
          <w:sz w:val="22"/>
        </w:rPr>
      </w:pPr>
      <w:r w:rsidRPr="00490B30">
        <w:rPr>
          <w:sz w:val="22"/>
        </w:rPr>
        <w:t>La Asociación deberá realizar lo siguiente:</w:t>
      </w:r>
    </w:p>
    <w:p w14:paraId="1CE7B7AB" w14:textId="77777777" w:rsidR="00490B30" w:rsidRPr="00490B30" w:rsidRDefault="00490B30" w:rsidP="00490B30">
      <w:pPr>
        <w:shd w:val="clear" w:color="auto" w:fill="FFFFFF" w:themeFill="background1"/>
        <w:rPr>
          <w:sz w:val="22"/>
        </w:rPr>
      </w:pPr>
    </w:p>
    <w:p w14:paraId="423B37A5" w14:textId="77777777" w:rsidR="00490B30" w:rsidRPr="00261B58" w:rsidRDefault="00490B30" w:rsidP="00490B30">
      <w:pPr>
        <w:pStyle w:val="Prrafodelista"/>
        <w:numPr>
          <w:ilvl w:val="1"/>
          <w:numId w:val="8"/>
        </w:numPr>
        <w:shd w:val="clear" w:color="auto" w:fill="FFFFFF" w:themeFill="background1"/>
        <w:ind w:left="426" w:hanging="426"/>
        <w:rPr>
          <w:sz w:val="22"/>
        </w:rPr>
      </w:pPr>
      <w:r w:rsidRPr="00261B58">
        <w:rPr>
          <w:sz w:val="22"/>
        </w:rPr>
        <w:t>Se abstenga de realizar pagos anticipados.</w:t>
      </w:r>
    </w:p>
    <w:p w14:paraId="74D29585" w14:textId="77777777" w:rsidR="00490B30" w:rsidRPr="00261B58" w:rsidRDefault="00490B30" w:rsidP="00490B30">
      <w:pPr>
        <w:pStyle w:val="Prrafodelista"/>
        <w:numPr>
          <w:ilvl w:val="1"/>
          <w:numId w:val="8"/>
        </w:numPr>
        <w:shd w:val="clear" w:color="auto" w:fill="FFFFFF" w:themeFill="background1"/>
        <w:ind w:left="426" w:hanging="426"/>
        <w:rPr>
          <w:sz w:val="22"/>
        </w:rPr>
      </w:pPr>
      <w:r w:rsidRPr="00261B58">
        <w:rPr>
          <w:sz w:val="22"/>
        </w:rPr>
        <w:t>Que las facturas que amparan gastos con la subvención, describan de manera detallada el material didáctico o el bien adquirido.</w:t>
      </w:r>
    </w:p>
    <w:p w14:paraId="4DBF14B0" w14:textId="77777777" w:rsidR="00490B30" w:rsidRPr="00261B58" w:rsidRDefault="00490B30" w:rsidP="00525FDB">
      <w:pPr>
        <w:pStyle w:val="Prrafodelista"/>
        <w:numPr>
          <w:ilvl w:val="1"/>
          <w:numId w:val="8"/>
        </w:numPr>
        <w:shd w:val="clear" w:color="auto" w:fill="FFFFFF" w:themeFill="background1"/>
        <w:ind w:left="426" w:hanging="426"/>
        <w:rPr>
          <w:sz w:val="22"/>
        </w:rPr>
      </w:pPr>
      <w:r w:rsidRPr="00261B58">
        <w:rPr>
          <w:sz w:val="22"/>
        </w:rPr>
        <w:lastRenderedPageBreak/>
        <w:t>Al realizar una adquisición de esta naturaleza, lleve un registro de la descripción del material didáctico a reproducir, número de hojas a reproducir, precio del material, nombre del curso y el procedimiento de entrega de los mismos a los alumnos beneficiarios.</w:t>
      </w:r>
    </w:p>
    <w:p w14:paraId="36898A11" w14:textId="77777777" w:rsidR="00490B30" w:rsidRPr="00261B58" w:rsidRDefault="00490B30" w:rsidP="00525FDB">
      <w:pPr>
        <w:pStyle w:val="Prrafodelista"/>
        <w:numPr>
          <w:ilvl w:val="1"/>
          <w:numId w:val="8"/>
        </w:numPr>
        <w:shd w:val="clear" w:color="auto" w:fill="FFFFFF" w:themeFill="background1"/>
        <w:ind w:left="426" w:hanging="426"/>
        <w:rPr>
          <w:sz w:val="22"/>
        </w:rPr>
      </w:pPr>
      <w:r w:rsidRPr="00261B58">
        <w:rPr>
          <w:sz w:val="22"/>
        </w:rPr>
        <w:t>Lleve una cuenta corriente de las reproducciones de material didáctico.</w:t>
      </w:r>
    </w:p>
    <w:p w14:paraId="558277C1" w14:textId="77777777" w:rsidR="00490B30" w:rsidRPr="009E1EF1" w:rsidRDefault="00490B30" w:rsidP="00525FDB">
      <w:pPr>
        <w:pStyle w:val="Prrafodelista"/>
        <w:numPr>
          <w:ilvl w:val="1"/>
          <w:numId w:val="8"/>
        </w:numPr>
        <w:shd w:val="clear" w:color="auto" w:fill="FFFFFF" w:themeFill="background1"/>
        <w:ind w:left="426" w:hanging="426"/>
        <w:rPr>
          <w:sz w:val="22"/>
        </w:rPr>
      </w:pPr>
      <w:r w:rsidRPr="00261B58">
        <w:rPr>
          <w:sz w:val="22"/>
        </w:rPr>
        <w:t>En casos similares, que el proveedor le indique por escrito el precio de las reproducciones por unidad, así como del encuadernado</w:t>
      </w:r>
      <w:r w:rsidRPr="009E1EF1">
        <w:rPr>
          <w:sz w:val="22"/>
        </w:rPr>
        <w:t xml:space="preserve">.  </w:t>
      </w:r>
    </w:p>
    <w:p w14:paraId="1712553F" w14:textId="77777777" w:rsidR="00320264" w:rsidRDefault="00320264" w:rsidP="00885964">
      <w:pPr>
        <w:rPr>
          <w:b/>
          <w:bCs/>
          <w:sz w:val="22"/>
        </w:rPr>
      </w:pPr>
    </w:p>
    <w:p w14:paraId="26459C9D" w14:textId="0EE58B01" w:rsidR="005E75F2" w:rsidRDefault="00611A35" w:rsidP="00885964">
      <w:pPr>
        <w:rPr>
          <w:b/>
          <w:bCs/>
          <w:sz w:val="22"/>
        </w:rPr>
      </w:pPr>
      <w:r w:rsidRPr="00611A35">
        <w:rPr>
          <w:b/>
          <w:bCs/>
          <w:sz w:val="22"/>
        </w:rPr>
        <w:t>Deficiencia No. 6</w:t>
      </w:r>
    </w:p>
    <w:p w14:paraId="25419BA3" w14:textId="46AC5312" w:rsidR="00D80AAE" w:rsidRDefault="00D80AAE" w:rsidP="00D80AAE">
      <w:pPr>
        <w:spacing w:after="160" w:line="259" w:lineRule="auto"/>
        <w:ind w:left="0" w:firstLine="0"/>
        <w:contextualSpacing/>
        <w:rPr>
          <w:sz w:val="22"/>
        </w:rPr>
      </w:pPr>
      <w:r w:rsidRPr="009E1EF1">
        <w:rPr>
          <w:sz w:val="22"/>
        </w:rPr>
        <w:t xml:space="preserve">La Dirección Departamental de Educación Guatemala Oriente, no realizó la supervisión </w:t>
      </w:r>
      <w:r w:rsidR="007C0CAD" w:rsidRPr="009E1EF1">
        <w:rPr>
          <w:sz w:val="22"/>
        </w:rPr>
        <w:t>y</w:t>
      </w:r>
      <w:r w:rsidR="007C0CAD">
        <w:rPr>
          <w:sz w:val="22"/>
        </w:rPr>
        <w:t xml:space="preserve"> monitoreo</w:t>
      </w:r>
      <w:r w:rsidRPr="009E1EF1">
        <w:rPr>
          <w:sz w:val="22"/>
        </w:rPr>
        <w:t xml:space="preserve"> a los centros educativos que atiende la Asociación Futuro Vivo.</w:t>
      </w:r>
    </w:p>
    <w:p w14:paraId="7DD774F2" w14:textId="4DAE5E9A" w:rsidR="00D80AAE" w:rsidRPr="00D80AAE" w:rsidRDefault="00D80AAE" w:rsidP="00D80AAE">
      <w:pPr>
        <w:spacing w:after="160" w:line="259" w:lineRule="auto"/>
        <w:ind w:left="0" w:firstLine="0"/>
        <w:contextualSpacing/>
        <w:rPr>
          <w:b/>
          <w:bCs/>
          <w:sz w:val="22"/>
        </w:rPr>
      </w:pPr>
    </w:p>
    <w:p w14:paraId="357008FF" w14:textId="35F9DE84" w:rsidR="00D80AAE" w:rsidRDefault="00D80AAE" w:rsidP="00D80AAE">
      <w:pPr>
        <w:spacing w:after="160" w:line="259" w:lineRule="auto"/>
        <w:ind w:left="0" w:firstLine="0"/>
        <w:contextualSpacing/>
        <w:rPr>
          <w:b/>
          <w:bCs/>
          <w:sz w:val="22"/>
        </w:rPr>
      </w:pPr>
      <w:r w:rsidRPr="00D80AAE">
        <w:rPr>
          <w:b/>
          <w:bCs/>
          <w:sz w:val="22"/>
        </w:rPr>
        <w:t>Respuesta de los responsables</w:t>
      </w:r>
    </w:p>
    <w:p w14:paraId="6822B1E4" w14:textId="77777777" w:rsidR="00D80AAE" w:rsidRPr="009E1EF1" w:rsidRDefault="00D80AAE" w:rsidP="00D80AAE">
      <w:pPr>
        <w:autoSpaceDE w:val="0"/>
        <w:autoSpaceDN w:val="0"/>
        <w:adjustRightInd w:val="0"/>
        <w:spacing w:after="0" w:line="240" w:lineRule="auto"/>
        <w:rPr>
          <w:sz w:val="22"/>
        </w:rPr>
      </w:pPr>
      <w:r w:rsidRPr="009E1EF1">
        <w:rPr>
          <w:sz w:val="22"/>
        </w:rPr>
        <w:t>“Adjunto dictamen de visita técnica a las sedes en el año 2022.”</w:t>
      </w:r>
    </w:p>
    <w:p w14:paraId="4DDA337C" w14:textId="65079B6E" w:rsidR="00D80AAE" w:rsidRDefault="00D80AAE" w:rsidP="00D80AAE">
      <w:pPr>
        <w:spacing w:after="160" w:line="259" w:lineRule="auto"/>
        <w:ind w:left="0" w:firstLine="0"/>
        <w:contextualSpacing/>
        <w:rPr>
          <w:b/>
          <w:bCs/>
          <w:sz w:val="22"/>
        </w:rPr>
      </w:pPr>
    </w:p>
    <w:p w14:paraId="6FE2AC4A" w14:textId="7921B685" w:rsidR="00D80AAE" w:rsidRDefault="00D80AAE" w:rsidP="00D80AAE">
      <w:pPr>
        <w:spacing w:after="160" w:line="259" w:lineRule="auto"/>
        <w:ind w:left="0" w:firstLine="0"/>
        <w:contextualSpacing/>
        <w:rPr>
          <w:b/>
          <w:bCs/>
          <w:sz w:val="22"/>
        </w:rPr>
      </w:pPr>
      <w:r>
        <w:rPr>
          <w:b/>
          <w:bCs/>
          <w:sz w:val="22"/>
        </w:rPr>
        <w:t xml:space="preserve">Comentario de </w:t>
      </w:r>
      <w:r w:rsidR="00030CE4">
        <w:rPr>
          <w:b/>
          <w:bCs/>
          <w:sz w:val="22"/>
        </w:rPr>
        <w:t>A</w:t>
      </w:r>
      <w:r>
        <w:rPr>
          <w:b/>
          <w:bCs/>
          <w:sz w:val="22"/>
        </w:rPr>
        <w:t>uditor</w:t>
      </w:r>
      <w:r w:rsidR="00030CE4">
        <w:rPr>
          <w:b/>
          <w:bCs/>
          <w:sz w:val="22"/>
        </w:rPr>
        <w:t>í</w:t>
      </w:r>
      <w:r>
        <w:rPr>
          <w:b/>
          <w:bCs/>
          <w:sz w:val="22"/>
        </w:rPr>
        <w:t>a</w:t>
      </w:r>
    </w:p>
    <w:p w14:paraId="79E2FD82" w14:textId="77777777" w:rsidR="00D80AAE" w:rsidRPr="00D80AAE" w:rsidRDefault="00D80AAE" w:rsidP="00D80AAE">
      <w:pPr>
        <w:autoSpaceDE w:val="0"/>
        <w:autoSpaceDN w:val="0"/>
        <w:adjustRightInd w:val="0"/>
        <w:spacing w:after="0" w:line="240" w:lineRule="auto"/>
        <w:rPr>
          <w:sz w:val="22"/>
        </w:rPr>
      </w:pPr>
      <w:r w:rsidRPr="00D80AAE">
        <w:rPr>
          <w:sz w:val="22"/>
        </w:rPr>
        <w:t>La Dirección Departamental de Educación Guatemala Oriente no presentó pruebas de haber realizado la supervisión y monitoreo a los centros educativos que atiende la Asociación, por lo cual se confirma la deficiencia.</w:t>
      </w:r>
    </w:p>
    <w:p w14:paraId="3BC23621" w14:textId="658E96B2" w:rsidR="00D80AAE" w:rsidRDefault="00D80AAE" w:rsidP="00D80AAE">
      <w:pPr>
        <w:spacing w:after="160" w:line="259" w:lineRule="auto"/>
        <w:ind w:left="0" w:firstLine="0"/>
        <w:contextualSpacing/>
        <w:rPr>
          <w:b/>
          <w:bCs/>
          <w:sz w:val="22"/>
        </w:rPr>
      </w:pPr>
    </w:p>
    <w:p w14:paraId="2A38106B" w14:textId="2BB4AF71" w:rsidR="00D80AAE" w:rsidRDefault="00D80AAE" w:rsidP="00D80AAE">
      <w:pPr>
        <w:spacing w:after="160" w:line="259" w:lineRule="auto"/>
        <w:ind w:left="0" w:firstLine="0"/>
        <w:contextualSpacing/>
        <w:rPr>
          <w:b/>
          <w:bCs/>
          <w:sz w:val="22"/>
        </w:rPr>
      </w:pPr>
      <w:r>
        <w:rPr>
          <w:b/>
          <w:bCs/>
          <w:sz w:val="22"/>
        </w:rPr>
        <w:t>Recomendación</w:t>
      </w:r>
    </w:p>
    <w:p w14:paraId="2B329FDE" w14:textId="2C3F7F45" w:rsidR="007A3C8B" w:rsidRDefault="007A3C8B" w:rsidP="007A3C8B">
      <w:pPr>
        <w:shd w:val="clear" w:color="auto" w:fill="FFFFFF" w:themeFill="background1"/>
        <w:rPr>
          <w:sz w:val="22"/>
        </w:rPr>
      </w:pPr>
      <w:r w:rsidRPr="007A3C8B">
        <w:rPr>
          <w:sz w:val="22"/>
        </w:rPr>
        <w:t>En relación a la supervisión y monitoreo:</w:t>
      </w:r>
    </w:p>
    <w:p w14:paraId="5DE940DB" w14:textId="77777777" w:rsidR="00525FDB" w:rsidRPr="007A3C8B" w:rsidRDefault="00525FDB" w:rsidP="007A3C8B">
      <w:pPr>
        <w:shd w:val="clear" w:color="auto" w:fill="FFFFFF" w:themeFill="background1"/>
        <w:rPr>
          <w:sz w:val="22"/>
        </w:rPr>
      </w:pPr>
    </w:p>
    <w:p w14:paraId="502BDF3D" w14:textId="77777777" w:rsidR="007A3C8B" w:rsidRPr="00F50EAD" w:rsidRDefault="007A3C8B" w:rsidP="00525FDB">
      <w:pPr>
        <w:pStyle w:val="Prrafodelista"/>
        <w:numPr>
          <w:ilvl w:val="1"/>
          <w:numId w:val="23"/>
        </w:numPr>
        <w:shd w:val="clear" w:color="auto" w:fill="FFFFFF" w:themeFill="background1"/>
        <w:ind w:left="426" w:hanging="426"/>
        <w:rPr>
          <w:sz w:val="22"/>
        </w:rPr>
      </w:pPr>
      <w:r w:rsidRPr="00F50EAD">
        <w:rPr>
          <w:sz w:val="22"/>
        </w:rPr>
        <w:t xml:space="preserve">La subdirección o departamento técnico pedagógico velará por el desarrollo de la propuesta educativa en los centros que atiende la Asociación y el alcance de los objetivos establecidos en el convenio; y </w:t>
      </w:r>
    </w:p>
    <w:p w14:paraId="3E200DF6" w14:textId="13B843CF" w:rsidR="007A3C8B" w:rsidRDefault="007A3C8B" w:rsidP="00525FDB">
      <w:pPr>
        <w:pStyle w:val="Prrafodelista"/>
        <w:numPr>
          <w:ilvl w:val="1"/>
          <w:numId w:val="23"/>
        </w:numPr>
        <w:shd w:val="clear" w:color="auto" w:fill="FFFFFF" w:themeFill="background1"/>
        <w:ind w:left="426" w:hanging="426"/>
        <w:rPr>
          <w:sz w:val="22"/>
        </w:rPr>
      </w:pPr>
      <w:r w:rsidRPr="00F50EAD">
        <w:rPr>
          <w:sz w:val="22"/>
        </w:rPr>
        <w:t>La subdirección o departamento administrativo y financiero, la correcta utilización del recurso financiero asignado a los centros educativos, así como también el alcance de los objetivos establecidos en el convenio.</w:t>
      </w:r>
    </w:p>
    <w:p w14:paraId="1F0E07BC" w14:textId="784B7F3A" w:rsidR="007A3C8B" w:rsidRDefault="007A3C8B" w:rsidP="007A3C8B">
      <w:pPr>
        <w:pStyle w:val="Prrafodelista"/>
        <w:shd w:val="clear" w:color="auto" w:fill="FFFFFF" w:themeFill="background1"/>
        <w:ind w:left="370" w:firstLine="0"/>
        <w:rPr>
          <w:sz w:val="22"/>
        </w:rPr>
      </w:pPr>
    </w:p>
    <w:p w14:paraId="035CBC4D" w14:textId="3F8B2F43" w:rsidR="007A3C8B" w:rsidRPr="007A3C8B" w:rsidRDefault="007A3C8B" w:rsidP="007A3C8B">
      <w:pPr>
        <w:shd w:val="clear" w:color="auto" w:fill="FFFFFF" w:themeFill="background1"/>
        <w:rPr>
          <w:b/>
          <w:bCs/>
          <w:sz w:val="22"/>
        </w:rPr>
      </w:pPr>
      <w:r w:rsidRPr="007A3C8B">
        <w:rPr>
          <w:b/>
          <w:bCs/>
          <w:sz w:val="22"/>
        </w:rPr>
        <w:t>Deficiencia No 7</w:t>
      </w:r>
    </w:p>
    <w:p w14:paraId="1A8B84FF" w14:textId="59A0FCCC" w:rsidR="00D80AAE" w:rsidRDefault="007A3C8B" w:rsidP="00D80AAE">
      <w:pPr>
        <w:spacing w:after="160" w:line="259" w:lineRule="auto"/>
        <w:ind w:left="0" w:firstLine="0"/>
        <w:contextualSpacing/>
        <w:rPr>
          <w:bCs/>
          <w:sz w:val="22"/>
          <w:shd w:val="clear" w:color="auto" w:fill="FFFFFF"/>
        </w:rPr>
      </w:pPr>
      <w:r w:rsidRPr="009E1EF1">
        <w:rPr>
          <w:sz w:val="22"/>
          <w:lang w:val="es-ES"/>
        </w:rPr>
        <w:t xml:space="preserve">La Dirección Departamental de Educación Guatemala Oriente, no presentó evidencia de que la </w:t>
      </w:r>
      <w:r w:rsidRPr="009E1EF1">
        <w:rPr>
          <w:bCs/>
          <w:sz w:val="22"/>
          <w:shd w:val="clear" w:color="auto" w:fill="FFFFFF"/>
        </w:rPr>
        <w:t>Dirección General de Evaluación e Investigación Educativa -DIGEDUCA-, haya realizado o aplicado las pruebas a los alumnos de los grados y ciclos en las fechas establecidas durante el año 2022, requisito obligatorio que deben presentar los centros educativos privados que prestan servicios gratuitos y son objeto de subvención por parte del Ministerio de Educación.</w:t>
      </w:r>
    </w:p>
    <w:p w14:paraId="100F07B0" w14:textId="2BA69BCB" w:rsidR="007A3C8B" w:rsidRDefault="007A3C8B" w:rsidP="00D80AAE">
      <w:pPr>
        <w:spacing w:after="160" w:line="259" w:lineRule="auto"/>
        <w:ind w:left="0" w:firstLine="0"/>
        <w:contextualSpacing/>
        <w:rPr>
          <w:bCs/>
          <w:sz w:val="22"/>
          <w:shd w:val="clear" w:color="auto" w:fill="FFFFFF"/>
        </w:rPr>
      </w:pPr>
    </w:p>
    <w:p w14:paraId="31B37EB5" w14:textId="2EB8360F" w:rsidR="007A3C8B" w:rsidRDefault="007A3C8B" w:rsidP="00D80AAE">
      <w:pPr>
        <w:spacing w:after="160" w:line="259" w:lineRule="auto"/>
        <w:ind w:left="0" w:firstLine="0"/>
        <w:contextualSpacing/>
        <w:rPr>
          <w:b/>
          <w:sz w:val="22"/>
          <w:shd w:val="clear" w:color="auto" w:fill="FFFFFF"/>
        </w:rPr>
      </w:pPr>
      <w:r w:rsidRPr="007A3C8B">
        <w:rPr>
          <w:b/>
          <w:sz w:val="22"/>
          <w:shd w:val="clear" w:color="auto" w:fill="FFFFFF"/>
        </w:rPr>
        <w:t>Respuesta de los responsables</w:t>
      </w:r>
    </w:p>
    <w:p w14:paraId="5C9576F0" w14:textId="77777777" w:rsidR="007A3C8B" w:rsidRPr="009E1EF1" w:rsidRDefault="007A3C8B" w:rsidP="007A3C8B">
      <w:pPr>
        <w:autoSpaceDE w:val="0"/>
        <w:autoSpaceDN w:val="0"/>
        <w:adjustRightInd w:val="0"/>
        <w:spacing w:after="0" w:line="240" w:lineRule="auto"/>
        <w:rPr>
          <w:sz w:val="22"/>
        </w:rPr>
      </w:pPr>
      <w:r w:rsidRPr="009E1EF1">
        <w:rPr>
          <w:sz w:val="22"/>
        </w:rPr>
        <w:t>“Nuestra entidad como parte de las obligaciones del convenio, realizo la solicitud para las pruebas de evaluación a DIGEDUCA para el nivel primario. Adjunto solicitud.”</w:t>
      </w:r>
    </w:p>
    <w:p w14:paraId="6BFEA23B" w14:textId="6D00BB50" w:rsidR="007A3C8B" w:rsidRDefault="007A3C8B" w:rsidP="00D80AAE">
      <w:pPr>
        <w:spacing w:after="160" w:line="259" w:lineRule="auto"/>
        <w:ind w:left="0" w:firstLine="0"/>
        <w:contextualSpacing/>
        <w:rPr>
          <w:b/>
          <w:sz w:val="22"/>
          <w:shd w:val="clear" w:color="auto" w:fill="FFFFFF"/>
        </w:rPr>
      </w:pPr>
    </w:p>
    <w:p w14:paraId="501EDC01" w14:textId="145264A0" w:rsidR="007A3C8B" w:rsidRDefault="007A3C8B" w:rsidP="00D80AAE">
      <w:pPr>
        <w:spacing w:after="160" w:line="259" w:lineRule="auto"/>
        <w:ind w:left="0" w:firstLine="0"/>
        <w:contextualSpacing/>
        <w:rPr>
          <w:b/>
          <w:sz w:val="22"/>
          <w:shd w:val="clear" w:color="auto" w:fill="FFFFFF"/>
        </w:rPr>
      </w:pPr>
      <w:r>
        <w:rPr>
          <w:b/>
          <w:sz w:val="22"/>
          <w:shd w:val="clear" w:color="auto" w:fill="FFFFFF"/>
        </w:rPr>
        <w:t xml:space="preserve">Comentario de </w:t>
      </w:r>
      <w:r w:rsidR="00525FDB">
        <w:rPr>
          <w:b/>
          <w:sz w:val="22"/>
          <w:shd w:val="clear" w:color="auto" w:fill="FFFFFF"/>
        </w:rPr>
        <w:t>A</w:t>
      </w:r>
      <w:r>
        <w:rPr>
          <w:b/>
          <w:sz w:val="22"/>
          <w:shd w:val="clear" w:color="auto" w:fill="FFFFFF"/>
        </w:rPr>
        <w:t>uditor</w:t>
      </w:r>
      <w:r w:rsidR="00525FDB">
        <w:rPr>
          <w:b/>
          <w:sz w:val="22"/>
          <w:shd w:val="clear" w:color="auto" w:fill="FFFFFF"/>
        </w:rPr>
        <w:t>í</w:t>
      </w:r>
      <w:r>
        <w:rPr>
          <w:b/>
          <w:sz w:val="22"/>
          <w:shd w:val="clear" w:color="auto" w:fill="FFFFFF"/>
        </w:rPr>
        <w:t>a</w:t>
      </w:r>
    </w:p>
    <w:p w14:paraId="3761E51B" w14:textId="77777777" w:rsidR="007A3C8B" w:rsidRPr="007A3C8B" w:rsidRDefault="007A3C8B" w:rsidP="007A3C8B">
      <w:pPr>
        <w:autoSpaceDE w:val="0"/>
        <w:autoSpaceDN w:val="0"/>
        <w:adjustRightInd w:val="0"/>
        <w:spacing w:after="0" w:line="240" w:lineRule="auto"/>
        <w:rPr>
          <w:sz w:val="22"/>
        </w:rPr>
      </w:pPr>
      <w:r w:rsidRPr="007A3C8B">
        <w:rPr>
          <w:sz w:val="22"/>
        </w:rPr>
        <w:t>A pesar de que la Asociación presentó la solicitud para que la DIGEDUCA realizará las pruebas de evaluación para el nivel primario, la Dirección Departamental de Educación Guatemala Oriente, no se manifestó al respecto y no presentó las pruebas de descargo respectivas, por lo cual se confirma la deficiencia.</w:t>
      </w:r>
    </w:p>
    <w:p w14:paraId="06689AE3" w14:textId="4BE58774" w:rsidR="007A3C8B" w:rsidRDefault="007A3C8B" w:rsidP="00D80AAE">
      <w:pPr>
        <w:spacing w:after="160" w:line="259" w:lineRule="auto"/>
        <w:ind w:left="0" w:firstLine="0"/>
        <w:contextualSpacing/>
        <w:rPr>
          <w:b/>
          <w:bCs/>
          <w:sz w:val="22"/>
        </w:rPr>
      </w:pPr>
      <w:r>
        <w:rPr>
          <w:b/>
          <w:bCs/>
          <w:sz w:val="22"/>
        </w:rPr>
        <w:lastRenderedPageBreak/>
        <w:t>Recomendación</w:t>
      </w:r>
    </w:p>
    <w:p w14:paraId="47536F56" w14:textId="77777777" w:rsidR="001621B9" w:rsidRPr="001621B9" w:rsidRDefault="001621B9" w:rsidP="001621B9">
      <w:pPr>
        <w:shd w:val="clear" w:color="auto" w:fill="FFFFFF" w:themeFill="background1"/>
        <w:rPr>
          <w:sz w:val="22"/>
        </w:rPr>
      </w:pPr>
      <w:r w:rsidRPr="001621B9">
        <w:rPr>
          <w:sz w:val="22"/>
        </w:rPr>
        <w:t>La Dirección Departamental de Educación Guatemala Oriente debe coordinar con la Dirección General de Evaluación e Investigación Educativa -DIGEDUCA-, el cumplimiento de realizar o aplicar las pruebas a los alumnos de los grados y ciclos en las fechas establecidas, requisito obligatorio que debe cumplir los centros educativos privados que prestan servicios gratuitos y son objeto de subvención, a petición escrita de la Asociación.</w:t>
      </w:r>
    </w:p>
    <w:p w14:paraId="5F09A436" w14:textId="0AA9506A" w:rsidR="007A3C8B" w:rsidRDefault="007A3C8B" w:rsidP="00D80AAE">
      <w:pPr>
        <w:spacing w:after="160" w:line="259" w:lineRule="auto"/>
        <w:ind w:left="0" w:firstLine="0"/>
        <w:contextualSpacing/>
        <w:rPr>
          <w:b/>
          <w:bCs/>
          <w:sz w:val="22"/>
        </w:rPr>
      </w:pPr>
    </w:p>
    <w:p w14:paraId="5B0B5672" w14:textId="520C4479" w:rsidR="007A3C8B" w:rsidRDefault="001621B9" w:rsidP="00D80AAE">
      <w:pPr>
        <w:spacing w:after="160" w:line="259" w:lineRule="auto"/>
        <w:ind w:left="0" w:firstLine="0"/>
        <w:contextualSpacing/>
        <w:rPr>
          <w:b/>
          <w:bCs/>
          <w:sz w:val="22"/>
        </w:rPr>
      </w:pPr>
      <w:r>
        <w:rPr>
          <w:b/>
          <w:bCs/>
          <w:sz w:val="22"/>
        </w:rPr>
        <w:t>Deficiencia No. 8</w:t>
      </w:r>
    </w:p>
    <w:p w14:paraId="43D77E8A" w14:textId="1407477A" w:rsidR="001621B9" w:rsidRDefault="001621B9" w:rsidP="001621B9">
      <w:pPr>
        <w:shd w:val="clear" w:color="auto" w:fill="FFFFFF"/>
        <w:spacing w:before="100" w:beforeAutospacing="1" w:after="100" w:afterAutospacing="1"/>
        <w:ind w:left="0" w:firstLine="0"/>
        <w:contextualSpacing/>
        <w:rPr>
          <w:sz w:val="22"/>
        </w:rPr>
      </w:pPr>
      <w:r w:rsidRPr="009E1EF1">
        <w:rPr>
          <w:sz w:val="22"/>
        </w:rPr>
        <w:t>La Asociación tuvo fondos sin ejecutar por un valor de Q. 51,782.89, sin embargo, el 27 de diciembre de 2022, únicamente reintegró Q. 38,041.62 a la cuenta Tesorería Nacional Fondo Común del CHN, habiendo una diferencia de Q13,741.27, de los cuales no se tuvo razón.</w:t>
      </w:r>
    </w:p>
    <w:p w14:paraId="764DCAC4" w14:textId="2168AAEE" w:rsidR="001621B9" w:rsidRDefault="001621B9" w:rsidP="001621B9">
      <w:pPr>
        <w:shd w:val="clear" w:color="auto" w:fill="FFFFFF"/>
        <w:spacing w:before="100" w:beforeAutospacing="1" w:after="100" w:afterAutospacing="1"/>
        <w:ind w:left="0" w:firstLine="0"/>
        <w:contextualSpacing/>
        <w:rPr>
          <w:sz w:val="22"/>
        </w:rPr>
      </w:pPr>
    </w:p>
    <w:p w14:paraId="47722B53" w14:textId="766366D4" w:rsidR="001621B9" w:rsidRPr="001621B9" w:rsidRDefault="001621B9" w:rsidP="001621B9">
      <w:pPr>
        <w:shd w:val="clear" w:color="auto" w:fill="FFFFFF"/>
        <w:spacing w:before="100" w:beforeAutospacing="1" w:after="100" w:afterAutospacing="1"/>
        <w:ind w:left="0" w:firstLine="0"/>
        <w:contextualSpacing/>
        <w:rPr>
          <w:b/>
          <w:bCs/>
          <w:sz w:val="22"/>
        </w:rPr>
      </w:pPr>
      <w:r w:rsidRPr="001621B9">
        <w:rPr>
          <w:b/>
          <w:bCs/>
          <w:sz w:val="22"/>
        </w:rPr>
        <w:t>Respuesta de los responsables</w:t>
      </w:r>
    </w:p>
    <w:p w14:paraId="2EBEDFFE" w14:textId="1C7C5A7A" w:rsidR="001621B9" w:rsidRDefault="001621B9" w:rsidP="001621B9">
      <w:pPr>
        <w:autoSpaceDE w:val="0"/>
        <w:autoSpaceDN w:val="0"/>
        <w:adjustRightInd w:val="0"/>
        <w:spacing w:after="0" w:line="240" w:lineRule="auto"/>
        <w:rPr>
          <w:sz w:val="22"/>
        </w:rPr>
      </w:pPr>
      <w:r w:rsidRPr="009E1EF1">
        <w:rPr>
          <w:sz w:val="22"/>
        </w:rPr>
        <w:t>“Se reintegraron Q. 38,041.62 ya que al momento de hacer los cálculos de liquidaciones tuvimos algunas diferencias, por tal razón hasta el momento en que estuvieron generados todos los pagos, se procedió a hacer la devolución.</w:t>
      </w:r>
      <w:r>
        <w:rPr>
          <w:sz w:val="22"/>
        </w:rPr>
        <w:t>”</w:t>
      </w:r>
    </w:p>
    <w:p w14:paraId="69A7C313" w14:textId="63F3980D" w:rsidR="001621B9" w:rsidRDefault="001621B9" w:rsidP="001621B9">
      <w:pPr>
        <w:autoSpaceDE w:val="0"/>
        <w:autoSpaceDN w:val="0"/>
        <w:adjustRightInd w:val="0"/>
        <w:spacing w:after="0" w:line="240" w:lineRule="auto"/>
        <w:rPr>
          <w:sz w:val="22"/>
        </w:rPr>
      </w:pPr>
    </w:p>
    <w:p w14:paraId="131D16FF" w14:textId="5715E0A4" w:rsidR="001621B9" w:rsidRPr="000C0D5F" w:rsidRDefault="000C0D5F" w:rsidP="001621B9">
      <w:pPr>
        <w:autoSpaceDE w:val="0"/>
        <w:autoSpaceDN w:val="0"/>
        <w:adjustRightInd w:val="0"/>
        <w:spacing w:after="0" w:line="240" w:lineRule="auto"/>
        <w:rPr>
          <w:b/>
          <w:bCs/>
          <w:sz w:val="22"/>
        </w:rPr>
      </w:pPr>
      <w:r w:rsidRPr="000C0D5F">
        <w:rPr>
          <w:b/>
          <w:bCs/>
          <w:sz w:val="22"/>
        </w:rPr>
        <w:t>Comentario de Auditor</w:t>
      </w:r>
      <w:r w:rsidR="00525FDB">
        <w:rPr>
          <w:b/>
          <w:bCs/>
          <w:sz w:val="22"/>
        </w:rPr>
        <w:t>í</w:t>
      </w:r>
      <w:r w:rsidRPr="000C0D5F">
        <w:rPr>
          <w:b/>
          <w:bCs/>
          <w:sz w:val="22"/>
        </w:rPr>
        <w:t>a</w:t>
      </w:r>
    </w:p>
    <w:p w14:paraId="1B945F50" w14:textId="6B31A0B9" w:rsidR="000C0D5F" w:rsidRDefault="000C0D5F" w:rsidP="001621B9">
      <w:pPr>
        <w:autoSpaceDE w:val="0"/>
        <w:autoSpaceDN w:val="0"/>
        <w:adjustRightInd w:val="0"/>
        <w:spacing w:after="0" w:line="240" w:lineRule="auto"/>
        <w:rPr>
          <w:sz w:val="22"/>
        </w:rPr>
      </w:pPr>
      <w:r w:rsidRPr="009E1EF1">
        <w:rPr>
          <w:sz w:val="22"/>
        </w:rPr>
        <w:t>El 29 de septiembre de 2022, informaron a través de oficio FV031-2022: OFICIO UTILIZACION FONDOS CONVENIO 03-2022 SALARIOS DOCENTES a la DIDEDUC Guatemala Oriente que tenían disponible Q. 51,782.89 y en la propuesta adjunta detallan que es para salarios de docentes y administrativos de los meses de enero y mayo de 2022, sin embargo, no presentaron las pruebas de descargo que soporten el detalle en que se gastaron los Q. 13,741.27, por lo cual se confirma la deficiencia</w:t>
      </w:r>
      <w:r>
        <w:rPr>
          <w:sz w:val="22"/>
        </w:rPr>
        <w:t>.</w:t>
      </w:r>
    </w:p>
    <w:p w14:paraId="69EFBF7B" w14:textId="2D91CFA4" w:rsidR="000C0D5F" w:rsidRDefault="000C0D5F" w:rsidP="001621B9">
      <w:pPr>
        <w:autoSpaceDE w:val="0"/>
        <w:autoSpaceDN w:val="0"/>
        <w:adjustRightInd w:val="0"/>
        <w:spacing w:after="0" w:line="240" w:lineRule="auto"/>
        <w:rPr>
          <w:sz w:val="22"/>
        </w:rPr>
      </w:pPr>
    </w:p>
    <w:p w14:paraId="4DD78704" w14:textId="491E9F58" w:rsidR="000C0D5F" w:rsidRDefault="000C0D5F" w:rsidP="001621B9">
      <w:pPr>
        <w:autoSpaceDE w:val="0"/>
        <w:autoSpaceDN w:val="0"/>
        <w:adjustRightInd w:val="0"/>
        <w:spacing w:after="0" w:line="240" w:lineRule="auto"/>
        <w:rPr>
          <w:b/>
          <w:bCs/>
          <w:sz w:val="22"/>
        </w:rPr>
      </w:pPr>
      <w:r w:rsidRPr="000C0D5F">
        <w:rPr>
          <w:b/>
          <w:bCs/>
          <w:sz w:val="22"/>
        </w:rPr>
        <w:t>Recomendación</w:t>
      </w:r>
    </w:p>
    <w:p w14:paraId="674E39D5" w14:textId="0F3D9E9A" w:rsidR="000E5D66" w:rsidRDefault="000E5D66" w:rsidP="000E5D66">
      <w:pPr>
        <w:shd w:val="clear" w:color="auto" w:fill="FFFFFF" w:themeFill="background1"/>
        <w:rPr>
          <w:sz w:val="22"/>
        </w:rPr>
      </w:pPr>
      <w:r w:rsidRPr="000E5D66">
        <w:rPr>
          <w:sz w:val="22"/>
        </w:rPr>
        <w:t>Derivado a que los responsables no presentaron las pruebas de descargo que soporten el en que se gastaron los Q.13,741.27, la Dirección Departamental de Educación Guatemala Oriente, investigue el destino de dicha cifra y determine si es congruente con lo pactado en el convenio, caso contrario, solicitar el reintegro de los mismos, y que estos sean depositados en la cuenta del fondo común destinado para el efecto, dejando evidencia de lo actuado.</w:t>
      </w:r>
    </w:p>
    <w:p w14:paraId="0521B07B" w14:textId="77777777" w:rsidR="000E5D66" w:rsidRDefault="000E5D66" w:rsidP="000E5D66">
      <w:pPr>
        <w:shd w:val="clear" w:color="auto" w:fill="FFFFFF" w:themeFill="background1"/>
        <w:rPr>
          <w:sz w:val="22"/>
        </w:rPr>
      </w:pPr>
    </w:p>
    <w:p w14:paraId="025CDAF4" w14:textId="3F4878AA" w:rsidR="000E5D66" w:rsidRDefault="000E5D66" w:rsidP="000E5D66">
      <w:pPr>
        <w:shd w:val="clear" w:color="auto" w:fill="FFFFFF" w:themeFill="background1"/>
        <w:rPr>
          <w:b/>
          <w:bCs/>
          <w:sz w:val="22"/>
        </w:rPr>
      </w:pPr>
      <w:r w:rsidRPr="000E5D66">
        <w:rPr>
          <w:b/>
          <w:bCs/>
          <w:sz w:val="22"/>
        </w:rPr>
        <w:t>Deficiencia No. 9</w:t>
      </w:r>
    </w:p>
    <w:p w14:paraId="203372FA" w14:textId="77777777" w:rsidR="000E5D66" w:rsidRPr="009E1EF1" w:rsidRDefault="000E5D66" w:rsidP="000E5D66">
      <w:pPr>
        <w:spacing w:after="160" w:line="259" w:lineRule="auto"/>
        <w:ind w:left="0" w:firstLine="0"/>
        <w:contextualSpacing/>
        <w:rPr>
          <w:sz w:val="22"/>
        </w:rPr>
      </w:pPr>
      <w:r w:rsidRPr="009E1EF1">
        <w:rPr>
          <w:sz w:val="22"/>
        </w:rPr>
        <w:t xml:space="preserve">En el convenio No. 03-2022 de subvención económica para la prestación de servicios educativos gratuitos entre el Ministerio de Educación a través de la Dirección Departamental de Educación Guatemala Oriente y la Asociación Futuro Vivo, se  establece que este deberá ser utilizado el setenta y nueve por ciento (79%) para el pago de salarios del personal docente y quince (15%) en el pago de salarios del personal administrativo que preste sus servicios en el referido programa educativo, sin embargo, los mismos fueron utilizados para los pagos siguientes: </w:t>
      </w:r>
    </w:p>
    <w:tbl>
      <w:tblPr>
        <w:tblStyle w:val="Tablaconcuadrcula"/>
        <w:tblpPr w:leftFromText="141" w:rightFromText="141" w:vertAnchor="text" w:horzAnchor="margin" w:tblpXSpec="center" w:tblpY="11"/>
        <w:tblW w:w="0" w:type="auto"/>
        <w:tblLayout w:type="fixed"/>
        <w:tblLook w:val="04A0" w:firstRow="1" w:lastRow="0" w:firstColumn="1" w:lastColumn="0" w:noHBand="0" w:noVBand="1"/>
      </w:tblPr>
      <w:tblGrid>
        <w:gridCol w:w="2252"/>
        <w:gridCol w:w="2279"/>
      </w:tblGrid>
      <w:tr w:rsidR="000E5D66" w:rsidRPr="00DC4A46" w14:paraId="781A2A04" w14:textId="77777777" w:rsidTr="0084039A">
        <w:tc>
          <w:tcPr>
            <w:tcW w:w="2252" w:type="dxa"/>
            <w:shd w:val="clear" w:color="auto" w:fill="AEAAAA" w:themeFill="background2" w:themeFillShade="BF"/>
          </w:tcPr>
          <w:p w14:paraId="70CEA527" w14:textId="77777777" w:rsidR="000E5D66" w:rsidRPr="00DC4A46" w:rsidRDefault="000E5D66" w:rsidP="0084039A">
            <w:pPr>
              <w:pStyle w:val="Prrafodelista"/>
              <w:ind w:left="0"/>
              <w:jc w:val="center"/>
              <w:rPr>
                <w:b/>
                <w:sz w:val="18"/>
                <w:szCs w:val="18"/>
              </w:rPr>
            </w:pPr>
            <w:r w:rsidRPr="00DC4A46">
              <w:rPr>
                <w:b/>
                <w:sz w:val="18"/>
                <w:szCs w:val="18"/>
              </w:rPr>
              <w:t>Descripción</w:t>
            </w:r>
          </w:p>
        </w:tc>
        <w:tc>
          <w:tcPr>
            <w:tcW w:w="2279" w:type="dxa"/>
            <w:shd w:val="clear" w:color="auto" w:fill="AEAAAA" w:themeFill="background2" w:themeFillShade="BF"/>
          </w:tcPr>
          <w:p w14:paraId="42A2BC2F" w14:textId="77777777" w:rsidR="000E5D66" w:rsidRPr="00DC4A46" w:rsidRDefault="000E5D66" w:rsidP="0084039A">
            <w:pPr>
              <w:pStyle w:val="Prrafodelista"/>
              <w:ind w:left="0"/>
              <w:jc w:val="center"/>
              <w:rPr>
                <w:b/>
                <w:sz w:val="18"/>
                <w:szCs w:val="18"/>
                <w:highlight w:val="green"/>
              </w:rPr>
            </w:pPr>
            <w:r w:rsidRPr="00DC4A46">
              <w:rPr>
                <w:b/>
                <w:sz w:val="18"/>
                <w:szCs w:val="18"/>
              </w:rPr>
              <w:t>Valor en Quetzales</w:t>
            </w:r>
          </w:p>
        </w:tc>
      </w:tr>
      <w:tr w:rsidR="000E5D66" w:rsidRPr="00DC4A46" w14:paraId="3E5DED42" w14:textId="77777777" w:rsidTr="0084039A">
        <w:trPr>
          <w:trHeight w:val="333"/>
        </w:trPr>
        <w:tc>
          <w:tcPr>
            <w:tcW w:w="2252" w:type="dxa"/>
          </w:tcPr>
          <w:p w14:paraId="1ECADE94" w14:textId="77777777" w:rsidR="000E5D66" w:rsidRPr="00DC4A46" w:rsidRDefault="000E5D66" w:rsidP="0084039A">
            <w:pPr>
              <w:pStyle w:val="Prrafodelista"/>
              <w:ind w:left="0"/>
              <w:rPr>
                <w:sz w:val="18"/>
                <w:szCs w:val="18"/>
              </w:rPr>
            </w:pPr>
            <w:r w:rsidRPr="00DC4A46">
              <w:rPr>
                <w:sz w:val="18"/>
                <w:szCs w:val="18"/>
              </w:rPr>
              <w:t>Bono catorce</w:t>
            </w:r>
          </w:p>
        </w:tc>
        <w:tc>
          <w:tcPr>
            <w:tcW w:w="2279" w:type="dxa"/>
          </w:tcPr>
          <w:p w14:paraId="67C9A8CF" w14:textId="77777777" w:rsidR="000E5D66" w:rsidRPr="00DC4A46" w:rsidRDefault="000E5D66" w:rsidP="0084039A">
            <w:pPr>
              <w:pStyle w:val="Prrafodelista"/>
              <w:ind w:left="0"/>
              <w:jc w:val="center"/>
              <w:rPr>
                <w:sz w:val="18"/>
                <w:szCs w:val="18"/>
              </w:rPr>
            </w:pPr>
            <w:r w:rsidRPr="00DC4A46">
              <w:rPr>
                <w:sz w:val="18"/>
                <w:szCs w:val="18"/>
              </w:rPr>
              <w:t>52,981.25</w:t>
            </w:r>
          </w:p>
        </w:tc>
      </w:tr>
      <w:tr w:rsidR="000E5D66" w:rsidRPr="00DC4A46" w14:paraId="617E8FA0" w14:textId="77777777" w:rsidTr="0084039A">
        <w:tc>
          <w:tcPr>
            <w:tcW w:w="2252" w:type="dxa"/>
          </w:tcPr>
          <w:p w14:paraId="3463D192" w14:textId="77777777" w:rsidR="000E5D66" w:rsidRPr="00DC4A46" w:rsidRDefault="000E5D66" w:rsidP="0084039A">
            <w:pPr>
              <w:pStyle w:val="Prrafodelista"/>
              <w:ind w:left="0"/>
              <w:rPr>
                <w:sz w:val="18"/>
                <w:szCs w:val="18"/>
              </w:rPr>
            </w:pPr>
            <w:r w:rsidRPr="00DC4A46">
              <w:rPr>
                <w:sz w:val="18"/>
                <w:szCs w:val="18"/>
              </w:rPr>
              <w:t>Aguinaldo</w:t>
            </w:r>
          </w:p>
        </w:tc>
        <w:tc>
          <w:tcPr>
            <w:tcW w:w="2279" w:type="dxa"/>
          </w:tcPr>
          <w:p w14:paraId="746BAAA6" w14:textId="77777777" w:rsidR="000E5D66" w:rsidRPr="00DC4A46" w:rsidRDefault="000E5D66" w:rsidP="0084039A">
            <w:pPr>
              <w:pStyle w:val="Prrafodelista"/>
              <w:ind w:left="0"/>
              <w:jc w:val="center"/>
              <w:rPr>
                <w:sz w:val="18"/>
                <w:szCs w:val="18"/>
              </w:rPr>
            </w:pPr>
            <w:r w:rsidRPr="00DC4A46">
              <w:rPr>
                <w:sz w:val="18"/>
                <w:szCs w:val="18"/>
              </w:rPr>
              <w:t>96,918.78</w:t>
            </w:r>
          </w:p>
        </w:tc>
      </w:tr>
      <w:tr w:rsidR="000E5D66" w:rsidRPr="00DC4A46" w14:paraId="64E96EEE" w14:textId="77777777" w:rsidTr="0084039A">
        <w:tc>
          <w:tcPr>
            <w:tcW w:w="2252" w:type="dxa"/>
          </w:tcPr>
          <w:p w14:paraId="4F58C790" w14:textId="77777777" w:rsidR="000E5D66" w:rsidRPr="00DC4A46" w:rsidRDefault="000E5D66" w:rsidP="0084039A">
            <w:pPr>
              <w:pStyle w:val="Prrafodelista"/>
              <w:ind w:left="0"/>
              <w:rPr>
                <w:sz w:val="18"/>
                <w:szCs w:val="18"/>
              </w:rPr>
            </w:pPr>
            <w:r w:rsidRPr="00DC4A46">
              <w:rPr>
                <w:sz w:val="18"/>
                <w:szCs w:val="18"/>
              </w:rPr>
              <w:t>Vacaciones</w:t>
            </w:r>
          </w:p>
        </w:tc>
        <w:tc>
          <w:tcPr>
            <w:tcW w:w="2279" w:type="dxa"/>
          </w:tcPr>
          <w:p w14:paraId="1BECC25F" w14:textId="77777777" w:rsidR="000E5D66" w:rsidRPr="00DC4A46" w:rsidRDefault="000E5D66" w:rsidP="0084039A">
            <w:pPr>
              <w:pStyle w:val="Prrafodelista"/>
              <w:ind w:left="0"/>
              <w:jc w:val="center"/>
              <w:rPr>
                <w:sz w:val="18"/>
                <w:szCs w:val="18"/>
              </w:rPr>
            </w:pPr>
            <w:r w:rsidRPr="00DC4A46">
              <w:rPr>
                <w:sz w:val="18"/>
                <w:szCs w:val="18"/>
              </w:rPr>
              <w:t>54,233.48</w:t>
            </w:r>
          </w:p>
        </w:tc>
      </w:tr>
    </w:tbl>
    <w:p w14:paraId="6A51980B" w14:textId="77777777" w:rsidR="000E5D66" w:rsidRPr="00CC5562" w:rsidRDefault="000E5D66" w:rsidP="000E5D66">
      <w:pPr>
        <w:shd w:val="clear" w:color="auto" w:fill="FFFFFF"/>
        <w:spacing w:before="100" w:beforeAutospacing="1" w:after="100" w:afterAutospacing="1"/>
        <w:ind w:left="567" w:hanging="567"/>
        <w:contextualSpacing/>
      </w:pPr>
      <w:r>
        <w:t xml:space="preserve"> </w:t>
      </w:r>
      <w:r w:rsidRPr="00CC5562">
        <w:t xml:space="preserve"> </w:t>
      </w:r>
    </w:p>
    <w:p w14:paraId="5742DA4D" w14:textId="77777777" w:rsidR="000E5D66" w:rsidRPr="00CC5562" w:rsidRDefault="000E5D66" w:rsidP="000E5D66">
      <w:pPr>
        <w:shd w:val="clear" w:color="auto" w:fill="FFFFFF"/>
        <w:spacing w:before="100" w:beforeAutospacing="1" w:after="100" w:afterAutospacing="1"/>
        <w:ind w:left="567" w:hanging="567"/>
        <w:contextualSpacing/>
      </w:pPr>
      <w:r>
        <w:rPr>
          <w:bCs/>
          <w:shd w:val="clear" w:color="auto" w:fill="FFFFFF"/>
        </w:rPr>
        <w:tab/>
        <w:t xml:space="preserve"> </w:t>
      </w:r>
    </w:p>
    <w:p w14:paraId="3ABDA2ED" w14:textId="77777777" w:rsidR="000E5D66" w:rsidRPr="00CC5562" w:rsidRDefault="000E5D66" w:rsidP="000E5D66">
      <w:pPr>
        <w:spacing w:after="160" w:line="259" w:lineRule="auto"/>
        <w:ind w:left="567" w:hanging="567"/>
        <w:contextualSpacing/>
      </w:pPr>
      <w:r w:rsidRPr="00CC5562">
        <w:t xml:space="preserve"> </w:t>
      </w:r>
    </w:p>
    <w:p w14:paraId="1820279B" w14:textId="5A544627" w:rsidR="000E5D66" w:rsidRDefault="000E5D66" w:rsidP="000E5D66">
      <w:pPr>
        <w:spacing w:after="160" w:line="259" w:lineRule="auto"/>
      </w:pPr>
    </w:p>
    <w:p w14:paraId="6E143A14" w14:textId="08476685" w:rsidR="000E5D66" w:rsidRDefault="000E5D66" w:rsidP="000E5D66">
      <w:pPr>
        <w:spacing w:after="0" w:line="240" w:lineRule="auto"/>
        <w:ind w:left="11" w:hanging="11"/>
        <w:rPr>
          <w:b/>
          <w:bCs/>
        </w:rPr>
      </w:pPr>
      <w:r w:rsidRPr="000E5D66">
        <w:rPr>
          <w:b/>
          <w:bCs/>
        </w:rPr>
        <w:lastRenderedPageBreak/>
        <w:t>Respuesta de los responsables</w:t>
      </w:r>
    </w:p>
    <w:p w14:paraId="6D400649" w14:textId="77777777" w:rsidR="000E5D66" w:rsidRPr="009E1EF1" w:rsidRDefault="000E5D66" w:rsidP="000E5D66">
      <w:pPr>
        <w:autoSpaceDE w:val="0"/>
        <w:autoSpaceDN w:val="0"/>
        <w:adjustRightInd w:val="0"/>
        <w:spacing w:after="0" w:line="240" w:lineRule="auto"/>
        <w:ind w:left="11" w:hanging="11"/>
        <w:rPr>
          <w:sz w:val="22"/>
        </w:rPr>
      </w:pPr>
      <w:r w:rsidRPr="009E1EF1">
        <w:rPr>
          <w:sz w:val="22"/>
        </w:rPr>
        <w:t>“Que efectivamente esos fueron los porcentajes que se tomaron en cuenta y de los cuales se tomaron dichos montos para hacer el pago de las prestaciones laborales obligatorias para cada empleado.”</w:t>
      </w:r>
    </w:p>
    <w:p w14:paraId="4D082DEE" w14:textId="77777777" w:rsidR="00320264" w:rsidRDefault="00320264" w:rsidP="00525FDB">
      <w:pPr>
        <w:spacing w:after="0" w:line="240" w:lineRule="auto"/>
        <w:ind w:left="11" w:hanging="11"/>
        <w:rPr>
          <w:b/>
          <w:bCs/>
        </w:rPr>
      </w:pPr>
    </w:p>
    <w:p w14:paraId="7C903F25" w14:textId="355D07FC" w:rsidR="000E5D66" w:rsidRDefault="000E5D66" w:rsidP="00525FDB">
      <w:pPr>
        <w:spacing w:after="0" w:line="240" w:lineRule="auto"/>
        <w:ind w:left="11" w:hanging="11"/>
        <w:rPr>
          <w:b/>
          <w:bCs/>
        </w:rPr>
      </w:pPr>
      <w:r>
        <w:rPr>
          <w:b/>
          <w:bCs/>
        </w:rPr>
        <w:t>Comentario de auditoria</w:t>
      </w:r>
    </w:p>
    <w:p w14:paraId="6574584F" w14:textId="06997425" w:rsidR="000E5D66" w:rsidRDefault="000E5D66" w:rsidP="00525FDB">
      <w:pPr>
        <w:autoSpaceDE w:val="0"/>
        <w:autoSpaceDN w:val="0"/>
        <w:adjustRightInd w:val="0"/>
        <w:spacing w:after="0" w:line="240" w:lineRule="auto"/>
        <w:ind w:left="11" w:hanging="11"/>
        <w:rPr>
          <w:sz w:val="22"/>
        </w:rPr>
      </w:pPr>
      <w:r w:rsidRPr="000E5D66">
        <w:rPr>
          <w:sz w:val="22"/>
        </w:rPr>
        <w:t>Derivado a que en el convenio 03-2022, no indica que se utilice para el pago de bono catorce, aguinaldo y vacaciones, se confirma la deficiencia.</w:t>
      </w:r>
    </w:p>
    <w:p w14:paraId="48095548" w14:textId="29197A95" w:rsidR="000E5D66" w:rsidRDefault="000E5D66" w:rsidP="000E5D66">
      <w:pPr>
        <w:autoSpaceDE w:val="0"/>
        <w:autoSpaceDN w:val="0"/>
        <w:adjustRightInd w:val="0"/>
        <w:spacing w:after="0" w:line="240" w:lineRule="auto"/>
        <w:rPr>
          <w:sz w:val="22"/>
        </w:rPr>
      </w:pPr>
    </w:p>
    <w:p w14:paraId="51806E49" w14:textId="5EF3766E" w:rsidR="000E5D66" w:rsidRPr="000E5D66" w:rsidRDefault="000E5D66" w:rsidP="000E5D66">
      <w:pPr>
        <w:autoSpaceDE w:val="0"/>
        <w:autoSpaceDN w:val="0"/>
        <w:adjustRightInd w:val="0"/>
        <w:spacing w:after="0" w:line="240" w:lineRule="auto"/>
        <w:rPr>
          <w:b/>
          <w:bCs/>
          <w:sz w:val="22"/>
        </w:rPr>
      </w:pPr>
      <w:r w:rsidRPr="000E5D66">
        <w:rPr>
          <w:b/>
          <w:bCs/>
          <w:sz w:val="22"/>
        </w:rPr>
        <w:t>Recomendación</w:t>
      </w:r>
    </w:p>
    <w:p w14:paraId="26635DE0" w14:textId="77777777" w:rsidR="000E5D66" w:rsidRPr="000E5D66" w:rsidRDefault="000E5D66" w:rsidP="000E5D66">
      <w:pPr>
        <w:shd w:val="clear" w:color="auto" w:fill="FFFFFF" w:themeFill="background1"/>
        <w:rPr>
          <w:sz w:val="22"/>
        </w:rPr>
      </w:pPr>
      <w:r w:rsidRPr="000E5D66">
        <w:rPr>
          <w:sz w:val="22"/>
        </w:rPr>
        <w:t>En lo consecuente, la Dirección Departamental de Educación Guatemala Oriente, debe asegurar que el convenio establezca claramente, para que rubros está destinada la subvención otorgada, evitando con ello, dar por entendido ciertos criterios que tienden a confundir el destino los mismos.</w:t>
      </w:r>
    </w:p>
    <w:p w14:paraId="76B8FED2" w14:textId="351F55C4" w:rsidR="000E5D66" w:rsidRDefault="000E5D66" w:rsidP="000E5D66">
      <w:pPr>
        <w:autoSpaceDE w:val="0"/>
        <w:autoSpaceDN w:val="0"/>
        <w:adjustRightInd w:val="0"/>
        <w:spacing w:after="0" w:line="240" w:lineRule="auto"/>
        <w:rPr>
          <w:sz w:val="22"/>
        </w:rPr>
      </w:pPr>
    </w:p>
    <w:p w14:paraId="0E2A103B" w14:textId="275337FC" w:rsidR="000E5D66" w:rsidRPr="000E5D66" w:rsidRDefault="000E5D66" w:rsidP="000E5D66">
      <w:pPr>
        <w:autoSpaceDE w:val="0"/>
        <w:autoSpaceDN w:val="0"/>
        <w:adjustRightInd w:val="0"/>
        <w:spacing w:after="0" w:line="240" w:lineRule="auto"/>
        <w:rPr>
          <w:b/>
          <w:bCs/>
          <w:sz w:val="22"/>
        </w:rPr>
      </w:pPr>
      <w:r w:rsidRPr="000E5D66">
        <w:rPr>
          <w:b/>
          <w:bCs/>
          <w:sz w:val="22"/>
        </w:rPr>
        <w:t>Deficiencia No. 10</w:t>
      </w:r>
    </w:p>
    <w:p w14:paraId="47F6B0C8" w14:textId="54851FB9" w:rsidR="002D0DF7" w:rsidRDefault="002D0DF7" w:rsidP="002D0DF7">
      <w:pPr>
        <w:spacing w:after="160" w:line="259" w:lineRule="auto"/>
        <w:ind w:left="0" w:firstLine="0"/>
        <w:contextualSpacing/>
        <w:rPr>
          <w:sz w:val="22"/>
        </w:rPr>
      </w:pPr>
      <w:r w:rsidRPr="009E1EF1">
        <w:rPr>
          <w:sz w:val="22"/>
        </w:rPr>
        <w:t>La Asociación Futuro Vivo canceló en concepto de “recargo por cuotas” la cantidad de</w:t>
      </w:r>
      <w:r w:rsidR="00320264">
        <w:rPr>
          <w:sz w:val="22"/>
        </w:rPr>
        <w:t xml:space="preserve">        </w:t>
      </w:r>
      <w:r w:rsidRPr="009E1EF1">
        <w:rPr>
          <w:sz w:val="22"/>
        </w:rPr>
        <w:t xml:space="preserve"> Q. 159.54 en el recibo No. 3797859 de cuotas de patronos y de trabajadores impuesto </w:t>
      </w:r>
      <w:proofErr w:type="spellStart"/>
      <w:r w:rsidRPr="009E1EF1">
        <w:rPr>
          <w:sz w:val="22"/>
        </w:rPr>
        <w:t>irtra</w:t>
      </w:r>
      <w:proofErr w:type="spellEnd"/>
      <w:r w:rsidRPr="009E1EF1">
        <w:rPr>
          <w:sz w:val="22"/>
        </w:rPr>
        <w:t xml:space="preserve"> y tasa </w:t>
      </w:r>
      <w:proofErr w:type="spellStart"/>
      <w:r w:rsidRPr="009E1EF1">
        <w:rPr>
          <w:sz w:val="22"/>
        </w:rPr>
        <w:t>intecap</w:t>
      </w:r>
      <w:proofErr w:type="spellEnd"/>
      <w:r w:rsidRPr="009E1EF1">
        <w:rPr>
          <w:sz w:val="22"/>
        </w:rPr>
        <w:t>, correspondiente al mes de septiembre de 2022 y Q.167.52 en el recibo No. 3849255 correspondiente al mes de octubre de 2022.</w:t>
      </w:r>
    </w:p>
    <w:p w14:paraId="718D3A2F" w14:textId="51FE0BE4" w:rsidR="002D0DF7" w:rsidRDefault="002D0DF7" w:rsidP="002D0DF7">
      <w:pPr>
        <w:spacing w:after="160" w:line="259" w:lineRule="auto"/>
        <w:ind w:left="0" w:firstLine="0"/>
        <w:contextualSpacing/>
        <w:rPr>
          <w:sz w:val="22"/>
        </w:rPr>
      </w:pPr>
    </w:p>
    <w:p w14:paraId="1A1B1C8C" w14:textId="6D934C91" w:rsidR="002D0DF7" w:rsidRDefault="002D0DF7" w:rsidP="002D0DF7">
      <w:pPr>
        <w:spacing w:after="160" w:line="259" w:lineRule="auto"/>
        <w:ind w:left="0" w:firstLine="0"/>
        <w:contextualSpacing/>
        <w:rPr>
          <w:b/>
          <w:bCs/>
          <w:sz w:val="22"/>
        </w:rPr>
      </w:pPr>
      <w:r w:rsidRPr="002D0DF7">
        <w:rPr>
          <w:b/>
          <w:bCs/>
          <w:sz w:val="22"/>
        </w:rPr>
        <w:t>Respuesta de las responsables</w:t>
      </w:r>
    </w:p>
    <w:p w14:paraId="45541A81" w14:textId="77777777" w:rsidR="002D0DF7" w:rsidRPr="009E1EF1" w:rsidRDefault="002D0DF7" w:rsidP="002D0DF7">
      <w:pPr>
        <w:autoSpaceDE w:val="0"/>
        <w:autoSpaceDN w:val="0"/>
        <w:adjustRightInd w:val="0"/>
        <w:spacing w:after="0" w:line="240" w:lineRule="auto"/>
        <w:rPr>
          <w:sz w:val="22"/>
        </w:rPr>
      </w:pPr>
      <w:r w:rsidRPr="009E1EF1">
        <w:rPr>
          <w:sz w:val="22"/>
        </w:rPr>
        <w:t>“Que según folios de cajas fiscales 50 de octubre y 52 de noviembre los montos operados en cajas fiscales son Q. 5,479.65 que es igual a los montos que aparecen descontados en las planillas de personal subvencionado por el Ministerio de Educación.”</w:t>
      </w:r>
    </w:p>
    <w:p w14:paraId="46ED4904" w14:textId="46899444" w:rsidR="002D0DF7" w:rsidRDefault="002D0DF7" w:rsidP="002D0DF7">
      <w:pPr>
        <w:spacing w:after="160" w:line="259" w:lineRule="auto"/>
        <w:ind w:left="0" w:firstLine="0"/>
        <w:contextualSpacing/>
        <w:rPr>
          <w:b/>
          <w:bCs/>
          <w:sz w:val="22"/>
        </w:rPr>
      </w:pPr>
    </w:p>
    <w:p w14:paraId="2709C088" w14:textId="3A040174" w:rsidR="002D0DF7" w:rsidRDefault="0059569B" w:rsidP="002D0DF7">
      <w:pPr>
        <w:spacing w:after="160" w:line="259" w:lineRule="auto"/>
        <w:ind w:left="0" w:firstLine="0"/>
        <w:contextualSpacing/>
        <w:rPr>
          <w:b/>
          <w:bCs/>
          <w:sz w:val="22"/>
        </w:rPr>
      </w:pPr>
      <w:r>
        <w:rPr>
          <w:b/>
          <w:bCs/>
          <w:sz w:val="22"/>
        </w:rPr>
        <w:t xml:space="preserve">Comentario de </w:t>
      </w:r>
      <w:r w:rsidR="00525FDB">
        <w:rPr>
          <w:b/>
          <w:bCs/>
          <w:sz w:val="22"/>
        </w:rPr>
        <w:t>A</w:t>
      </w:r>
      <w:r>
        <w:rPr>
          <w:b/>
          <w:bCs/>
          <w:sz w:val="22"/>
        </w:rPr>
        <w:t>uditor</w:t>
      </w:r>
      <w:r w:rsidR="00525FDB">
        <w:rPr>
          <w:b/>
          <w:bCs/>
          <w:sz w:val="22"/>
        </w:rPr>
        <w:t>í</w:t>
      </w:r>
      <w:r>
        <w:rPr>
          <w:b/>
          <w:bCs/>
          <w:sz w:val="22"/>
        </w:rPr>
        <w:t>a</w:t>
      </w:r>
    </w:p>
    <w:p w14:paraId="2268A530" w14:textId="77777777" w:rsidR="0059569B" w:rsidRPr="0059569B" w:rsidRDefault="0059569B" w:rsidP="0059569B">
      <w:pPr>
        <w:autoSpaceDE w:val="0"/>
        <w:autoSpaceDN w:val="0"/>
        <w:adjustRightInd w:val="0"/>
        <w:spacing w:after="0" w:line="240" w:lineRule="auto"/>
        <w:rPr>
          <w:sz w:val="22"/>
        </w:rPr>
      </w:pPr>
      <w:r w:rsidRPr="0059569B">
        <w:rPr>
          <w:sz w:val="22"/>
        </w:rPr>
        <w:t>No presentaron pruebas de descargo respecto a lo indicado en la deficiencia en cuanto a la cancelación de recargo por cuotas del mes de septiembre y octubre de 2022 incluidos en los recibos de pago de cuotas de patronos y de trabajadores, por lo cual se confirma la deficiencia.</w:t>
      </w:r>
    </w:p>
    <w:p w14:paraId="544229BB" w14:textId="77777777" w:rsidR="0059569B" w:rsidRDefault="0059569B" w:rsidP="002D0DF7">
      <w:pPr>
        <w:spacing w:after="160" w:line="259" w:lineRule="auto"/>
        <w:ind w:left="0" w:firstLine="0"/>
        <w:contextualSpacing/>
        <w:rPr>
          <w:b/>
          <w:bCs/>
          <w:sz w:val="22"/>
        </w:rPr>
      </w:pPr>
    </w:p>
    <w:p w14:paraId="7D49FD74" w14:textId="350DD4B6" w:rsidR="002D0DF7" w:rsidRDefault="0059569B" w:rsidP="002D0DF7">
      <w:pPr>
        <w:spacing w:after="160" w:line="259" w:lineRule="auto"/>
        <w:ind w:left="0" w:firstLine="0"/>
        <w:contextualSpacing/>
        <w:rPr>
          <w:b/>
          <w:bCs/>
          <w:sz w:val="22"/>
        </w:rPr>
      </w:pPr>
      <w:r>
        <w:rPr>
          <w:b/>
          <w:bCs/>
          <w:sz w:val="22"/>
        </w:rPr>
        <w:t>Recomendación</w:t>
      </w:r>
    </w:p>
    <w:p w14:paraId="34E5273D" w14:textId="77777777" w:rsidR="0059569B" w:rsidRPr="0059569B" w:rsidRDefault="0059569B" w:rsidP="0059569B">
      <w:pPr>
        <w:shd w:val="clear" w:color="auto" w:fill="FFFFFF" w:themeFill="background1"/>
        <w:rPr>
          <w:sz w:val="22"/>
        </w:rPr>
      </w:pPr>
      <w:r w:rsidRPr="0059569B">
        <w:rPr>
          <w:sz w:val="22"/>
        </w:rPr>
        <w:t xml:space="preserve">Derivado a que la Asociación no presentó pruebas de descargo, la Dirección Departamental de Educación Guatemala Oriente debe verificar si los pagos por recargos por cuotas indicados en los recibos de cuotas de patronos y de trabajadores impuesto </w:t>
      </w:r>
      <w:proofErr w:type="spellStart"/>
      <w:r w:rsidRPr="0059569B">
        <w:rPr>
          <w:sz w:val="22"/>
        </w:rPr>
        <w:t>irtra</w:t>
      </w:r>
      <w:proofErr w:type="spellEnd"/>
      <w:r w:rsidRPr="0059569B">
        <w:rPr>
          <w:sz w:val="22"/>
        </w:rPr>
        <w:t xml:space="preserve"> y tasa </w:t>
      </w:r>
      <w:proofErr w:type="spellStart"/>
      <w:r w:rsidRPr="0059569B">
        <w:rPr>
          <w:sz w:val="22"/>
        </w:rPr>
        <w:t>intecap</w:t>
      </w:r>
      <w:proofErr w:type="spellEnd"/>
      <w:r w:rsidRPr="0059569B">
        <w:rPr>
          <w:sz w:val="22"/>
        </w:rPr>
        <w:t xml:space="preserve"> No. 3797859 y No. 3849255 de septiembre y octubre de 2022 fueron realizados con fondos del aporte económico destinado exclusivamente para servicios educativos gratuitos, de lo contrario, proceder a solicitar el reintegro de los valores indicados y que estos sean depositados en la cuenta del fondo común destinado para el efecto, dejando evidencia de lo actuado.</w:t>
      </w:r>
    </w:p>
    <w:p w14:paraId="0B02F245" w14:textId="6EA62B72" w:rsidR="0059569B" w:rsidRDefault="0059569B" w:rsidP="002D0DF7">
      <w:pPr>
        <w:spacing w:after="160" w:line="259" w:lineRule="auto"/>
        <w:ind w:left="0" w:firstLine="0"/>
        <w:contextualSpacing/>
        <w:rPr>
          <w:b/>
          <w:bCs/>
          <w:sz w:val="22"/>
        </w:rPr>
      </w:pPr>
    </w:p>
    <w:p w14:paraId="77DDB2BD" w14:textId="7C2F2042" w:rsidR="0059569B" w:rsidRDefault="0059569B" w:rsidP="002D0DF7">
      <w:pPr>
        <w:spacing w:after="160" w:line="259" w:lineRule="auto"/>
        <w:ind w:left="0" w:firstLine="0"/>
        <w:contextualSpacing/>
        <w:rPr>
          <w:b/>
          <w:bCs/>
          <w:sz w:val="22"/>
        </w:rPr>
      </w:pPr>
      <w:r>
        <w:rPr>
          <w:b/>
          <w:bCs/>
          <w:sz w:val="22"/>
        </w:rPr>
        <w:t>Deficiencia No. 11</w:t>
      </w:r>
    </w:p>
    <w:p w14:paraId="36F57A4A" w14:textId="56404284" w:rsidR="0059569B" w:rsidRDefault="0059569B" w:rsidP="002D0DF7">
      <w:pPr>
        <w:spacing w:after="160" w:line="259" w:lineRule="auto"/>
        <w:ind w:left="0" w:firstLine="0"/>
        <w:contextualSpacing/>
        <w:rPr>
          <w:sz w:val="22"/>
        </w:rPr>
      </w:pPr>
      <w:r w:rsidRPr="009E1EF1">
        <w:rPr>
          <w:sz w:val="22"/>
        </w:rPr>
        <w:t>En los recibos emitidos por la Asociación al personal docente y administrativo, como finiquito laboral, no indican a que per</w:t>
      </w:r>
      <w:r>
        <w:rPr>
          <w:sz w:val="22"/>
        </w:rPr>
        <w:t>í</w:t>
      </w:r>
      <w:r w:rsidRPr="009E1EF1">
        <w:rPr>
          <w:sz w:val="22"/>
        </w:rPr>
        <w:t>odo corresponde.</w:t>
      </w:r>
    </w:p>
    <w:p w14:paraId="1A6F3E03" w14:textId="1A05BDDF" w:rsidR="0059569B" w:rsidRDefault="0059569B" w:rsidP="002D0DF7">
      <w:pPr>
        <w:spacing w:after="160" w:line="259" w:lineRule="auto"/>
        <w:ind w:left="0" w:firstLine="0"/>
        <w:contextualSpacing/>
        <w:rPr>
          <w:b/>
          <w:bCs/>
          <w:sz w:val="22"/>
        </w:rPr>
      </w:pPr>
    </w:p>
    <w:p w14:paraId="6951DDBD" w14:textId="04B491AD" w:rsidR="00D154B6" w:rsidRDefault="00D154B6" w:rsidP="002D0DF7">
      <w:pPr>
        <w:spacing w:after="160" w:line="259" w:lineRule="auto"/>
        <w:ind w:left="0" w:firstLine="0"/>
        <w:contextualSpacing/>
        <w:rPr>
          <w:b/>
          <w:bCs/>
          <w:sz w:val="22"/>
        </w:rPr>
      </w:pPr>
    </w:p>
    <w:p w14:paraId="1E45508C" w14:textId="77777777" w:rsidR="00D154B6" w:rsidRDefault="00D154B6" w:rsidP="002D0DF7">
      <w:pPr>
        <w:spacing w:after="160" w:line="259" w:lineRule="auto"/>
        <w:ind w:left="0" w:firstLine="0"/>
        <w:contextualSpacing/>
        <w:rPr>
          <w:b/>
          <w:bCs/>
          <w:sz w:val="22"/>
        </w:rPr>
      </w:pPr>
    </w:p>
    <w:p w14:paraId="19CB946D" w14:textId="708ADDE3" w:rsidR="0059569B" w:rsidRDefault="0059569B" w:rsidP="002D0DF7">
      <w:pPr>
        <w:spacing w:after="160" w:line="259" w:lineRule="auto"/>
        <w:ind w:left="0" w:firstLine="0"/>
        <w:contextualSpacing/>
        <w:rPr>
          <w:b/>
          <w:bCs/>
          <w:sz w:val="22"/>
        </w:rPr>
      </w:pPr>
      <w:r w:rsidRPr="0059569B">
        <w:rPr>
          <w:b/>
          <w:bCs/>
          <w:sz w:val="22"/>
        </w:rPr>
        <w:lastRenderedPageBreak/>
        <w:t>Respuesta de los responsables</w:t>
      </w:r>
    </w:p>
    <w:p w14:paraId="457CEAAF" w14:textId="38AAA5F9" w:rsidR="0059569B" w:rsidRDefault="0059569B" w:rsidP="0059569B">
      <w:pPr>
        <w:autoSpaceDE w:val="0"/>
        <w:autoSpaceDN w:val="0"/>
        <w:adjustRightInd w:val="0"/>
        <w:spacing w:after="0" w:line="240" w:lineRule="auto"/>
        <w:rPr>
          <w:sz w:val="22"/>
        </w:rPr>
      </w:pPr>
      <w:r w:rsidRPr="009E1EF1">
        <w:rPr>
          <w:sz w:val="22"/>
        </w:rPr>
        <w:t>“Adjunto el documento de c</w:t>
      </w:r>
      <w:r>
        <w:rPr>
          <w:sz w:val="22"/>
        </w:rPr>
        <w:t>á</w:t>
      </w:r>
      <w:r w:rsidRPr="009E1EF1">
        <w:rPr>
          <w:sz w:val="22"/>
        </w:rPr>
        <w:t>lculo que respalda cada finiquito extendido al personal docente y administrativo de las dos sedes.”</w:t>
      </w:r>
    </w:p>
    <w:p w14:paraId="05AE13BB" w14:textId="0237B159" w:rsidR="0059569B" w:rsidRDefault="0059569B" w:rsidP="0059569B">
      <w:pPr>
        <w:autoSpaceDE w:val="0"/>
        <w:autoSpaceDN w:val="0"/>
        <w:adjustRightInd w:val="0"/>
        <w:spacing w:after="0" w:line="240" w:lineRule="auto"/>
        <w:rPr>
          <w:sz w:val="22"/>
        </w:rPr>
      </w:pPr>
    </w:p>
    <w:p w14:paraId="2D9B5097" w14:textId="159385ED" w:rsidR="0059569B" w:rsidRDefault="0059569B" w:rsidP="0059569B">
      <w:pPr>
        <w:autoSpaceDE w:val="0"/>
        <w:autoSpaceDN w:val="0"/>
        <w:adjustRightInd w:val="0"/>
        <w:spacing w:after="0" w:line="240" w:lineRule="auto"/>
        <w:rPr>
          <w:b/>
          <w:bCs/>
          <w:sz w:val="22"/>
        </w:rPr>
      </w:pPr>
      <w:r w:rsidRPr="0059569B">
        <w:rPr>
          <w:b/>
          <w:bCs/>
          <w:sz w:val="22"/>
        </w:rPr>
        <w:t xml:space="preserve">Comentario de </w:t>
      </w:r>
      <w:r w:rsidR="00525FDB">
        <w:rPr>
          <w:b/>
          <w:bCs/>
          <w:sz w:val="22"/>
        </w:rPr>
        <w:t>A</w:t>
      </w:r>
      <w:r w:rsidRPr="0059569B">
        <w:rPr>
          <w:b/>
          <w:bCs/>
          <w:sz w:val="22"/>
        </w:rPr>
        <w:t>uditor</w:t>
      </w:r>
      <w:r w:rsidR="00525FDB">
        <w:rPr>
          <w:b/>
          <w:bCs/>
          <w:sz w:val="22"/>
        </w:rPr>
        <w:t>í</w:t>
      </w:r>
      <w:r w:rsidRPr="0059569B">
        <w:rPr>
          <w:b/>
          <w:bCs/>
          <w:sz w:val="22"/>
        </w:rPr>
        <w:t>a</w:t>
      </w:r>
    </w:p>
    <w:p w14:paraId="17E76177" w14:textId="77777777" w:rsidR="0059569B" w:rsidRPr="0059569B" w:rsidRDefault="0059569B" w:rsidP="0059569B">
      <w:pPr>
        <w:autoSpaceDE w:val="0"/>
        <w:autoSpaceDN w:val="0"/>
        <w:adjustRightInd w:val="0"/>
        <w:spacing w:after="0" w:line="240" w:lineRule="auto"/>
        <w:rPr>
          <w:sz w:val="22"/>
        </w:rPr>
      </w:pPr>
      <w:r w:rsidRPr="0059569B">
        <w:rPr>
          <w:sz w:val="22"/>
        </w:rPr>
        <w:t>No presentaron las pruebas de descargo que evidencie que incluyeron en los finiquitos laborales el periodo a que corresponde, únicamente presentaron el documento de calculo que respalda cada finiquito, por lo cual se confirma la deficiencia.</w:t>
      </w:r>
    </w:p>
    <w:p w14:paraId="1A155358" w14:textId="77777777" w:rsidR="00D154B6" w:rsidRDefault="00D154B6" w:rsidP="0059569B">
      <w:pPr>
        <w:autoSpaceDE w:val="0"/>
        <w:autoSpaceDN w:val="0"/>
        <w:adjustRightInd w:val="0"/>
        <w:spacing w:after="0" w:line="240" w:lineRule="auto"/>
        <w:rPr>
          <w:b/>
          <w:bCs/>
          <w:sz w:val="22"/>
        </w:rPr>
      </w:pPr>
    </w:p>
    <w:p w14:paraId="6A3402EC" w14:textId="642FD543" w:rsidR="0059569B" w:rsidRPr="0059569B" w:rsidRDefault="0059569B" w:rsidP="0059569B">
      <w:pPr>
        <w:autoSpaceDE w:val="0"/>
        <w:autoSpaceDN w:val="0"/>
        <w:adjustRightInd w:val="0"/>
        <w:spacing w:after="0" w:line="240" w:lineRule="auto"/>
        <w:rPr>
          <w:b/>
          <w:bCs/>
          <w:sz w:val="22"/>
        </w:rPr>
      </w:pPr>
      <w:r w:rsidRPr="0059569B">
        <w:rPr>
          <w:b/>
          <w:bCs/>
          <w:sz w:val="22"/>
        </w:rPr>
        <w:t>Recomendación</w:t>
      </w:r>
    </w:p>
    <w:p w14:paraId="70ECA7CC" w14:textId="77777777" w:rsidR="0059569B" w:rsidRPr="0059569B" w:rsidRDefault="0059569B" w:rsidP="0059569B">
      <w:pPr>
        <w:shd w:val="clear" w:color="auto" w:fill="FFFFFF" w:themeFill="background1"/>
        <w:rPr>
          <w:sz w:val="22"/>
        </w:rPr>
      </w:pPr>
      <w:r w:rsidRPr="0059569B">
        <w:rPr>
          <w:sz w:val="22"/>
        </w:rPr>
        <w:t xml:space="preserve">En lo sucesivo los responsables de la Asociación, deben indicar por escrito el período a que corresponda en los finiquitos emitidos por pago de vacaciones y aguinaldo, para dejar constancia y evitar en el futuro el cobro de los mismos por no llevar un control específico de los pagos efectuados con cargo a estos rubros. </w:t>
      </w:r>
    </w:p>
    <w:p w14:paraId="05FAC971" w14:textId="77777777" w:rsidR="0059569B" w:rsidRPr="009E1EF1" w:rsidRDefault="0059569B" w:rsidP="0059569B">
      <w:pPr>
        <w:autoSpaceDE w:val="0"/>
        <w:autoSpaceDN w:val="0"/>
        <w:adjustRightInd w:val="0"/>
        <w:spacing w:after="0" w:line="240" w:lineRule="auto"/>
        <w:rPr>
          <w:sz w:val="22"/>
        </w:rPr>
      </w:pPr>
    </w:p>
    <w:p w14:paraId="5046C192" w14:textId="744BEE6E" w:rsidR="0059569B" w:rsidRDefault="0059569B" w:rsidP="002D0DF7">
      <w:pPr>
        <w:spacing w:after="160" w:line="259" w:lineRule="auto"/>
        <w:ind w:left="0" w:firstLine="0"/>
        <w:contextualSpacing/>
        <w:rPr>
          <w:b/>
          <w:bCs/>
          <w:sz w:val="22"/>
        </w:rPr>
      </w:pPr>
      <w:r>
        <w:rPr>
          <w:b/>
          <w:bCs/>
          <w:sz w:val="22"/>
        </w:rPr>
        <w:t>Deficiencia No. 12</w:t>
      </w:r>
    </w:p>
    <w:p w14:paraId="4F3C54B1" w14:textId="7513D890" w:rsidR="0040220B" w:rsidRDefault="0040220B" w:rsidP="0040220B">
      <w:pPr>
        <w:shd w:val="clear" w:color="auto" w:fill="FFFFFF"/>
        <w:spacing w:line="259" w:lineRule="auto"/>
        <w:ind w:left="0" w:firstLine="0"/>
        <w:contextualSpacing/>
        <w:rPr>
          <w:sz w:val="22"/>
          <w:lang w:val="es-MX"/>
        </w:rPr>
      </w:pPr>
      <w:r w:rsidRPr="009E1EF1">
        <w:rPr>
          <w:sz w:val="22"/>
          <w:lang w:val="es-MX"/>
        </w:rPr>
        <w:t>Dentro del expediente que conforma el Informe Técnico Pedagógico No. DIDEDUC GUATE-OR-SDTP-DEE-CP 94-2022, dictamina el aval a la Asociación Futuro Vivo, sin embargo, en el formulario CRITERIOS DE SELECCIÓN Y ASPECTOS A EVALUAR EN EXPEDIENTE PARA OTORGAR SUBVENCION A INSTITUCIONES EDUCATIVAS LEGALMENTE CONSTITUIDAS QUE PRESTAN SERVICIOS EDUCATIVOS PRIVADOS GRATUITOS, presenta las siguientes deficiencias:</w:t>
      </w:r>
    </w:p>
    <w:p w14:paraId="15680660" w14:textId="77777777" w:rsidR="00AB7453" w:rsidRPr="009E1EF1" w:rsidRDefault="00AB7453" w:rsidP="0040220B">
      <w:pPr>
        <w:shd w:val="clear" w:color="auto" w:fill="FFFFFF"/>
        <w:spacing w:line="259" w:lineRule="auto"/>
        <w:ind w:left="0" w:firstLine="0"/>
        <w:contextualSpacing/>
        <w:rPr>
          <w:sz w:val="22"/>
          <w:lang w:val="es-MX"/>
        </w:rPr>
      </w:pPr>
    </w:p>
    <w:p w14:paraId="5889F898" w14:textId="77777777" w:rsidR="0040220B" w:rsidRPr="009E1EF1" w:rsidRDefault="0040220B" w:rsidP="0040220B">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t xml:space="preserve">En el numeral 2.8 propuesta económica no presenta: </w:t>
      </w:r>
    </w:p>
    <w:p w14:paraId="4012C772" w14:textId="77777777" w:rsidR="0040220B" w:rsidRPr="009E1EF1" w:rsidRDefault="0040220B" w:rsidP="0040220B">
      <w:pPr>
        <w:pStyle w:val="NormalWeb"/>
        <w:numPr>
          <w:ilvl w:val="1"/>
          <w:numId w:val="20"/>
        </w:numPr>
        <w:shd w:val="clear" w:color="auto" w:fill="FFFFFF"/>
        <w:spacing w:before="0" w:beforeAutospacing="0" w:after="0" w:afterAutospacing="0"/>
        <w:ind w:left="426" w:hanging="426"/>
        <w:jc w:val="both"/>
        <w:rPr>
          <w:rFonts w:ascii="Arial" w:hAnsi="Arial" w:cs="Arial"/>
          <w:sz w:val="22"/>
          <w:szCs w:val="22"/>
          <w:lang w:val="es-MX"/>
        </w:rPr>
      </w:pPr>
      <w:r w:rsidRPr="009E1EF1">
        <w:rPr>
          <w:rFonts w:ascii="Arial" w:hAnsi="Arial" w:cs="Arial"/>
          <w:sz w:val="22"/>
          <w:szCs w:val="22"/>
          <w:lang w:val="es-MX"/>
        </w:rPr>
        <w:t>El monto de la subvención solicitada por la Institución legalmente constituida desglosada por rubros.</w:t>
      </w:r>
    </w:p>
    <w:p w14:paraId="2B7A2D4B" w14:textId="77777777" w:rsidR="0040220B" w:rsidRPr="009E1EF1" w:rsidRDefault="0040220B" w:rsidP="0040220B">
      <w:pPr>
        <w:pStyle w:val="NormalWeb"/>
        <w:numPr>
          <w:ilvl w:val="1"/>
          <w:numId w:val="20"/>
        </w:numPr>
        <w:shd w:val="clear" w:color="auto" w:fill="FFFFFF"/>
        <w:spacing w:before="0" w:beforeAutospacing="0" w:after="0" w:afterAutospacing="0"/>
        <w:ind w:left="385" w:hanging="385"/>
        <w:jc w:val="both"/>
        <w:rPr>
          <w:rFonts w:ascii="Arial" w:hAnsi="Arial" w:cs="Arial"/>
          <w:sz w:val="22"/>
          <w:szCs w:val="22"/>
          <w:lang w:val="es-MX"/>
        </w:rPr>
      </w:pPr>
      <w:r w:rsidRPr="009E1EF1">
        <w:rPr>
          <w:rFonts w:ascii="Arial" w:hAnsi="Arial" w:cs="Arial"/>
          <w:sz w:val="22"/>
          <w:szCs w:val="22"/>
          <w:lang w:val="es-MX"/>
        </w:rPr>
        <w:t>Presupuesto: Fuentes de financiamiento, indicando su origen.</w:t>
      </w:r>
    </w:p>
    <w:p w14:paraId="092857AA" w14:textId="77777777" w:rsidR="0040220B" w:rsidRPr="009E1EF1" w:rsidRDefault="0040220B" w:rsidP="0040220B">
      <w:pPr>
        <w:pStyle w:val="NormalWeb"/>
        <w:numPr>
          <w:ilvl w:val="1"/>
          <w:numId w:val="20"/>
        </w:numPr>
        <w:shd w:val="clear" w:color="auto" w:fill="FFFFFF"/>
        <w:spacing w:before="0" w:beforeAutospacing="0" w:after="0" w:afterAutospacing="0"/>
        <w:ind w:left="426" w:hanging="426"/>
        <w:jc w:val="both"/>
        <w:rPr>
          <w:rFonts w:ascii="Arial" w:hAnsi="Arial" w:cs="Arial"/>
          <w:sz w:val="22"/>
          <w:szCs w:val="22"/>
          <w:lang w:val="es-MX"/>
        </w:rPr>
      </w:pPr>
      <w:r w:rsidRPr="009E1EF1">
        <w:rPr>
          <w:rFonts w:ascii="Arial" w:hAnsi="Arial" w:cs="Arial"/>
          <w:sz w:val="22"/>
          <w:szCs w:val="22"/>
          <w:lang w:val="es-MX"/>
        </w:rPr>
        <w:t>Especificación del gasto: mensual, anual, y total, desglosado por rubros, separando los que serán cubiertos por el Ministerio de Educación.</w:t>
      </w:r>
    </w:p>
    <w:p w14:paraId="6BB7B7D2" w14:textId="77777777" w:rsidR="0040220B" w:rsidRPr="009E1EF1" w:rsidRDefault="0040220B" w:rsidP="0040220B">
      <w:pPr>
        <w:pStyle w:val="NormalWeb"/>
        <w:numPr>
          <w:ilvl w:val="1"/>
          <w:numId w:val="20"/>
        </w:numPr>
        <w:shd w:val="clear" w:color="auto" w:fill="FFFFFF"/>
        <w:spacing w:before="0" w:beforeAutospacing="0" w:after="0" w:afterAutospacing="0"/>
        <w:ind w:left="426" w:hanging="426"/>
        <w:jc w:val="both"/>
        <w:rPr>
          <w:rFonts w:ascii="Arial" w:hAnsi="Arial" w:cs="Arial"/>
          <w:sz w:val="22"/>
          <w:szCs w:val="22"/>
          <w:lang w:val="es-MX"/>
        </w:rPr>
      </w:pPr>
      <w:r w:rsidRPr="009E1EF1">
        <w:rPr>
          <w:rFonts w:ascii="Arial" w:hAnsi="Arial" w:cs="Arial"/>
          <w:sz w:val="22"/>
          <w:szCs w:val="22"/>
          <w:lang w:val="es-MX"/>
        </w:rPr>
        <w:t>Asigna los porcentajes de los alumnos subvencionados, de la forma siguiente:</w:t>
      </w:r>
    </w:p>
    <w:p w14:paraId="0213F3CC"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Personal docente del 75% al 90%</w:t>
      </w:r>
    </w:p>
    <w:p w14:paraId="527C7A01"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Personal administrativo y de servicio del 3% al 15%</w:t>
      </w:r>
    </w:p>
    <w:p w14:paraId="0C61483E"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Pago de servicios básicos el 2%</w:t>
      </w:r>
    </w:p>
    <w:p w14:paraId="0B1D2EC5"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Compra de material didáctico y educativo del 4% al 6%</w:t>
      </w:r>
    </w:p>
    <w:p w14:paraId="7997F08A" w14:textId="77777777" w:rsidR="0040220B" w:rsidRPr="009E1EF1" w:rsidRDefault="0040220B" w:rsidP="0040220B">
      <w:pPr>
        <w:pStyle w:val="NormalWeb"/>
        <w:numPr>
          <w:ilvl w:val="2"/>
          <w:numId w:val="20"/>
        </w:numPr>
        <w:shd w:val="clear" w:color="auto" w:fill="FFFFFF"/>
        <w:spacing w:before="0" w:beforeAutospacing="0" w:after="0" w:afterAutospacing="0"/>
        <w:ind w:left="851" w:hanging="425"/>
        <w:jc w:val="both"/>
        <w:rPr>
          <w:rFonts w:ascii="Arial" w:hAnsi="Arial" w:cs="Arial"/>
          <w:sz w:val="22"/>
          <w:szCs w:val="22"/>
          <w:lang w:val="es-MX"/>
        </w:rPr>
      </w:pPr>
      <w:r w:rsidRPr="009E1EF1">
        <w:rPr>
          <w:rFonts w:ascii="Arial" w:hAnsi="Arial" w:cs="Arial"/>
          <w:sz w:val="22"/>
          <w:szCs w:val="22"/>
          <w:lang w:val="es-MX"/>
        </w:rPr>
        <w:t>Compra de útiles y enseres de limpieza y alimentación de estudiantes subvencionados en internados del 1% al 2%</w:t>
      </w:r>
    </w:p>
    <w:p w14:paraId="54F3C815" w14:textId="77777777" w:rsidR="0040220B" w:rsidRPr="009E1EF1" w:rsidRDefault="0040220B" w:rsidP="0040220B">
      <w:pPr>
        <w:pStyle w:val="NormalWeb"/>
        <w:numPr>
          <w:ilvl w:val="2"/>
          <w:numId w:val="20"/>
        </w:numPr>
        <w:shd w:val="clear" w:color="auto" w:fill="FFFFFF"/>
        <w:spacing w:before="0" w:beforeAutospacing="0" w:after="0" w:afterAutospacing="0"/>
        <w:ind w:left="851" w:hanging="425"/>
        <w:jc w:val="both"/>
        <w:rPr>
          <w:rFonts w:ascii="Arial" w:hAnsi="Arial" w:cs="Arial"/>
          <w:sz w:val="22"/>
          <w:szCs w:val="22"/>
          <w:lang w:val="es-MX"/>
        </w:rPr>
      </w:pPr>
      <w:r w:rsidRPr="009E1EF1">
        <w:rPr>
          <w:rFonts w:ascii="Arial" w:hAnsi="Arial" w:cs="Arial"/>
          <w:sz w:val="22"/>
          <w:szCs w:val="22"/>
          <w:lang w:val="es-MX"/>
        </w:rPr>
        <w:t>Compra de materiales educativos. (libros, textos educativos y útiles escolares)</w:t>
      </w:r>
    </w:p>
    <w:p w14:paraId="274FA17A"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Pago de servicios básicos</w:t>
      </w:r>
    </w:p>
    <w:p w14:paraId="34F2829D" w14:textId="77777777" w:rsidR="0040220B" w:rsidRPr="009E1EF1" w:rsidRDefault="0040220B" w:rsidP="0040220B">
      <w:pPr>
        <w:pStyle w:val="NormalWeb"/>
        <w:numPr>
          <w:ilvl w:val="2"/>
          <w:numId w:val="20"/>
        </w:numPr>
        <w:shd w:val="clear" w:color="auto" w:fill="FFFFFF"/>
        <w:spacing w:before="0" w:beforeAutospacing="0" w:after="0" w:afterAutospacing="0"/>
        <w:ind w:left="811" w:hanging="385"/>
        <w:jc w:val="both"/>
        <w:rPr>
          <w:rFonts w:ascii="Arial" w:hAnsi="Arial" w:cs="Arial"/>
          <w:sz w:val="22"/>
          <w:szCs w:val="22"/>
          <w:lang w:val="es-MX"/>
        </w:rPr>
      </w:pPr>
      <w:r w:rsidRPr="009E1EF1">
        <w:rPr>
          <w:rFonts w:ascii="Arial" w:hAnsi="Arial" w:cs="Arial"/>
          <w:sz w:val="22"/>
          <w:szCs w:val="22"/>
          <w:lang w:val="es-MX"/>
        </w:rPr>
        <w:t>Compra de material didáctico y en</w:t>
      </w:r>
    </w:p>
    <w:p w14:paraId="56898AD7" w14:textId="77777777" w:rsidR="0040220B" w:rsidRPr="009E1EF1" w:rsidRDefault="0040220B" w:rsidP="0040220B">
      <w:pPr>
        <w:pStyle w:val="NormalWeb"/>
        <w:shd w:val="clear" w:color="auto" w:fill="FFFFFF"/>
        <w:spacing w:before="0" w:beforeAutospacing="0" w:after="0" w:afterAutospacing="0"/>
        <w:ind w:left="2160"/>
        <w:jc w:val="both"/>
        <w:rPr>
          <w:rFonts w:ascii="Arial" w:hAnsi="Arial" w:cs="Arial"/>
          <w:sz w:val="22"/>
          <w:szCs w:val="22"/>
          <w:lang w:val="es-MX"/>
        </w:rPr>
      </w:pPr>
    </w:p>
    <w:p w14:paraId="75A030B8" w14:textId="77777777" w:rsidR="0040220B" w:rsidRPr="009E1EF1" w:rsidRDefault="0040220B" w:rsidP="009D12F1">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t>En el numeral 3.3 Pertinencia no presenta o indica lo siguiente:</w:t>
      </w:r>
    </w:p>
    <w:p w14:paraId="1D7A0226" w14:textId="77777777" w:rsidR="0040220B" w:rsidRPr="009E1EF1" w:rsidRDefault="0040220B" w:rsidP="009D12F1">
      <w:pPr>
        <w:pStyle w:val="NormalWeb"/>
        <w:numPr>
          <w:ilvl w:val="3"/>
          <w:numId w:val="20"/>
        </w:numPr>
        <w:shd w:val="clear" w:color="auto" w:fill="FFFFFF"/>
        <w:spacing w:before="0" w:beforeAutospacing="0" w:after="0" w:afterAutospacing="0"/>
        <w:ind w:left="426" w:hanging="426"/>
        <w:jc w:val="both"/>
        <w:rPr>
          <w:rFonts w:ascii="Arial" w:hAnsi="Arial" w:cs="Arial"/>
          <w:sz w:val="22"/>
          <w:szCs w:val="22"/>
          <w:lang w:val="es-MX"/>
        </w:rPr>
      </w:pPr>
      <w:r w:rsidRPr="009E1EF1">
        <w:rPr>
          <w:rFonts w:ascii="Arial" w:hAnsi="Arial" w:cs="Arial"/>
          <w:sz w:val="22"/>
          <w:szCs w:val="22"/>
          <w:lang w:val="es-MX"/>
        </w:rPr>
        <w:t>Si el financiamiento solicitado se ajusta a la población, niveles y necesidades.</w:t>
      </w:r>
    </w:p>
    <w:p w14:paraId="6CB136A8" w14:textId="77777777" w:rsidR="0040220B" w:rsidRPr="009E1EF1" w:rsidRDefault="0040220B" w:rsidP="0040220B">
      <w:pPr>
        <w:pStyle w:val="NormalWeb"/>
        <w:shd w:val="clear" w:color="auto" w:fill="FFFFFF"/>
        <w:spacing w:before="0" w:beforeAutospacing="0" w:after="0" w:afterAutospacing="0"/>
        <w:ind w:left="993"/>
        <w:jc w:val="both"/>
        <w:rPr>
          <w:rFonts w:ascii="Arial" w:hAnsi="Arial" w:cs="Arial"/>
          <w:sz w:val="22"/>
          <w:szCs w:val="22"/>
          <w:lang w:val="es-MX"/>
        </w:rPr>
      </w:pPr>
    </w:p>
    <w:p w14:paraId="658AB67A" w14:textId="77777777" w:rsidR="0040220B" w:rsidRPr="009E1EF1" w:rsidRDefault="0040220B" w:rsidP="009D12F1">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t>No cumple con la Nota 1 siguiente:</w:t>
      </w:r>
    </w:p>
    <w:p w14:paraId="15875272" w14:textId="77777777" w:rsidR="0040220B" w:rsidRPr="009E1EF1" w:rsidRDefault="0040220B" w:rsidP="009D12F1">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t>Si se consideró el informe de avance físico y financiero para el caso de renovación, de conformidad con los criterios descritos en el artículo 14 del Acuerdo Gubernativo No. 55-2016.</w:t>
      </w:r>
    </w:p>
    <w:p w14:paraId="03729704" w14:textId="77777777" w:rsidR="0040220B" w:rsidRPr="009E1EF1" w:rsidRDefault="0040220B" w:rsidP="0040220B">
      <w:pPr>
        <w:pStyle w:val="NormalWeb"/>
        <w:shd w:val="clear" w:color="auto" w:fill="FFFFFF"/>
        <w:spacing w:before="0" w:beforeAutospacing="0" w:after="0" w:afterAutospacing="0"/>
        <w:ind w:left="993"/>
        <w:jc w:val="both"/>
        <w:rPr>
          <w:rFonts w:ascii="Arial" w:hAnsi="Arial" w:cs="Arial"/>
          <w:sz w:val="22"/>
          <w:szCs w:val="22"/>
          <w:lang w:val="es-MX"/>
        </w:rPr>
      </w:pPr>
    </w:p>
    <w:p w14:paraId="5E181F63" w14:textId="1DE65CF8" w:rsidR="0040220B" w:rsidRDefault="0040220B" w:rsidP="009D12F1">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lastRenderedPageBreak/>
        <w:t>La boleta de evaluación de las condiciones de infraestructura y bioseguridad firmada por el supervisor educativo que indica que cumple con las condiciones adecuadas para iniciar el servicio educativo en el ciclo escolar, corresponde al año 2021.</w:t>
      </w:r>
    </w:p>
    <w:p w14:paraId="1200470F" w14:textId="77777777" w:rsidR="000F7895" w:rsidRDefault="000F7895" w:rsidP="009D12F1">
      <w:pPr>
        <w:pStyle w:val="NormalWeb"/>
        <w:shd w:val="clear" w:color="auto" w:fill="FFFFFF"/>
        <w:spacing w:before="0" w:beforeAutospacing="0" w:after="0" w:afterAutospacing="0"/>
        <w:jc w:val="both"/>
        <w:rPr>
          <w:rFonts w:ascii="Arial" w:hAnsi="Arial" w:cs="Arial"/>
          <w:b/>
          <w:bCs/>
          <w:sz w:val="22"/>
          <w:szCs w:val="22"/>
          <w:lang w:val="es-MX"/>
        </w:rPr>
      </w:pPr>
    </w:p>
    <w:p w14:paraId="298967EB" w14:textId="43619790" w:rsidR="005B39B2" w:rsidRPr="005B39B2" w:rsidRDefault="005B39B2" w:rsidP="009D12F1">
      <w:pPr>
        <w:pStyle w:val="NormalWeb"/>
        <w:shd w:val="clear" w:color="auto" w:fill="FFFFFF"/>
        <w:spacing w:before="0" w:beforeAutospacing="0" w:after="0" w:afterAutospacing="0"/>
        <w:jc w:val="both"/>
        <w:rPr>
          <w:rFonts w:ascii="Arial" w:hAnsi="Arial" w:cs="Arial"/>
          <w:b/>
          <w:bCs/>
          <w:sz w:val="22"/>
          <w:szCs w:val="22"/>
          <w:lang w:val="es-MX"/>
        </w:rPr>
      </w:pPr>
      <w:r w:rsidRPr="005B39B2">
        <w:rPr>
          <w:rFonts w:ascii="Arial" w:hAnsi="Arial" w:cs="Arial"/>
          <w:b/>
          <w:bCs/>
          <w:sz w:val="22"/>
          <w:szCs w:val="22"/>
          <w:lang w:val="es-MX"/>
        </w:rPr>
        <w:t>Respuesta de los responsables</w:t>
      </w:r>
    </w:p>
    <w:p w14:paraId="5260BA4A" w14:textId="77777777" w:rsidR="005B39B2" w:rsidRPr="009E1EF1" w:rsidRDefault="005B39B2" w:rsidP="005B39B2">
      <w:pPr>
        <w:autoSpaceDE w:val="0"/>
        <w:autoSpaceDN w:val="0"/>
        <w:adjustRightInd w:val="0"/>
        <w:spacing w:after="0" w:line="240" w:lineRule="auto"/>
        <w:rPr>
          <w:sz w:val="22"/>
        </w:rPr>
      </w:pPr>
      <w:r w:rsidRPr="009E1EF1">
        <w:rPr>
          <w:sz w:val="22"/>
        </w:rPr>
        <w:t>“Adjunto documentos presentados dentro del expediente de solicitud de año 2022. En el departamento de programas de Apoyo realizan la revisión de documentos dentro del expediente y hasta que el mismo está completo es trasladado al departamento jurídico. (adjunto documento).”</w:t>
      </w:r>
    </w:p>
    <w:p w14:paraId="5F039643" w14:textId="77777777" w:rsidR="005B39B2" w:rsidRPr="009E1EF1" w:rsidRDefault="005B39B2" w:rsidP="005B39B2">
      <w:pPr>
        <w:autoSpaceDE w:val="0"/>
        <w:autoSpaceDN w:val="0"/>
        <w:adjustRightInd w:val="0"/>
        <w:spacing w:after="0" w:line="240" w:lineRule="auto"/>
        <w:rPr>
          <w:sz w:val="22"/>
        </w:rPr>
      </w:pPr>
      <w:r w:rsidRPr="009E1EF1">
        <w:rPr>
          <w:sz w:val="22"/>
        </w:rPr>
        <w:t>Numeral 3.3 literal a: “Adjunto documentos que conforman el expediente de subvención año 2022, donde se informa la situación de la población, y los perfiles de egresados y personal. Adjunto documento.”</w:t>
      </w:r>
    </w:p>
    <w:p w14:paraId="27A882C6" w14:textId="77777777" w:rsidR="005B39B2" w:rsidRPr="009E1EF1" w:rsidRDefault="005B39B2" w:rsidP="005B39B2">
      <w:pPr>
        <w:autoSpaceDE w:val="0"/>
        <w:autoSpaceDN w:val="0"/>
        <w:adjustRightInd w:val="0"/>
        <w:spacing w:after="0" w:line="240" w:lineRule="auto"/>
        <w:rPr>
          <w:sz w:val="22"/>
        </w:rPr>
      </w:pPr>
    </w:p>
    <w:p w14:paraId="06ADB821" w14:textId="77777777" w:rsidR="005B39B2" w:rsidRPr="009E1EF1" w:rsidRDefault="005B39B2" w:rsidP="005B39B2">
      <w:pPr>
        <w:autoSpaceDE w:val="0"/>
        <w:autoSpaceDN w:val="0"/>
        <w:adjustRightInd w:val="0"/>
        <w:spacing w:after="0" w:line="240" w:lineRule="auto"/>
        <w:rPr>
          <w:sz w:val="22"/>
        </w:rPr>
      </w:pPr>
      <w:r w:rsidRPr="009E1EF1">
        <w:rPr>
          <w:sz w:val="22"/>
        </w:rPr>
        <w:t>Nota 1 “Se tiene el documento que respalda que las instalaciones cumplen con las condiciones de infraestructura y bioseguridad. (Adjunto documento).”</w:t>
      </w:r>
    </w:p>
    <w:p w14:paraId="1D4D3BBC" w14:textId="517D876E" w:rsidR="005B39B2" w:rsidRDefault="005B39B2" w:rsidP="009D12F1">
      <w:pPr>
        <w:pStyle w:val="NormalWeb"/>
        <w:shd w:val="clear" w:color="auto" w:fill="FFFFFF"/>
        <w:spacing w:before="0" w:beforeAutospacing="0" w:after="0" w:afterAutospacing="0"/>
        <w:jc w:val="both"/>
        <w:rPr>
          <w:rFonts w:ascii="Arial" w:hAnsi="Arial" w:cs="Arial"/>
          <w:sz w:val="22"/>
          <w:szCs w:val="22"/>
          <w:lang w:val="es-MX"/>
        </w:rPr>
      </w:pPr>
    </w:p>
    <w:p w14:paraId="57C15EB3" w14:textId="16C72A35" w:rsidR="005B39B2" w:rsidRPr="005B39B2" w:rsidRDefault="005B39B2" w:rsidP="009D12F1">
      <w:pPr>
        <w:pStyle w:val="NormalWeb"/>
        <w:shd w:val="clear" w:color="auto" w:fill="FFFFFF"/>
        <w:spacing w:before="0" w:beforeAutospacing="0" w:after="0" w:afterAutospacing="0"/>
        <w:jc w:val="both"/>
        <w:rPr>
          <w:rFonts w:ascii="Arial" w:hAnsi="Arial" w:cs="Arial"/>
          <w:b/>
          <w:bCs/>
          <w:sz w:val="22"/>
          <w:szCs w:val="22"/>
          <w:lang w:val="es-MX"/>
        </w:rPr>
      </w:pPr>
      <w:r w:rsidRPr="005B39B2">
        <w:rPr>
          <w:rFonts w:ascii="Arial" w:hAnsi="Arial" w:cs="Arial"/>
          <w:b/>
          <w:bCs/>
          <w:sz w:val="22"/>
          <w:szCs w:val="22"/>
          <w:lang w:val="es-MX"/>
        </w:rPr>
        <w:t xml:space="preserve">Comentario de </w:t>
      </w:r>
      <w:r w:rsidR="000F7895">
        <w:rPr>
          <w:rFonts w:ascii="Arial" w:hAnsi="Arial" w:cs="Arial"/>
          <w:b/>
          <w:bCs/>
          <w:sz w:val="22"/>
          <w:szCs w:val="22"/>
          <w:lang w:val="es-MX"/>
        </w:rPr>
        <w:t>A</w:t>
      </w:r>
      <w:r w:rsidRPr="005B39B2">
        <w:rPr>
          <w:rFonts w:ascii="Arial" w:hAnsi="Arial" w:cs="Arial"/>
          <w:b/>
          <w:bCs/>
          <w:sz w:val="22"/>
          <w:szCs w:val="22"/>
          <w:lang w:val="es-MX"/>
        </w:rPr>
        <w:t>uditor</w:t>
      </w:r>
      <w:r w:rsidR="000F7895">
        <w:rPr>
          <w:rFonts w:ascii="Arial" w:hAnsi="Arial" w:cs="Arial"/>
          <w:b/>
          <w:bCs/>
          <w:sz w:val="22"/>
          <w:szCs w:val="22"/>
          <w:lang w:val="es-MX"/>
        </w:rPr>
        <w:t>í</w:t>
      </w:r>
      <w:r w:rsidRPr="005B39B2">
        <w:rPr>
          <w:rFonts w:ascii="Arial" w:hAnsi="Arial" w:cs="Arial"/>
          <w:b/>
          <w:bCs/>
          <w:sz w:val="22"/>
          <w:szCs w:val="22"/>
          <w:lang w:val="es-MX"/>
        </w:rPr>
        <w:t>a</w:t>
      </w:r>
    </w:p>
    <w:p w14:paraId="03201D95" w14:textId="6D1C3C97" w:rsidR="005B39B2" w:rsidRDefault="005B39B2" w:rsidP="005B39B2">
      <w:pPr>
        <w:autoSpaceDE w:val="0"/>
        <w:autoSpaceDN w:val="0"/>
        <w:adjustRightInd w:val="0"/>
        <w:spacing w:after="0" w:line="240" w:lineRule="auto"/>
        <w:rPr>
          <w:sz w:val="22"/>
        </w:rPr>
      </w:pPr>
      <w:r w:rsidRPr="005B39B2">
        <w:rPr>
          <w:sz w:val="22"/>
        </w:rPr>
        <w:t>Dentro de las pruebas de descargo la Asociación presentó los cuadros 2.8 propuesta económica, 2.8.2 proyección de gastos año 2022, 2.8.3 especificación del gasto y el de la ampliación presupuestaria año 2022, gastos administrativos y educativos y la distribución del presupuesto 2022 en porcentajes, los cuales carecen de firma. Sin embargo, la Dirección Departamental de Educación Guatemala Oriente quien era la responsable de presentar las pruebas de descargo de las deficiencias determinadas dentro del expediente que conforma el Informe Técnico Pedagógico No. DIDEDUC GUATE-OR-SDTP-DEE-CP 94-2022 que dictamina el aval a la Asociación Futuro Vivo, no lo efectuó, derivado a lo anterior, se confirma la deficiencia.</w:t>
      </w:r>
    </w:p>
    <w:p w14:paraId="6F4D6197" w14:textId="06A5DE10" w:rsidR="005B39B2" w:rsidRDefault="005B39B2" w:rsidP="005B39B2">
      <w:pPr>
        <w:autoSpaceDE w:val="0"/>
        <w:autoSpaceDN w:val="0"/>
        <w:adjustRightInd w:val="0"/>
        <w:spacing w:after="0" w:line="240" w:lineRule="auto"/>
        <w:rPr>
          <w:sz w:val="22"/>
        </w:rPr>
      </w:pPr>
    </w:p>
    <w:p w14:paraId="2444B733" w14:textId="2E58C04C" w:rsidR="005B39B2" w:rsidRPr="005B39B2" w:rsidRDefault="005B39B2" w:rsidP="005B39B2">
      <w:pPr>
        <w:autoSpaceDE w:val="0"/>
        <w:autoSpaceDN w:val="0"/>
        <w:adjustRightInd w:val="0"/>
        <w:spacing w:after="0" w:line="240" w:lineRule="auto"/>
        <w:rPr>
          <w:b/>
          <w:bCs/>
          <w:sz w:val="22"/>
        </w:rPr>
      </w:pPr>
      <w:r w:rsidRPr="005B39B2">
        <w:rPr>
          <w:b/>
          <w:bCs/>
          <w:sz w:val="22"/>
        </w:rPr>
        <w:t>Recomendación</w:t>
      </w:r>
    </w:p>
    <w:p w14:paraId="450235C7" w14:textId="77777777" w:rsidR="005B39B2" w:rsidRPr="005B39B2" w:rsidRDefault="005B39B2" w:rsidP="005B39B2">
      <w:pPr>
        <w:shd w:val="clear" w:color="auto" w:fill="FFFFFF" w:themeFill="background1"/>
        <w:rPr>
          <w:sz w:val="22"/>
        </w:rPr>
      </w:pPr>
      <w:r w:rsidRPr="005B39B2">
        <w:rPr>
          <w:sz w:val="22"/>
        </w:rPr>
        <w:t>Que la Dirección Departamental de Educación Guatemala Oriente por medio de la Subdirección Técnica Pedagógica cumplan con lo establecido en el formulario PRA-FOR-84 CRITERIOS DE SELECCIÓN Y ASPECTOS EN EXPEDIENTES PARA OTORGAR SUBVENCION A INSTITUCIONES EDUCATIVAS LEGALMENTE CONSTITUIDAS QUE PRESTAN SERVICIOS EDUCATIVOS PRIVADOS GRATUITOS,  específicamente en el numeral 2.8 propuesta económica y en las literales a) a la d) y el numeral 3.3 Pertinencia, así como con Nota 1 indicados en la condición de la deficiencia No. 12 notificada en el oficio O-DIDAI/SUB-111-2023-04 de fecha 30 de octubre de 2023, antes de emitir el dictamen del aval técnico por el desarrollo de los procesos metodológicos y técnicos en la aplicación del CNB a la Asociación; así mismo,  se verifique que los documentos de soporte, cumplan con los requisitos establecidos en el formulario PRA-FOR-84.</w:t>
      </w:r>
    </w:p>
    <w:p w14:paraId="5BF948BE" w14:textId="1DD5EB51" w:rsidR="005B39B2" w:rsidRDefault="005B39B2" w:rsidP="005B39B2">
      <w:pPr>
        <w:autoSpaceDE w:val="0"/>
        <w:autoSpaceDN w:val="0"/>
        <w:adjustRightInd w:val="0"/>
        <w:spacing w:after="0" w:line="240" w:lineRule="auto"/>
        <w:rPr>
          <w:sz w:val="22"/>
        </w:rPr>
      </w:pPr>
    </w:p>
    <w:p w14:paraId="32B155BF" w14:textId="351BAB84" w:rsidR="005B39B2" w:rsidRPr="005B39B2" w:rsidRDefault="005B39B2" w:rsidP="005B39B2">
      <w:pPr>
        <w:autoSpaceDE w:val="0"/>
        <w:autoSpaceDN w:val="0"/>
        <w:adjustRightInd w:val="0"/>
        <w:spacing w:after="0" w:line="240" w:lineRule="auto"/>
        <w:rPr>
          <w:b/>
          <w:bCs/>
          <w:sz w:val="22"/>
        </w:rPr>
      </w:pPr>
      <w:r w:rsidRPr="005B39B2">
        <w:rPr>
          <w:b/>
          <w:bCs/>
          <w:sz w:val="22"/>
        </w:rPr>
        <w:t>Deficiencia No. 13</w:t>
      </w:r>
    </w:p>
    <w:p w14:paraId="67770484" w14:textId="77777777" w:rsidR="005B39B2" w:rsidRDefault="005B39B2" w:rsidP="005B39B2">
      <w:pPr>
        <w:pStyle w:val="NormalWeb"/>
        <w:shd w:val="clear" w:color="auto" w:fill="FFFFFF"/>
        <w:spacing w:before="0" w:beforeAutospacing="0" w:after="0" w:afterAutospacing="0"/>
        <w:jc w:val="both"/>
        <w:rPr>
          <w:rFonts w:ascii="Arial" w:hAnsi="Arial" w:cs="Arial"/>
          <w:sz w:val="22"/>
          <w:szCs w:val="22"/>
          <w:lang w:val="es-MX"/>
        </w:rPr>
      </w:pPr>
      <w:r w:rsidRPr="009E1EF1">
        <w:rPr>
          <w:rFonts w:ascii="Arial" w:hAnsi="Arial" w:cs="Arial"/>
          <w:sz w:val="22"/>
          <w:szCs w:val="22"/>
          <w:lang w:val="es-MX"/>
        </w:rPr>
        <w:t>Se determinó que la Asociación para cancelar el servicio de agua potable proporcionado por la Empresa Municipal de Agua -</w:t>
      </w:r>
      <w:proofErr w:type="spellStart"/>
      <w:r w:rsidRPr="009E1EF1">
        <w:rPr>
          <w:rFonts w:ascii="Arial" w:hAnsi="Arial" w:cs="Arial"/>
          <w:sz w:val="22"/>
          <w:szCs w:val="22"/>
          <w:lang w:val="es-MX"/>
        </w:rPr>
        <w:t>Empagua</w:t>
      </w:r>
      <w:proofErr w:type="spellEnd"/>
      <w:r w:rsidRPr="009E1EF1">
        <w:rPr>
          <w:rFonts w:ascii="Arial" w:hAnsi="Arial" w:cs="Arial"/>
          <w:sz w:val="22"/>
          <w:szCs w:val="22"/>
          <w:lang w:val="es-MX"/>
        </w:rPr>
        <w:t xml:space="preserve">-, emitió los siguientes cheques a nombre de la Asociación Futuro Vivo y a nombre de Rosendo </w:t>
      </w:r>
      <w:proofErr w:type="spellStart"/>
      <w:r w:rsidRPr="009E1EF1">
        <w:rPr>
          <w:rFonts w:ascii="Arial" w:hAnsi="Arial" w:cs="Arial"/>
          <w:sz w:val="22"/>
          <w:szCs w:val="22"/>
          <w:lang w:val="es-MX"/>
        </w:rPr>
        <w:t>Concúa</w:t>
      </w:r>
      <w:proofErr w:type="spellEnd"/>
      <w:r w:rsidRPr="009E1EF1">
        <w:rPr>
          <w:rFonts w:ascii="Arial" w:hAnsi="Arial" w:cs="Arial"/>
          <w:sz w:val="22"/>
          <w:szCs w:val="22"/>
          <w:lang w:val="es-MX"/>
        </w:rPr>
        <w:t>, quien labora para la misma, como se detalla a continuación:</w:t>
      </w:r>
    </w:p>
    <w:p w14:paraId="5BF5186A" w14:textId="3F2B0EF1" w:rsidR="005B39B2" w:rsidRDefault="005B39B2" w:rsidP="005B39B2">
      <w:pPr>
        <w:pStyle w:val="NormalWeb"/>
        <w:shd w:val="clear" w:color="auto" w:fill="FFFFFF"/>
        <w:spacing w:before="0" w:beforeAutospacing="0" w:after="0" w:afterAutospacing="0"/>
        <w:ind w:left="567" w:hanging="567"/>
        <w:jc w:val="both"/>
        <w:rPr>
          <w:rFonts w:ascii="Arial" w:hAnsi="Arial" w:cs="Arial"/>
          <w:sz w:val="22"/>
          <w:szCs w:val="22"/>
          <w:lang w:val="es-MX"/>
        </w:rPr>
      </w:pPr>
      <w:r>
        <w:rPr>
          <w:rFonts w:ascii="Arial" w:hAnsi="Arial" w:cs="Arial"/>
          <w:sz w:val="22"/>
          <w:szCs w:val="22"/>
          <w:lang w:val="es-MX"/>
        </w:rPr>
        <w:tab/>
      </w:r>
    </w:p>
    <w:p w14:paraId="71E90153" w14:textId="12E4BBD3" w:rsidR="00D154B6" w:rsidRDefault="00D154B6" w:rsidP="005B39B2">
      <w:pPr>
        <w:pStyle w:val="NormalWeb"/>
        <w:shd w:val="clear" w:color="auto" w:fill="FFFFFF"/>
        <w:spacing w:before="0" w:beforeAutospacing="0" w:after="0" w:afterAutospacing="0"/>
        <w:ind w:left="567" w:hanging="567"/>
        <w:jc w:val="both"/>
        <w:rPr>
          <w:rFonts w:ascii="Arial" w:hAnsi="Arial" w:cs="Arial"/>
          <w:sz w:val="22"/>
          <w:szCs w:val="22"/>
          <w:lang w:val="es-MX"/>
        </w:rPr>
      </w:pPr>
    </w:p>
    <w:p w14:paraId="6C064C11" w14:textId="77777777" w:rsidR="00D154B6" w:rsidRPr="00B05E1D" w:rsidRDefault="00D154B6" w:rsidP="005B39B2">
      <w:pPr>
        <w:pStyle w:val="NormalWeb"/>
        <w:shd w:val="clear" w:color="auto" w:fill="FFFFFF"/>
        <w:spacing w:before="0" w:beforeAutospacing="0" w:after="0" w:afterAutospacing="0"/>
        <w:ind w:left="567" w:hanging="567"/>
        <w:jc w:val="both"/>
        <w:rPr>
          <w:rFonts w:ascii="Arial" w:hAnsi="Arial" w:cs="Arial"/>
          <w:sz w:val="22"/>
          <w:szCs w:val="22"/>
          <w:lang w:val="es-MX"/>
        </w:rPr>
      </w:pPr>
    </w:p>
    <w:tbl>
      <w:tblPr>
        <w:tblStyle w:val="Tablaconcuadrcula"/>
        <w:tblW w:w="0" w:type="auto"/>
        <w:jc w:val="center"/>
        <w:tblLayout w:type="fixed"/>
        <w:tblLook w:val="04A0" w:firstRow="1" w:lastRow="0" w:firstColumn="1" w:lastColumn="0" w:noHBand="0" w:noVBand="1"/>
      </w:tblPr>
      <w:tblGrid>
        <w:gridCol w:w="1251"/>
        <w:gridCol w:w="1154"/>
        <w:gridCol w:w="1985"/>
        <w:gridCol w:w="1984"/>
        <w:gridCol w:w="1134"/>
      </w:tblGrid>
      <w:tr w:rsidR="005B39B2" w:rsidRPr="00EA5A9A" w14:paraId="32C45E7A" w14:textId="77777777" w:rsidTr="0084039A">
        <w:trPr>
          <w:jc w:val="center"/>
        </w:trPr>
        <w:tc>
          <w:tcPr>
            <w:tcW w:w="1251" w:type="dxa"/>
            <w:shd w:val="clear" w:color="auto" w:fill="AEAAAA" w:themeFill="background2" w:themeFillShade="BF"/>
            <w:vAlign w:val="center"/>
          </w:tcPr>
          <w:p w14:paraId="64B679E4" w14:textId="77777777" w:rsidR="005B39B2" w:rsidRPr="0038543F" w:rsidRDefault="005B39B2" w:rsidP="0084039A">
            <w:pPr>
              <w:pStyle w:val="NormalWeb"/>
              <w:spacing w:before="0" w:beforeAutospacing="0" w:after="0" w:afterAutospacing="0"/>
              <w:jc w:val="center"/>
              <w:rPr>
                <w:rFonts w:ascii="Arial" w:hAnsi="Arial" w:cs="Arial"/>
                <w:b/>
                <w:sz w:val="18"/>
                <w:szCs w:val="18"/>
                <w:lang w:val="es-MX"/>
              </w:rPr>
            </w:pPr>
            <w:r w:rsidRPr="0038543F">
              <w:rPr>
                <w:rFonts w:ascii="Arial" w:hAnsi="Arial" w:cs="Arial"/>
                <w:b/>
                <w:sz w:val="18"/>
                <w:szCs w:val="18"/>
                <w:lang w:val="es-MX"/>
              </w:rPr>
              <w:lastRenderedPageBreak/>
              <w:t>No. De cheque de Banrural</w:t>
            </w:r>
          </w:p>
        </w:tc>
        <w:tc>
          <w:tcPr>
            <w:tcW w:w="1154" w:type="dxa"/>
            <w:shd w:val="clear" w:color="auto" w:fill="AEAAAA" w:themeFill="background2" w:themeFillShade="BF"/>
            <w:vAlign w:val="center"/>
          </w:tcPr>
          <w:p w14:paraId="476F026F" w14:textId="77777777" w:rsidR="005B39B2" w:rsidRPr="0038543F" w:rsidRDefault="005B39B2" w:rsidP="0084039A">
            <w:pPr>
              <w:pStyle w:val="NormalWeb"/>
              <w:spacing w:before="0" w:beforeAutospacing="0" w:after="0" w:afterAutospacing="0"/>
              <w:jc w:val="center"/>
              <w:rPr>
                <w:rFonts w:ascii="Arial" w:hAnsi="Arial" w:cs="Arial"/>
                <w:b/>
                <w:sz w:val="18"/>
                <w:szCs w:val="18"/>
                <w:lang w:val="es-MX"/>
              </w:rPr>
            </w:pPr>
            <w:r w:rsidRPr="0038543F">
              <w:rPr>
                <w:rFonts w:ascii="Arial" w:hAnsi="Arial" w:cs="Arial"/>
                <w:b/>
                <w:sz w:val="18"/>
                <w:szCs w:val="18"/>
                <w:lang w:val="es-MX"/>
              </w:rPr>
              <w:t>Fecha</w:t>
            </w:r>
          </w:p>
        </w:tc>
        <w:tc>
          <w:tcPr>
            <w:tcW w:w="1985" w:type="dxa"/>
            <w:shd w:val="clear" w:color="auto" w:fill="AEAAAA" w:themeFill="background2" w:themeFillShade="BF"/>
            <w:vAlign w:val="center"/>
          </w:tcPr>
          <w:p w14:paraId="08BD37AA" w14:textId="77777777" w:rsidR="005B39B2" w:rsidRPr="0038543F" w:rsidRDefault="005B39B2" w:rsidP="0084039A">
            <w:pPr>
              <w:pStyle w:val="NormalWeb"/>
              <w:spacing w:before="0" w:beforeAutospacing="0" w:after="0" w:afterAutospacing="0"/>
              <w:jc w:val="center"/>
              <w:rPr>
                <w:rFonts w:ascii="Arial" w:hAnsi="Arial" w:cs="Arial"/>
                <w:b/>
                <w:sz w:val="18"/>
                <w:szCs w:val="18"/>
                <w:lang w:val="es-MX"/>
              </w:rPr>
            </w:pPr>
            <w:r w:rsidRPr="0038543F">
              <w:rPr>
                <w:rFonts w:ascii="Arial" w:hAnsi="Arial" w:cs="Arial"/>
                <w:b/>
                <w:sz w:val="18"/>
                <w:szCs w:val="18"/>
                <w:lang w:val="es-MX"/>
              </w:rPr>
              <w:t>Proveedor</w:t>
            </w:r>
          </w:p>
        </w:tc>
        <w:tc>
          <w:tcPr>
            <w:tcW w:w="1984" w:type="dxa"/>
            <w:shd w:val="clear" w:color="auto" w:fill="AEAAAA" w:themeFill="background2" w:themeFillShade="BF"/>
            <w:vAlign w:val="center"/>
          </w:tcPr>
          <w:p w14:paraId="5E0D3857" w14:textId="77777777" w:rsidR="005B39B2" w:rsidRPr="0038543F" w:rsidRDefault="005B39B2" w:rsidP="0084039A">
            <w:pPr>
              <w:pStyle w:val="NormalWeb"/>
              <w:spacing w:before="0" w:beforeAutospacing="0" w:after="0" w:afterAutospacing="0"/>
              <w:jc w:val="center"/>
              <w:rPr>
                <w:rFonts w:ascii="Arial" w:hAnsi="Arial" w:cs="Arial"/>
                <w:b/>
                <w:sz w:val="18"/>
                <w:szCs w:val="18"/>
                <w:lang w:val="es-MX"/>
              </w:rPr>
            </w:pPr>
            <w:r w:rsidRPr="0038543F">
              <w:rPr>
                <w:rFonts w:ascii="Arial" w:hAnsi="Arial" w:cs="Arial"/>
                <w:b/>
                <w:sz w:val="18"/>
                <w:szCs w:val="18"/>
                <w:lang w:val="es-MX"/>
              </w:rPr>
              <w:t>Cheque Emitido a favor de</w:t>
            </w:r>
          </w:p>
        </w:tc>
        <w:tc>
          <w:tcPr>
            <w:tcW w:w="1134" w:type="dxa"/>
            <w:shd w:val="clear" w:color="auto" w:fill="AEAAAA" w:themeFill="background2" w:themeFillShade="BF"/>
            <w:vAlign w:val="center"/>
          </w:tcPr>
          <w:p w14:paraId="3C375BAA" w14:textId="77777777" w:rsidR="005B39B2" w:rsidRPr="0038543F" w:rsidRDefault="005B39B2" w:rsidP="0084039A">
            <w:pPr>
              <w:pStyle w:val="NormalWeb"/>
              <w:spacing w:before="0" w:beforeAutospacing="0" w:after="0" w:afterAutospacing="0"/>
              <w:jc w:val="center"/>
              <w:rPr>
                <w:rFonts w:ascii="Arial" w:hAnsi="Arial" w:cs="Arial"/>
                <w:b/>
                <w:sz w:val="18"/>
                <w:szCs w:val="18"/>
                <w:lang w:val="es-MX"/>
              </w:rPr>
            </w:pPr>
            <w:r w:rsidRPr="0038543F">
              <w:rPr>
                <w:rFonts w:ascii="Arial" w:hAnsi="Arial" w:cs="Arial"/>
                <w:b/>
                <w:sz w:val="18"/>
                <w:szCs w:val="18"/>
                <w:lang w:val="es-MX"/>
              </w:rPr>
              <w:t>Valor en Q.</w:t>
            </w:r>
          </w:p>
        </w:tc>
      </w:tr>
      <w:tr w:rsidR="005B39B2" w:rsidRPr="00EA5A9A" w14:paraId="6524B0B1" w14:textId="77777777" w:rsidTr="0084039A">
        <w:trPr>
          <w:jc w:val="center"/>
        </w:trPr>
        <w:tc>
          <w:tcPr>
            <w:tcW w:w="1251" w:type="dxa"/>
            <w:vAlign w:val="center"/>
          </w:tcPr>
          <w:p w14:paraId="3269405E"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380</w:t>
            </w:r>
          </w:p>
        </w:tc>
        <w:tc>
          <w:tcPr>
            <w:tcW w:w="1154" w:type="dxa"/>
            <w:vAlign w:val="center"/>
          </w:tcPr>
          <w:p w14:paraId="0AD72C05"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02/06/2022</w:t>
            </w:r>
          </w:p>
        </w:tc>
        <w:tc>
          <w:tcPr>
            <w:tcW w:w="1985" w:type="dxa"/>
            <w:vAlign w:val="center"/>
          </w:tcPr>
          <w:p w14:paraId="7BC0756F"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vAlign w:val="center"/>
          </w:tcPr>
          <w:p w14:paraId="21661751" w14:textId="77777777" w:rsidR="005B39B2" w:rsidRPr="00EA5A9A" w:rsidRDefault="005B39B2" w:rsidP="0084039A">
            <w:pPr>
              <w:pStyle w:val="NormalWeb"/>
              <w:spacing w:before="0" w:beforeAutospacing="0" w:after="0" w:afterAutospacing="0"/>
              <w:rPr>
                <w:rFonts w:ascii="Arial" w:hAnsi="Arial" w:cs="Arial"/>
                <w:sz w:val="18"/>
                <w:szCs w:val="18"/>
                <w:lang w:val="es-MX"/>
              </w:rPr>
            </w:pPr>
            <w:r w:rsidRPr="00EA5A9A">
              <w:rPr>
                <w:rFonts w:ascii="Arial" w:hAnsi="Arial" w:cs="Arial"/>
                <w:sz w:val="18"/>
                <w:szCs w:val="18"/>
                <w:lang w:val="es-MX"/>
              </w:rPr>
              <w:t>Asociación Futuro Vivo</w:t>
            </w:r>
          </w:p>
        </w:tc>
        <w:tc>
          <w:tcPr>
            <w:tcW w:w="1134" w:type="dxa"/>
            <w:vAlign w:val="center"/>
          </w:tcPr>
          <w:p w14:paraId="649938CB"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14,758.54</w:t>
            </w:r>
          </w:p>
        </w:tc>
      </w:tr>
      <w:tr w:rsidR="005B39B2" w:rsidRPr="00EA5A9A" w14:paraId="4D09B348" w14:textId="77777777" w:rsidTr="0084039A">
        <w:trPr>
          <w:jc w:val="center"/>
        </w:trPr>
        <w:tc>
          <w:tcPr>
            <w:tcW w:w="1251" w:type="dxa"/>
          </w:tcPr>
          <w:p w14:paraId="4B9B5430"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404</w:t>
            </w:r>
          </w:p>
        </w:tc>
        <w:tc>
          <w:tcPr>
            <w:tcW w:w="1154" w:type="dxa"/>
          </w:tcPr>
          <w:p w14:paraId="20F97FC5"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20/06/2022</w:t>
            </w:r>
          </w:p>
        </w:tc>
        <w:tc>
          <w:tcPr>
            <w:tcW w:w="1985" w:type="dxa"/>
          </w:tcPr>
          <w:p w14:paraId="1EA7633D"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tcPr>
          <w:p w14:paraId="1696D741"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Asociación Futuro Vivo</w:t>
            </w:r>
          </w:p>
        </w:tc>
        <w:tc>
          <w:tcPr>
            <w:tcW w:w="1134" w:type="dxa"/>
          </w:tcPr>
          <w:p w14:paraId="33CCA604" w14:textId="77777777" w:rsidR="005B39B2" w:rsidRPr="00EA5A9A" w:rsidRDefault="005B39B2" w:rsidP="0084039A">
            <w:pPr>
              <w:pStyle w:val="NormalWeb"/>
              <w:spacing w:before="0" w:beforeAutospacing="0" w:after="0" w:afterAutospacing="0"/>
              <w:jc w:val="right"/>
              <w:rPr>
                <w:rFonts w:ascii="Arial" w:hAnsi="Arial" w:cs="Arial"/>
                <w:sz w:val="18"/>
                <w:szCs w:val="18"/>
                <w:lang w:val="es-MX"/>
              </w:rPr>
            </w:pPr>
            <w:r w:rsidRPr="00EA5A9A">
              <w:rPr>
                <w:rFonts w:ascii="Arial" w:hAnsi="Arial" w:cs="Arial"/>
                <w:sz w:val="18"/>
                <w:szCs w:val="18"/>
                <w:lang w:val="es-MX"/>
              </w:rPr>
              <w:t>4,596.91</w:t>
            </w:r>
          </w:p>
        </w:tc>
      </w:tr>
      <w:tr w:rsidR="005B39B2" w:rsidRPr="00EA5A9A" w14:paraId="66A27BC2" w14:textId="77777777" w:rsidTr="0084039A">
        <w:trPr>
          <w:jc w:val="center"/>
        </w:trPr>
        <w:tc>
          <w:tcPr>
            <w:tcW w:w="1251" w:type="dxa"/>
          </w:tcPr>
          <w:p w14:paraId="082FA41B"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480</w:t>
            </w:r>
          </w:p>
        </w:tc>
        <w:tc>
          <w:tcPr>
            <w:tcW w:w="1154" w:type="dxa"/>
          </w:tcPr>
          <w:p w14:paraId="26B75635"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20/07/2022</w:t>
            </w:r>
          </w:p>
        </w:tc>
        <w:tc>
          <w:tcPr>
            <w:tcW w:w="1985" w:type="dxa"/>
          </w:tcPr>
          <w:p w14:paraId="62730425"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tcPr>
          <w:p w14:paraId="7172F7EC"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Asociación Futuro Vivo</w:t>
            </w:r>
          </w:p>
        </w:tc>
        <w:tc>
          <w:tcPr>
            <w:tcW w:w="1134" w:type="dxa"/>
          </w:tcPr>
          <w:p w14:paraId="629E1BEF" w14:textId="77777777" w:rsidR="005B39B2" w:rsidRPr="00EA5A9A" w:rsidRDefault="005B39B2" w:rsidP="0084039A">
            <w:pPr>
              <w:pStyle w:val="NormalWeb"/>
              <w:spacing w:before="0" w:beforeAutospacing="0" w:after="0" w:afterAutospacing="0"/>
              <w:jc w:val="right"/>
              <w:rPr>
                <w:rFonts w:ascii="Arial" w:hAnsi="Arial" w:cs="Arial"/>
                <w:sz w:val="18"/>
                <w:szCs w:val="18"/>
                <w:lang w:val="es-MX"/>
              </w:rPr>
            </w:pPr>
            <w:r w:rsidRPr="00EA5A9A">
              <w:rPr>
                <w:rFonts w:ascii="Arial" w:hAnsi="Arial" w:cs="Arial"/>
                <w:sz w:val="18"/>
                <w:szCs w:val="18"/>
                <w:lang w:val="es-MX"/>
              </w:rPr>
              <w:t>2,821.52</w:t>
            </w:r>
          </w:p>
        </w:tc>
      </w:tr>
      <w:tr w:rsidR="005B39B2" w:rsidRPr="00EA5A9A" w14:paraId="08C9297F" w14:textId="77777777" w:rsidTr="0084039A">
        <w:trPr>
          <w:jc w:val="center"/>
        </w:trPr>
        <w:tc>
          <w:tcPr>
            <w:tcW w:w="1251" w:type="dxa"/>
          </w:tcPr>
          <w:p w14:paraId="0272BCD0"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528</w:t>
            </w:r>
          </w:p>
        </w:tc>
        <w:tc>
          <w:tcPr>
            <w:tcW w:w="1154" w:type="dxa"/>
          </w:tcPr>
          <w:p w14:paraId="06C22A4B"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20/08/2022</w:t>
            </w:r>
          </w:p>
        </w:tc>
        <w:tc>
          <w:tcPr>
            <w:tcW w:w="1985" w:type="dxa"/>
          </w:tcPr>
          <w:p w14:paraId="61DD3199"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tcPr>
          <w:p w14:paraId="7DC4ADCF"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 xml:space="preserve">Rosendo </w:t>
            </w:r>
            <w:proofErr w:type="spellStart"/>
            <w:r w:rsidRPr="00EA5A9A">
              <w:rPr>
                <w:rFonts w:ascii="Arial" w:hAnsi="Arial" w:cs="Arial"/>
                <w:sz w:val="18"/>
                <w:szCs w:val="18"/>
                <w:lang w:val="es-MX"/>
              </w:rPr>
              <w:t>Concúa</w:t>
            </w:r>
            <w:proofErr w:type="spellEnd"/>
            <w:r w:rsidRPr="00EA5A9A">
              <w:rPr>
                <w:rFonts w:ascii="Arial" w:hAnsi="Arial" w:cs="Arial"/>
                <w:sz w:val="18"/>
                <w:szCs w:val="18"/>
                <w:lang w:val="es-MX"/>
              </w:rPr>
              <w:t xml:space="preserve"> </w:t>
            </w:r>
          </w:p>
        </w:tc>
        <w:tc>
          <w:tcPr>
            <w:tcW w:w="1134" w:type="dxa"/>
          </w:tcPr>
          <w:p w14:paraId="7D4CDD0D" w14:textId="77777777" w:rsidR="005B39B2" w:rsidRPr="00EA5A9A" w:rsidRDefault="005B39B2" w:rsidP="0084039A">
            <w:pPr>
              <w:pStyle w:val="NormalWeb"/>
              <w:spacing w:before="0" w:beforeAutospacing="0" w:after="0" w:afterAutospacing="0"/>
              <w:jc w:val="right"/>
              <w:rPr>
                <w:rFonts w:ascii="Arial" w:hAnsi="Arial" w:cs="Arial"/>
                <w:sz w:val="18"/>
                <w:szCs w:val="18"/>
                <w:lang w:val="es-MX"/>
              </w:rPr>
            </w:pPr>
            <w:r w:rsidRPr="00EA5A9A">
              <w:rPr>
                <w:rFonts w:ascii="Arial" w:hAnsi="Arial" w:cs="Arial"/>
                <w:sz w:val="18"/>
                <w:szCs w:val="18"/>
                <w:lang w:val="es-MX"/>
              </w:rPr>
              <w:t>5,376.75</w:t>
            </w:r>
          </w:p>
        </w:tc>
      </w:tr>
      <w:tr w:rsidR="005B39B2" w:rsidRPr="00EA5A9A" w14:paraId="08C6CF0C" w14:textId="77777777" w:rsidTr="0084039A">
        <w:trPr>
          <w:jc w:val="center"/>
        </w:trPr>
        <w:tc>
          <w:tcPr>
            <w:tcW w:w="1251" w:type="dxa"/>
          </w:tcPr>
          <w:p w14:paraId="2849A4A9"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569</w:t>
            </w:r>
          </w:p>
        </w:tc>
        <w:tc>
          <w:tcPr>
            <w:tcW w:w="1154" w:type="dxa"/>
          </w:tcPr>
          <w:p w14:paraId="2C3EB1BA"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20/09/2022</w:t>
            </w:r>
          </w:p>
        </w:tc>
        <w:tc>
          <w:tcPr>
            <w:tcW w:w="1985" w:type="dxa"/>
          </w:tcPr>
          <w:p w14:paraId="7C34E73C"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tcPr>
          <w:p w14:paraId="1497F19E"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 xml:space="preserve">Rosendo </w:t>
            </w:r>
            <w:proofErr w:type="spellStart"/>
            <w:r w:rsidRPr="00EA5A9A">
              <w:rPr>
                <w:rFonts w:ascii="Arial" w:hAnsi="Arial" w:cs="Arial"/>
                <w:sz w:val="18"/>
                <w:szCs w:val="18"/>
                <w:lang w:val="es-MX"/>
              </w:rPr>
              <w:t>Concúa</w:t>
            </w:r>
            <w:proofErr w:type="spellEnd"/>
          </w:p>
        </w:tc>
        <w:tc>
          <w:tcPr>
            <w:tcW w:w="1134" w:type="dxa"/>
          </w:tcPr>
          <w:p w14:paraId="241D07F4" w14:textId="77777777" w:rsidR="005B39B2" w:rsidRPr="00EA5A9A" w:rsidRDefault="005B39B2" w:rsidP="0084039A">
            <w:pPr>
              <w:pStyle w:val="NormalWeb"/>
              <w:spacing w:before="0" w:beforeAutospacing="0" w:after="0" w:afterAutospacing="0"/>
              <w:jc w:val="right"/>
              <w:rPr>
                <w:rFonts w:ascii="Arial" w:hAnsi="Arial" w:cs="Arial"/>
                <w:sz w:val="18"/>
                <w:szCs w:val="18"/>
                <w:lang w:val="es-MX"/>
              </w:rPr>
            </w:pPr>
            <w:r w:rsidRPr="00EA5A9A">
              <w:rPr>
                <w:rFonts w:ascii="Arial" w:hAnsi="Arial" w:cs="Arial"/>
                <w:sz w:val="18"/>
                <w:szCs w:val="18"/>
                <w:lang w:val="es-MX"/>
              </w:rPr>
              <w:t>4,032.76</w:t>
            </w:r>
          </w:p>
        </w:tc>
      </w:tr>
      <w:tr w:rsidR="005B39B2" w:rsidRPr="00EA5A9A" w14:paraId="170CA1C4" w14:textId="77777777" w:rsidTr="0084039A">
        <w:trPr>
          <w:jc w:val="center"/>
        </w:trPr>
        <w:tc>
          <w:tcPr>
            <w:tcW w:w="1251" w:type="dxa"/>
          </w:tcPr>
          <w:p w14:paraId="4E01A3B3" w14:textId="77777777" w:rsidR="005B39B2" w:rsidRPr="00EA5A9A" w:rsidRDefault="005B39B2" w:rsidP="0084039A">
            <w:pPr>
              <w:pStyle w:val="NormalWeb"/>
              <w:spacing w:before="0" w:beforeAutospacing="0" w:after="0" w:afterAutospacing="0"/>
              <w:jc w:val="center"/>
              <w:rPr>
                <w:rFonts w:ascii="Arial" w:hAnsi="Arial" w:cs="Arial"/>
                <w:sz w:val="18"/>
                <w:szCs w:val="18"/>
                <w:lang w:val="es-MX"/>
              </w:rPr>
            </w:pPr>
            <w:r w:rsidRPr="00EA5A9A">
              <w:rPr>
                <w:rFonts w:ascii="Arial" w:hAnsi="Arial" w:cs="Arial"/>
                <w:sz w:val="18"/>
                <w:szCs w:val="18"/>
                <w:lang w:val="es-MX"/>
              </w:rPr>
              <w:t>número ilegible</w:t>
            </w:r>
          </w:p>
        </w:tc>
        <w:tc>
          <w:tcPr>
            <w:tcW w:w="1154" w:type="dxa"/>
          </w:tcPr>
          <w:p w14:paraId="2FF1E78A"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18/11/2022</w:t>
            </w:r>
          </w:p>
        </w:tc>
        <w:tc>
          <w:tcPr>
            <w:tcW w:w="1985" w:type="dxa"/>
          </w:tcPr>
          <w:p w14:paraId="6E4C66FB"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Empresa Municipal de Agua -</w:t>
            </w:r>
            <w:proofErr w:type="spellStart"/>
            <w:r w:rsidRPr="00EA5A9A">
              <w:rPr>
                <w:rFonts w:ascii="Arial" w:hAnsi="Arial" w:cs="Arial"/>
                <w:sz w:val="18"/>
                <w:szCs w:val="18"/>
                <w:lang w:val="es-MX"/>
              </w:rPr>
              <w:t>Empagua</w:t>
            </w:r>
            <w:proofErr w:type="spellEnd"/>
            <w:r w:rsidRPr="00EA5A9A">
              <w:rPr>
                <w:rFonts w:ascii="Arial" w:hAnsi="Arial" w:cs="Arial"/>
                <w:sz w:val="18"/>
                <w:szCs w:val="18"/>
                <w:lang w:val="es-MX"/>
              </w:rPr>
              <w:t>-</w:t>
            </w:r>
          </w:p>
        </w:tc>
        <w:tc>
          <w:tcPr>
            <w:tcW w:w="1984" w:type="dxa"/>
          </w:tcPr>
          <w:p w14:paraId="0417A0D3" w14:textId="77777777" w:rsidR="005B39B2" w:rsidRPr="00EA5A9A" w:rsidRDefault="005B39B2" w:rsidP="0084039A">
            <w:pPr>
              <w:pStyle w:val="NormalWeb"/>
              <w:spacing w:before="0" w:beforeAutospacing="0" w:after="0" w:afterAutospacing="0"/>
              <w:jc w:val="both"/>
              <w:rPr>
                <w:rFonts w:ascii="Arial" w:hAnsi="Arial" w:cs="Arial"/>
                <w:sz w:val="18"/>
                <w:szCs w:val="18"/>
                <w:lang w:val="es-MX"/>
              </w:rPr>
            </w:pPr>
            <w:r w:rsidRPr="00EA5A9A">
              <w:rPr>
                <w:rFonts w:ascii="Arial" w:hAnsi="Arial" w:cs="Arial"/>
                <w:sz w:val="18"/>
                <w:szCs w:val="18"/>
                <w:lang w:val="es-MX"/>
              </w:rPr>
              <w:t xml:space="preserve">Rosendo </w:t>
            </w:r>
            <w:proofErr w:type="spellStart"/>
            <w:r w:rsidRPr="00EA5A9A">
              <w:rPr>
                <w:rFonts w:ascii="Arial" w:hAnsi="Arial" w:cs="Arial"/>
                <w:sz w:val="18"/>
                <w:szCs w:val="18"/>
                <w:lang w:val="es-MX"/>
              </w:rPr>
              <w:t>Concúa</w:t>
            </w:r>
            <w:proofErr w:type="spellEnd"/>
          </w:p>
        </w:tc>
        <w:tc>
          <w:tcPr>
            <w:tcW w:w="1134" w:type="dxa"/>
          </w:tcPr>
          <w:p w14:paraId="19817906" w14:textId="77777777" w:rsidR="005B39B2" w:rsidRPr="00EA5A9A" w:rsidRDefault="005B39B2" w:rsidP="0084039A">
            <w:pPr>
              <w:pStyle w:val="NormalWeb"/>
              <w:spacing w:before="0" w:beforeAutospacing="0" w:after="0" w:afterAutospacing="0"/>
              <w:jc w:val="right"/>
              <w:rPr>
                <w:rFonts w:ascii="Arial" w:hAnsi="Arial" w:cs="Arial"/>
                <w:sz w:val="18"/>
                <w:szCs w:val="18"/>
                <w:lang w:val="es-MX"/>
              </w:rPr>
            </w:pPr>
            <w:r w:rsidRPr="00EA5A9A">
              <w:rPr>
                <w:rFonts w:ascii="Arial" w:hAnsi="Arial" w:cs="Arial"/>
                <w:sz w:val="18"/>
                <w:szCs w:val="18"/>
                <w:lang w:val="es-MX"/>
              </w:rPr>
              <w:t>4,215.29</w:t>
            </w:r>
          </w:p>
        </w:tc>
      </w:tr>
    </w:tbl>
    <w:p w14:paraId="018FC764" w14:textId="03E0F20B" w:rsidR="005B39B2" w:rsidRDefault="005B39B2" w:rsidP="005B39B2">
      <w:pPr>
        <w:autoSpaceDE w:val="0"/>
        <w:autoSpaceDN w:val="0"/>
        <w:adjustRightInd w:val="0"/>
        <w:spacing w:after="0" w:line="240" w:lineRule="auto"/>
        <w:rPr>
          <w:sz w:val="22"/>
        </w:rPr>
      </w:pPr>
    </w:p>
    <w:p w14:paraId="67B231A3" w14:textId="7E3C90C5" w:rsidR="005B39B2" w:rsidRPr="005B39B2" w:rsidRDefault="005B39B2" w:rsidP="005B39B2">
      <w:pPr>
        <w:autoSpaceDE w:val="0"/>
        <w:autoSpaceDN w:val="0"/>
        <w:adjustRightInd w:val="0"/>
        <w:spacing w:after="0" w:line="240" w:lineRule="auto"/>
        <w:rPr>
          <w:b/>
          <w:bCs/>
          <w:sz w:val="22"/>
        </w:rPr>
      </w:pPr>
      <w:r w:rsidRPr="005B39B2">
        <w:rPr>
          <w:b/>
          <w:bCs/>
          <w:sz w:val="22"/>
        </w:rPr>
        <w:t>Respuesta de los responsables</w:t>
      </w:r>
    </w:p>
    <w:p w14:paraId="63471789" w14:textId="077B0887" w:rsidR="00AA5EE0" w:rsidRDefault="00AA5EE0" w:rsidP="00AA5EE0">
      <w:pPr>
        <w:autoSpaceDE w:val="0"/>
        <w:autoSpaceDN w:val="0"/>
        <w:adjustRightInd w:val="0"/>
        <w:spacing w:after="0" w:line="240" w:lineRule="auto"/>
        <w:rPr>
          <w:sz w:val="22"/>
        </w:rPr>
      </w:pPr>
      <w:r w:rsidRPr="009E1EF1">
        <w:rPr>
          <w:sz w:val="22"/>
        </w:rPr>
        <w:t xml:space="preserve">“Esta situación se da, porque los fondos del convenio se acreditan durante el año, y la entidad con fondos propios de otros gastos que contempla en su presupuesto, va realizando estos pagos, una vez el Ministerio realice el traslado de fondos se procede a realizar la devolución de fondos a la cuenta de funcionamiento Cta. No. 30-40003200-1 a nombre de Asociación Futuro Vivo, posteriormente los pagos los realiza el señor Rosendo </w:t>
      </w:r>
      <w:proofErr w:type="spellStart"/>
      <w:r w:rsidRPr="009E1EF1">
        <w:rPr>
          <w:sz w:val="22"/>
        </w:rPr>
        <w:t>Concu</w:t>
      </w:r>
      <w:r>
        <w:rPr>
          <w:sz w:val="22"/>
        </w:rPr>
        <w:t>á</w:t>
      </w:r>
      <w:proofErr w:type="spellEnd"/>
      <w:r w:rsidRPr="009E1EF1">
        <w:rPr>
          <w:sz w:val="22"/>
        </w:rPr>
        <w:t xml:space="preserve"> encargado de mensajería.” (Adjuntan acta No. 02-2022 de fecha 10/05/2022)</w:t>
      </w:r>
    </w:p>
    <w:p w14:paraId="1602D34D" w14:textId="0570E38E" w:rsidR="00AA5EE0" w:rsidRDefault="00AA5EE0" w:rsidP="00AA5EE0">
      <w:pPr>
        <w:autoSpaceDE w:val="0"/>
        <w:autoSpaceDN w:val="0"/>
        <w:adjustRightInd w:val="0"/>
        <w:spacing w:after="0" w:line="240" w:lineRule="auto"/>
        <w:rPr>
          <w:sz w:val="22"/>
        </w:rPr>
      </w:pPr>
    </w:p>
    <w:p w14:paraId="56D66300" w14:textId="1507D57C" w:rsidR="00AA5EE0" w:rsidRDefault="00AA5EE0" w:rsidP="00AA5EE0">
      <w:pPr>
        <w:autoSpaceDE w:val="0"/>
        <w:autoSpaceDN w:val="0"/>
        <w:adjustRightInd w:val="0"/>
        <w:spacing w:after="0" w:line="240" w:lineRule="auto"/>
        <w:rPr>
          <w:b/>
          <w:bCs/>
          <w:sz w:val="22"/>
        </w:rPr>
      </w:pPr>
      <w:r w:rsidRPr="00AA5EE0">
        <w:rPr>
          <w:b/>
          <w:bCs/>
          <w:sz w:val="22"/>
        </w:rPr>
        <w:t xml:space="preserve">Comentario de </w:t>
      </w:r>
      <w:r w:rsidR="00AD33F9">
        <w:rPr>
          <w:b/>
          <w:bCs/>
          <w:sz w:val="22"/>
        </w:rPr>
        <w:t>A</w:t>
      </w:r>
      <w:r w:rsidRPr="00AA5EE0">
        <w:rPr>
          <w:b/>
          <w:bCs/>
          <w:sz w:val="22"/>
        </w:rPr>
        <w:t>uditor</w:t>
      </w:r>
      <w:r w:rsidR="00AD33F9">
        <w:rPr>
          <w:b/>
          <w:bCs/>
          <w:sz w:val="22"/>
        </w:rPr>
        <w:t>í</w:t>
      </w:r>
      <w:r w:rsidRPr="00AA5EE0">
        <w:rPr>
          <w:b/>
          <w:bCs/>
          <w:sz w:val="22"/>
        </w:rPr>
        <w:t>a</w:t>
      </w:r>
    </w:p>
    <w:p w14:paraId="0F1A227D" w14:textId="5C1A1DA0" w:rsidR="00AA5EE0" w:rsidRDefault="00AA5EE0" w:rsidP="00AA5EE0">
      <w:pPr>
        <w:autoSpaceDE w:val="0"/>
        <w:autoSpaceDN w:val="0"/>
        <w:adjustRightInd w:val="0"/>
        <w:spacing w:after="0" w:line="240" w:lineRule="auto"/>
        <w:rPr>
          <w:sz w:val="22"/>
        </w:rPr>
      </w:pPr>
      <w:r w:rsidRPr="00AA5EE0">
        <w:rPr>
          <w:sz w:val="22"/>
        </w:rPr>
        <w:t>El acta No. 02-2022 fue emitida el 10/05/2022 y se acordó pagar con fondos propios de la Asociación los gastos relacionados con la ejecución del convenio 2022, sin embargo los fondos fueron acreditados el 02/06/202</w:t>
      </w:r>
      <w:r>
        <w:rPr>
          <w:sz w:val="22"/>
        </w:rPr>
        <w:t>2</w:t>
      </w:r>
      <w:r w:rsidRPr="00AA5EE0">
        <w:rPr>
          <w:sz w:val="22"/>
        </w:rPr>
        <w:t xml:space="preserve"> en la cuenta monetaria para uso exclusivo de los fondos del convenio suscrito con la DIDEDUC Guatemala Oriente, por lo que a partir de junio de 2022 los cheques emitidos debieron salir a nombre de la empresa municipal de agua -EMPAGUA- y no de la Asociación Futuro Vivo o de Rosendo </w:t>
      </w:r>
      <w:proofErr w:type="spellStart"/>
      <w:r w:rsidRPr="00AA5EE0">
        <w:rPr>
          <w:sz w:val="22"/>
        </w:rPr>
        <w:t>Concuá</w:t>
      </w:r>
      <w:proofErr w:type="spellEnd"/>
      <w:r w:rsidRPr="00AA5EE0">
        <w:rPr>
          <w:sz w:val="22"/>
        </w:rPr>
        <w:t>, derivado de lo anterior, se confirma la deficiencia.</w:t>
      </w:r>
    </w:p>
    <w:p w14:paraId="70EF6667" w14:textId="2B38711C" w:rsidR="00AA5EE0" w:rsidRDefault="00AA5EE0" w:rsidP="00AA5EE0">
      <w:pPr>
        <w:autoSpaceDE w:val="0"/>
        <w:autoSpaceDN w:val="0"/>
        <w:adjustRightInd w:val="0"/>
        <w:spacing w:after="0" w:line="240" w:lineRule="auto"/>
        <w:rPr>
          <w:sz w:val="22"/>
        </w:rPr>
      </w:pPr>
    </w:p>
    <w:p w14:paraId="2F580408" w14:textId="0FE903D5" w:rsidR="00AA5EE0" w:rsidRDefault="00AA5EE0" w:rsidP="00AA5EE0">
      <w:pPr>
        <w:autoSpaceDE w:val="0"/>
        <w:autoSpaceDN w:val="0"/>
        <w:adjustRightInd w:val="0"/>
        <w:spacing w:after="0" w:line="240" w:lineRule="auto"/>
        <w:rPr>
          <w:b/>
          <w:bCs/>
          <w:sz w:val="22"/>
        </w:rPr>
      </w:pPr>
      <w:r w:rsidRPr="00AA5EE0">
        <w:rPr>
          <w:b/>
          <w:bCs/>
          <w:sz w:val="22"/>
        </w:rPr>
        <w:t>Recomendación</w:t>
      </w:r>
    </w:p>
    <w:p w14:paraId="7944C883" w14:textId="32513625" w:rsidR="00AA5EE0" w:rsidRDefault="00AA5EE0" w:rsidP="00AA5EE0">
      <w:pPr>
        <w:autoSpaceDE w:val="0"/>
        <w:autoSpaceDN w:val="0"/>
        <w:adjustRightInd w:val="0"/>
        <w:spacing w:after="0" w:line="240" w:lineRule="auto"/>
        <w:rPr>
          <w:sz w:val="22"/>
        </w:rPr>
      </w:pPr>
      <w:r w:rsidRPr="006A0E44">
        <w:rPr>
          <w:sz w:val="22"/>
        </w:rPr>
        <w:t>Todo cheque sea emitido a nombre del proveedor que prestó el servicio o a quien se le adquirió el bien, y específicamente en concepto de pago por servicio de agua potable, en lo sucesivo se emitan a nombre de la Empresa Municipal de Agua -EMPAGUA</w:t>
      </w:r>
      <w:r>
        <w:rPr>
          <w:sz w:val="22"/>
        </w:rPr>
        <w:t>-.</w:t>
      </w:r>
    </w:p>
    <w:p w14:paraId="70970467" w14:textId="6C90D0E3" w:rsidR="00AA5EE0" w:rsidRDefault="00AA5EE0" w:rsidP="00AA5EE0">
      <w:pPr>
        <w:autoSpaceDE w:val="0"/>
        <w:autoSpaceDN w:val="0"/>
        <w:adjustRightInd w:val="0"/>
        <w:spacing w:after="0" w:line="240" w:lineRule="auto"/>
        <w:rPr>
          <w:sz w:val="22"/>
        </w:rPr>
      </w:pPr>
    </w:p>
    <w:p w14:paraId="0AAA7CD8" w14:textId="4B984235" w:rsidR="00AA5EE0" w:rsidRDefault="00AA5EE0" w:rsidP="00AA5EE0">
      <w:pPr>
        <w:autoSpaceDE w:val="0"/>
        <w:autoSpaceDN w:val="0"/>
        <w:adjustRightInd w:val="0"/>
        <w:spacing w:after="0" w:line="240" w:lineRule="auto"/>
        <w:rPr>
          <w:b/>
          <w:bCs/>
          <w:sz w:val="22"/>
        </w:rPr>
      </w:pPr>
      <w:r w:rsidRPr="00AA5EE0">
        <w:rPr>
          <w:b/>
          <w:bCs/>
          <w:sz w:val="22"/>
        </w:rPr>
        <w:t>Deficiencia No. 14</w:t>
      </w:r>
    </w:p>
    <w:p w14:paraId="58D7F4AE" w14:textId="5DBD47BA" w:rsidR="00AA5EE0" w:rsidRDefault="00AA5EE0" w:rsidP="00AA5EE0">
      <w:pPr>
        <w:pStyle w:val="NormalWeb"/>
        <w:shd w:val="clear" w:color="auto" w:fill="FFFFFF"/>
        <w:spacing w:before="0" w:beforeAutospacing="0" w:after="0" w:afterAutospacing="0"/>
        <w:jc w:val="both"/>
        <w:rPr>
          <w:rFonts w:ascii="Arial" w:hAnsi="Arial" w:cs="Arial"/>
          <w:sz w:val="22"/>
          <w:szCs w:val="22"/>
          <w:lang w:val="es-MX"/>
        </w:rPr>
      </w:pPr>
      <w:r w:rsidRPr="00B05E1D">
        <w:rPr>
          <w:rFonts w:ascii="Arial" w:hAnsi="Arial" w:cs="Arial"/>
          <w:sz w:val="22"/>
          <w:szCs w:val="22"/>
          <w:lang w:val="es-MX"/>
        </w:rPr>
        <w:t>La Asociación emitió el recibo de ingresos varios 63-A2 No. 015261, del mes de noviembre del año 2021, sin embargo, el mismo aparece registrado en el adverso de las formas 200-A-3 Caja Fiscal en el apartado “resumen de formularios usados y operados en los meses de enero y febrero 2022.</w:t>
      </w:r>
    </w:p>
    <w:p w14:paraId="41759891" w14:textId="576ABF07" w:rsidR="00AA5EE0" w:rsidRDefault="00AA5EE0" w:rsidP="00AA5EE0">
      <w:pPr>
        <w:pStyle w:val="NormalWeb"/>
        <w:shd w:val="clear" w:color="auto" w:fill="FFFFFF"/>
        <w:spacing w:before="0" w:beforeAutospacing="0" w:after="0" w:afterAutospacing="0"/>
        <w:jc w:val="both"/>
        <w:rPr>
          <w:rFonts w:ascii="Arial" w:hAnsi="Arial" w:cs="Arial"/>
          <w:sz w:val="22"/>
          <w:szCs w:val="22"/>
          <w:lang w:val="es-MX"/>
        </w:rPr>
      </w:pPr>
    </w:p>
    <w:p w14:paraId="352F4CE8" w14:textId="678D5FD1"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t>Respuesta de los responsables</w:t>
      </w:r>
    </w:p>
    <w:p w14:paraId="26E9162A" w14:textId="77777777" w:rsidR="00AA5EE0" w:rsidRPr="009E1EF1" w:rsidRDefault="00AA5EE0" w:rsidP="00AA5EE0">
      <w:pPr>
        <w:autoSpaceDE w:val="0"/>
        <w:autoSpaceDN w:val="0"/>
        <w:adjustRightInd w:val="0"/>
        <w:spacing w:after="0" w:line="240" w:lineRule="auto"/>
        <w:rPr>
          <w:sz w:val="22"/>
        </w:rPr>
      </w:pPr>
      <w:r w:rsidRPr="009E1EF1">
        <w:rPr>
          <w:sz w:val="22"/>
        </w:rPr>
        <w:t>“Efectivamente por error involuntario en la sección de RESUMEN DE FORMULARIOS USADOS Y OPERADOS, los recibos de ingresos varios 63-A2 no fueron actualizados.”</w:t>
      </w:r>
    </w:p>
    <w:p w14:paraId="078D0457" w14:textId="47EC3A26" w:rsidR="00AA5EE0" w:rsidRDefault="00AA5EE0" w:rsidP="00AA5EE0">
      <w:pPr>
        <w:pStyle w:val="NormalWeb"/>
        <w:shd w:val="clear" w:color="auto" w:fill="FFFFFF"/>
        <w:spacing w:before="0" w:beforeAutospacing="0" w:after="0" w:afterAutospacing="0"/>
        <w:jc w:val="both"/>
        <w:rPr>
          <w:rFonts w:ascii="Arial" w:hAnsi="Arial" w:cs="Arial"/>
          <w:sz w:val="22"/>
          <w:szCs w:val="22"/>
          <w:lang w:val="es-MX"/>
        </w:rPr>
      </w:pPr>
    </w:p>
    <w:p w14:paraId="4C7F94A7" w14:textId="4336A2E3"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t xml:space="preserve">Comentario de </w:t>
      </w:r>
      <w:r w:rsidR="00AD33F9">
        <w:rPr>
          <w:rFonts w:ascii="Arial" w:hAnsi="Arial" w:cs="Arial"/>
          <w:b/>
          <w:bCs/>
          <w:sz w:val="22"/>
          <w:szCs w:val="22"/>
          <w:lang w:val="es-MX"/>
        </w:rPr>
        <w:t>A</w:t>
      </w:r>
      <w:r w:rsidRPr="00AA5EE0">
        <w:rPr>
          <w:rFonts w:ascii="Arial" w:hAnsi="Arial" w:cs="Arial"/>
          <w:b/>
          <w:bCs/>
          <w:sz w:val="22"/>
          <w:szCs w:val="22"/>
          <w:lang w:val="es-MX"/>
        </w:rPr>
        <w:t>uditor</w:t>
      </w:r>
      <w:r w:rsidR="00AD33F9">
        <w:rPr>
          <w:rFonts w:ascii="Arial" w:hAnsi="Arial" w:cs="Arial"/>
          <w:b/>
          <w:bCs/>
          <w:sz w:val="22"/>
          <w:szCs w:val="22"/>
          <w:lang w:val="es-MX"/>
        </w:rPr>
        <w:t>í</w:t>
      </w:r>
      <w:r w:rsidRPr="00AA5EE0">
        <w:rPr>
          <w:rFonts w:ascii="Arial" w:hAnsi="Arial" w:cs="Arial"/>
          <w:b/>
          <w:bCs/>
          <w:sz w:val="22"/>
          <w:szCs w:val="22"/>
          <w:lang w:val="es-MX"/>
        </w:rPr>
        <w:t>a</w:t>
      </w:r>
    </w:p>
    <w:p w14:paraId="375DAA5C" w14:textId="77777777" w:rsidR="00AA5EE0" w:rsidRPr="00AA5EE0" w:rsidRDefault="00AA5EE0" w:rsidP="00AA5EE0">
      <w:pPr>
        <w:autoSpaceDE w:val="0"/>
        <w:autoSpaceDN w:val="0"/>
        <w:adjustRightInd w:val="0"/>
        <w:spacing w:after="0" w:line="240" w:lineRule="auto"/>
        <w:rPr>
          <w:sz w:val="22"/>
        </w:rPr>
      </w:pPr>
      <w:r w:rsidRPr="00AA5EE0">
        <w:rPr>
          <w:sz w:val="22"/>
        </w:rPr>
        <w:t>No presentaron las pruebas de descargo que desvanezca el recibo de ingresos varios 63-A2 de noviembre 2021, registrado en la forma 200-A3 Caja Fiscal del mes de enero y febrero 2022, argumentando que por error involuntario no fueron actualizados, derivado a lo anterior se confirma la deficiencia.</w:t>
      </w:r>
    </w:p>
    <w:p w14:paraId="2BEDA70F" w14:textId="19EC832F" w:rsid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lastRenderedPageBreak/>
        <w:t>Recomendación</w:t>
      </w:r>
    </w:p>
    <w:p w14:paraId="7855C13E" w14:textId="77777777" w:rsidR="00AA5EE0" w:rsidRPr="00AA5EE0" w:rsidRDefault="00AA5EE0" w:rsidP="00AA5EE0">
      <w:pPr>
        <w:shd w:val="clear" w:color="auto" w:fill="FFFFFF" w:themeFill="background1"/>
        <w:rPr>
          <w:sz w:val="22"/>
        </w:rPr>
      </w:pPr>
      <w:r w:rsidRPr="00AA5EE0">
        <w:rPr>
          <w:sz w:val="22"/>
        </w:rPr>
        <w:t>Que el responsable de la elaboración de la caja fiscal revise y lleve el control de los recibos de ingresos varios 63-A2 emitidos, y antes de imprimir las hojas, proceda a la actualización de la numeración de los correlativos de los recibos de ingresos varios.</w:t>
      </w:r>
    </w:p>
    <w:p w14:paraId="09072285" w14:textId="77777777" w:rsid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p>
    <w:p w14:paraId="43511820" w14:textId="5243AB15" w:rsid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Pr>
          <w:rFonts w:ascii="Arial" w:hAnsi="Arial" w:cs="Arial"/>
          <w:b/>
          <w:bCs/>
          <w:sz w:val="22"/>
          <w:szCs w:val="22"/>
          <w:lang w:val="es-MX"/>
        </w:rPr>
        <w:t>Deficiencia No. 15</w:t>
      </w:r>
    </w:p>
    <w:p w14:paraId="3B96565E" w14:textId="77777777" w:rsidR="00AA5EE0" w:rsidRDefault="00AA5EE0" w:rsidP="00AA5EE0">
      <w:pPr>
        <w:autoSpaceDE w:val="0"/>
        <w:autoSpaceDN w:val="0"/>
        <w:adjustRightInd w:val="0"/>
        <w:ind w:left="0" w:firstLine="0"/>
        <w:rPr>
          <w:sz w:val="22"/>
          <w:lang w:val="es-ES"/>
        </w:rPr>
      </w:pPr>
      <w:r w:rsidRPr="005411E0">
        <w:rPr>
          <w:sz w:val="22"/>
          <w:lang w:val="es-ES"/>
        </w:rPr>
        <w:t xml:space="preserve">Al efectuar análisis a los cálculos de pago del bono catorce </w:t>
      </w:r>
      <w:r>
        <w:rPr>
          <w:sz w:val="22"/>
          <w:lang w:val="es-ES"/>
        </w:rPr>
        <w:t xml:space="preserve">efectuado </w:t>
      </w:r>
      <w:r w:rsidRPr="005411E0">
        <w:rPr>
          <w:sz w:val="22"/>
          <w:lang w:val="es-ES"/>
        </w:rPr>
        <w:t xml:space="preserve">a algunos empleados de la Asociación Futuro Vivo, según muestra seleccionada, se </w:t>
      </w:r>
      <w:r>
        <w:rPr>
          <w:sz w:val="22"/>
          <w:lang w:val="es-ES"/>
        </w:rPr>
        <w:t>establecieron pagos</w:t>
      </w:r>
      <w:r w:rsidRPr="005411E0">
        <w:rPr>
          <w:sz w:val="22"/>
          <w:lang w:val="es-ES"/>
        </w:rPr>
        <w:t xml:space="preserve"> realizados de más, por valor total de Q. 732.03, como puede observarse en el siguiente detalle:</w:t>
      </w:r>
    </w:p>
    <w:tbl>
      <w:tblPr>
        <w:tblpPr w:leftFromText="180" w:rightFromText="180" w:vertAnchor="text" w:horzAnchor="margin" w:tblpXSpec="center" w:tblpY="177"/>
        <w:tblW w:w="9776" w:type="dxa"/>
        <w:tblLayout w:type="fixed"/>
        <w:tblLook w:val="04A0" w:firstRow="1" w:lastRow="0" w:firstColumn="1" w:lastColumn="0" w:noHBand="0" w:noVBand="1"/>
      </w:tblPr>
      <w:tblGrid>
        <w:gridCol w:w="1838"/>
        <w:gridCol w:w="1276"/>
        <w:gridCol w:w="1559"/>
        <w:gridCol w:w="1134"/>
        <w:gridCol w:w="1418"/>
        <w:gridCol w:w="1275"/>
        <w:gridCol w:w="1276"/>
      </w:tblGrid>
      <w:tr w:rsidR="00AA5EE0" w:rsidRPr="00DF5CC5" w14:paraId="5D62F351" w14:textId="77777777" w:rsidTr="0084039A">
        <w:trPr>
          <w:trHeight w:val="985"/>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117C29F2" w14:textId="77777777" w:rsidR="00AA5EE0" w:rsidRPr="00DF5CC5" w:rsidRDefault="00AA5EE0" w:rsidP="0084039A">
            <w:pPr>
              <w:jc w:val="center"/>
              <w:rPr>
                <w:b/>
                <w:bCs/>
                <w:sz w:val="18"/>
                <w:szCs w:val="18"/>
                <w:lang w:val="en-US"/>
              </w:rPr>
            </w:pPr>
            <w:proofErr w:type="spellStart"/>
            <w:r w:rsidRPr="00DF5CC5">
              <w:rPr>
                <w:b/>
                <w:bCs/>
                <w:sz w:val="18"/>
                <w:szCs w:val="18"/>
                <w:lang w:val="en-US"/>
              </w:rPr>
              <w:t>Descripción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361DB90" w14:textId="77777777" w:rsidR="00AA5EE0" w:rsidRPr="00DF5CC5" w:rsidRDefault="00AA5EE0" w:rsidP="0084039A">
            <w:pPr>
              <w:jc w:val="center"/>
              <w:rPr>
                <w:b/>
                <w:bCs/>
                <w:sz w:val="18"/>
                <w:szCs w:val="18"/>
                <w:lang w:val="en-US"/>
              </w:rPr>
            </w:pPr>
            <w:proofErr w:type="spellStart"/>
            <w:r w:rsidRPr="00DF5CC5">
              <w:rPr>
                <w:b/>
                <w:bCs/>
                <w:sz w:val="18"/>
                <w:szCs w:val="18"/>
                <w:lang w:val="en-US"/>
              </w:rPr>
              <w:t>Sueldo</w:t>
            </w:r>
            <w:proofErr w:type="spellEnd"/>
            <w:r w:rsidRPr="00DF5CC5">
              <w:rPr>
                <w:b/>
                <w:bCs/>
                <w:sz w:val="18"/>
                <w:szCs w:val="18"/>
                <w:lang w:val="en-US"/>
              </w:rPr>
              <w:t xml:space="preserve"> </w:t>
            </w:r>
            <w:proofErr w:type="spellStart"/>
            <w:r w:rsidRPr="00DF5CC5">
              <w:rPr>
                <w:b/>
                <w:bCs/>
                <w:sz w:val="18"/>
                <w:szCs w:val="18"/>
                <w:lang w:val="en-US"/>
              </w:rPr>
              <w:t>ordinario</w:t>
            </w:r>
            <w:proofErr w:type="spellEnd"/>
          </w:p>
          <w:p w14:paraId="3C311B6C" w14:textId="77777777" w:rsidR="00AA5EE0" w:rsidRPr="00DF5CC5" w:rsidRDefault="00AA5EE0" w:rsidP="0084039A">
            <w:pPr>
              <w:jc w:val="center"/>
              <w:rPr>
                <w:b/>
                <w:bCs/>
                <w:sz w:val="18"/>
                <w:szCs w:val="18"/>
                <w:lang w:val="en-US"/>
              </w:rPr>
            </w:pPr>
            <w:r w:rsidRPr="00DF5CC5">
              <w:rPr>
                <w:b/>
                <w:bCs/>
                <w:sz w:val="18"/>
                <w:szCs w:val="18"/>
                <w:lang w:val="en-US"/>
              </w:rPr>
              <w:t>(Q)</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2F5DE98" w14:textId="77777777" w:rsidR="00AA5EE0" w:rsidRPr="00DF5CC5" w:rsidRDefault="00AA5EE0" w:rsidP="0084039A">
            <w:pPr>
              <w:jc w:val="center"/>
              <w:rPr>
                <w:b/>
                <w:bCs/>
                <w:sz w:val="18"/>
                <w:szCs w:val="18"/>
                <w:lang w:val="en-US"/>
              </w:rPr>
            </w:pPr>
            <w:proofErr w:type="spellStart"/>
            <w:r w:rsidRPr="00DF5CC5">
              <w:rPr>
                <w:b/>
                <w:bCs/>
                <w:sz w:val="18"/>
                <w:szCs w:val="18"/>
                <w:lang w:val="en-US"/>
              </w:rPr>
              <w:t>Sueldo</w:t>
            </w:r>
            <w:proofErr w:type="spellEnd"/>
            <w:r w:rsidRPr="00DF5CC5">
              <w:rPr>
                <w:b/>
                <w:bCs/>
                <w:sz w:val="18"/>
                <w:szCs w:val="18"/>
                <w:lang w:val="en-US"/>
              </w:rPr>
              <w:t xml:space="preserve"> </w:t>
            </w:r>
            <w:proofErr w:type="spellStart"/>
            <w:r w:rsidRPr="00DF5CC5">
              <w:rPr>
                <w:b/>
                <w:bCs/>
                <w:sz w:val="18"/>
                <w:szCs w:val="18"/>
                <w:lang w:val="en-US"/>
              </w:rPr>
              <w:t>extraordinario</w:t>
            </w:r>
            <w:proofErr w:type="spellEnd"/>
          </w:p>
          <w:p w14:paraId="6D693752" w14:textId="77777777" w:rsidR="00AA5EE0" w:rsidRPr="00DF5CC5" w:rsidRDefault="00AA5EE0" w:rsidP="0084039A">
            <w:pPr>
              <w:jc w:val="center"/>
              <w:rPr>
                <w:b/>
                <w:bCs/>
                <w:sz w:val="18"/>
                <w:szCs w:val="18"/>
                <w:lang w:val="en-US"/>
              </w:rPr>
            </w:pPr>
            <w:r w:rsidRPr="00DF5CC5">
              <w:rPr>
                <w:b/>
                <w:bCs/>
                <w:sz w:val="18"/>
                <w:szCs w:val="18"/>
                <w:lang w:val="en-US"/>
              </w:rPr>
              <w:t>(Q)</w:t>
            </w:r>
          </w:p>
        </w:tc>
        <w:tc>
          <w:tcPr>
            <w:tcW w:w="113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787C3747" w14:textId="77777777" w:rsidR="00AA5EE0" w:rsidRPr="00DF5CC5" w:rsidRDefault="00AA5EE0" w:rsidP="0084039A">
            <w:pPr>
              <w:jc w:val="center"/>
              <w:rPr>
                <w:b/>
                <w:bCs/>
                <w:sz w:val="18"/>
                <w:szCs w:val="18"/>
                <w:lang w:val="en-US"/>
              </w:rPr>
            </w:pPr>
            <w:r w:rsidRPr="00DF5CC5">
              <w:rPr>
                <w:b/>
                <w:bCs/>
                <w:sz w:val="18"/>
                <w:szCs w:val="18"/>
                <w:lang w:val="en-US"/>
              </w:rPr>
              <w:t xml:space="preserve">Base </w:t>
            </w:r>
            <w:proofErr w:type="spellStart"/>
            <w:r w:rsidRPr="00DF5CC5">
              <w:rPr>
                <w:b/>
                <w:bCs/>
                <w:sz w:val="18"/>
                <w:szCs w:val="18"/>
                <w:lang w:val="en-US"/>
              </w:rPr>
              <w:t>c</w:t>
            </w:r>
            <w:r>
              <w:rPr>
                <w:b/>
                <w:bCs/>
                <w:sz w:val="18"/>
                <w:szCs w:val="18"/>
                <w:lang w:val="en-US"/>
              </w:rPr>
              <w:t>á</w:t>
            </w:r>
            <w:r w:rsidRPr="00DF5CC5">
              <w:rPr>
                <w:b/>
                <w:bCs/>
                <w:sz w:val="18"/>
                <w:szCs w:val="18"/>
                <w:lang w:val="en-US"/>
              </w:rPr>
              <w:t>lculo</w:t>
            </w:r>
            <w:proofErr w:type="spellEnd"/>
          </w:p>
          <w:p w14:paraId="50618D9C" w14:textId="77777777" w:rsidR="00AA5EE0" w:rsidRPr="00DF5CC5" w:rsidRDefault="00AA5EE0" w:rsidP="0084039A">
            <w:pPr>
              <w:jc w:val="center"/>
              <w:rPr>
                <w:b/>
                <w:bCs/>
                <w:sz w:val="18"/>
                <w:szCs w:val="18"/>
                <w:lang w:val="en-US"/>
              </w:rPr>
            </w:pPr>
            <w:r w:rsidRPr="00DF5CC5">
              <w:rPr>
                <w:b/>
                <w:bCs/>
                <w:sz w:val="18"/>
                <w:szCs w:val="18"/>
                <w:lang w:val="en-US"/>
              </w:rPr>
              <w:t>(Q)</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9828C63" w14:textId="77777777" w:rsidR="00AA5EE0" w:rsidRPr="00DF5CC5" w:rsidRDefault="00AA5EE0" w:rsidP="0084039A">
            <w:pPr>
              <w:jc w:val="center"/>
              <w:rPr>
                <w:b/>
                <w:bCs/>
                <w:sz w:val="16"/>
                <w:szCs w:val="16"/>
                <w:lang w:val="es-MX"/>
              </w:rPr>
            </w:pPr>
            <w:r w:rsidRPr="00DF5CC5">
              <w:rPr>
                <w:b/>
                <w:bCs/>
                <w:sz w:val="16"/>
                <w:szCs w:val="16"/>
                <w:lang w:val="es-MX"/>
              </w:rPr>
              <w:t>Líquido recibido según</w:t>
            </w:r>
            <w:r w:rsidRPr="00DF5CC5">
              <w:rPr>
                <w:b/>
                <w:bCs/>
                <w:sz w:val="16"/>
                <w:szCs w:val="16"/>
                <w:lang w:val="es-MX"/>
              </w:rPr>
              <w:br/>
              <w:t>Asociación Futuro Vivo</w:t>
            </w:r>
          </w:p>
          <w:p w14:paraId="30508F54" w14:textId="77777777" w:rsidR="00AA5EE0" w:rsidRPr="00DF5CC5" w:rsidRDefault="00AA5EE0" w:rsidP="0084039A">
            <w:pPr>
              <w:jc w:val="center"/>
              <w:rPr>
                <w:b/>
                <w:bCs/>
                <w:sz w:val="16"/>
                <w:szCs w:val="16"/>
                <w:lang w:val="es-MX"/>
              </w:rPr>
            </w:pPr>
            <w:r w:rsidRPr="00DF5CC5">
              <w:rPr>
                <w:b/>
                <w:bCs/>
                <w:sz w:val="16"/>
                <w:szCs w:val="16"/>
                <w:lang w:val="en-US"/>
              </w:rPr>
              <w:t>(Q)</w:t>
            </w:r>
          </w:p>
        </w:tc>
        <w:tc>
          <w:tcPr>
            <w:tcW w:w="127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D97496F" w14:textId="77777777" w:rsidR="00AA5EE0" w:rsidRPr="00DF5CC5" w:rsidRDefault="00AA5EE0" w:rsidP="0084039A">
            <w:pPr>
              <w:jc w:val="center"/>
              <w:rPr>
                <w:b/>
                <w:bCs/>
                <w:sz w:val="16"/>
                <w:szCs w:val="16"/>
                <w:lang w:val="es-MX"/>
              </w:rPr>
            </w:pPr>
            <w:r w:rsidRPr="00DF5CC5">
              <w:rPr>
                <w:b/>
                <w:bCs/>
                <w:sz w:val="16"/>
                <w:szCs w:val="16"/>
                <w:lang w:val="es-MX"/>
              </w:rPr>
              <w:t>Cálculo de bono 14 según Auditoria</w:t>
            </w:r>
          </w:p>
          <w:p w14:paraId="4FE8D87A" w14:textId="77777777" w:rsidR="00AA5EE0" w:rsidRPr="00DF5CC5" w:rsidRDefault="00AA5EE0" w:rsidP="0084039A">
            <w:pPr>
              <w:jc w:val="center"/>
              <w:rPr>
                <w:b/>
                <w:bCs/>
                <w:sz w:val="16"/>
                <w:szCs w:val="16"/>
                <w:lang w:val="es-MX"/>
              </w:rPr>
            </w:pPr>
            <w:r w:rsidRPr="00DF5CC5">
              <w:rPr>
                <w:b/>
                <w:bCs/>
                <w:sz w:val="16"/>
                <w:szCs w:val="16"/>
                <w:lang w:val="en-US"/>
              </w:rPr>
              <w:t>(Q)</w:t>
            </w: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2C5A028" w14:textId="77777777" w:rsidR="00AA5EE0" w:rsidRPr="00DF5CC5" w:rsidRDefault="00AA5EE0" w:rsidP="0084039A">
            <w:pPr>
              <w:jc w:val="center"/>
              <w:rPr>
                <w:b/>
                <w:bCs/>
                <w:sz w:val="18"/>
                <w:szCs w:val="18"/>
                <w:lang w:val="en-US"/>
              </w:rPr>
            </w:pPr>
            <w:proofErr w:type="spellStart"/>
            <w:r w:rsidRPr="00DF5CC5">
              <w:rPr>
                <w:b/>
                <w:bCs/>
                <w:sz w:val="18"/>
                <w:szCs w:val="18"/>
                <w:lang w:val="en-US"/>
              </w:rPr>
              <w:t>Diferencia</w:t>
            </w:r>
            <w:proofErr w:type="spellEnd"/>
            <w:r w:rsidRPr="00DF5CC5">
              <w:rPr>
                <w:b/>
                <w:bCs/>
                <w:sz w:val="18"/>
                <w:szCs w:val="18"/>
                <w:lang w:val="en-US"/>
              </w:rPr>
              <w:t xml:space="preserve"> de mas</w:t>
            </w:r>
          </w:p>
          <w:p w14:paraId="629DDE38" w14:textId="77777777" w:rsidR="00AA5EE0" w:rsidRPr="00DF5CC5" w:rsidRDefault="00AA5EE0" w:rsidP="0084039A">
            <w:pPr>
              <w:jc w:val="center"/>
              <w:rPr>
                <w:b/>
                <w:bCs/>
                <w:sz w:val="18"/>
                <w:szCs w:val="18"/>
                <w:lang w:val="en-US"/>
              </w:rPr>
            </w:pPr>
            <w:r w:rsidRPr="00DF5CC5">
              <w:rPr>
                <w:b/>
                <w:bCs/>
                <w:sz w:val="18"/>
                <w:szCs w:val="18"/>
                <w:lang w:val="en-US"/>
              </w:rPr>
              <w:t>(Q)</w:t>
            </w:r>
          </w:p>
        </w:tc>
      </w:tr>
      <w:tr w:rsidR="00AA5EE0" w:rsidRPr="00DF5CC5" w14:paraId="58684125" w14:textId="77777777" w:rsidTr="0084039A">
        <w:trPr>
          <w:trHeight w:val="141"/>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569F" w14:textId="77777777" w:rsidR="00AA5EE0" w:rsidRPr="00DF5CC5" w:rsidRDefault="00AA5EE0" w:rsidP="0084039A">
            <w:pPr>
              <w:rPr>
                <w:b/>
                <w:bCs/>
                <w:sz w:val="18"/>
                <w:szCs w:val="18"/>
                <w:lang w:val="es-MX"/>
              </w:rPr>
            </w:pPr>
            <w:r w:rsidRPr="00DF5CC5">
              <w:rPr>
                <w:b/>
                <w:bCs/>
                <w:sz w:val="18"/>
                <w:szCs w:val="18"/>
                <w:lang w:val="es-MX"/>
              </w:rPr>
              <w:t>Personal docente VH III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0F6B0" w14:textId="77777777" w:rsidR="00AA5EE0" w:rsidRPr="00DF5CC5" w:rsidRDefault="00AA5EE0" w:rsidP="0084039A">
            <w:pPr>
              <w:jc w:val="right"/>
              <w:rPr>
                <w:sz w:val="18"/>
                <w:szCs w:val="18"/>
                <w:lang w:val="es-MX"/>
              </w:rPr>
            </w:pPr>
            <w:r w:rsidRPr="00DF5CC5">
              <w:rPr>
                <w:sz w:val="18"/>
                <w:szCs w:val="18"/>
                <w:lang w:val="es-MX"/>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4B17A" w14:textId="77777777" w:rsidR="00AA5EE0" w:rsidRPr="00DF5CC5" w:rsidRDefault="00AA5EE0" w:rsidP="0084039A">
            <w:pPr>
              <w:jc w:val="right"/>
              <w:rPr>
                <w:sz w:val="18"/>
                <w:szCs w:val="18"/>
                <w:lang w:val="es-MX"/>
              </w:rPr>
            </w:pPr>
            <w:r w:rsidRPr="00DF5CC5">
              <w:rPr>
                <w:sz w:val="18"/>
                <w:szCs w:val="18"/>
                <w:lang w:val="es-MX"/>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29729B" w14:textId="77777777" w:rsidR="00AA5EE0" w:rsidRPr="00DF5CC5" w:rsidRDefault="00AA5EE0" w:rsidP="0084039A">
            <w:pPr>
              <w:jc w:val="right"/>
              <w:rPr>
                <w:sz w:val="18"/>
                <w:szCs w:val="18"/>
                <w:lang w:val="es-MX"/>
              </w:rPr>
            </w:pPr>
            <w:r w:rsidRPr="00DF5CC5">
              <w:rPr>
                <w:sz w:val="18"/>
                <w:szCs w:val="18"/>
                <w:lang w:val="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1E839F" w14:textId="77777777" w:rsidR="00AA5EE0" w:rsidRPr="00DF5CC5" w:rsidRDefault="00AA5EE0" w:rsidP="0084039A">
            <w:pPr>
              <w:rPr>
                <w:sz w:val="18"/>
                <w:szCs w:val="18"/>
                <w:lang w:val="es-MX"/>
              </w:rPr>
            </w:pPr>
            <w:r w:rsidRPr="00DF5CC5">
              <w:rPr>
                <w:sz w:val="18"/>
                <w:szCs w:val="18"/>
                <w:lang w:val="es-MX"/>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AC2009" w14:textId="77777777" w:rsidR="00AA5EE0" w:rsidRPr="00DF5CC5" w:rsidRDefault="00AA5EE0" w:rsidP="0084039A">
            <w:pPr>
              <w:rPr>
                <w:sz w:val="18"/>
                <w:szCs w:val="18"/>
                <w:lang w:val="es-MX"/>
              </w:rPr>
            </w:pPr>
            <w:r w:rsidRPr="00DF5CC5">
              <w:rPr>
                <w:sz w:val="18"/>
                <w:szCs w:val="18"/>
                <w:lang w:val="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55D8BA" w14:textId="77777777" w:rsidR="00AA5EE0" w:rsidRPr="00DF5CC5" w:rsidRDefault="00AA5EE0" w:rsidP="0084039A">
            <w:pPr>
              <w:rPr>
                <w:sz w:val="18"/>
                <w:szCs w:val="18"/>
                <w:lang w:val="es-MX"/>
              </w:rPr>
            </w:pPr>
            <w:r w:rsidRPr="00DF5CC5">
              <w:rPr>
                <w:sz w:val="18"/>
                <w:szCs w:val="18"/>
                <w:lang w:val="es-MX"/>
              </w:rPr>
              <w:t> </w:t>
            </w:r>
          </w:p>
        </w:tc>
      </w:tr>
      <w:tr w:rsidR="00AA5EE0" w:rsidRPr="00DF5CC5" w14:paraId="51F7F101"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97FFA9" w14:textId="77777777" w:rsidR="00AA5EE0" w:rsidRPr="00DF5CC5" w:rsidRDefault="00AA5EE0" w:rsidP="0084039A">
            <w:pPr>
              <w:rPr>
                <w:sz w:val="18"/>
                <w:szCs w:val="18"/>
                <w:lang w:val="en-US"/>
              </w:rPr>
            </w:pPr>
            <w:r w:rsidRPr="00DF5CC5">
              <w:rPr>
                <w:sz w:val="18"/>
                <w:szCs w:val="18"/>
                <w:lang w:val="en-US"/>
              </w:rPr>
              <w:t xml:space="preserve">María Fernanda Rivas </w:t>
            </w:r>
            <w:proofErr w:type="spellStart"/>
            <w:r w:rsidRPr="00DF5CC5">
              <w:rPr>
                <w:sz w:val="18"/>
                <w:szCs w:val="18"/>
                <w:lang w:val="en-US"/>
              </w:rPr>
              <w:t>Recinos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C37BA5C"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50F5053B" w14:textId="77777777" w:rsidR="00AA5EE0" w:rsidRPr="00DF5CC5" w:rsidRDefault="00AA5EE0" w:rsidP="0084039A">
            <w:pPr>
              <w:jc w:val="right"/>
              <w:rPr>
                <w:sz w:val="18"/>
                <w:szCs w:val="18"/>
                <w:lang w:val="en-US"/>
              </w:rPr>
            </w:pPr>
            <w:r w:rsidRPr="00DF5CC5">
              <w:rPr>
                <w:sz w:val="18"/>
                <w:szCs w:val="18"/>
                <w:lang w:val="en-US"/>
              </w:rPr>
              <w:t>200.00</w:t>
            </w:r>
          </w:p>
        </w:tc>
        <w:tc>
          <w:tcPr>
            <w:tcW w:w="1134" w:type="dxa"/>
            <w:tcBorders>
              <w:top w:val="nil"/>
              <w:left w:val="nil"/>
              <w:bottom w:val="single" w:sz="4" w:space="0" w:color="auto"/>
              <w:right w:val="single" w:sz="4" w:space="0" w:color="auto"/>
            </w:tcBorders>
            <w:shd w:val="clear" w:color="auto" w:fill="auto"/>
            <w:noWrap/>
            <w:vAlign w:val="bottom"/>
            <w:hideMark/>
          </w:tcPr>
          <w:p w14:paraId="62D68FE8" w14:textId="77777777" w:rsidR="00AA5EE0" w:rsidRPr="00DF5CC5" w:rsidRDefault="00AA5EE0" w:rsidP="0084039A">
            <w:pPr>
              <w:jc w:val="right"/>
              <w:rPr>
                <w:sz w:val="18"/>
                <w:szCs w:val="18"/>
                <w:lang w:val="en-US"/>
              </w:rPr>
            </w:pPr>
            <w:r w:rsidRPr="00DF5CC5">
              <w:rPr>
                <w:sz w:val="18"/>
                <w:szCs w:val="18"/>
                <w:lang w:val="en-US"/>
              </w:rPr>
              <w:t>3,159.24</w:t>
            </w:r>
          </w:p>
        </w:tc>
        <w:tc>
          <w:tcPr>
            <w:tcW w:w="1418" w:type="dxa"/>
            <w:tcBorders>
              <w:top w:val="nil"/>
              <w:left w:val="nil"/>
              <w:bottom w:val="single" w:sz="4" w:space="0" w:color="auto"/>
              <w:right w:val="single" w:sz="4" w:space="0" w:color="auto"/>
            </w:tcBorders>
            <w:shd w:val="clear" w:color="auto" w:fill="auto"/>
            <w:noWrap/>
            <w:vAlign w:val="bottom"/>
            <w:hideMark/>
          </w:tcPr>
          <w:p w14:paraId="5C5BB190" w14:textId="77777777" w:rsidR="00AA5EE0" w:rsidRPr="00DF5CC5" w:rsidRDefault="00AA5EE0" w:rsidP="0084039A">
            <w:pPr>
              <w:jc w:val="right"/>
              <w:rPr>
                <w:sz w:val="18"/>
                <w:szCs w:val="18"/>
                <w:lang w:val="en-US"/>
              </w:rPr>
            </w:pPr>
            <w:r w:rsidRPr="00DF5CC5">
              <w:rPr>
                <w:sz w:val="18"/>
                <w:szCs w:val="18"/>
                <w:lang w:val="en-US"/>
              </w:rPr>
              <w:t>1,579.62</w:t>
            </w:r>
          </w:p>
        </w:tc>
        <w:tc>
          <w:tcPr>
            <w:tcW w:w="1275" w:type="dxa"/>
            <w:tcBorders>
              <w:top w:val="nil"/>
              <w:left w:val="nil"/>
              <w:bottom w:val="single" w:sz="4" w:space="0" w:color="auto"/>
              <w:right w:val="single" w:sz="4" w:space="0" w:color="auto"/>
            </w:tcBorders>
            <w:shd w:val="clear" w:color="auto" w:fill="auto"/>
            <w:noWrap/>
            <w:vAlign w:val="bottom"/>
            <w:hideMark/>
          </w:tcPr>
          <w:p w14:paraId="44B7CBEF" w14:textId="77777777" w:rsidR="00AA5EE0" w:rsidRPr="00DF5CC5" w:rsidRDefault="00AA5EE0" w:rsidP="0084039A">
            <w:pPr>
              <w:jc w:val="right"/>
              <w:rPr>
                <w:sz w:val="18"/>
                <w:szCs w:val="18"/>
                <w:lang w:val="en-US"/>
              </w:rPr>
            </w:pPr>
            <w:r w:rsidRPr="00DF5CC5">
              <w:rPr>
                <w:sz w:val="18"/>
                <w:szCs w:val="18"/>
                <w:lang w:val="en-US"/>
              </w:rPr>
              <w:t>1,554.14</w:t>
            </w:r>
          </w:p>
        </w:tc>
        <w:tc>
          <w:tcPr>
            <w:tcW w:w="1276" w:type="dxa"/>
            <w:tcBorders>
              <w:top w:val="nil"/>
              <w:left w:val="nil"/>
              <w:bottom w:val="single" w:sz="4" w:space="0" w:color="auto"/>
              <w:right w:val="single" w:sz="4" w:space="0" w:color="auto"/>
            </w:tcBorders>
            <w:shd w:val="clear" w:color="auto" w:fill="auto"/>
            <w:noWrap/>
            <w:vAlign w:val="bottom"/>
            <w:hideMark/>
          </w:tcPr>
          <w:p w14:paraId="5A177BDF" w14:textId="77777777" w:rsidR="00AA5EE0" w:rsidRPr="00DF5CC5" w:rsidRDefault="00AA5EE0" w:rsidP="0084039A">
            <w:pPr>
              <w:jc w:val="right"/>
              <w:rPr>
                <w:sz w:val="18"/>
                <w:szCs w:val="18"/>
                <w:lang w:val="en-US"/>
              </w:rPr>
            </w:pPr>
            <w:r w:rsidRPr="00DF5CC5">
              <w:rPr>
                <w:sz w:val="18"/>
                <w:szCs w:val="18"/>
                <w:lang w:val="en-US"/>
              </w:rPr>
              <w:t>25.48</w:t>
            </w:r>
          </w:p>
        </w:tc>
      </w:tr>
      <w:tr w:rsidR="00AA5EE0" w:rsidRPr="00DF5CC5" w14:paraId="3FBAF435"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E588C8" w14:textId="77777777" w:rsidR="00AA5EE0" w:rsidRPr="00DF5CC5" w:rsidRDefault="00AA5EE0" w:rsidP="0084039A">
            <w:pPr>
              <w:rPr>
                <w:sz w:val="18"/>
                <w:szCs w:val="18"/>
                <w:lang w:val="en-US"/>
              </w:rPr>
            </w:pPr>
            <w:r w:rsidRPr="00DF5CC5">
              <w:rPr>
                <w:sz w:val="18"/>
                <w:szCs w:val="18"/>
                <w:lang w:val="en-US"/>
              </w:rPr>
              <w:t xml:space="preserve">Marco Aurelio Juarez </w:t>
            </w:r>
            <w:proofErr w:type="spellStart"/>
            <w:r w:rsidRPr="00DF5CC5">
              <w:rPr>
                <w:sz w:val="18"/>
                <w:szCs w:val="18"/>
                <w:lang w:val="en-US"/>
              </w:rPr>
              <w:t>Pirir</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3BD3D32" w14:textId="77777777" w:rsidR="00AA5EE0" w:rsidRPr="00DF5CC5" w:rsidRDefault="00AA5EE0" w:rsidP="0084039A">
            <w:pPr>
              <w:jc w:val="right"/>
              <w:rPr>
                <w:sz w:val="18"/>
                <w:szCs w:val="18"/>
                <w:lang w:val="en-US"/>
              </w:rPr>
            </w:pPr>
            <w:r w:rsidRPr="00DF5CC5">
              <w:rPr>
                <w:sz w:val="18"/>
                <w:szCs w:val="18"/>
                <w:lang w:val="en-US"/>
              </w:rPr>
              <w:t>4,728.38</w:t>
            </w:r>
          </w:p>
        </w:tc>
        <w:tc>
          <w:tcPr>
            <w:tcW w:w="1559" w:type="dxa"/>
            <w:tcBorders>
              <w:top w:val="nil"/>
              <w:left w:val="nil"/>
              <w:bottom w:val="single" w:sz="4" w:space="0" w:color="auto"/>
              <w:right w:val="single" w:sz="4" w:space="0" w:color="auto"/>
            </w:tcBorders>
            <w:shd w:val="clear" w:color="auto" w:fill="auto"/>
            <w:noWrap/>
            <w:vAlign w:val="bottom"/>
            <w:hideMark/>
          </w:tcPr>
          <w:p w14:paraId="5DE16727"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B3F21A7" w14:textId="77777777" w:rsidR="00AA5EE0" w:rsidRPr="00DF5CC5" w:rsidRDefault="00AA5EE0" w:rsidP="0084039A">
            <w:pPr>
              <w:jc w:val="right"/>
              <w:rPr>
                <w:sz w:val="18"/>
                <w:szCs w:val="18"/>
                <w:lang w:val="en-US"/>
              </w:rPr>
            </w:pPr>
            <w:r w:rsidRPr="00DF5CC5">
              <w:rPr>
                <w:sz w:val="18"/>
                <w:szCs w:val="18"/>
                <w:lang w:val="en-US"/>
              </w:rPr>
              <w:t>4,728.38</w:t>
            </w:r>
          </w:p>
        </w:tc>
        <w:tc>
          <w:tcPr>
            <w:tcW w:w="1418" w:type="dxa"/>
            <w:tcBorders>
              <w:top w:val="nil"/>
              <w:left w:val="nil"/>
              <w:bottom w:val="single" w:sz="4" w:space="0" w:color="auto"/>
              <w:right w:val="single" w:sz="4" w:space="0" w:color="auto"/>
            </w:tcBorders>
            <w:shd w:val="clear" w:color="auto" w:fill="auto"/>
            <w:noWrap/>
            <w:vAlign w:val="bottom"/>
            <w:hideMark/>
          </w:tcPr>
          <w:p w14:paraId="2FFADF62" w14:textId="77777777" w:rsidR="00AA5EE0" w:rsidRPr="00DF5CC5" w:rsidRDefault="00AA5EE0" w:rsidP="0084039A">
            <w:pPr>
              <w:jc w:val="right"/>
              <w:rPr>
                <w:sz w:val="18"/>
                <w:szCs w:val="18"/>
                <w:lang w:val="en-US"/>
              </w:rPr>
            </w:pPr>
            <w:r w:rsidRPr="00DF5CC5">
              <w:rPr>
                <w:sz w:val="18"/>
                <w:szCs w:val="18"/>
                <w:lang w:val="en-US"/>
              </w:rPr>
              <w:t>2364.19</w:t>
            </w:r>
          </w:p>
        </w:tc>
        <w:tc>
          <w:tcPr>
            <w:tcW w:w="1275" w:type="dxa"/>
            <w:tcBorders>
              <w:top w:val="nil"/>
              <w:left w:val="nil"/>
              <w:bottom w:val="single" w:sz="4" w:space="0" w:color="auto"/>
              <w:right w:val="single" w:sz="4" w:space="0" w:color="auto"/>
            </w:tcBorders>
            <w:shd w:val="clear" w:color="auto" w:fill="auto"/>
            <w:noWrap/>
            <w:vAlign w:val="bottom"/>
            <w:hideMark/>
          </w:tcPr>
          <w:p w14:paraId="465872AA" w14:textId="77777777" w:rsidR="00AA5EE0" w:rsidRPr="00DF5CC5" w:rsidRDefault="00AA5EE0" w:rsidP="0084039A">
            <w:pPr>
              <w:jc w:val="right"/>
              <w:rPr>
                <w:sz w:val="18"/>
                <w:szCs w:val="18"/>
                <w:lang w:val="en-US"/>
              </w:rPr>
            </w:pPr>
            <w:r w:rsidRPr="00DF5CC5">
              <w:rPr>
                <w:sz w:val="18"/>
                <w:szCs w:val="18"/>
                <w:lang w:val="en-US"/>
              </w:rPr>
              <w:t>2,325.13</w:t>
            </w:r>
          </w:p>
        </w:tc>
        <w:tc>
          <w:tcPr>
            <w:tcW w:w="1276" w:type="dxa"/>
            <w:tcBorders>
              <w:top w:val="nil"/>
              <w:left w:val="nil"/>
              <w:bottom w:val="single" w:sz="4" w:space="0" w:color="auto"/>
              <w:right w:val="single" w:sz="4" w:space="0" w:color="auto"/>
            </w:tcBorders>
            <w:shd w:val="clear" w:color="auto" w:fill="auto"/>
            <w:noWrap/>
            <w:vAlign w:val="bottom"/>
            <w:hideMark/>
          </w:tcPr>
          <w:p w14:paraId="4A33C936" w14:textId="77777777" w:rsidR="00AA5EE0" w:rsidRPr="00DF5CC5" w:rsidRDefault="00AA5EE0" w:rsidP="0084039A">
            <w:pPr>
              <w:jc w:val="right"/>
              <w:rPr>
                <w:sz w:val="18"/>
                <w:szCs w:val="18"/>
                <w:lang w:val="en-US"/>
              </w:rPr>
            </w:pPr>
            <w:r w:rsidRPr="00DF5CC5">
              <w:rPr>
                <w:sz w:val="18"/>
                <w:szCs w:val="18"/>
                <w:lang w:val="en-US"/>
              </w:rPr>
              <w:t>39.06</w:t>
            </w:r>
          </w:p>
        </w:tc>
      </w:tr>
      <w:tr w:rsidR="00AA5EE0" w:rsidRPr="00DF5CC5" w14:paraId="343ED45B"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377C0F" w14:textId="77777777" w:rsidR="00AA5EE0" w:rsidRPr="00DF5CC5" w:rsidRDefault="00AA5EE0" w:rsidP="0084039A">
            <w:pPr>
              <w:rPr>
                <w:sz w:val="18"/>
                <w:szCs w:val="18"/>
                <w:lang w:val="en-US"/>
              </w:rPr>
            </w:pPr>
            <w:r w:rsidRPr="00DF5CC5">
              <w:rPr>
                <w:sz w:val="18"/>
                <w:szCs w:val="18"/>
                <w:lang w:val="en-US"/>
              </w:rPr>
              <w:t xml:space="preserve">Erick Armando </w:t>
            </w:r>
            <w:proofErr w:type="spellStart"/>
            <w:r w:rsidRPr="00DF5CC5">
              <w:rPr>
                <w:sz w:val="18"/>
                <w:szCs w:val="18"/>
                <w:lang w:val="en-US"/>
              </w:rPr>
              <w:t>Rac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59F0705" w14:textId="77777777" w:rsidR="00AA5EE0" w:rsidRPr="00DF5CC5" w:rsidRDefault="00AA5EE0" w:rsidP="0084039A">
            <w:pPr>
              <w:jc w:val="right"/>
              <w:rPr>
                <w:sz w:val="18"/>
                <w:szCs w:val="18"/>
                <w:lang w:val="en-US"/>
              </w:rPr>
            </w:pPr>
            <w:r w:rsidRPr="00DF5CC5">
              <w:rPr>
                <w:sz w:val="18"/>
                <w:szCs w:val="18"/>
                <w:lang w:val="en-US"/>
              </w:rPr>
              <w:t>3,250.00</w:t>
            </w:r>
          </w:p>
        </w:tc>
        <w:tc>
          <w:tcPr>
            <w:tcW w:w="1559" w:type="dxa"/>
            <w:tcBorders>
              <w:top w:val="nil"/>
              <w:left w:val="nil"/>
              <w:bottom w:val="single" w:sz="4" w:space="0" w:color="auto"/>
              <w:right w:val="single" w:sz="4" w:space="0" w:color="auto"/>
            </w:tcBorders>
            <w:shd w:val="clear" w:color="auto" w:fill="auto"/>
            <w:noWrap/>
            <w:vAlign w:val="bottom"/>
            <w:hideMark/>
          </w:tcPr>
          <w:p w14:paraId="60DD0DCE" w14:textId="77777777" w:rsidR="00AA5EE0" w:rsidRPr="00DF5CC5" w:rsidRDefault="00AA5EE0" w:rsidP="0084039A">
            <w:pPr>
              <w:jc w:val="right"/>
              <w:rPr>
                <w:sz w:val="18"/>
                <w:szCs w:val="18"/>
                <w:lang w:val="en-US"/>
              </w:rPr>
            </w:pPr>
            <w:r w:rsidRPr="00DF5CC5">
              <w:rPr>
                <w:sz w:val="18"/>
                <w:szCs w:val="18"/>
                <w:lang w:val="en-US"/>
              </w:rPr>
              <w:t>500.00</w:t>
            </w:r>
          </w:p>
        </w:tc>
        <w:tc>
          <w:tcPr>
            <w:tcW w:w="1134" w:type="dxa"/>
            <w:tcBorders>
              <w:top w:val="nil"/>
              <w:left w:val="nil"/>
              <w:bottom w:val="single" w:sz="4" w:space="0" w:color="auto"/>
              <w:right w:val="single" w:sz="4" w:space="0" w:color="auto"/>
            </w:tcBorders>
            <w:shd w:val="clear" w:color="auto" w:fill="auto"/>
            <w:noWrap/>
            <w:vAlign w:val="bottom"/>
            <w:hideMark/>
          </w:tcPr>
          <w:p w14:paraId="1B677127" w14:textId="77777777" w:rsidR="00AA5EE0" w:rsidRPr="00DF5CC5" w:rsidRDefault="00AA5EE0" w:rsidP="0084039A">
            <w:pPr>
              <w:jc w:val="right"/>
              <w:rPr>
                <w:sz w:val="18"/>
                <w:szCs w:val="18"/>
                <w:lang w:val="en-US"/>
              </w:rPr>
            </w:pPr>
            <w:r w:rsidRPr="00DF5CC5">
              <w:rPr>
                <w:sz w:val="18"/>
                <w:szCs w:val="18"/>
                <w:lang w:val="en-US"/>
              </w:rPr>
              <w:t>3,750.00</w:t>
            </w:r>
          </w:p>
        </w:tc>
        <w:tc>
          <w:tcPr>
            <w:tcW w:w="1418" w:type="dxa"/>
            <w:tcBorders>
              <w:top w:val="nil"/>
              <w:left w:val="nil"/>
              <w:bottom w:val="single" w:sz="4" w:space="0" w:color="auto"/>
              <w:right w:val="single" w:sz="4" w:space="0" w:color="auto"/>
            </w:tcBorders>
            <w:shd w:val="clear" w:color="auto" w:fill="auto"/>
            <w:noWrap/>
            <w:vAlign w:val="bottom"/>
            <w:hideMark/>
          </w:tcPr>
          <w:p w14:paraId="6A6CAC6C" w14:textId="77777777" w:rsidR="00AA5EE0" w:rsidRPr="00DF5CC5" w:rsidRDefault="00AA5EE0" w:rsidP="0084039A">
            <w:pPr>
              <w:jc w:val="right"/>
              <w:rPr>
                <w:sz w:val="18"/>
                <w:szCs w:val="18"/>
                <w:lang w:val="en-US"/>
              </w:rPr>
            </w:pPr>
            <w:r w:rsidRPr="00DF5CC5">
              <w:rPr>
                <w:sz w:val="18"/>
                <w:szCs w:val="18"/>
                <w:lang w:val="en-US"/>
              </w:rPr>
              <w:t>937.50</w:t>
            </w:r>
          </w:p>
        </w:tc>
        <w:tc>
          <w:tcPr>
            <w:tcW w:w="1275" w:type="dxa"/>
            <w:tcBorders>
              <w:top w:val="nil"/>
              <w:left w:val="nil"/>
              <w:bottom w:val="single" w:sz="4" w:space="0" w:color="auto"/>
              <w:right w:val="single" w:sz="4" w:space="0" w:color="auto"/>
            </w:tcBorders>
            <w:shd w:val="clear" w:color="auto" w:fill="auto"/>
            <w:noWrap/>
            <w:vAlign w:val="bottom"/>
            <w:hideMark/>
          </w:tcPr>
          <w:p w14:paraId="661FA178" w14:textId="77777777" w:rsidR="00AA5EE0" w:rsidRPr="00DF5CC5" w:rsidRDefault="00AA5EE0" w:rsidP="0084039A">
            <w:pPr>
              <w:jc w:val="right"/>
              <w:rPr>
                <w:sz w:val="18"/>
                <w:szCs w:val="18"/>
                <w:lang w:val="en-US"/>
              </w:rPr>
            </w:pPr>
            <w:r w:rsidRPr="00DF5CC5">
              <w:rPr>
                <w:sz w:val="18"/>
                <w:szCs w:val="18"/>
                <w:lang w:val="en-US"/>
              </w:rPr>
              <w:t>906.25</w:t>
            </w:r>
          </w:p>
        </w:tc>
        <w:tc>
          <w:tcPr>
            <w:tcW w:w="1276" w:type="dxa"/>
            <w:tcBorders>
              <w:top w:val="nil"/>
              <w:left w:val="nil"/>
              <w:bottom w:val="single" w:sz="4" w:space="0" w:color="auto"/>
              <w:right w:val="single" w:sz="4" w:space="0" w:color="auto"/>
            </w:tcBorders>
            <w:shd w:val="clear" w:color="auto" w:fill="auto"/>
            <w:noWrap/>
            <w:vAlign w:val="bottom"/>
            <w:hideMark/>
          </w:tcPr>
          <w:p w14:paraId="66826A8F" w14:textId="77777777" w:rsidR="00AA5EE0" w:rsidRPr="00DF5CC5" w:rsidRDefault="00AA5EE0" w:rsidP="0084039A">
            <w:pPr>
              <w:jc w:val="right"/>
              <w:rPr>
                <w:sz w:val="18"/>
                <w:szCs w:val="18"/>
                <w:lang w:val="en-US"/>
              </w:rPr>
            </w:pPr>
            <w:r w:rsidRPr="00DF5CC5">
              <w:rPr>
                <w:sz w:val="18"/>
                <w:szCs w:val="18"/>
                <w:lang w:val="en-US"/>
              </w:rPr>
              <w:t>31.25</w:t>
            </w:r>
          </w:p>
        </w:tc>
      </w:tr>
      <w:tr w:rsidR="00AA5EE0" w:rsidRPr="00DF5CC5" w14:paraId="52CF8553"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6569D1" w14:textId="77777777" w:rsidR="00AA5EE0" w:rsidRPr="00DF5CC5" w:rsidRDefault="00AA5EE0" w:rsidP="0084039A">
            <w:pPr>
              <w:rPr>
                <w:b/>
                <w:bCs/>
                <w:sz w:val="18"/>
                <w:szCs w:val="18"/>
                <w:lang w:val="es-MX"/>
              </w:rPr>
            </w:pPr>
            <w:r w:rsidRPr="00DF5CC5">
              <w:rPr>
                <w:b/>
                <w:bCs/>
                <w:sz w:val="18"/>
                <w:szCs w:val="18"/>
                <w:lang w:val="es-MX"/>
              </w:rPr>
              <w:t>Personal Administrativo VH III</w:t>
            </w:r>
          </w:p>
        </w:tc>
        <w:tc>
          <w:tcPr>
            <w:tcW w:w="1276" w:type="dxa"/>
            <w:tcBorders>
              <w:top w:val="nil"/>
              <w:left w:val="nil"/>
              <w:bottom w:val="single" w:sz="4" w:space="0" w:color="auto"/>
              <w:right w:val="single" w:sz="4" w:space="0" w:color="auto"/>
            </w:tcBorders>
            <w:shd w:val="clear" w:color="auto" w:fill="auto"/>
            <w:noWrap/>
            <w:vAlign w:val="bottom"/>
            <w:hideMark/>
          </w:tcPr>
          <w:p w14:paraId="7299710E" w14:textId="77777777" w:rsidR="00AA5EE0" w:rsidRPr="00DF5CC5" w:rsidRDefault="00AA5EE0" w:rsidP="0084039A">
            <w:pPr>
              <w:jc w:val="right"/>
              <w:rPr>
                <w:sz w:val="18"/>
                <w:szCs w:val="18"/>
                <w:lang w:val="es-MX"/>
              </w:rPr>
            </w:pPr>
            <w:r w:rsidRPr="00DF5CC5">
              <w:rPr>
                <w:sz w:val="18"/>
                <w:szCs w:val="18"/>
                <w:lang w:val="es-MX"/>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932924" w14:textId="77777777" w:rsidR="00AA5EE0" w:rsidRPr="00DF5CC5" w:rsidRDefault="00AA5EE0" w:rsidP="0084039A">
            <w:pPr>
              <w:jc w:val="right"/>
              <w:rPr>
                <w:sz w:val="18"/>
                <w:szCs w:val="18"/>
                <w:lang w:val="es-MX"/>
              </w:rPr>
            </w:pPr>
            <w:r w:rsidRPr="00DF5CC5">
              <w:rPr>
                <w:sz w:val="18"/>
                <w:szCs w:val="18"/>
                <w:lang w:val="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9DF1B7" w14:textId="77777777" w:rsidR="00AA5EE0" w:rsidRPr="00DF5CC5" w:rsidRDefault="00AA5EE0" w:rsidP="0084039A">
            <w:pPr>
              <w:jc w:val="right"/>
              <w:rPr>
                <w:sz w:val="18"/>
                <w:szCs w:val="18"/>
                <w:lang w:val="es-MX"/>
              </w:rPr>
            </w:pPr>
            <w:r w:rsidRPr="00DF5CC5">
              <w:rPr>
                <w:sz w:val="18"/>
                <w:szCs w:val="18"/>
                <w:lang w:val="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4ED6B1" w14:textId="77777777" w:rsidR="00AA5EE0" w:rsidRPr="00DF5CC5" w:rsidRDefault="00AA5EE0" w:rsidP="0084039A">
            <w:pPr>
              <w:jc w:val="right"/>
              <w:rPr>
                <w:sz w:val="18"/>
                <w:szCs w:val="18"/>
                <w:lang w:val="es-MX"/>
              </w:rPr>
            </w:pPr>
            <w:r w:rsidRPr="00DF5CC5">
              <w:rPr>
                <w:sz w:val="18"/>
                <w:szCs w:val="18"/>
                <w:lang w:val="es-MX"/>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8F1CA4" w14:textId="77777777" w:rsidR="00AA5EE0" w:rsidRPr="00DF5CC5" w:rsidRDefault="00AA5EE0" w:rsidP="0084039A">
            <w:pPr>
              <w:jc w:val="right"/>
              <w:rPr>
                <w:sz w:val="18"/>
                <w:szCs w:val="18"/>
                <w:lang w:val="es-MX"/>
              </w:rPr>
            </w:pPr>
            <w:r w:rsidRPr="00DF5CC5">
              <w:rPr>
                <w:sz w:val="18"/>
                <w:szCs w:val="18"/>
                <w:lang w:val="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4A9F57" w14:textId="77777777" w:rsidR="00AA5EE0" w:rsidRPr="00DF5CC5" w:rsidRDefault="00AA5EE0" w:rsidP="0084039A">
            <w:pPr>
              <w:jc w:val="right"/>
              <w:rPr>
                <w:sz w:val="18"/>
                <w:szCs w:val="18"/>
                <w:lang w:val="es-MX"/>
              </w:rPr>
            </w:pPr>
            <w:r w:rsidRPr="00DF5CC5">
              <w:rPr>
                <w:sz w:val="18"/>
                <w:szCs w:val="18"/>
                <w:lang w:val="es-MX"/>
              </w:rPr>
              <w:t> </w:t>
            </w:r>
          </w:p>
        </w:tc>
      </w:tr>
      <w:tr w:rsidR="00AA5EE0" w:rsidRPr="00DF5CC5" w14:paraId="1AB62263"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3AAE3F" w14:textId="77777777" w:rsidR="00AA5EE0" w:rsidRPr="00DF5CC5" w:rsidRDefault="00AA5EE0" w:rsidP="0084039A">
            <w:pPr>
              <w:rPr>
                <w:sz w:val="18"/>
                <w:szCs w:val="18"/>
                <w:lang w:val="en-US"/>
              </w:rPr>
            </w:pPr>
            <w:r w:rsidRPr="00DF5CC5">
              <w:rPr>
                <w:sz w:val="18"/>
                <w:szCs w:val="18"/>
                <w:lang w:val="en-US"/>
              </w:rPr>
              <w:t xml:space="preserve">Karla </w:t>
            </w:r>
            <w:proofErr w:type="spellStart"/>
            <w:r w:rsidRPr="00DF5CC5">
              <w:rPr>
                <w:sz w:val="18"/>
                <w:szCs w:val="18"/>
                <w:lang w:val="en-US"/>
              </w:rPr>
              <w:t>Yarenis</w:t>
            </w:r>
            <w:proofErr w:type="spellEnd"/>
            <w:r w:rsidRPr="00DF5CC5">
              <w:rPr>
                <w:sz w:val="18"/>
                <w:szCs w:val="18"/>
                <w:lang w:val="en-US"/>
              </w:rPr>
              <w:t xml:space="preserve"> Martinez Mayen</w:t>
            </w:r>
          </w:p>
        </w:tc>
        <w:tc>
          <w:tcPr>
            <w:tcW w:w="1276" w:type="dxa"/>
            <w:tcBorders>
              <w:top w:val="nil"/>
              <w:left w:val="nil"/>
              <w:bottom w:val="single" w:sz="4" w:space="0" w:color="auto"/>
              <w:right w:val="single" w:sz="4" w:space="0" w:color="auto"/>
            </w:tcBorders>
            <w:shd w:val="clear" w:color="auto" w:fill="auto"/>
            <w:noWrap/>
            <w:vAlign w:val="bottom"/>
            <w:hideMark/>
          </w:tcPr>
          <w:p w14:paraId="2C3B92B6"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04781248" w14:textId="77777777" w:rsidR="00AA5EE0" w:rsidRPr="00DF5CC5" w:rsidRDefault="00AA5EE0" w:rsidP="0084039A">
            <w:pPr>
              <w:jc w:val="right"/>
              <w:rPr>
                <w:sz w:val="18"/>
                <w:szCs w:val="18"/>
                <w:lang w:val="en-US"/>
              </w:rPr>
            </w:pPr>
            <w:r w:rsidRPr="00DF5CC5">
              <w:rPr>
                <w:sz w:val="18"/>
                <w:szCs w:val="18"/>
                <w:lang w:val="en-US"/>
              </w:rPr>
              <w:t>313.21</w:t>
            </w:r>
          </w:p>
        </w:tc>
        <w:tc>
          <w:tcPr>
            <w:tcW w:w="1134" w:type="dxa"/>
            <w:tcBorders>
              <w:top w:val="nil"/>
              <w:left w:val="nil"/>
              <w:bottom w:val="single" w:sz="4" w:space="0" w:color="auto"/>
              <w:right w:val="single" w:sz="4" w:space="0" w:color="auto"/>
            </w:tcBorders>
            <w:shd w:val="clear" w:color="auto" w:fill="auto"/>
            <w:noWrap/>
            <w:vAlign w:val="bottom"/>
            <w:hideMark/>
          </w:tcPr>
          <w:p w14:paraId="0D62168C" w14:textId="77777777" w:rsidR="00AA5EE0" w:rsidRPr="00DF5CC5" w:rsidRDefault="00AA5EE0" w:rsidP="0084039A">
            <w:pPr>
              <w:jc w:val="right"/>
              <w:rPr>
                <w:sz w:val="18"/>
                <w:szCs w:val="18"/>
                <w:lang w:val="en-US"/>
              </w:rPr>
            </w:pPr>
            <w:r w:rsidRPr="00DF5CC5">
              <w:rPr>
                <w:sz w:val="18"/>
                <w:szCs w:val="18"/>
                <w:lang w:val="en-US"/>
              </w:rPr>
              <w:t>3,272.45</w:t>
            </w:r>
          </w:p>
        </w:tc>
        <w:tc>
          <w:tcPr>
            <w:tcW w:w="1418" w:type="dxa"/>
            <w:tcBorders>
              <w:top w:val="nil"/>
              <w:left w:val="nil"/>
              <w:bottom w:val="single" w:sz="4" w:space="0" w:color="auto"/>
              <w:right w:val="single" w:sz="4" w:space="0" w:color="auto"/>
            </w:tcBorders>
            <w:shd w:val="clear" w:color="auto" w:fill="auto"/>
            <w:noWrap/>
            <w:vAlign w:val="bottom"/>
            <w:hideMark/>
          </w:tcPr>
          <w:p w14:paraId="0707A9CB" w14:textId="77777777" w:rsidR="00AA5EE0" w:rsidRPr="00DF5CC5" w:rsidRDefault="00AA5EE0" w:rsidP="0084039A">
            <w:pPr>
              <w:jc w:val="right"/>
              <w:rPr>
                <w:sz w:val="18"/>
                <w:szCs w:val="18"/>
                <w:lang w:val="en-US"/>
              </w:rPr>
            </w:pPr>
            <w:r w:rsidRPr="00DF5CC5">
              <w:rPr>
                <w:sz w:val="18"/>
                <w:szCs w:val="18"/>
                <w:lang w:val="en-US"/>
              </w:rPr>
              <w:t>1636.22</w:t>
            </w:r>
          </w:p>
        </w:tc>
        <w:tc>
          <w:tcPr>
            <w:tcW w:w="1275" w:type="dxa"/>
            <w:tcBorders>
              <w:top w:val="nil"/>
              <w:left w:val="nil"/>
              <w:bottom w:val="single" w:sz="4" w:space="0" w:color="auto"/>
              <w:right w:val="single" w:sz="4" w:space="0" w:color="auto"/>
            </w:tcBorders>
            <w:shd w:val="clear" w:color="auto" w:fill="auto"/>
            <w:noWrap/>
            <w:vAlign w:val="bottom"/>
            <w:hideMark/>
          </w:tcPr>
          <w:p w14:paraId="4C097550" w14:textId="77777777" w:rsidR="00AA5EE0" w:rsidRPr="00DF5CC5" w:rsidRDefault="00AA5EE0" w:rsidP="0084039A">
            <w:pPr>
              <w:jc w:val="right"/>
              <w:rPr>
                <w:sz w:val="18"/>
                <w:szCs w:val="18"/>
                <w:lang w:val="en-US"/>
              </w:rPr>
            </w:pPr>
            <w:r w:rsidRPr="00DF5CC5">
              <w:rPr>
                <w:sz w:val="18"/>
                <w:szCs w:val="18"/>
                <w:lang w:val="en-US"/>
              </w:rPr>
              <w:t>1,609.83</w:t>
            </w:r>
          </w:p>
        </w:tc>
        <w:tc>
          <w:tcPr>
            <w:tcW w:w="1276" w:type="dxa"/>
            <w:tcBorders>
              <w:top w:val="nil"/>
              <w:left w:val="nil"/>
              <w:bottom w:val="single" w:sz="4" w:space="0" w:color="auto"/>
              <w:right w:val="single" w:sz="4" w:space="0" w:color="auto"/>
            </w:tcBorders>
            <w:shd w:val="clear" w:color="auto" w:fill="auto"/>
            <w:noWrap/>
            <w:vAlign w:val="bottom"/>
            <w:hideMark/>
          </w:tcPr>
          <w:p w14:paraId="21E64A1E" w14:textId="77777777" w:rsidR="00AA5EE0" w:rsidRPr="00DF5CC5" w:rsidRDefault="00AA5EE0" w:rsidP="0084039A">
            <w:pPr>
              <w:jc w:val="right"/>
              <w:rPr>
                <w:sz w:val="18"/>
                <w:szCs w:val="18"/>
                <w:lang w:val="en-US"/>
              </w:rPr>
            </w:pPr>
            <w:r w:rsidRPr="00DF5CC5">
              <w:rPr>
                <w:sz w:val="18"/>
                <w:szCs w:val="18"/>
                <w:lang w:val="en-US"/>
              </w:rPr>
              <w:t>26.39</w:t>
            </w:r>
          </w:p>
        </w:tc>
      </w:tr>
      <w:tr w:rsidR="00AA5EE0" w:rsidRPr="00DF5CC5" w14:paraId="5CFA70FE"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52005D" w14:textId="77777777" w:rsidR="00AA5EE0" w:rsidRPr="00DF5CC5" w:rsidRDefault="00AA5EE0" w:rsidP="0084039A">
            <w:pPr>
              <w:rPr>
                <w:sz w:val="18"/>
                <w:szCs w:val="18"/>
                <w:lang w:val="en-US"/>
              </w:rPr>
            </w:pPr>
            <w:r w:rsidRPr="00DF5CC5">
              <w:rPr>
                <w:sz w:val="18"/>
                <w:szCs w:val="18"/>
                <w:lang w:val="en-US"/>
              </w:rPr>
              <w:t>Martina Sabina Almonte Martinez</w:t>
            </w:r>
          </w:p>
        </w:tc>
        <w:tc>
          <w:tcPr>
            <w:tcW w:w="1276" w:type="dxa"/>
            <w:tcBorders>
              <w:top w:val="nil"/>
              <w:left w:val="nil"/>
              <w:bottom w:val="single" w:sz="4" w:space="0" w:color="auto"/>
              <w:right w:val="single" w:sz="4" w:space="0" w:color="auto"/>
            </w:tcBorders>
            <w:shd w:val="clear" w:color="auto" w:fill="auto"/>
            <w:noWrap/>
            <w:vAlign w:val="bottom"/>
            <w:hideMark/>
          </w:tcPr>
          <w:p w14:paraId="5CE4C5CD"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4F853764" w14:textId="77777777" w:rsidR="00AA5EE0" w:rsidRPr="00DF5CC5" w:rsidRDefault="00AA5EE0" w:rsidP="0084039A">
            <w:pPr>
              <w:jc w:val="right"/>
              <w:rPr>
                <w:sz w:val="18"/>
                <w:szCs w:val="18"/>
                <w:lang w:val="en-US"/>
              </w:rPr>
            </w:pPr>
            <w:r w:rsidRPr="00DF5CC5">
              <w:rPr>
                <w:sz w:val="18"/>
                <w:szCs w:val="18"/>
                <w:lang w:val="en-US"/>
              </w:rPr>
              <w:t>1,000.00</w:t>
            </w:r>
          </w:p>
        </w:tc>
        <w:tc>
          <w:tcPr>
            <w:tcW w:w="1134" w:type="dxa"/>
            <w:tcBorders>
              <w:top w:val="nil"/>
              <w:left w:val="nil"/>
              <w:bottom w:val="single" w:sz="4" w:space="0" w:color="auto"/>
              <w:right w:val="single" w:sz="4" w:space="0" w:color="auto"/>
            </w:tcBorders>
            <w:shd w:val="clear" w:color="auto" w:fill="auto"/>
            <w:noWrap/>
            <w:vAlign w:val="bottom"/>
            <w:hideMark/>
          </w:tcPr>
          <w:p w14:paraId="44AAE313" w14:textId="77777777" w:rsidR="00AA5EE0" w:rsidRPr="00DF5CC5" w:rsidRDefault="00AA5EE0" w:rsidP="0084039A">
            <w:pPr>
              <w:jc w:val="right"/>
              <w:rPr>
                <w:sz w:val="18"/>
                <w:szCs w:val="18"/>
                <w:lang w:val="en-US"/>
              </w:rPr>
            </w:pPr>
            <w:r w:rsidRPr="00DF5CC5">
              <w:rPr>
                <w:sz w:val="18"/>
                <w:szCs w:val="18"/>
                <w:lang w:val="en-US"/>
              </w:rPr>
              <w:t>3,959.24</w:t>
            </w:r>
          </w:p>
        </w:tc>
        <w:tc>
          <w:tcPr>
            <w:tcW w:w="1418" w:type="dxa"/>
            <w:tcBorders>
              <w:top w:val="nil"/>
              <w:left w:val="nil"/>
              <w:bottom w:val="single" w:sz="4" w:space="0" w:color="auto"/>
              <w:right w:val="single" w:sz="4" w:space="0" w:color="auto"/>
            </w:tcBorders>
            <w:shd w:val="clear" w:color="auto" w:fill="auto"/>
            <w:noWrap/>
            <w:vAlign w:val="bottom"/>
            <w:hideMark/>
          </w:tcPr>
          <w:p w14:paraId="6AD63162" w14:textId="77777777" w:rsidR="00AA5EE0" w:rsidRPr="00DF5CC5" w:rsidRDefault="00AA5EE0" w:rsidP="0084039A">
            <w:pPr>
              <w:jc w:val="right"/>
              <w:rPr>
                <w:sz w:val="18"/>
                <w:szCs w:val="18"/>
                <w:lang w:val="en-US"/>
              </w:rPr>
            </w:pPr>
            <w:r w:rsidRPr="00DF5CC5">
              <w:rPr>
                <w:sz w:val="18"/>
                <w:szCs w:val="18"/>
                <w:lang w:val="en-US"/>
              </w:rPr>
              <w:t>1,979.62</w:t>
            </w:r>
          </w:p>
        </w:tc>
        <w:tc>
          <w:tcPr>
            <w:tcW w:w="1275" w:type="dxa"/>
            <w:tcBorders>
              <w:top w:val="nil"/>
              <w:left w:val="nil"/>
              <w:bottom w:val="single" w:sz="4" w:space="0" w:color="auto"/>
              <w:right w:val="single" w:sz="4" w:space="0" w:color="auto"/>
            </w:tcBorders>
            <w:shd w:val="clear" w:color="auto" w:fill="auto"/>
            <w:noWrap/>
            <w:vAlign w:val="bottom"/>
            <w:hideMark/>
          </w:tcPr>
          <w:p w14:paraId="36316281" w14:textId="77777777" w:rsidR="00AA5EE0" w:rsidRPr="00DF5CC5" w:rsidRDefault="00AA5EE0" w:rsidP="0084039A">
            <w:pPr>
              <w:jc w:val="right"/>
              <w:rPr>
                <w:sz w:val="18"/>
                <w:szCs w:val="18"/>
                <w:lang w:val="en-US"/>
              </w:rPr>
            </w:pPr>
            <w:r w:rsidRPr="00DF5CC5">
              <w:rPr>
                <w:sz w:val="18"/>
                <w:szCs w:val="18"/>
                <w:lang w:val="en-US"/>
              </w:rPr>
              <w:t>1,947.67</w:t>
            </w:r>
          </w:p>
        </w:tc>
        <w:tc>
          <w:tcPr>
            <w:tcW w:w="1276" w:type="dxa"/>
            <w:tcBorders>
              <w:top w:val="nil"/>
              <w:left w:val="nil"/>
              <w:bottom w:val="single" w:sz="4" w:space="0" w:color="auto"/>
              <w:right w:val="single" w:sz="4" w:space="0" w:color="auto"/>
            </w:tcBorders>
            <w:shd w:val="clear" w:color="auto" w:fill="auto"/>
            <w:noWrap/>
            <w:vAlign w:val="bottom"/>
            <w:hideMark/>
          </w:tcPr>
          <w:p w14:paraId="1F9CC9E7" w14:textId="77777777" w:rsidR="00AA5EE0" w:rsidRPr="00DF5CC5" w:rsidRDefault="00AA5EE0" w:rsidP="0084039A">
            <w:pPr>
              <w:jc w:val="right"/>
              <w:rPr>
                <w:sz w:val="18"/>
                <w:szCs w:val="18"/>
                <w:lang w:val="en-US"/>
              </w:rPr>
            </w:pPr>
            <w:r w:rsidRPr="00DF5CC5">
              <w:rPr>
                <w:sz w:val="18"/>
                <w:szCs w:val="18"/>
                <w:lang w:val="en-US"/>
              </w:rPr>
              <w:t>31.95</w:t>
            </w:r>
          </w:p>
        </w:tc>
      </w:tr>
      <w:tr w:rsidR="00AA5EE0" w:rsidRPr="00DF5CC5" w14:paraId="21D42A6D"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CDA475" w14:textId="77777777" w:rsidR="00AA5EE0" w:rsidRPr="00DF5CC5" w:rsidRDefault="00AA5EE0" w:rsidP="0084039A">
            <w:pPr>
              <w:rPr>
                <w:sz w:val="18"/>
                <w:szCs w:val="18"/>
                <w:lang w:val="en-US"/>
              </w:rPr>
            </w:pPr>
            <w:r w:rsidRPr="00DF5CC5">
              <w:rPr>
                <w:sz w:val="18"/>
                <w:szCs w:val="18"/>
                <w:lang w:val="en-US"/>
              </w:rPr>
              <w:t>Carolina Mejia Miz</w:t>
            </w:r>
          </w:p>
        </w:tc>
        <w:tc>
          <w:tcPr>
            <w:tcW w:w="1276" w:type="dxa"/>
            <w:tcBorders>
              <w:top w:val="nil"/>
              <w:left w:val="nil"/>
              <w:bottom w:val="single" w:sz="4" w:space="0" w:color="auto"/>
              <w:right w:val="single" w:sz="4" w:space="0" w:color="auto"/>
            </w:tcBorders>
            <w:shd w:val="clear" w:color="auto" w:fill="auto"/>
            <w:noWrap/>
            <w:vAlign w:val="bottom"/>
            <w:hideMark/>
          </w:tcPr>
          <w:p w14:paraId="022ACA5D"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3EA20B8E" w14:textId="77777777" w:rsidR="00AA5EE0" w:rsidRPr="00DF5CC5" w:rsidRDefault="00AA5EE0" w:rsidP="0084039A">
            <w:pPr>
              <w:jc w:val="right"/>
              <w:rPr>
                <w:sz w:val="18"/>
                <w:szCs w:val="18"/>
                <w:lang w:val="en-US"/>
              </w:rPr>
            </w:pPr>
            <w:r w:rsidRPr="00DF5CC5">
              <w:rPr>
                <w:sz w:val="18"/>
                <w:szCs w:val="18"/>
                <w:lang w:val="en-US"/>
              </w:rPr>
              <w:t>1,300.00</w:t>
            </w:r>
          </w:p>
        </w:tc>
        <w:tc>
          <w:tcPr>
            <w:tcW w:w="1134" w:type="dxa"/>
            <w:tcBorders>
              <w:top w:val="nil"/>
              <w:left w:val="nil"/>
              <w:bottom w:val="single" w:sz="4" w:space="0" w:color="auto"/>
              <w:right w:val="single" w:sz="4" w:space="0" w:color="auto"/>
            </w:tcBorders>
            <w:shd w:val="clear" w:color="auto" w:fill="auto"/>
            <w:noWrap/>
            <w:vAlign w:val="bottom"/>
            <w:hideMark/>
          </w:tcPr>
          <w:p w14:paraId="69A22226" w14:textId="77777777" w:rsidR="00AA5EE0" w:rsidRPr="00DF5CC5" w:rsidRDefault="00AA5EE0" w:rsidP="0084039A">
            <w:pPr>
              <w:jc w:val="right"/>
              <w:rPr>
                <w:sz w:val="18"/>
                <w:szCs w:val="18"/>
                <w:lang w:val="en-US"/>
              </w:rPr>
            </w:pPr>
            <w:r w:rsidRPr="00DF5CC5">
              <w:rPr>
                <w:sz w:val="18"/>
                <w:szCs w:val="18"/>
                <w:lang w:val="en-US"/>
              </w:rPr>
              <w:t>4,259.24</w:t>
            </w:r>
          </w:p>
        </w:tc>
        <w:tc>
          <w:tcPr>
            <w:tcW w:w="1418" w:type="dxa"/>
            <w:tcBorders>
              <w:top w:val="nil"/>
              <w:left w:val="nil"/>
              <w:bottom w:val="single" w:sz="4" w:space="0" w:color="auto"/>
              <w:right w:val="single" w:sz="4" w:space="0" w:color="auto"/>
            </w:tcBorders>
            <w:shd w:val="clear" w:color="auto" w:fill="auto"/>
            <w:noWrap/>
            <w:vAlign w:val="bottom"/>
            <w:hideMark/>
          </w:tcPr>
          <w:p w14:paraId="0C04FB4D" w14:textId="77777777" w:rsidR="00AA5EE0" w:rsidRPr="00DF5CC5" w:rsidRDefault="00AA5EE0" w:rsidP="0084039A">
            <w:pPr>
              <w:jc w:val="right"/>
              <w:rPr>
                <w:sz w:val="18"/>
                <w:szCs w:val="18"/>
                <w:lang w:val="en-US"/>
              </w:rPr>
            </w:pPr>
            <w:r w:rsidRPr="00DF5CC5">
              <w:rPr>
                <w:sz w:val="18"/>
                <w:szCs w:val="18"/>
                <w:lang w:val="en-US"/>
              </w:rPr>
              <w:t>2,129.62</w:t>
            </w:r>
          </w:p>
        </w:tc>
        <w:tc>
          <w:tcPr>
            <w:tcW w:w="1275" w:type="dxa"/>
            <w:tcBorders>
              <w:top w:val="nil"/>
              <w:left w:val="nil"/>
              <w:bottom w:val="single" w:sz="4" w:space="0" w:color="auto"/>
              <w:right w:val="single" w:sz="4" w:space="0" w:color="auto"/>
            </w:tcBorders>
            <w:shd w:val="clear" w:color="auto" w:fill="auto"/>
            <w:noWrap/>
            <w:vAlign w:val="bottom"/>
            <w:hideMark/>
          </w:tcPr>
          <w:p w14:paraId="3629773D" w14:textId="77777777" w:rsidR="00AA5EE0" w:rsidRPr="00DF5CC5" w:rsidRDefault="00AA5EE0" w:rsidP="0084039A">
            <w:pPr>
              <w:jc w:val="right"/>
              <w:rPr>
                <w:sz w:val="18"/>
                <w:szCs w:val="18"/>
                <w:lang w:val="en-US"/>
              </w:rPr>
            </w:pPr>
            <w:r w:rsidRPr="00DF5CC5">
              <w:rPr>
                <w:sz w:val="18"/>
                <w:szCs w:val="18"/>
                <w:lang w:val="en-US"/>
              </w:rPr>
              <w:t>2,095.27</w:t>
            </w:r>
          </w:p>
        </w:tc>
        <w:tc>
          <w:tcPr>
            <w:tcW w:w="1276" w:type="dxa"/>
            <w:tcBorders>
              <w:top w:val="nil"/>
              <w:left w:val="nil"/>
              <w:bottom w:val="single" w:sz="4" w:space="0" w:color="auto"/>
              <w:right w:val="single" w:sz="4" w:space="0" w:color="auto"/>
            </w:tcBorders>
            <w:shd w:val="clear" w:color="auto" w:fill="auto"/>
            <w:noWrap/>
            <w:vAlign w:val="bottom"/>
            <w:hideMark/>
          </w:tcPr>
          <w:p w14:paraId="6FD036D3" w14:textId="77777777" w:rsidR="00AA5EE0" w:rsidRPr="00DF5CC5" w:rsidRDefault="00AA5EE0" w:rsidP="0084039A">
            <w:pPr>
              <w:jc w:val="right"/>
              <w:rPr>
                <w:sz w:val="18"/>
                <w:szCs w:val="18"/>
                <w:lang w:val="en-US"/>
              </w:rPr>
            </w:pPr>
            <w:r w:rsidRPr="00DF5CC5">
              <w:rPr>
                <w:sz w:val="18"/>
                <w:szCs w:val="18"/>
                <w:lang w:val="en-US"/>
              </w:rPr>
              <w:t>34.35</w:t>
            </w:r>
          </w:p>
        </w:tc>
      </w:tr>
      <w:tr w:rsidR="00AA5EE0" w:rsidRPr="00DF5CC5" w14:paraId="5D6A0CF5"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C4F1E" w14:textId="77777777" w:rsidR="00AA5EE0" w:rsidRPr="00DF5CC5" w:rsidRDefault="00AA5EE0" w:rsidP="0084039A">
            <w:pPr>
              <w:rPr>
                <w:b/>
                <w:bCs/>
                <w:sz w:val="18"/>
                <w:szCs w:val="18"/>
                <w:lang w:val="en-US"/>
              </w:rPr>
            </w:pPr>
            <w:r w:rsidRPr="00DF5CC5">
              <w:rPr>
                <w:b/>
                <w:bCs/>
                <w:sz w:val="18"/>
                <w:szCs w:val="18"/>
                <w:lang w:val="en-US"/>
              </w:rPr>
              <w:t xml:space="preserve">Personal </w:t>
            </w:r>
            <w:proofErr w:type="spellStart"/>
            <w:r w:rsidRPr="00DF5CC5">
              <w:rPr>
                <w:b/>
                <w:bCs/>
                <w:sz w:val="18"/>
                <w:szCs w:val="18"/>
                <w:lang w:val="en-US"/>
              </w:rPr>
              <w:t>docente</w:t>
            </w:r>
            <w:proofErr w:type="spellEnd"/>
            <w:r w:rsidRPr="00DF5CC5">
              <w:rPr>
                <w:b/>
                <w:bCs/>
                <w:sz w:val="18"/>
                <w:szCs w:val="18"/>
                <w:lang w:val="en-US"/>
              </w:rPr>
              <w:t xml:space="preserve"> Coban</w:t>
            </w:r>
          </w:p>
        </w:tc>
        <w:tc>
          <w:tcPr>
            <w:tcW w:w="1276" w:type="dxa"/>
            <w:tcBorders>
              <w:top w:val="nil"/>
              <w:left w:val="nil"/>
              <w:bottom w:val="single" w:sz="4" w:space="0" w:color="auto"/>
              <w:right w:val="single" w:sz="4" w:space="0" w:color="auto"/>
            </w:tcBorders>
            <w:shd w:val="clear" w:color="auto" w:fill="auto"/>
            <w:noWrap/>
            <w:vAlign w:val="bottom"/>
            <w:hideMark/>
          </w:tcPr>
          <w:p w14:paraId="4D242297" w14:textId="77777777" w:rsidR="00AA5EE0" w:rsidRPr="00DF5CC5" w:rsidRDefault="00AA5EE0" w:rsidP="0084039A">
            <w:pPr>
              <w:rPr>
                <w:sz w:val="18"/>
                <w:szCs w:val="18"/>
                <w:lang w:val="en-US"/>
              </w:rPr>
            </w:pPr>
            <w:r w:rsidRPr="00DF5CC5">
              <w:rPr>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4FDBE2" w14:textId="77777777" w:rsidR="00AA5EE0" w:rsidRPr="00DF5CC5" w:rsidRDefault="00AA5EE0" w:rsidP="0084039A">
            <w:pPr>
              <w:rPr>
                <w:sz w:val="18"/>
                <w:szCs w:val="18"/>
                <w:lang w:val="en-US"/>
              </w:rPr>
            </w:pPr>
            <w:r w:rsidRPr="00DF5CC5">
              <w:rPr>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B375EB" w14:textId="77777777" w:rsidR="00AA5EE0" w:rsidRPr="00DF5CC5" w:rsidRDefault="00AA5EE0" w:rsidP="0084039A">
            <w:pPr>
              <w:rPr>
                <w:sz w:val="18"/>
                <w:szCs w:val="18"/>
                <w:lang w:val="en-US"/>
              </w:rPr>
            </w:pPr>
            <w:r w:rsidRPr="00DF5CC5">
              <w:rPr>
                <w:sz w:val="18"/>
                <w:szCs w:val="18"/>
                <w:lang w:val="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BFAC48" w14:textId="77777777" w:rsidR="00AA5EE0" w:rsidRPr="00DF5CC5" w:rsidRDefault="00AA5EE0" w:rsidP="0084039A">
            <w:pPr>
              <w:rPr>
                <w:sz w:val="18"/>
                <w:szCs w:val="18"/>
                <w:lang w:val="en-US"/>
              </w:rPr>
            </w:pPr>
            <w:r w:rsidRPr="00DF5CC5">
              <w:rPr>
                <w:sz w:val="18"/>
                <w:szCs w:val="18"/>
                <w:lang w:val="en-US"/>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414649" w14:textId="77777777" w:rsidR="00AA5EE0" w:rsidRPr="00DF5CC5" w:rsidRDefault="00AA5EE0" w:rsidP="0084039A">
            <w:pPr>
              <w:rPr>
                <w:sz w:val="18"/>
                <w:szCs w:val="18"/>
                <w:lang w:val="en-US"/>
              </w:rPr>
            </w:pPr>
            <w:r w:rsidRPr="00DF5CC5">
              <w:rPr>
                <w:sz w:val="18"/>
                <w:szCs w:val="18"/>
                <w:lang w:val="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32295F" w14:textId="77777777" w:rsidR="00AA5EE0" w:rsidRPr="00DF5CC5" w:rsidRDefault="00AA5EE0" w:rsidP="0084039A">
            <w:pPr>
              <w:rPr>
                <w:sz w:val="18"/>
                <w:szCs w:val="18"/>
                <w:lang w:val="en-US"/>
              </w:rPr>
            </w:pPr>
            <w:r w:rsidRPr="00DF5CC5">
              <w:rPr>
                <w:sz w:val="18"/>
                <w:szCs w:val="18"/>
                <w:lang w:val="en-US"/>
              </w:rPr>
              <w:t> </w:t>
            </w:r>
          </w:p>
        </w:tc>
      </w:tr>
      <w:tr w:rsidR="00AA5EE0" w:rsidRPr="00DF5CC5" w14:paraId="45F791E2"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7FFEFA" w14:textId="77777777" w:rsidR="00AA5EE0" w:rsidRPr="00DF5CC5" w:rsidRDefault="00AA5EE0" w:rsidP="0084039A">
            <w:pPr>
              <w:rPr>
                <w:sz w:val="18"/>
                <w:szCs w:val="18"/>
                <w:lang w:val="en-US"/>
              </w:rPr>
            </w:pPr>
            <w:proofErr w:type="spellStart"/>
            <w:r w:rsidRPr="00DF5CC5">
              <w:rPr>
                <w:sz w:val="18"/>
                <w:szCs w:val="18"/>
                <w:lang w:val="en-US"/>
              </w:rPr>
              <w:t>Telma</w:t>
            </w:r>
            <w:proofErr w:type="spellEnd"/>
            <w:r w:rsidRPr="00DF5CC5">
              <w:rPr>
                <w:sz w:val="18"/>
                <w:szCs w:val="18"/>
                <w:lang w:val="en-US"/>
              </w:rPr>
              <w:t xml:space="preserve"> Eufemia </w:t>
            </w:r>
            <w:proofErr w:type="spellStart"/>
            <w:r w:rsidRPr="00DF5CC5">
              <w:rPr>
                <w:sz w:val="18"/>
                <w:szCs w:val="18"/>
                <w:lang w:val="en-US"/>
              </w:rPr>
              <w:t>Paau</w:t>
            </w:r>
            <w:proofErr w:type="spellEnd"/>
            <w:r w:rsidRPr="00DF5CC5">
              <w:rPr>
                <w:sz w:val="18"/>
                <w:szCs w:val="18"/>
                <w:lang w:val="en-US"/>
              </w:rPr>
              <w:t xml:space="preserve"> </w:t>
            </w:r>
            <w:proofErr w:type="spellStart"/>
            <w:r w:rsidRPr="00DF5CC5">
              <w:rPr>
                <w:sz w:val="18"/>
                <w:szCs w:val="18"/>
                <w:lang w:val="en-US"/>
              </w:rPr>
              <w:t>Juc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1658CD7"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5FD91402"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5E16CF7"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541E0A35" w14:textId="77777777" w:rsidR="00AA5EE0" w:rsidRPr="00DF5CC5" w:rsidRDefault="00AA5EE0" w:rsidP="0084039A">
            <w:pPr>
              <w:jc w:val="right"/>
              <w:rPr>
                <w:sz w:val="18"/>
                <w:szCs w:val="18"/>
                <w:lang w:val="en-US"/>
              </w:rPr>
            </w:pPr>
            <w:r w:rsidRPr="00DF5CC5">
              <w:rPr>
                <w:sz w:val="18"/>
                <w:szCs w:val="18"/>
                <w:lang w:val="en-US"/>
              </w:rPr>
              <w:t>1233.02</w:t>
            </w:r>
          </w:p>
        </w:tc>
        <w:tc>
          <w:tcPr>
            <w:tcW w:w="1275" w:type="dxa"/>
            <w:tcBorders>
              <w:top w:val="nil"/>
              <w:left w:val="nil"/>
              <w:bottom w:val="single" w:sz="4" w:space="0" w:color="auto"/>
              <w:right w:val="single" w:sz="4" w:space="0" w:color="auto"/>
            </w:tcBorders>
            <w:shd w:val="clear" w:color="auto" w:fill="auto"/>
            <w:noWrap/>
            <w:vAlign w:val="bottom"/>
            <w:hideMark/>
          </w:tcPr>
          <w:p w14:paraId="1F7A823A" w14:textId="77777777" w:rsidR="00AA5EE0" w:rsidRPr="00DF5CC5" w:rsidRDefault="00AA5EE0" w:rsidP="0084039A">
            <w:pPr>
              <w:jc w:val="right"/>
              <w:rPr>
                <w:sz w:val="18"/>
                <w:szCs w:val="18"/>
                <w:lang w:val="en-US"/>
              </w:rPr>
            </w:pPr>
            <w:r w:rsidRPr="00DF5CC5">
              <w:rPr>
                <w:sz w:val="18"/>
                <w:szCs w:val="18"/>
                <w:lang w:val="en-US"/>
              </w:rPr>
              <w:t>1171.33</w:t>
            </w:r>
          </w:p>
        </w:tc>
        <w:tc>
          <w:tcPr>
            <w:tcW w:w="1276" w:type="dxa"/>
            <w:tcBorders>
              <w:top w:val="nil"/>
              <w:left w:val="nil"/>
              <w:bottom w:val="single" w:sz="4" w:space="0" w:color="auto"/>
              <w:right w:val="single" w:sz="4" w:space="0" w:color="auto"/>
            </w:tcBorders>
            <w:shd w:val="clear" w:color="auto" w:fill="auto"/>
            <w:noWrap/>
            <w:vAlign w:val="bottom"/>
            <w:hideMark/>
          </w:tcPr>
          <w:p w14:paraId="39E29EEC" w14:textId="77777777" w:rsidR="00AA5EE0" w:rsidRPr="00DF5CC5" w:rsidRDefault="00AA5EE0" w:rsidP="0084039A">
            <w:pPr>
              <w:jc w:val="right"/>
              <w:rPr>
                <w:sz w:val="18"/>
                <w:szCs w:val="18"/>
                <w:lang w:val="en-US"/>
              </w:rPr>
            </w:pPr>
            <w:r w:rsidRPr="00DF5CC5">
              <w:rPr>
                <w:sz w:val="18"/>
                <w:szCs w:val="18"/>
                <w:lang w:val="en-US"/>
              </w:rPr>
              <w:t>61.69</w:t>
            </w:r>
          </w:p>
        </w:tc>
      </w:tr>
      <w:tr w:rsidR="00AA5EE0" w:rsidRPr="00DF5CC5" w14:paraId="1837DD6A"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A47640" w14:textId="77777777" w:rsidR="00AA5EE0" w:rsidRPr="00DF5CC5" w:rsidRDefault="00AA5EE0" w:rsidP="0084039A">
            <w:pPr>
              <w:rPr>
                <w:sz w:val="18"/>
                <w:szCs w:val="18"/>
                <w:lang w:val="en-US"/>
              </w:rPr>
            </w:pPr>
            <w:r w:rsidRPr="00DF5CC5">
              <w:rPr>
                <w:sz w:val="18"/>
                <w:szCs w:val="18"/>
                <w:lang w:val="en-US"/>
              </w:rPr>
              <w:t xml:space="preserve">Elida </w:t>
            </w:r>
            <w:proofErr w:type="spellStart"/>
            <w:r w:rsidRPr="00DF5CC5">
              <w:rPr>
                <w:sz w:val="18"/>
                <w:szCs w:val="18"/>
                <w:lang w:val="en-US"/>
              </w:rPr>
              <w:t>Floricelda</w:t>
            </w:r>
            <w:proofErr w:type="spellEnd"/>
            <w:r w:rsidRPr="00DF5CC5">
              <w:rPr>
                <w:sz w:val="18"/>
                <w:szCs w:val="18"/>
                <w:lang w:val="en-US"/>
              </w:rPr>
              <w:t xml:space="preserve"> Chun Cu</w:t>
            </w:r>
          </w:p>
        </w:tc>
        <w:tc>
          <w:tcPr>
            <w:tcW w:w="1276" w:type="dxa"/>
            <w:tcBorders>
              <w:top w:val="nil"/>
              <w:left w:val="nil"/>
              <w:bottom w:val="single" w:sz="4" w:space="0" w:color="auto"/>
              <w:right w:val="single" w:sz="4" w:space="0" w:color="auto"/>
            </w:tcBorders>
            <w:shd w:val="clear" w:color="auto" w:fill="auto"/>
            <w:noWrap/>
            <w:vAlign w:val="bottom"/>
            <w:hideMark/>
          </w:tcPr>
          <w:p w14:paraId="51594559"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68C647D6" w14:textId="77777777" w:rsidR="00AA5EE0" w:rsidRPr="00DF5CC5" w:rsidRDefault="00AA5EE0" w:rsidP="0084039A">
            <w:pPr>
              <w:jc w:val="right"/>
              <w:rPr>
                <w:sz w:val="18"/>
                <w:szCs w:val="18"/>
                <w:lang w:val="en-US"/>
              </w:rPr>
            </w:pPr>
            <w:r w:rsidRPr="00DF5CC5">
              <w:rPr>
                <w:sz w:val="18"/>
                <w:szCs w:val="18"/>
                <w:lang w:val="en-US"/>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19BEDB26" w14:textId="77777777" w:rsidR="00AA5EE0" w:rsidRPr="00DF5CC5" w:rsidRDefault="00AA5EE0" w:rsidP="0084039A">
            <w:pPr>
              <w:jc w:val="right"/>
              <w:rPr>
                <w:sz w:val="18"/>
                <w:szCs w:val="18"/>
                <w:lang w:val="en-US"/>
              </w:rPr>
            </w:pPr>
            <w:r w:rsidRPr="00DF5CC5">
              <w:rPr>
                <w:sz w:val="18"/>
                <w:szCs w:val="18"/>
                <w:lang w:val="en-US"/>
              </w:rPr>
              <w:t>3059.24</w:t>
            </w:r>
          </w:p>
        </w:tc>
        <w:tc>
          <w:tcPr>
            <w:tcW w:w="1418" w:type="dxa"/>
            <w:tcBorders>
              <w:top w:val="nil"/>
              <w:left w:val="nil"/>
              <w:bottom w:val="single" w:sz="4" w:space="0" w:color="auto"/>
              <w:right w:val="single" w:sz="4" w:space="0" w:color="auto"/>
            </w:tcBorders>
            <w:shd w:val="clear" w:color="auto" w:fill="auto"/>
            <w:noWrap/>
            <w:vAlign w:val="bottom"/>
            <w:hideMark/>
          </w:tcPr>
          <w:p w14:paraId="49EA04B0" w14:textId="77777777" w:rsidR="00AA5EE0" w:rsidRPr="00DF5CC5" w:rsidRDefault="00AA5EE0" w:rsidP="0084039A">
            <w:pPr>
              <w:jc w:val="right"/>
              <w:rPr>
                <w:sz w:val="18"/>
                <w:szCs w:val="18"/>
                <w:lang w:val="en-US"/>
              </w:rPr>
            </w:pPr>
            <w:r w:rsidRPr="00DF5CC5">
              <w:rPr>
                <w:sz w:val="18"/>
                <w:szCs w:val="18"/>
                <w:lang w:val="en-US"/>
              </w:rPr>
              <w:t>1529.62</w:t>
            </w:r>
          </w:p>
        </w:tc>
        <w:tc>
          <w:tcPr>
            <w:tcW w:w="1275" w:type="dxa"/>
            <w:tcBorders>
              <w:top w:val="nil"/>
              <w:left w:val="nil"/>
              <w:bottom w:val="single" w:sz="4" w:space="0" w:color="auto"/>
              <w:right w:val="single" w:sz="4" w:space="0" w:color="auto"/>
            </w:tcBorders>
            <w:shd w:val="clear" w:color="auto" w:fill="auto"/>
            <w:noWrap/>
            <w:vAlign w:val="bottom"/>
            <w:hideMark/>
          </w:tcPr>
          <w:p w14:paraId="31C2C382" w14:textId="77777777" w:rsidR="00AA5EE0" w:rsidRPr="00DF5CC5" w:rsidRDefault="00AA5EE0" w:rsidP="0084039A">
            <w:pPr>
              <w:jc w:val="right"/>
              <w:rPr>
                <w:sz w:val="18"/>
                <w:szCs w:val="18"/>
                <w:lang w:val="en-US"/>
              </w:rPr>
            </w:pPr>
            <w:r w:rsidRPr="00DF5CC5">
              <w:rPr>
                <w:sz w:val="18"/>
                <w:szCs w:val="18"/>
                <w:lang w:val="en-US"/>
              </w:rPr>
              <w:t>1439.83</w:t>
            </w:r>
          </w:p>
        </w:tc>
        <w:tc>
          <w:tcPr>
            <w:tcW w:w="1276" w:type="dxa"/>
            <w:tcBorders>
              <w:top w:val="nil"/>
              <w:left w:val="nil"/>
              <w:bottom w:val="single" w:sz="4" w:space="0" w:color="auto"/>
              <w:right w:val="single" w:sz="4" w:space="0" w:color="auto"/>
            </w:tcBorders>
            <w:shd w:val="clear" w:color="auto" w:fill="auto"/>
            <w:noWrap/>
            <w:vAlign w:val="bottom"/>
            <w:hideMark/>
          </w:tcPr>
          <w:p w14:paraId="17D31777" w14:textId="77777777" w:rsidR="00AA5EE0" w:rsidRPr="00DF5CC5" w:rsidRDefault="00AA5EE0" w:rsidP="0084039A">
            <w:pPr>
              <w:jc w:val="right"/>
              <w:rPr>
                <w:sz w:val="18"/>
                <w:szCs w:val="18"/>
                <w:lang w:val="en-US"/>
              </w:rPr>
            </w:pPr>
            <w:r w:rsidRPr="00DF5CC5">
              <w:rPr>
                <w:sz w:val="18"/>
                <w:szCs w:val="18"/>
                <w:lang w:val="en-US"/>
              </w:rPr>
              <w:t>89.79</w:t>
            </w:r>
          </w:p>
        </w:tc>
      </w:tr>
      <w:tr w:rsidR="00AA5EE0" w:rsidRPr="00DF5CC5" w14:paraId="44501E05"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35F34A" w14:textId="77777777" w:rsidR="00AA5EE0" w:rsidRPr="00DF5CC5" w:rsidRDefault="00AA5EE0" w:rsidP="0084039A">
            <w:pPr>
              <w:rPr>
                <w:sz w:val="18"/>
                <w:szCs w:val="18"/>
                <w:lang w:val="en-US"/>
              </w:rPr>
            </w:pPr>
            <w:r w:rsidRPr="00DF5CC5">
              <w:rPr>
                <w:sz w:val="18"/>
                <w:szCs w:val="18"/>
                <w:lang w:val="en-US"/>
              </w:rPr>
              <w:t>Irma Violeta Cu</w:t>
            </w:r>
          </w:p>
        </w:tc>
        <w:tc>
          <w:tcPr>
            <w:tcW w:w="1276" w:type="dxa"/>
            <w:tcBorders>
              <w:top w:val="nil"/>
              <w:left w:val="nil"/>
              <w:bottom w:val="single" w:sz="4" w:space="0" w:color="auto"/>
              <w:right w:val="single" w:sz="4" w:space="0" w:color="auto"/>
            </w:tcBorders>
            <w:shd w:val="clear" w:color="auto" w:fill="auto"/>
            <w:noWrap/>
            <w:vAlign w:val="bottom"/>
            <w:hideMark/>
          </w:tcPr>
          <w:p w14:paraId="5AC3382C"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0E4EC51B" w14:textId="77777777" w:rsidR="00AA5EE0" w:rsidRPr="00DF5CC5" w:rsidRDefault="00AA5EE0" w:rsidP="0084039A">
            <w:pPr>
              <w:jc w:val="right"/>
              <w:rPr>
                <w:sz w:val="18"/>
                <w:szCs w:val="18"/>
                <w:lang w:val="en-US"/>
              </w:rPr>
            </w:pPr>
            <w:r w:rsidRPr="00DF5CC5">
              <w:rPr>
                <w:sz w:val="18"/>
                <w:szCs w:val="18"/>
                <w:lang w:val="en-US"/>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EEC5D78" w14:textId="77777777" w:rsidR="00AA5EE0" w:rsidRPr="00DF5CC5" w:rsidRDefault="00AA5EE0" w:rsidP="0084039A">
            <w:pPr>
              <w:jc w:val="right"/>
              <w:rPr>
                <w:sz w:val="18"/>
                <w:szCs w:val="18"/>
                <w:lang w:val="en-US"/>
              </w:rPr>
            </w:pPr>
            <w:r w:rsidRPr="00DF5CC5">
              <w:rPr>
                <w:sz w:val="18"/>
                <w:szCs w:val="18"/>
                <w:lang w:val="en-US"/>
              </w:rPr>
              <w:t>3059.24</w:t>
            </w:r>
          </w:p>
        </w:tc>
        <w:tc>
          <w:tcPr>
            <w:tcW w:w="1418" w:type="dxa"/>
            <w:tcBorders>
              <w:top w:val="nil"/>
              <w:left w:val="nil"/>
              <w:bottom w:val="single" w:sz="4" w:space="0" w:color="auto"/>
              <w:right w:val="single" w:sz="4" w:space="0" w:color="auto"/>
            </w:tcBorders>
            <w:shd w:val="clear" w:color="auto" w:fill="auto"/>
            <w:noWrap/>
            <w:vAlign w:val="bottom"/>
            <w:hideMark/>
          </w:tcPr>
          <w:p w14:paraId="4CCABB6E" w14:textId="77777777" w:rsidR="00AA5EE0" w:rsidRPr="00DF5CC5" w:rsidRDefault="00AA5EE0" w:rsidP="0084039A">
            <w:pPr>
              <w:jc w:val="right"/>
              <w:rPr>
                <w:sz w:val="18"/>
                <w:szCs w:val="18"/>
                <w:lang w:val="en-US"/>
              </w:rPr>
            </w:pPr>
            <w:r w:rsidRPr="00DF5CC5">
              <w:rPr>
                <w:sz w:val="18"/>
                <w:szCs w:val="18"/>
                <w:lang w:val="en-US"/>
              </w:rPr>
              <w:t>1529.62</w:t>
            </w:r>
          </w:p>
        </w:tc>
        <w:tc>
          <w:tcPr>
            <w:tcW w:w="1275" w:type="dxa"/>
            <w:tcBorders>
              <w:top w:val="nil"/>
              <w:left w:val="nil"/>
              <w:bottom w:val="single" w:sz="4" w:space="0" w:color="auto"/>
              <w:right w:val="single" w:sz="4" w:space="0" w:color="auto"/>
            </w:tcBorders>
            <w:shd w:val="clear" w:color="auto" w:fill="auto"/>
            <w:noWrap/>
            <w:vAlign w:val="bottom"/>
            <w:hideMark/>
          </w:tcPr>
          <w:p w14:paraId="18854819" w14:textId="77777777" w:rsidR="00AA5EE0" w:rsidRPr="00DF5CC5" w:rsidRDefault="00AA5EE0" w:rsidP="0084039A">
            <w:pPr>
              <w:jc w:val="right"/>
              <w:rPr>
                <w:sz w:val="18"/>
                <w:szCs w:val="18"/>
                <w:lang w:val="en-US"/>
              </w:rPr>
            </w:pPr>
            <w:r w:rsidRPr="00DF5CC5">
              <w:rPr>
                <w:sz w:val="18"/>
                <w:szCs w:val="18"/>
                <w:lang w:val="en-US"/>
              </w:rPr>
              <w:t>1447.8</w:t>
            </w:r>
          </w:p>
        </w:tc>
        <w:tc>
          <w:tcPr>
            <w:tcW w:w="1276" w:type="dxa"/>
            <w:tcBorders>
              <w:top w:val="nil"/>
              <w:left w:val="nil"/>
              <w:bottom w:val="single" w:sz="4" w:space="0" w:color="auto"/>
              <w:right w:val="single" w:sz="4" w:space="0" w:color="auto"/>
            </w:tcBorders>
            <w:shd w:val="clear" w:color="auto" w:fill="auto"/>
            <w:noWrap/>
            <w:vAlign w:val="bottom"/>
            <w:hideMark/>
          </w:tcPr>
          <w:p w14:paraId="4C2BB874" w14:textId="77777777" w:rsidR="00AA5EE0" w:rsidRPr="00DF5CC5" w:rsidRDefault="00AA5EE0" w:rsidP="0084039A">
            <w:pPr>
              <w:jc w:val="right"/>
              <w:rPr>
                <w:sz w:val="18"/>
                <w:szCs w:val="18"/>
                <w:lang w:val="en-US"/>
              </w:rPr>
            </w:pPr>
            <w:r w:rsidRPr="00DF5CC5">
              <w:rPr>
                <w:sz w:val="18"/>
                <w:szCs w:val="18"/>
                <w:lang w:val="en-US"/>
              </w:rPr>
              <w:t>81.82</w:t>
            </w:r>
          </w:p>
        </w:tc>
      </w:tr>
      <w:tr w:rsidR="00AA5EE0" w:rsidRPr="00DF5CC5" w14:paraId="0D266631"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9C8486" w14:textId="77777777" w:rsidR="00AA5EE0" w:rsidRPr="00DF5CC5" w:rsidRDefault="00AA5EE0" w:rsidP="0084039A">
            <w:pPr>
              <w:rPr>
                <w:sz w:val="18"/>
                <w:szCs w:val="18"/>
                <w:lang w:val="en-US"/>
              </w:rPr>
            </w:pPr>
            <w:r w:rsidRPr="00DF5CC5">
              <w:rPr>
                <w:sz w:val="18"/>
                <w:szCs w:val="18"/>
                <w:lang w:val="en-US"/>
              </w:rPr>
              <w:t xml:space="preserve">Fabiola Lisbeth </w:t>
            </w:r>
            <w:proofErr w:type="spellStart"/>
            <w:r w:rsidRPr="00DF5CC5">
              <w:rPr>
                <w:sz w:val="18"/>
                <w:szCs w:val="18"/>
                <w:lang w:val="en-US"/>
              </w:rPr>
              <w:t>Teni</w:t>
            </w:r>
            <w:proofErr w:type="spellEnd"/>
            <w:r w:rsidRPr="00DF5CC5">
              <w:rPr>
                <w:sz w:val="18"/>
                <w:szCs w:val="18"/>
                <w:lang w:val="en-US"/>
              </w:rPr>
              <w:t xml:space="preserve"> Vasquez</w:t>
            </w:r>
          </w:p>
        </w:tc>
        <w:tc>
          <w:tcPr>
            <w:tcW w:w="1276" w:type="dxa"/>
            <w:tcBorders>
              <w:top w:val="nil"/>
              <w:left w:val="nil"/>
              <w:bottom w:val="single" w:sz="4" w:space="0" w:color="auto"/>
              <w:right w:val="single" w:sz="4" w:space="0" w:color="auto"/>
            </w:tcBorders>
            <w:shd w:val="clear" w:color="auto" w:fill="auto"/>
            <w:noWrap/>
            <w:vAlign w:val="bottom"/>
            <w:hideMark/>
          </w:tcPr>
          <w:p w14:paraId="1F94F94D"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312CB2AD"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ACF5710"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1F4BCDD7" w14:textId="77777777" w:rsidR="00AA5EE0" w:rsidRPr="00DF5CC5" w:rsidRDefault="00AA5EE0" w:rsidP="0084039A">
            <w:pPr>
              <w:jc w:val="right"/>
              <w:rPr>
                <w:sz w:val="18"/>
                <w:szCs w:val="18"/>
                <w:lang w:val="en-US"/>
              </w:rPr>
            </w:pPr>
            <w:r w:rsidRPr="00DF5CC5">
              <w:rPr>
                <w:sz w:val="18"/>
                <w:szCs w:val="18"/>
                <w:lang w:val="en-US"/>
              </w:rPr>
              <w:t>1479.62</w:t>
            </w:r>
          </w:p>
        </w:tc>
        <w:tc>
          <w:tcPr>
            <w:tcW w:w="1275" w:type="dxa"/>
            <w:tcBorders>
              <w:top w:val="nil"/>
              <w:left w:val="nil"/>
              <w:bottom w:val="single" w:sz="4" w:space="0" w:color="auto"/>
              <w:right w:val="single" w:sz="4" w:space="0" w:color="auto"/>
            </w:tcBorders>
            <w:shd w:val="clear" w:color="auto" w:fill="auto"/>
            <w:noWrap/>
            <w:vAlign w:val="bottom"/>
            <w:hideMark/>
          </w:tcPr>
          <w:p w14:paraId="3A248075" w14:textId="77777777" w:rsidR="00AA5EE0" w:rsidRPr="00DF5CC5" w:rsidRDefault="00AA5EE0" w:rsidP="0084039A">
            <w:pPr>
              <w:jc w:val="right"/>
              <w:rPr>
                <w:sz w:val="18"/>
                <w:szCs w:val="18"/>
                <w:lang w:val="en-US"/>
              </w:rPr>
            </w:pPr>
            <w:r w:rsidRPr="00DF5CC5">
              <w:rPr>
                <w:sz w:val="18"/>
                <w:szCs w:val="18"/>
                <w:lang w:val="en-US"/>
              </w:rPr>
              <w:t>1439.84</w:t>
            </w:r>
          </w:p>
        </w:tc>
        <w:tc>
          <w:tcPr>
            <w:tcW w:w="1276" w:type="dxa"/>
            <w:tcBorders>
              <w:top w:val="nil"/>
              <w:left w:val="nil"/>
              <w:bottom w:val="single" w:sz="4" w:space="0" w:color="auto"/>
              <w:right w:val="single" w:sz="4" w:space="0" w:color="auto"/>
            </w:tcBorders>
            <w:shd w:val="clear" w:color="auto" w:fill="auto"/>
            <w:noWrap/>
            <w:vAlign w:val="bottom"/>
            <w:hideMark/>
          </w:tcPr>
          <w:p w14:paraId="2560C9B2" w14:textId="77777777" w:rsidR="00AA5EE0" w:rsidRPr="00DF5CC5" w:rsidRDefault="00AA5EE0" w:rsidP="0084039A">
            <w:pPr>
              <w:jc w:val="right"/>
              <w:rPr>
                <w:sz w:val="18"/>
                <w:szCs w:val="18"/>
                <w:lang w:val="en-US"/>
              </w:rPr>
            </w:pPr>
            <w:r w:rsidRPr="00DF5CC5">
              <w:rPr>
                <w:sz w:val="18"/>
                <w:szCs w:val="18"/>
                <w:lang w:val="en-US"/>
              </w:rPr>
              <w:t>39.78</w:t>
            </w:r>
          </w:p>
        </w:tc>
      </w:tr>
      <w:tr w:rsidR="00AA5EE0" w:rsidRPr="00DF5CC5" w14:paraId="731F513B"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2B25F1" w14:textId="77777777" w:rsidR="00AA5EE0" w:rsidRPr="00DF5CC5" w:rsidRDefault="00AA5EE0" w:rsidP="0084039A">
            <w:pPr>
              <w:rPr>
                <w:sz w:val="18"/>
                <w:szCs w:val="18"/>
                <w:lang w:val="en-US"/>
              </w:rPr>
            </w:pPr>
            <w:r w:rsidRPr="00DF5CC5">
              <w:rPr>
                <w:sz w:val="18"/>
                <w:szCs w:val="18"/>
                <w:lang w:val="en-US"/>
              </w:rPr>
              <w:t xml:space="preserve">Julio Williams Vilfredo Cal </w:t>
            </w:r>
            <w:proofErr w:type="spellStart"/>
            <w:r w:rsidRPr="00DF5CC5">
              <w:rPr>
                <w:sz w:val="18"/>
                <w:szCs w:val="18"/>
                <w:lang w:val="en-US"/>
              </w:rPr>
              <w:t>Jom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35B549C"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51C9B824"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2AA2441"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143DB007" w14:textId="77777777" w:rsidR="00AA5EE0" w:rsidRPr="00DF5CC5" w:rsidRDefault="00AA5EE0" w:rsidP="0084039A">
            <w:pPr>
              <w:jc w:val="right"/>
              <w:rPr>
                <w:sz w:val="18"/>
                <w:szCs w:val="18"/>
                <w:lang w:val="en-US"/>
              </w:rPr>
            </w:pPr>
            <w:r w:rsidRPr="00DF5CC5">
              <w:rPr>
                <w:sz w:val="18"/>
                <w:szCs w:val="18"/>
                <w:lang w:val="en-US"/>
              </w:rPr>
              <w:t>986.41</w:t>
            </w:r>
          </w:p>
        </w:tc>
        <w:tc>
          <w:tcPr>
            <w:tcW w:w="1275" w:type="dxa"/>
            <w:tcBorders>
              <w:top w:val="nil"/>
              <w:left w:val="nil"/>
              <w:bottom w:val="single" w:sz="4" w:space="0" w:color="auto"/>
              <w:right w:val="single" w:sz="4" w:space="0" w:color="auto"/>
            </w:tcBorders>
            <w:shd w:val="clear" w:color="auto" w:fill="auto"/>
            <w:noWrap/>
            <w:vAlign w:val="bottom"/>
            <w:hideMark/>
          </w:tcPr>
          <w:p w14:paraId="1D96AAED" w14:textId="77777777" w:rsidR="00AA5EE0" w:rsidRPr="00DF5CC5" w:rsidRDefault="00AA5EE0" w:rsidP="0084039A">
            <w:pPr>
              <w:jc w:val="right"/>
              <w:rPr>
                <w:sz w:val="18"/>
                <w:szCs w:val="18"/>
                <w:lang w:val="en-US"/>
              </w:rPr>
            </w:pPr>
            <w:r w:rsidRPr="00DF5CC5">
              <w:rPr>
                <w:sz w:val="18"/>
                <w:szCs w:val="18"/>
                <w:lang w:val="en-US"/>
              </w:rPr>
              <w:t>930.73</w:t>
            </w:r>
          </w:p>
        </w:tc>
        <w:tc>
          <w:tcPr>
            <w:tcW w:w="1276" w:type="dxa"/>
            <w:tcBorders>
              <w:top w:val="nil"/>
              <w:left w:val="nil"/>
              <w:bottom w:val="single" w:sz="4" w:space="0" w:color="auto"/>
              <w:right w:val="single" w:sz="4" w:space="0" w:color="auto"/>
            </w:tcBorders>
            <w:shd w:val="clear" w:color="auto" w:fill="auto"/>
            <w:noWrap/>
            <w:vAlign w:val="bottom"/>
            <w:hideMark/>
          </w:tcPr>
          <w:p w14:paraId="38280A49" w14:textId="77777777" w:rsidR="00AA5EE0" w:rsidRPr="00DF5CC5" w:rsidRDefault="00AA5EE0" w:rsidP="0084039A">
            <w:pPr>
              <w:jc w:val="right"/>
              <w:rPr>
                <w:sz w:val="18"/>
                <w:szCs w:val="18"/>
                <w:lang w:val="en-US"/>
              </w:rPr>
            </w:pPr>
            <w:r w:rsidRPr="00DF5CC5">
              <w:rPr>
                <w:sz w:val="18"/>
                <w:szCs w:val="18"/>
                <w:lang w:val="en-US"/>
              </w:rPr>
              <w:t>55.68</w:t>
            </w:r>
          </w:p>
        </w:tc>
      </w:tr>
      <w:tr w:rsidR="00AA5EE0" w:rsidRPr="00DF5CC5" w14:paraId="34DA9779"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7C45EA" w14:textId="77777777" w:rsidR="00AA5EE0" w:rsidRPr="00DF5CC5" w:rsidRDefault="00AA5EE0" w:rsidP="0084039A">
            <w:pPr>
              <w:rPr>
                <w:sz w:val="18"/>
                <w:szCs w:val="18"/>
                <w:lang w:val="en-US"/>
              </w:rPr>
            </w:pPr>
            <w:r w:rsidRPr="00DF5CC5">
              <w:rPr>
                <w:sz w:val="18"/>
                <w:szCs w:val="18"/>
                <w:lang w:val="en-US"/>
              </w:rPr>
              <w:t xml:space="preserve">Elva </w:t>
            </w:r>
            <w:proofErr w:type="spellStart"/>
            <w:r w:rsidRPr="00DF5CC5">
              <w:rPr>
                <w:sz w:val="18"/>
                <w:szCs w:val="18"/>
                <w:lang w:val="en-US"/>
              </w:rPr>
              <w:t>Zucely</w:t>
            </w:r>
            <w:proofErr w:type="spellEnd"/>
            <w:r w:rsidRPr="00DF5CC5">
              <w:rPr>
                <w:sz w:val="18"/>
                <w:szCs w:val="18"/>
                <w:lang w:val="en-US"/>
              </w:rPr>
              <w:t xml:space="preserve"> </w:t>
            </w:r>
            <w:proofErr w:type="spellStart"/>
            <w:r w:rsidRPr="00DF5CC5">
              <w:rPr>
                <w:sz w:val="18"/>
                <w:szCs w:val="18"/>
                <w:lang w:val="en-US"/>
              </w:rPr>
              <w:t>Sacba</w:t>
            </w:r>
            <w:proofErr w:type="spellEnd"/>
            <w:r w:rsidRPr="00DF5CC5">
              <w:rPr>
                <w:sz w:val="18"/>
                <w:szCs w:val="18"/>
                <w:lang w:val="en-US"/>
              </w:rPr>
              <w:t xml:space="preserve"> </w:t>
            </w:r>
            <w:proofErr w:type="spellStart"/>
            <w:r w:rsidRPr="00DF5CC5">
              <w:rPr>
                <w:sz w:val="18"/>
                <w:szCs w:val="18"/>
                <w:lang w:val="en-US"/>
              </w:rPr>
              <w:t>Yat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192D0B1"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185CD000"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BA43E3B"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26F43A0C" w14:textId="77777777" w:rsidR="00AA5EE0" w:rsidRPr="00DF5CC5" w:rsidRDefault="00AA5EE0" w:rsidP="0084039A">
            <w:pPr>
              <w:jc w:val="right"/>
              <w:rPr>
                <w:sz w:val="18"/>
                <w:szCs w:val="18"/>
                <w:lang w:val="en-US"/>
              </w:rPr>
            </w:pPr>
            <w:r w:rsidRPr="00DF5CC5">
              <w:rPr>
                <w:sz w:val="18"/>
                <w:szCs w:val="18"/>
                <w:lang w:val="en-US"/>
              </w:rPr>
              <w:t>1479.62</w:t>
            </w:r>
          </w:p>
        </w:tc>
        <w:tc>
          <w:tcPr>
            <w:tcW w:w="1275" w:type="dxa"/>
            <w:tcBorders>
              <w:top w:val="nil"/>
              <w:left w:val="nil"/>
              <w:bottom w:val="single" w:sz="4" w:space="0" w:color="auto"/>
              <w:right w:val="single" w:sz="4" w:space="0" w:color="auto"/>
            </w:tcBorders>
            <w:shd w:val="clear" w:color="auto" w:fill="auto"/>
            <w:noWrap/>
            <w:vAlign w:val="bottom"/>
            <w:hideMark/>
          </w:tcPr>
          <w:p w14:paraId="0263A552" w14:textId="77777777" w:rsidR="00AA5EE0" w:rsidRPr="00DF5CC5" w:rsidRDefault="00AA5EE0" w:rsidP="0084039A">
            <w:pPr>
              <w:jc w:val="right"/>
              <w:rPr>
                <w:sz w:val="18"/>
                <w:szCs w:val="18"/>
                <w:lang w:val="en-US"/>
              </w:rPr>
            </w:pPr>
            <w:r w:rsidRPr="00DF5CC5">
              <w:rPr>
                <w:sz w:val="18"/>
                <w:szCs w:val="18"/>
                <w:lang w:val="en-US"/>
              </w:rPr>
              <w:t>1439.84</w:t>
            </w:r>
          </w:p>
        </w:tc>
        <w:tc>
          <w:tcPr>
            <w:tcW w:w="1276" w:type="dxa"/>
            <w:tcBorders>
              <w:top w:val="nil"/>
              <w:left w:val="nil"/>
              <w:bottom w:val="single" w:sz="4" w:space="0" w:color="auto"/>
              <w:right w:val="single" w:sz="4" w:space="0" w:color="auto"/>
            </w:tcBorders>
            <w:shd w:val="clear" w:color="auto" w:fill="auto"/>
            <w:noWrap/>
            <w:vAlign w:val="bottom"/>
            <w:hideMark/>
          </w:tcPr>
          <w:p w14:paraId="43C9EECA" w14:textId="77777777" w:rsidR="00AA5EE0" w:rsidRPr="00DF5CC5" w:rsidRDefault="00AA5EE0" w:rsidP="0084039A">
            <w:pPr>
              <w:jc w:val="right"/>
              <w:rPr>
                <w:sz w:val="18"/>
                <w:szCs w:val="18"/>
                <w:lang w:val="en-US"/>
              </w:rPr>
            </w:pPr>
            <w:r w:rsidRPr="00DF5CC5">
              <w:rPr>
                <w:sz w:val="18"/>
                <w:szCs w:val="18"/>
                <w:lang w:val="en-US"/>
              </w:rPr>
              <w:t>39.78</w:t>
            </w:r>
          </w:p>
        </w:tc>
      </w:tr>
      <w:tr w:rsidR="00AA5EE0" w:rsidRPr="00DF5CC5" w14:paraId="3FEB029A"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0F1D081" w14:textId="3ABF12B2" w:rsidR="00AA5EE0" w:rsidRPr="00DF5CC5" w:rsidRDefault="00AA5EE0" w:rsidP="0084039A">
            <w:pPr>
              <w:rPr>
                <w:sz w:val="18"/>
                <w:szCs w:val="18"/>
                <w:lang w:val="es-MX"/>
              </w:rPr>
            </w:pPr>
            <w:proofErr w:type="spellStart"/>
            <w:r w:rsidRPr="00DF5CC5">
              <w:rPr>
                <w:sz w:val="18"/>
                <w:szCs w:val="18"/>
                <w:lang w:val="es-MX"/>
              </w:rPr>
              <w:t>Monica</w:t>
            </w:r>
            <w:proofErr w:type="spellEnd"/>
            <w:r w:rsidRPr="00DF5CC5">
              <w:rPr>
                <w:sz w:val="18"/>
                <w:szCs w:val="18"/>
                <w:lang w:val="es-MX"/>
              </w:rPr>
              <w:t xml:space="preserve"> </w:t>
            </w:r>
            <w:proofErr w:type="spellStart"/>
            <w:r w:rsidRPr="00DF5CC5">
              <w:rPr>
                <w:sz w:val="18"/>
                <w:szCs w:val="18"/>
                <w:lang w:val="es-MX"/>
              </w:rPr>
              <w:t>Icelin</w:t>
            </w:r>
            <w:proofErr w:type="spellEnd"/>
            <w:r w:rsidRPr="00DF5CC5">
              <w:rPr>
                <w:sz w:val="18"/>
                <w:szCs w:val="18"/>
                <w:lang w:val="es-MX"/>
              </w:rPr>
              <w:t xml:space="preserve"> del Cid </w:t>
            </w:r>
            <w:r w:rsidR="00790F7D" w:rsidRPr="00DF5CC5">
              <w:rPr>
                <w:sz w:val="18"/>
                <w:szCs w:val="18"/>
                <w:lang w:val="es-MX"/>
              </w:rPr>
              <w:t>Hernández</w:t>
            </w:r>
          </w:p>
        </w:tc>
        <w:tc>
          <w:tcPr>
            <w:tcW w:w="1276" w:type="dxa"/>
            <w:tcBorders>
              <w:top w:val="nil"/>
              <w:left w:val="nil"/>
              <w:bottom w:val="single" w:sz="4" w:space="0" w:color="auto"/>
              <w:right w:val="single" w:sz="4" w:space="0" w:color="auto"/>
            </w:tcBorders>
            <w:shd w:val="clear" w:color="auto" w:fill="auto"/>
            <w:noWrap/>
            <w:vAlign w:val="bottom"/>
            <w:hideMark/>
          </w:tcPr>
          <w:p w14:paraId="17D8ACA6"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6E64103A"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FCF7C8E"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25EA1440" w14:textId="77777777" w:rsidR="00AA5EE0" w:rsidRPr="00DF5CC5" w:rsidRDefault="00AA5EE0" w:rsidP="0084039A">
            <w:pPr>
              <w:jc w:val="right"/>
              <w:rPr>
                <w:sz w:val="18"/>
                <w:szCs w:val="18"/>
                <w:lang w:val="en-US"/>
              </w:rPr>
            </w:pPr>
            <w:r w:rsidRPr="00DF5CC5">
              <w:rPr>
                <w:sz w:val="18"/>
                <w:szCs w:val="18"/>
                <w:lang w:val="en-US"/>
              </w:rPr>
              <w:t>1479.62</w:t>
            </w:r>
          </w:p>
        </w:tc>
        <w:tc>
          <w:tcPr>
            <w:tcW w:w="1275" w:type="dxa"/>
            <w:tcBorders>
              <w:top w:val="nil"/>
              <w:left w:val="nil"/>
              <w:bottom w:val="single" w:sz="4" w:space="0" w:color="auto"/>
              <w:right w:val="single" w:sz="4" w:space="0" w:color="auto"/>
            </w:tcBorders>
            <w:shd w:val="clear" w:color="auto" w:fill="auto"/>
            <w:noWrap/>
            <w:vAlign w:val="bottom"/>
            <w:hideMark/>
          </w:tcPr>
          <w:p w14:paraId="2017ABBA" w14:textId="77777777" w:rsidR="00AA5EE0" w:rsidRPr="00DF5CC5" w:rsidRDefault="00AA5EE0" w:rsidP="0084039A">
            <w:pPr>
              <w:jc w:val="right"/>
              <w:rPr>
                <w:sz w:val="18"/>
                <w:szCs w:val="18"/>
                <w:lang w:val="en-US"/>
              </w:rPr>
            </w:pPr>
            <w:r w:rsidRPr="00DF5CC5">
              <w:rPr>
                <w:sz w:val="18"/>
                <w:szCs w:val="18"/>
                <w:lang w:val="en-US"/>
              </w:rPr>
              <w:t>1392.12</w:t>
            </w:r>
          </w:p>
        </w:tc>
        <w:tc>
          <w:tcPr>
            <w:tcW w:w="1276" w:type="dxa"/>
            <w:tcBorders>
              <w:top w:val="nil"/>
              <w:left w:val="nil"/>
              <w:bottom w:val="single" w:sz="4" w:space="0" w:color="auto"/>
              <w:right w:val="single" w:sz="4" w:space="0" w:color="auto"/>
            </w:tcBorders>
            <w:shd w:val="clear" w:color="auto" w:fill="auto"/>
            <w:noWrap/>
            <w:vAlign w:val="bottom"/>
            <w:hideMark/>
          </w:tcPr>
          <w:p w14:paraId="4723B531" w14:textId="77777777" w:rsidR="00AA5EE0" w:rsidRPr="00DF5CC5" w:rsidRDefault="00AA5EE0" w:rsidP="0084039A">
            <w:pPr>
              <w:jc w:val="right"/>
              <w:rPr>
                <w:sz w:val="18"/>
                <w:szCs w:val="18"/>
                <w:lang w:val="en-US"/>
              </w:rPr>
            </w:pPr>
            <w:r w:rsidRPr="00DF5CC5">
              <w:rPr>
                <w:sz w:val="18"/>
                <w:szCs w:val="18"/>
                <w:lang w:val="en-US"/>
              </w:rPr>
              <w:t>87.5</w:t>
            </w:r>
          </w:p>
        </w:tc>
      </w:tr>
      <w:tr w:rsidR="00AA5EE0" w:rsidRPr="00DF5CC5" w14:paraId="6077C7DF" w14:textId="77777777" w:rsidTr="0084039A">
        <w:trPr>
          <w:trHeight w:val="141"/>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CF93B4" w14:textId="77777777" w:rsidR="00AA5EE0" w:rsidRPr="00DF5CC5" w:rsidRDefault="00AA5EE0" w:rsidP="0084039A">
            <w:pPr>
              <w:rPr>
                <w:sz w:val="18"/>
                <w:szCs w:val="18"/>
                <w:lang w:val="en-US"/>
              </w:rPr>
            </w:pPr>
            <w:r w:rsidRPr="00DF5CC5">
              <w:rPr>
                <w:sz w:val="18"/>
                <w:szCs w:val="18"/>
                <w:lang w:val="en-US"/>
              </w:rPr>
              <w:t xml:space="preserve">Enrique Fernando May </w:t>
            </w:r>
            <w:proofErr w:type="spellStart"/>
            <w:r w:rsidRPr="00DF5CC5">
              <w:rPr>
                <w:sz w:val="18"/>
                <w:szCs w:val="18"/>
                <w:lang w:val="en-US"/>
              </w:rPr>
              <w:t>Botzoc</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7623E59" w14:textId="77777777" w:rsidR="00AA5EE0" w:rsidRPr="00DF5CC5" w:rsidRDefault="00AA5EE0" w:rsidP="0084039A">
            <w:pPr>
              <w:jc w:val="right"/>
              <w:rPr>
                <w:sz w:val="18"/>
                <w:szCs w:val="18"/>
                <w:lang w:val="en-US"/>
              </w:rPr>
            </w:pPr>
            <w:r w:rsidRPr="00DF5CC5">
              <w:rPr>
                <w:sz w:val="18"/>
                <w:szCs w:val="18"/>
                <w:lang w:val="en-US"/>
              </w:rPr>
              <w:t>2959.24</w:t>
            </w:r>
          </w:p>
        </w:tc>
        <w:tc>
          <w:tcPr>
            <w:tcW w:w="1559" w:type="dxa"/>
            <w:tcBorders>
              <w:top w:val="nil"/>
              <w:left w:val="nil"/>
              <w:bottom w:val="single" w:sz="4" w:space="0" w:color="auto"/>
              <w:right w:val="single" w:sz="4" w:space="0" w:color="auto"/>
            </w:tcBorders>
            <w:shd w:val="clear" w:color="auto" w:fill="auto"/>
            <w:noWrap/>
            <w:vAlign w:val="bottom"/>
            <w:hideMark/>
          </w:tcPr>
          <w:p w14:paraId="0EFED3FF" w14:textId="77777777" w:rsidR="00AA5EE0" w:rsidRPr="00DF5CC5" w:rsidRDefault="00AA5EE0" w:rsidP="0084039A">
            <w:pPr>
              <w:jc w:val="right"/>
              <w:rPr>
                <w:sz w:val="18"/>
                <w:szCs w:val="18"/>
                <w:lang w:val="en-US"/>
              </w:rPr>
            </w:pPr>
            <w:r w:rsidRPr="00DF5CC5">
              <w:rPr>
                <w:sz w:val="18"/>
                <w:szCs w:val="18"/>
                <w:lang w:val="en-US"/>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1179442" w14:textId="77777777" w:rsidR="00AA5EE0" w:rsidRPr="00DF5CC5" w:rsidRDefault="00AA5EE0" w:rsidP="0084039A">
            <w:pPr>
              <w:jc w:val="right"/>
              <w:rPr>
                <w:sz w:val="18"/>
                <w:szCs w:val="18"/>
                <w:lang w:val="en-US"/>
              </w:rPr>
            </w:pPr>
            <w:r w:rsidRPr="00DF5CC5">
              <w:rPr>
                <w:sz w:val="18"/>
                <w:szCs w:val="18"/>
                <w:lang w:val="en-US"/>
              </w:rPr>
              <w:t>2959.24</w:t>
            </w:r>
          </w:p>
        </w:tc>
        <w:tc>
          <w:tcPr>
            <w:tcW w:w="1418" w:type="dxa"/>
            <w:tcBorders>
              <w:top w:val="nil"/>
              <w:left w:val="nil"/>
              <w:bottom w:val="single" w:sz="4" w:space="0" w:color="auto"/>
              <w:right w:val="single" w:sz="4" w:space="0" w:color="auto"/>
            </w:tcBorders>
            <w:shd w:val="clear" w:color="auto" w:fill="auto"/>
            <w:noWrap/>
            <w:vAlign w:val="bottom"/>
            <w:hideMark/>
          </w:tcPr>
          <w:p w14:paraId="609F91C6" w14:textId="77777777" w:rsidR="00AA5EE0" w:rsidRPr="00DF5CC5" w:rsidRDefault="00AA5EE0" w:rsidP="0084039A">
            <w:pPr>
              <w:jc w:val="right"/>
              <w:rPr>
                <w:sz w:val="18"/>
                <w:szCs w:val="18"/>
                <w:lang w:val="en-US"/>
              </w:rPr>
            </w:pPr>
            <w:r w:rsidRPr="00DF5CC5">
              <w:rPr>
                <w:sz w:val="18"/>
                <w:szCs w:val="18"/>
                <w:lang w:val="en-US"/>
              </w:rPr>
              <w:t>1479.62</w:t>
            </w:r>
          </w:p>
        </w:tc>
        <w:tc>
          <w:tcPr>
            <w:tcW w:w="1275" w:type="dxa"/>
            <w:tcBorders>
              <w:top w:val="nil"/>
              <w:left w:val="nil"/>
              <w:bottom w:val="single" w:sz="4" w:space="0" w:color="auto"/>
              <w:right w:val="single" w:sz="4" w:space="0" w:color="auto"/>
            </w:tcBorders>
            <w:shd w:val="clear" w:color="auto" w:fill="auto"/>
            <w:noWrap/>
            <w:vAlign w:val="bottom"/>
            <w:hideMark/>
          </w:tcPr>
          <w:p w14:paraId="64A8450D" w14:textId="77777777" w:rsidR="00AA5EE0" w:rsidRPr="00DF5CC5" w:rsidRDefault="00AA5EE0" w:rsidP="0084039A">
            <w:pPr>
              <w:jc w:val="right"/>
              <w:rPr>
                <w:sz w:val="18"/>
                <w:szCs w:val="18"/>
                <w:lang w:val="en-US"/>
              </w:rPr>
            </w:pPr>
            <w:r w:rsidRPr="00DF5CC5">
              <w:rPr>
                <w:sz w:val="18"/>
                <w:szCs w:val="18"/>
                <w:lang w:val="en-US"/>
              </w:rPr>
              <w:t>1392.11</w:t>
            </w:r>
          </w:p>
        </w:tc>
        <w:tc>
          <w:tcPr>
            <w:tcW w:w="1276" w:type="dxa"/>
            <w:tcBorders>
              <w:top w:val="nil"/>
              <w:left w:val="nil"/>
              <w:bottom w:val="single" w:sz="4" w:space="0" w:color="auto"/>
              <w:right w:val="single" w:sz="4" w:space="0" w:color="auto"/>
            </w:tcBorders>
            <w:shd w:val="clear" w:color="auto" w:fill="auto"/>
            <w:noWrap/>
            <w:vAlign w:val="bottom"/>
            <w:hideMark/>
          </w:tcPr>
          <w:p w14:paraId="266DE1AF" w14:textId="77777777" w:rsidR="00AA5EE0" w:rsidRPr="00DF5CC5" w:rsidRDefault="00AA5EE0" w:rsidP="0084039A">
            <w:pPr>
              <w:jc w:val="right"/>
              <w:rPr>
                <w:sz w:val="18"/>
                <w:szCs w:val="18"/>
                <w:lang w:val="en-US"/>
              </w:rPr>
            </w:pPr>
            <w:r w:rsidRPr="00DF5CC5">
              <w:rPr>
                <w:sz w:val="18"/>
                <w:szCs w:val="18"/>
                <w:lang w:val="en-US"/>
              </w:rPr>
              <w:t>87.51</w:t>
            </w:r>
          </w:p>
        </w:tc>
      </w:tr>
      <w:tr w:rsidR="00AA5EE0" w:rsidRPr="00DF5CC5" w14:paraId="1AB966A2" w14:textId="77777777" w:rsidTr="0084039A">
        <w:trPr>
          <w:trHeight w:val="233"/>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E3B92EC" w14:textId="77777777" w:rsidR="00AA5EE0" w:rsidRPr="00DF5CC5" w:rsidRDefault="00AA5EE0" w:rsidP="0084039A">
            <w:pPr>
              <w:jc w:val="center"/>
              <w:rPr>
                <w:b/>
                <w:bCs/>
                <w:sz w:val="18"/>
                <w:szCs w:val="18"/>
                <w:lang w:val="en-US"/>
              </w:rPr>
            </w:pPr>
            <w:r w:rsidRPr="00DF5CC5">
              <w:rPr>
                <w:b/>
                <w:bCs/>
                <w:sz w:val="18"/>
                <w:szCs w:val="18"/>
                <w:lang w:val="en-US"/>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E804A90" w14:textId="77777777" w:rsidR="00AA5EE0" w:rsidRPr="00DF5CC5" w:rsidRDefault="00AA5EE0" w:rsidP="0084039A">
            <w:pPr>
              <w:jc w:val="right"/>
              <w:rPr>
                <w:b/>
                <w:sz w:val="18"/>
                <w:szCs w:val="18"/>
                <w:lang w:val="en-US"/>
              </w:rPr>
            </w:pPr>
            <w:r w:rsidRPr="00DF5CC5">
              <w:rPr>
                <w:b/>
                <w:sz w:val="18"/>
                <w:szCs w:val="18"/>
                <w:lang w:val="en-US"/>
              </w:rPr>
              <w:t>732.03</w:t>
            </w:r>
          </w:p>
        </w:tc>
      </w:tr>
    </w:tbl>
    <w:p w14:paraId="1A763614" w14:textId="77777777"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p>
    <w:p w14:paraId="659A70D2" w14:textId="77777777" w:rsidR="00D154B6" w:rsidRDefault="00D154B6" w:rsidP="00AA5EE0">
      <w:pPr>
        <w:pStyle w:val="NormalWeb"/>
        <w:shd w:val="clear" w:color="auto" w:fill="FFFFFF"/>
        <w:spacing w:before="0" w:beforeAutospacing="0" w:after="0" w:afterAutospacing="0"/>
        <w:jc w:val="both"/>
        <w:rPr>
          <w:rFonts w:ascii="Arial" w:hAnsi="Arial" w:cs="Arial"/>
          <w:b/>
          <w:bCs/>
          <w:sz w:val="22"/>
          <w:szCs w:val="22"/>
          <w:lang w:val="es-MX"/>
        </w:rPr>
      </w:pPr>
    </w:p>
    <w:p w14:paraId="69FE9583" w14:textId="77777777" w:rsidR="00D154B6" w:rsidRDefault="00D154B6" w:rsidP="00AA5EE0">
      <w:pPr>
        <w:pStyle w:val="NormalWeb"/>
        <w:shd w:val="clear" w:color="auto" w:fill="FFFFFF"/>
        <w:spacing w:before="0" w:beforeAutospacing="0" w:after="0" w:afterAutospacing="0"/>
        <w:jc w:val="both"/>
        <w:rPr>
          <w:rFonts w:ascii="Arial" w:hAnsi="Arial" w:cs="Arial"/>
          <w:b/>
          <w:bCs/>
          <w:sz w:val="22"/>
          <w:szCs w:val="22"/>
          <w:lang w:val="es-MX"/>
        </w:rPr>
      </w:pPr>
    </w:p>
    <w:p w14:paraId="7B66F7E3" w14:textId="70E706D9"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lastRenderedPageBreak/>
        <w:t>Respuesta de los responsables</w:t>
      </w:r>
    </w:p>
    <w:p w14:paraId="26CDAC23" w14:textId="77777777" w:rsidR="00AA5EE0" w:rsidRPr="009E1EF1" w:rsidRDefault="00AA5EE0" w:rsidP="00AA5EE0">
      <w:pPr>
        <w:autoSpaceDE w:val="0"/>
        <w:autoSpaceDN w:val="0"/>
        <w:adjustRightInd w:val="0"/>
        <w:spacing w:after="0" w:line="240" w:lineRule="auto"/>
        <w:rPr>
          <w:sz w:val="22"/>
        </w:rPr>
      </w:pPr>
      <w:r w:rsidRPr="009E1EF1">
        <w:rPr>
          <w:sz w:val="22"/>
        </w:rPr>
        <w:t>“Que se verific</w:t>
      </w:r>
      <w:r>
        <w:rPr>
          <w:sz w:val="22"/>
        </w:rPr>
        <w:t>ó</w:t>
      </w:r>
      <w:r w:rsidRPr="009E1EF1">
        <w:rPr>
          <w:sz w:val="22"/>
        </w:rPr>
        <w:t xml:space="preserve"> el detalle de los montos enviados los cuales no coinciden con los pagos realizados por concepto de BONO 14.</w:t>
      </w:r>
      <w:r>
        <w:rPr>
          <w:sz w:val="22"/>
        </w:rPr>
        <w:t>”</w:t>
      </w:r>
    </w:p>
    <w:p w14:paraId="00E0D26E" w14:textId="673B41DE" w:rsidR="00AA5EE0" w:rsidRDefault="00AA5EE0" w:rsidP="00AA5EE0">
      <w:pPr>
        <w:pStyle w:val="NormalWeb"/>
        <w:shd w:val="clear" w:color="auto" w:fill="FFFFFF"/>
        <w:spacing w:before="0" w:beforeAutospacing="0" w:after="0" w:afterAutospacing="0"/>
        <w:jc w:val="both"/>
        <w:rPr>
          <w:rFonts w:ascii="Arial" w:hAnsi="Arial" w:cs="Arial"/>
          <w:sz w:val="22"/>
          <w:szCs w:val="22"/>
          <w:lang w:val="es-MX"/>
        </w:rPr>
      </w:pPr>
    </w:p>
    <w:p w14:paraId="675ABE7C" w14:textId="7D36F347"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t xml:space="preserve">Comentario de </w:t>
      </w:r>
      <w:r w:rsidR="00790F7D">
        <w:rPr>
          <w:rFonts w:ascii="Arial" w:hAnsi="Arial" w:cs="Arial"/>
          <w:b/>
          <w:bCs/>
          <w:sz w:val="22"/>
          <w:szCs w:val="22"/>
          <w:lang w:val="es-MX"/>
        </w:rPr>
        <w:t>A</w:t>
      </w:r>
      <w:r w:rsidRPr="00AA5EE0">
        <w:rPr>
          <w:rFonts w:ascii="Arial" w:hAnsi="Arial" w:cs="Arial"/>
          <w:b/>
          <w:bCs/>
          <w:sz w:val="22"/>
          <w:szCs w:val="22"/>
          <w:lang w:val="es-MX"/>
        </w:rPr>
        <w:t>uditor</w:t>
      </w:r>
      <w:r w:rsidR="00790F7D">
        <w:rPr>
          <w:rFonts w:ascii="Arial" w:hAnsi="Arial" w:cs="Arial"/>
          <w:b/>
          <w:bCs/>
          <w:sz w:val="22"/>
          <w:szCs w:val="22"/>
          <w:lang w:val="es-MX"/>
        </w:rPr>
        <w:t>í</w:t>
      </w:r>
      <w:r w:rsidRPr="00AA5EE0">
        <w:rPr>
          <w:rFonts w:ascii="Arial" w:hAnsi="Arial" w:cs="Arial"/>
          <w:b/>
          <w:bCs/>
          <w:sz w:val="22"/>
          <w:szCs w:val="22"/>
          <w:lang w:val="es-MX"/>
        </w:rPr>
        <w:t>a</w:t>
      </w:r>
    </w:p>
    <w:p w14:paraId="306F89E2" w14:textId="77777777" w:rsidR="00AA5EE0" w:rsidRPr="00AA5EE0" w:rsidRDefault="00AA5EE0" w:rsidP="00AA5EE0">
      <w:pPr>
        <w:autoSpaceDE w:val="0"/>
        <w:autoSpaceDN w:val="0"/>
        <w:adjustRightInd w:val="0"/>
        <w:spacing w:after="0" w:line="240" w:lineRule="auto"/>
        <w:rPr>
          <w:sz w:val="22"/>
        </w:rPr>
      </w:pPr>
      <w:r w:rsidRPr="00AA5EE0">
        <w:rPr>
          <w:sz w:val="22"/>
        </w:rPr>
        <w:t>No presentaron evidencia que desvanezca los pagos realizados de más por valor de Q.732.03 en el pago de bono catorce, por lo que la deficiencia se confirma.</w:t>
      </w:r>
    </w:p>
    <w:p w14:paraId="781A884C" w14:textId="160FFD0F" w:rsidR="00AA5EE0" w:rsidRDefault="00AA5EE0" w:rsidP="00AA5EE0">
      <w:pPr>
        <w:pStyle w:val="NormalWeb"/>
        <w:shd w:val="clear" w:color="auto" w:fill="FFFFFF"/>
        <w:spacing w:before="0" w:beforeAutospacing="0" w:after="0" w:afterAutospacing="0"/>
        <w:jc w:val="both"/>
        <w:rPr>
          <w:rFonts w:ascii="Arial" w:hAnsi="Arial" w:cs="Arial"/>
          <w:sz w:val="22"/>
          <w:szCs w:val="22"/>
          <w:lang w:val="es-MX"/>
        </w:rPr>
      </w:pPr>
    </w:p>
    <w:p w14:paraId="7E6BDDA5" w14:textId="3BAF022D" w:rsidR="00AA5EE0" w:rsidRPr="00AA5EE0" w:rsidRDefault="00AA5EE0" w:rsidP="00AA5EE0">
      <w:pPr>
        <w:pStyle w:val="NormalWeb"/>
        <w:shd w:val="clear" w:color="auto" w:fill="FFFFFF"/>
        <w:spacing w:before="0" w:beforeAutospacing="0" w:after="0" w:afterAutospacing="0"/>
        <w:jc w:val="both"/>
        <w:rPr>
          <w:rFonts w:ascii="Arial" w:hAnsi="Arial" w:cs="Arial"/>
          <w:b/>
          <w:bCs/>
          <w:sz w:val="22"/>
          <w:szCs w:val="22"/>
          <w:lang w:val="es-MX"/>
        </w:rPr>
      </w:pPr>
      <w:r w:rsidRPr="00AA5EE0">
        <w:rPr>
          <w:rFonts w:ascii="Arial" w:hAnsi="Arial" w:cs="Arial"/>
          <w:b/>
          <w:bCs/>
          <w:sz w:val="22"/>
          <w:szCs w:val="22"/>
          <w:lang w:val="es-MX"/>
        </w:rPr>
        <w:t>Recomendación</w:t>
      </w:r>
    </w:p>
    <w:p w14:paraId="7D927DB9" w14:textId="77777777" w:rsidR="00AA5EE0" w:rsidRPr="0084590F" w:rsidRDefault="00AA5EE0" w:rsidP="0084590F">
      <w:pPr>
        <w:shd w:val="clear" w:color="auto" w:fill="FFFFFF" w:themeFill="background1"/>
        <w:rPr>
          <w:sz w:val="22"/>
        </w:rPr>
      </w:pPr>
      <w:r w:rsidRPr="0084590F">
        <w:rPr>
          <w:sz w:val="22"/>
        </w:rPr>
        <w:t>Derivado a que la Asociación no presentó pruebas de descargo, la Dirección Departamental de Educación Guatemala Oriente, debe verificar si los pagos por concepto de bono catorce son los correctos, de lo contrario, procedan a reintegrar a la cuenta del fondo común lo pagado de más al personal, dejando evidencia de lo actuado.</w:t>
      </w:r>
    </w:p>
    <w:p w14:paraId="65211596" w14:textId="502DB863" w:rsidR="00AA5EE0" w:rsidRPr="0084590F" w:rsidRDefault="0084590F" w:rsidP="00AA5EE0">
      <w:pPr>
        <w:pStyle w:val="NormalWeb"/>
        <w:shd w:val="clear" w:color="auto" w:fill="FFFFFF"/>
        <w:spacing w:before="0" w:beforeAutospacing="0" w:after="0" w:afterAutospacing="0"/>
        <w:jc w:val="both"/>
        <w:rPr>
          <w:rFonts w:ascii="Arial" w:hAnsi="Arial" w:cs="Arial"/>
          <w:b/>
          <w:bCs/>
          <w:sz w:val="22"/>
          <w:szCs w:val="22"/>
          <w:lang w:val="es-MX"/>
        </w:rPr>
      </w:pPr>
      <w:r w:rsidRPr="0084590F">
        <w:rPr>
          <w:rFonts w:ascii="Arial" w:hAnsi="Arial" w:cs="Arial"/>
          <w:b/>
          <w:bCs/>
          <w:sz w:val="22"/>
          <w:szCs w:val="22"/>
          <w:lang w:val="es-MX"/>
        </w:rPr>
        <w:t>Deficiencia No. 16</w:t>
      </w:r>
    </w:p>
    <w:p w14:paraId="188EF8C2" w14:textId="550DC750" w:rsidR="0084590F" w:rsidRDefault="0084590F" w:rsidP="0084590F">
      <w:pPr>
        <w:spacing w:after="160" w:line="259" w:lineRule="auto"/>
        <w:ind w:left="0" w:firstLine="0"/>
        <w:contextualSpacing/>
        <w:rPr>
          <w:sz w:val="22"/>
        </w:rPr>
      </w:pPr>
      <w:r w:rsidRPr="009E1EF1">
        <w:rPr>
          <w:sz w:val="22"/>
        </w:rPr>
        <w:t>La rendición del informe anual 2022, que contiene la evaluación total del funcionamiento, los resultados del aprendizaje logrado por los asistentes y la forma detallada en que fueron invertidos los fondos asignados, no fueron presentados ante la Dirección de Auditoría Interna -DIDAI-, DIDEDUC Guate Oriente y Contraloría General de Cuentas -CGC-, por la Asociación Futuro Vivo.</w:t>
      </w:r>
    </w:p>
    <w:p w14:paraId="0CA427E6" w14:textId="109B623F" w:rsidR="0084590F" w:rsidRDefault="0084590F" w:rsidP="0084590F">
      <w:pPr>
        <w:spacing w:after="160" w:line="259" w:lineRule="auto"/>
        <w:ind w:left="0" w:firstLine="0"/>
        <w:contextualSpacing/>
        <w:rPr>
          <w:sz w:val="22"/>
        </w:rPr>
      </w:pPr>
    </w:p>
    <w:p w14:paraId="3414CD80" w14:textId="6D6BAC2B" w:rsidR="0084590F" w:rsidRPr="0084590F" w:rsidRDefault="0084590F" w:rsidP="0084590F">
      <w:pPr>
        <w:spacing w:after="160" w:line="259" w:lineRule="auto"/>
        <w:ind w:left="0" w:firstLine="0"/>
        <w:contextualSpacing/>
        <w:rPr>
          <w:b/>
          <w:bCs/>
          <w:sz w:val="22"/>
        </w:rPr>
      </w:pPr>
      <w:r w:rsidRPr="0084590F">
        <w:rPr>
          <w:b/>
          <w:bCs/>
          <w:sz w:val="22"/>
        </w:rPr>
        <w:t>Respuesta de los responsables</w:t>
      </w:r>
    </w:p>
    <w:p w14:paraId="56B8D253" w14:textId="4AFC4648" w:rsidR="0084590F" w:rsidRDefault="0084590F" w:rsidP="0084590F">
      <w:pPr>
        <w:spacing w:after="160" w:line="259" w:lineRule="auto"/>
        <w:ind w:left="0" w:firstLine="0"/>
        <w:contextualSpacing/>
        <w:rPr>
          <w:sz w:val="22"/>
        </w:rPr>
      </w:pPr>
      <w:r w:rsidRPr="009E1EF1">
        <w:rPr>
          <w:sz w:val="22"/>
        </w:rPr>
        <w:t>“Adjunto copia de carta de presentación de informe anual año 2022.” Adjuntan el informe narrativo-financieros trimestrales de octubre a diciembre 2022.</w:t>
      </w:r>
      <w:r>
        <w:rPr>
          <w:sz w:val="22"/>
        </w:rPr>
        <w:t>”</w:t>
      </w:r>
    </w:p>
    <w:p w14:paraId="4B210555" w14:textId="4CD66B2A" w:rsidR="0084590F" w:rsidRDefault="0084590F" w:rsidP="0084590F">
      <w:pPr>
        <w:spacing w:after="160" w:line="259" w:lineRule="auto"/>
        <w:ind w:left="0" w:firstLine="0"/>
        <w:contextualSpacing/>
        <w:rPr>
          <w:sz w:val="22"/>
        </w:rPr>
      </w:pPr>
    </w:p>
    <w:p w14:paraId="58DA0991" w14:textId="7599845F" w:rsidR="0084590F" w:rsidRPr="0084590F" w:rsidRDefault="0084590F" w:rsidP="0084590F">
      <w:pPr>
        <w:spacing w:after="160" w:line="259" w:lineRule="auto"/>
        <w:ind w:left="0" w:firstLine="0"/>
        <w:contextualSpacing/>
        <w:rPr>
          <w:b/>
          <w:bCs/>
          <w:sz w:val="22"/>
        </w:rPr>
      </w:pPr>
      <w:r w:rsidRPr="0084590F">
        <w:rPr>
          <w:b/>
          <w:bCs/>
          <w:sz w:val="22"/>
        </w:rPr>
        <w:t xml:space="preserve">Comentario de </w:t>
      </w:r>
      <w:r w:rsidR="008618C9">
        <w:rPr>
          <w:b/>
          <w:bCs/>
          <w:sz w:val="22"/>
        </w:rPr>
        <w:t>A</w:t>
      </w:r>
      <w:r w:rsidRPr="0084590F">
        <w:rPr>
          <w:b/>
          <w:bCs/>
          <w:sz w:val="22"/>
        </w:rPr>
        <w:t>uditor</w:t>
      </w:r>
      <w:r w:rsidR="008618C9">
        <w:rPr>
          <w:b/>
          <w:bCs/>
          <w:sz w:val="22"/>
        </w:rPr>
        <w:t>í</w:t>
      </w:r>
      <w:r w:rsidRPr="0084590F">
        <w:rPr>
          <w:b/>
          <w:bCs/>
          <w:sz w:val="22"/>
        </w:rPr>
        <w:t>a</w:t>
      </w:r>
    </w:p>
    <w:p w14:paraId="1CFC0FF0" w14:textId="77777777" w:rsidR="0084590F" w:rsidRPr="0084590F" w:rsidRDefault="0084590F" w:rsidP="0084590F">
      <w:pPr>
        <w:autoSpaceDE w:val="0"/>
        <w:autoSpaceDN w:val="0"/>
        <w:adjustRightInd w:val="0"/>
        <w:spacing w:after="0" w:line="240" w:lineRule="auto"/>
        <w:rPr>
          <w:sz w:val="22"/>
        </w:rPr>
      </w:pPr>
      <w:r w:rsidRPr="0084590F">
        <w:rPr>
          <w:sz w:val="22"/>
        </w:rPr>
        <w:t>El informe que adjuntan, es el narrativo-financieros trimestrales de octubre a diciembre de 2022, y no el que indica la deficiencia, por lo que la misma se confirma.</w:t>
      </w:r>
    </w:p>
    <w:p w14:paraId="3BF0B8DD" w14:textId="1CF0DAD7" w:rsidR="0084590F" w:rsidRDefault="0084590F" w:rsidP="0084590F">
      <w:pPr>
        <w:spacing w:after="160" w:line="259" w:lineRule="auto"/>
        <w:ind w:left="0" w:firstLine="0"/>
        <w:contextualSpacing/>
        <w:rPr>
          <w:sz w:val="22"/>
        </w:rPr>
      </w:pPr>
    </w:p>
    <w:p w14:paraId="5F083ACD" w14:textId="3D1E97FD" w:rsidR="0084590F" w:rsidRDefault="0084590F" w:rsidP="0084590F">
      <w:pPr>
        <w:spacing w:after="160" w:line="259" w:lineRule="auto"/>
        <w:ind w:left="0" w:firstLine="0"/>
        <w:contextualSpacing/>
        <w:rPr>
          <w:b/>
          <w:bCs/>
          <w:sz w:val="22"/>
        </w:rPr>
      </w:pPr>
      <w:r w:rsidRPr="0084590F">
        <w:rPr>
          <w:b/>
          <w:bCs/>
          <w:sz w:val="22"/>
        </w:rPr>
        <w:t>Recomendación</w:t>
      </w:r>
    </w:p>
    <w:p w14:paraId="1194684A" w14:textId="15D3F9A5" w:rsidR="0084590F" w:rsidRPr="0084590F" w:rsidRDefault="0084590F" w:rsidP="0084590F">
      <w:pPr>
        <w:shd w:val="clear" w:color="auto" w:fill="FFFFFF" w:themeFill="background1"/>
        <w:rPr>
          <w:sz w:val="22"/>
        </w:rPr>
      </w:pPr>
      <w:r w:rsidRPr="0084590F">
        <w:rPr>
          <w:sz w:val="22"/>
        </w:rPr>
        <w:t xml:space="preserve">Que la Dirección Departamental de Educación Guatemala Oriente a través de la subdirección o departamento administrativo solicite a la Asociación que proceda a presentar la rendición del informe anual 2022 con la documentación de evaluación total del funcionamiento, los resultados del aprendizaje logrado por los asistentes y la forma detallada en que fueron invertidos los fondos asignados, con copia a la Dirección de Auditoría Interna -DIDAI-, DIDEDUC Guate Oriente y Contraloría General de Cuentas </w:t>
      </w:r>
      <w:r w:rsidR="008618C9">
        <w:rPr>
          <w:sz w:val="22"/>
        </w:rPr>
        <w:t xml:space="preserve">            </w:t>
      </w:r>
      <w:r w:rsidRPr="0084590F">
        <w:rPr>
          <w:sz w:val="22"/>
        </w:rPr>
        <w:t>-CGC-.</w:t>
      </w:r>
    </w:p>
    <w:p w14:paraId="59B9A7E4" w14:textId="06BF1E83" w:rsidR="0084590F" w:rsidRDefault="0084590F" w:rsidP="0084590F">
      <w:pPr>
        <w:spacing w:after="160" w:line="259" w:lineRule="auto"/>
        <w:ind w:left="0" w:firstLine="0"/>
        <w:contextualSpacing/>
        <w:rPr>
          <w:b/>
          <w:bCs/>
          <w:sz w:val="22"/>
        </w:rPr>
      </w:pPr>
    </w:p>
    <w:p w14:paraId="6D024A6C" w14:textId="6481AE0F" w:rsidR="0084590F" w:rsidRDefault="0084590F" w:rsidP="0084590F">
      <w:pPr>
        <w:spacing w:after="160" w:line="259" w:lineRule="auto"/>
        <w:ind w:left="0" w:firstLine="0"/>
        <w:contextualSpacing/>
        <w:rPr>
          <w:b/>
          <w:bCs/>
          <w:sz w:val="22"/>
        </w:rPr>
      </w:pPr>
      <w:r>
        <w:rPr>
          <w:b/>
          <w:bCs/>
          <w:sz w:val="22"/>
        </w:rPr>
        <w:t>Deficiencia No. 17</w:t>
      </w:r>
    </w:p>
    <w:p w14:paraId="79737360" w14:textId="54170B42" w:rsidR="0084590F" w:rsidRDefault="0084590F" w:rsidP="0084590F">
      <w:pPr>
        <w:autoSpaceDE w:val="0"/>
        <w:autoSpaceDN w:val="0"/>
        <w:adjustRightInd w:val="0"/>
        <w:ind w:left="0" w:firstLine="0"/>
        <w:rPr>
          <w:sz w:val="22"/>
          <w:lang w:val="es-ES"/>
        </w:rPr>
      </w:pPr>
      <w:r w:rsidRPr="009E1EF1">
        <w:rPr>
          <w:sz w:val="22"/>
          <w:lang w:val="es-ES"/>
        </w:rPr>
        <w:t>La Asociación Futuro Vivo pagó una bonificación anual de Q. 46,849.59 e indemnización por la cantidad de Q. 133,071.97 durante el año 2022, sin embargo, en el convenio No. 03-2022 de subvención económica para la prestación de servicios educativos entre el Ministerio de Educación a través de la Dirección Departamental de Educación Guatemala Oriente y la Asociación, no establece el pago de las mismas; para el caso de la indemnización fue otorgada a personal que aún sigue laborando en la misma.</w:t>
      </w:r>
    </w:p>
    <w:p w14:paraId="1317B972" w14:textId="66BAA4F8" w:rsidR="0084590F" w:rsidRDefault="0084590F" w:rsidP="0084590F">
      <w:pPr>
        <w:autoSpaceDE w:val="0"/>
        <w:autoSpaceDN w:val="0"/>
        <w:adjustRightInd w:val="0"/>
        <w:ind w:left="0" w:firstLine="0"/>
        <w:rPr>
          <w:sz w:val="22"/>
          <w:lang w:val="es-ES"/>
        </w:rPr>
      </w:pPr>
    </w:p>
    <w:p w14:paraId="2157AAE4" w14:textId="3B43BCC7" w:rsidR="00D154B6" w:rsidRDefault="00D154B6" w:rsidP="0084590F">
      <w:pPr>
        <w:autoSpaceDE w:val="0"/>
        <w:autoSpaceDN w:val="0"/>
        <w:adjustRightInd w:val="0"/>
        <w:ind w:left="0" w:firstLine="0"/>
        <w:rPr>
          <w:sz w:val="22"/>
          <w:lang w:val="es-ES"/>
        </w:rPr>
      </w:pPr>
    </w:p>
    <w:p w14:paraId="30ADF0DD" w14:textId="77777777" w:rsidR="00D154B6" w:rsidRDefault="00D154B6" w:rsidP="0084590F">
      <w:pPr>
        <w:autoSpaceDE w:val="0"/>
        <w:autoSpaceDN w:val="0"/>
        <w:adjustRightInd w:val="0"/>
        <w:ind w:left="0" w:firstLine="0"/>
        <w:rPr>
          <w:sz w:val="22"/>
          <w:lang w:val="es-ES"/>
        </w:rPr>
      </w:pPr>
    </w:p>
    <w:p w14:paraId="6C6C7CE4" w14:textId="557AB73D" w:rsidR="0084590F" w:rsidRPr="0084590F" w:rsidRDefault="0084590F" w:rsidP="0084590F">
      <w:pPr>
        <w:autoSpaceDE w:val="0"/>
        <w:autoSpaceDN w:val="0"/>
        <w:adjustRightInd w:val="0"/>
        <w:ind w:left="0" w:firstLine="0"/>
        <w:rPr>
          <w:b/>
          <w:bCs/>
          <w:sz w:val="22"/>
          <w:lang w:val="es-ES"/>
        </w:rPr>
      </w:pPr>
      <w:r w:rsidRPr="0084590F">
        <w:rPr>
          <w:b/>
          <w:bCs/>
          <w:sz w:val="22"/>
          <w:lang w:val="es-ES"/>
        </w:rPr>
        <w:lastRenderedPageBreak/>
        <w:t>Respuesta de los responsables</w:t>
      </w:r>
    </w:p>
    <w:p w14:paraId="59F72576" w14:textId="77777777" w:rsidR="0084590F" w:rsidRPr="009E1EF1" w:rsidRDefault="0084590F" w:rsidP="0084590F">
      <w:pPr>
        <w:autoSpaceDE w:val="0"/>
        <w:autoSpaceDN w:val="0"/>
        <w:adjustRightInd w:val="0"/>
        <w:spacing w:after="0" w:line="240" w:lineRule="auto"/>
        <w:rPr>
          <w:sz w:val="22"/>
        </w:rPr>
      </w:pPr>
      <w:r w:rsidRPr="009E1EF1">
        <w:rPr>
          <w:sz w:val="22"/>
        </w:rPr>
        <w:t>“Hacemos constar que hasta el año 2022, la Asociación Futuro Vivo liquidaba anualmente a todo el personal que laboraba en la institución, y realizaba nuevamente contrato en enero del siguiente año. Por lo que, además de las prestaciones de ley fue liquidado la indemnización correspondiente del año 2022 con fondos del Estado. Sin embargo, a partir del año 2023 la política de relación es de forma continuada provisionando el pasivo laboral de cada colaborador.”</w:t>
      </w:r>
    </w:p>
    <w:p w14:paraId="79650A7D" w14:textId="77777777" w:rsidR="0084590F" w:rsidRPr="009E1EF1" w:rsidRDefault="0084590F" w:rsidP="0084590F">
      <w:pPr>
        <w:autoSpaceDE w:val="0"/>
        <w:autoSpaceDN w:val="0"/>
        <w:adjustRightInd w:val="0"/>
        <w:spacing w:after="0" w:line="240" w:lineRule="auto"/>
        <w:rPr>
          <w:sz w:val="22"/>
        </w:rPr>
      </w:pPr>
    </w:p>
    <w:p w14:paraId="34504975" w14:textId="48054C42" w:rsidR="0084590F" w:rsidRPr="009E1EF1" w:rsidRDefault="0084590F" w:rsidP="0084590F">
      <w:pPr>
        <w:autoSpaceDE w:val="0"/>
        <w:autoSpaceDN w:val="0"/>
        <w:adjustRightInd w:val="0"/>
        <w:spacing w:after="0" w:line="240" w:lineRule="auto"/>
        <w:rPr>
          <w:sz w:val="22"/>
        </w:rPr>
      </w:pPr>
      <w:r w:rsidRPr="009E1EF1">
        <w:rPr>
          <w:sz w:val="22"/>
        </w:rPr>
        <w:t>“Este proceso administrativo se realizó con la previa autorización del anteproyecto de presupuesto de salarios aprobado por el MINEDUC. Mismo que se presentó en enero del año 2022. Este presupuesto aprobado en un requisito previo a la firma del convenio y el mismo es verificado y autorizado por la departamental Guatemala Oriente. (adjunto anteproyecto).</w:t>
      </w:r>
      <w:r>
        <w:rPr>
          <w:sz w:val="22"/>
        </w:rPr>
        <w:t>”</w:t>
      </w:r>
    </w:p>
    <w:p w14:paraId="071EE4A6" w14:textId="77777777" w:rsidR="0084590F" w:rsidRPr="009E1EF1" w:rsidRDefault="0084590F" w:rsidP="0084590F">
      <w:pPr>
        <w:autoSpaceDE w:val="0"/>
        <w:autoSpaceDN w:val="0"/>
        <w:adjustRightInd w:val="0"/>
        <w:spacing w:after="0" w:line="240" w:lineRule="auto"/>
        <w:rPr>
          <w:sz w:val="22"/>
        </w:rPr>
      </w:pPr>
    </w:p>
    <w:p w14:paraId="4736714C" w14:textId="77777777" w:rsidR="0084590F" w:rsidRPr="009E1EF1" w:rsidRDefault="0084590F" w:rsidP="0084590F">
      <w:pPr>
        <w:autoSpaceDE w:val="0"/>
        <w:autoSpaceDN w:val="0"/>
        <w:adjustRightInd w:val="0"/>
        <w:spacing w:after="0" w:line="240" w:lineRule="auto"/>
        <w:rPr>
          <w:sz w:val="22"/>
        </w:rPr>
      </w:pPr>
      <w:r w:rsidRPr="009E1EF1">
        <w:rPr>
          <w:sz w:val="22"/>
        </w:rPr>
        <w:t>“Otro punto para resaltar es que el convenio 03-2022 para el pago de salarios al personal, no viene descrito que no se debe incluir el pago de indemnización. De todas formas, estas consultas se hicieron de manera telefónica a la hora de elaboración del presupuesto, a dicha departamental.”</w:t>
      </w:r>
    </w:p>
    <w:p w14:paraId="5FD48510" w14:textId="7701A8DA" w:rsidR="0084590F" w:rsidRDefault="0084590F" w:rsidP="0084590F">
      <w:pPr>
        <w:autoSpaceDE w:val="0"/>
        <w:autoSpaceDN w:val="0"/>
        <w:adjustRightInd w:val="0"/>
        <w:ind w:left="0" w:firstLine="0"/>
        <w:rPr>
          <w:sz w:val="22"/>
          <w:lang w:val="es-ES"/>
        </w:rPr>
      </w:pPr>
    </w:p>
    <w:p w14:paraId="15B79E92" w14:textId="5B87C182" w:rsidR="0084590F" w:rsidRDefault="0084590F" w:rsidP="0084590F">
      <w:pPr>
        <w:autoSpaceDE w:val="0"/>
        <w:autoSpaceDN w:val="0"/>
        <w:adjustRightInd w:val="0"/>
        <w:ind w:left="0" w:firstLine="0"/>
        <w:rPr>
          <w:b/>
          <w:bCs/>
          <w:sz w:val="22"/>
          <w:lang w:val="es-ES"/>
        </w:rPr>
      </w:pPr>
      <w:r w:rsidRPr="0084590F">
        <w:rPr>
          <w:b/>
          <w:bCs/>
          <w:sz w:val="22"/>
          <w:lang w:val="es-ES"/>
        </w:rPr>
        <w:t xml:space="preserve">Comentario de </w:t>
      </w:r>
      <w:r w:rsidR="00F527D3">
        <w:rPr>
          <w:b/>
          <w:bCs/>
          <w:sz w:val="22"/>
          <w:lang w:val="es-ES"/>
        </w:rPr>
        <w:t>A</w:t>
      </w:r>
      <w:r w:rsidRPr="0084590F">
        <w:rPr>
          <w:b/>
          <w:bCs/>
          <w:sz w:val="22"/>
          <w:lang w:val="es-ES"/>
        </w:rPr>
        <w:t>uditor</w:t>
      </w:r>
      <w:r w:rsidR="00F527D3">
        <w:rPr>
          <w:b/>
          <w:bCs/>
          <w:sz w:val="22"/>
          <w:lang w:val="es-ES"/>
        </w:rPr>
        <w:t>í</w:t>
      </w:r>
      <w:r w:rsidRPr="0084590F">
        <w:rPr>
          <w:b/>
          <w:bCs/>
          <w:sz w:val="22"/>
          <w:lang w:val="es-ES"/>
        </w:rPr>
        <w:t>a</w:t>
      </w:r>
    </w:p>
    <w:p w14:paraId="677C70B7" w14:textId="0C3A9149" w:rsidR="0084590F" w:rsidRDefault="00EE0EAC" w:rsidP="00F527D3">
      <w:pPr>
        <w:autoSpaceDE w:val="0"/>
        <w:autoSpaceDN w:val="0"/>
        <w:adjustRightInd w:val="0"/>
        <w:spacing w:after="0" w:line="240" w:lineRule="auto"/>
        <w:ind w:left="0" w:firstLine="0"/>
        <w:rPr>
          <w:sz w:val="22"/>
        </w:rPr>
      </w:pPr>
      <w:r w:rsidRPr="009E1EF1">
        <w:rPr>
          <w:sz w:val="22"/>
        </w:rPr>
        <w:t>Dentro del expediente que conforma el Informe Técnico Pedagógico No. DIDEDUC GUATE-OR-SDTP-DE-CP 94-2022 viene adjunta el acta No. 03-2022 Junta Directiva. Aprobación de salarios año 2022 únicamente y en la misma no establece el pago de una bonificación anual e indemnización y no presentaron la evidencia de la previa autorización del anteproyecto de presupuesto de salarios aprobado por el Mineduc, así como el presupuesto verificado y autorizado por la Dirección Departamental de Educación Guatemala Oriente, por lo anterior se confirma la deficiencia</w:t>
      </w:r>
      <w:r>
        <w:rPr>
          <w:sz w:val="22"/>
        </w:rPr>
        <w:t>.</w:t>
      </w:r>
    </w:p>
    <w:p w14:paraId="3DE460F5" w14:textId="7D685CC2" w:rsidR="00EE0EAC" w:rsidRDefault="00EE0EAC" w:rsidP="00F527D3">
      <w:pPr>
        <w:autoSpaceDE w:val="0"/>
        <w:autoSpaceDN w:val="0"/>
        <w:adjustRightInd w:val="0"/>
        <w:spacing w:after="0" w:line="240" w:lineRule="auto"/>
        <w:ind w:left="0" w:firstLine="0"/>
        <w:rPr>
          <w:sz w:val="22"/>
        </w:rPr>
      </w:pPr>
    </w:p>
    <w:p w14:paraId="27BB82CD" w14:textId="0E0F9732" w:rsidR="00EE0EAC" w:rsidRPr="00EE0EAC" w:rsidRDefault="00EE0EAC" w:rsidP="00F527D3">
      <w:pPr>
        <w:autoSpaceDE w:val="0"/>
        <w:autoSpaceDN w:val="0"/>
        <w:adjustRightInd w:val="0"/>
        <w:spacing w:after="0" w:line="240" w:lineRule="auto"/>
        <w:ind w:left="0" w:firstLine="0"/>
        <w:rPr>
          <w:b/>
          <w:bCs/>
          <w:sz w:val="22"/>
        </w:rPr>
      </w:pPr>
      <w:r w:rsidRPr="00EE0EAC">
        <w:rPr>
          <w:b/>
          <w:bCs/>
          <w:sz w:val="22"/>
        </w:rPr>
        <w:t>Recomendación</w:t>
      </w:r>
    </w:p>
    <w:p w14:paraId="4181996F" w14:textId="014D5A2E" w:rsidR="0084590F" w:rsidRDefault="00EE0EAC" w:rsidP="00D154B6">
      <w:pPr>
        <w:shd w:val="clear" w:color="auto" w:fill="FFFFFF" w:themeFill="background1"/>
        <w:rPr>
          <w:sz w:val="22"/>
        </w:rPr>
      </w:pPr>
      <w:r w:rsidRPr="00EE0EAC">
        <w:rPr>
          <w:sz w:val="22"/>
        </w:rPr>
        <w:t>La Dirección Departamental de Educación Guatemala Oriente debe dar cumplimiento a lo indicado en el formulario PRA-FOR-84 CRITERIOS DE SELECCIÓN Y ASPECTOS EN EXPEDIENTES PARA OTORGAR SUBVENCION A INSTITUCIONES EDUCATIVAS LEGALMENTE CONSTITUIDAS QUE PRESTAN SERVICIOS EDUCATIVOS PRIVADOS GRATUITOS, 2.8 propuesta económica, 2.8.3.1 Sueldos y salarios del personal administrativo, docentes, personal técnico y de servicios utilizando los porcentajes establecidos en la literal a) y b) únicamente, no así para pago de una bonificación anual  de Q. 46,849.59 e indemnización de Q. 133,071.97, durante el año 2022, rubros que no fueron contemplados en el acta No. 03-2022. Junta Directiva. Aprobación de salarios año 2022. Y deducir las responsabilidades administrativas y económicas al personal responsable por incumplimiento a la normativa vigente.</w:t>
      </w:r>
    </w:p>
    <w:sectPr w:rsidR="0084590F" w:rsidSect="00D12F4C">
      <w:headerReference w:type="even" r:id="rId17"/>
      <w:headerReference w:type="default" r:id="rId18"/>
      <w:footerReference w:type="even" r:id="rId19"/>
      <w:footerReference w:type="default" r:id="rId20"/>
      <w:headerReference w:type="first" r:id="rId21"/>
      <w:footerReference w:type="first" r:id="rId22"/>
      <w:pgSz w:w="12240" w:h="15840" w:code="1"/>
      <w:pgMar w:top="1158" w:right="1704" w:bottom="1701" w:left="1701" w:header="630" w:footer="11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50CA" w14:textId="77777777" w:rsidR="0000231F" w:rsidRDefault="0000231F">
      <w:pPr>
        <w:spacing w:after="0" w:line="240" w:lineRule="auto"/>
      </w:pPr>
      <w:r>
        <w:separator/>
      </w:r>
    </w:p>
  </w:endnote>
  <w:endnote w:type="continuationSeparator" w:id="0">
    <w:p w14:paraId="666009DF" w14:textId="77777777" w:rsidR="0000231F" w:rsidRDefault="0000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616BD5" w:rsidRDefault="00616BD5">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616BD5" w:rsidRDefault="00616BD5">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616BD5" w:rsidRDefault="00616BD5">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0"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616BD5" w:rsidRDefault="00616BD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616BD5" w:rsidRDefault="00616BD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616BD5" w:rsidRDefault="00616BD5">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616BD5" w:rsidRDefault="00616BD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616BD5" w:rsidRDefault="00616BD5">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616BD5" w:rsidRDefault="00616BD5">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616BD5" w:rsidRDefault="00616BD5">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616BD5" w:rsidRDefault="00616BD5">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616BD5" w:rsidRDefault="00616BD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616BD5" w:rsidRDefault="00616BD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6EDEE8">
              <wp:simplePos x="0" y="0"/>
              <wp:positionH relativeFrom="page">
                <wp:posOffset>1078302</wp:posOffset>
              </wp:positionH>
              <wp:positionV relativeFrom="page">
                <wp:posOffset>9575321</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616BD5" w:rsidRDefault="00616BD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616BD5" w:rsidRDefault="00616BD5"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5753E9FF" w:rsidR="00616BD5" w:rsidRDefault="00616BD5">
                            <w:pPr>
                              <w:spacing w:after="160" w:line="259" w:lineRule="auto"/>
                              <w:ind w:left="0" w:firstLine="0"/>
                              <w:jc w:val="left"/>
                            </w:pPr>
                            <w:r>
                              <w:fldChar w:fldCharType="begin"/>
                            </w:r>
                            <w:r>
                              <w:instrText xml:space="preserve"> PAGE   \* MERGEFORMAT </w:instrText>
                            </w:r>
                            <w:r>
                              <w:fldChar w:fldCharType="separate"/>
                            </w:r>
                            <w:r w:rsidR="00F213DA" w:rsidRPr="00F213DA">
                              <w:rPr>
                                <w:noProof/>
                                <w:color w:val="666666"/>
                                <w:sz w:val="14"/>
                              </w:rPr>
                              <w:t>14</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95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616BD5" w:rsidRDefault="00616BD5">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616BD5" w:rsidRDefault="00616BD5">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616BD5" w:rsidRDefault="00616BD5">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0A6FC8BE" w:rsidR="00616BD5" w:rsidRDefault="00616BD5"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5753E9FF" w:rsidR="00616BD5" w:rsidRDefault="00616BD5">
                      <w:pPr>
                        <w:spacing w:after="160" w:line="259" w:lineRule="auto"/>
                        <w:ind w:left="0" w:firstLine="0"/>
                        <w:jc w:val="left"/>
                      </w:pPr>
                      <w:r>
                        <w:fldChar w:fldCharType="begin"/>
                      </w:r>
                      <w:r>
                        <w:instrText xml:space="preserve"> PAGE   \* MERGEFORMAT </w:instrText>
                      </w:r>
                      <w:r>
                        <w:fldChar w:fldCharType="separate"/>
                      </w:r>
                      <w:r w:rsidR="00F213DA" w:rsidRPr="00F213DA">
                        <w:rPr>
                          <w:noProof/>
                          <w:color w:val="666666"/>
                          <w:sz w:val="14"/>
                        </w:rPr>
                        <w:t>14</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616BD5" w:rsidRDefault="00616BD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616BD5" w:rsidRDefault="00616BD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616BD5" w:rsidRDefault="00616BD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616BD5" w:rsidRDefault="00616BD5">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616BD5" w:rsidRDefault="00616BD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616BD5" w:rsidRDefault="00616BD5">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616BD5" w:rsidRDefault="00616BD5">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616BD5" w:rsidRDefault="00616BD5">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616BD5" w:rsidRDefault="00616BD5">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616BD5" w:rsidRDefault="00616BD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BF92" w14:textId="77777777" w:rsidR="0000231F" w:rsidRDefault="0000231F">
      <w:pPr>
        <w:spacing w:after="0" w:line="240" w:lineRule="auto"/>
      </w:pPr>
      <w:r>
        <w:separator/>
      </w:r>
    </w:p>
  </w:footnote>
  <w:footnote w:type="continuationSeparator" w:id="0">
    <w:p w14:paraId="334EAAAB" w14:textId="77777777" w:rsidR="0000231F" w:rsidRDefault="0000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616BD5" w:rsidRDefault="00616BD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616BD5" w:rsidRDefault="00616BD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616BD5" w:rsidRDefault="00616BD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616BD5" w:rsidRDefault="00616BD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5C1657"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66EE709" w:rsidR="00616BD5" w:rsidRDefault="00616BD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47DF00"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O-DIDAI/SUB-111-2023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616BD5" w:rsidRDefault="00616BD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E3C76A"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F74"/>
    <w:multiLevelType w:val="hybridMultilevel"/>
    <w:tmpl w:val="67A6ED0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A1F0276"/>
    <w:multiLevelType w:val="hybridMultilevel"/>
    <w:tmpl w:val="CA329008"/>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2672192"/>
    <w:multiLevelType w:val="hybridMultilevel"/>
    <w:tmpl w:val="4D6C848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C8461A"/>
    <w:multiLevelType w:val="hybridMultilevel"/>
    <w:tmpl w:val="FEEC6BFC"/>
    <w:lvl w:ilvl="0" w:tplc="C8E0D062">
      <w:start w:val="1"/>
      <w:numFmt w:val="decimal"/>
      <w:lvlText w:val="%1."/>
      <w:lvlJc w:val="left"/>
      <w:pPr>
        <w:ind w:left="1060" w:hanging="360"/>
      </w:pPr>
      <w:rPr>
        <w:rFonts w:hint="default"/>
      </w:rPr>
    </w:lvl>
    <w:lvl w:ilvl="1" w:tplc="100A0019" w:tentative="1">
      <w:start w:val="1"/>
      <w:numFmt w:val="lowerLetter"/>
      <w:lvlText w:val="%2."/>
      <w:lvlJc w:val="left"/>
      <w:pPr>
        <w:ind w:left="1780" w:hanging="360"/>
      </w:pPr>
    </w:lvl>
    <w:lvl w:ilvl="2" w:tplc="100A001B" w:tentative="1">
      <w:start w:val="1"/>
      <w:numFmt w:val="lowerRoman"/>
      <w:lvlText w:val="%3."/>
      <w:lvlJc w:val="right"/>
      <w:pPr>
        <w:ind w:left="2500" w:hanging="180"/>
      </w:pPr>
    </w:lvl>
    <w:lvl w:ilvl="3" w:tplc="100A000F" w:tentative="1">
      <w:start w:val="1"/>
      <w:numFmt w:val="decimal"/>
      <w:lvlText w:val="%4."/>
      <w:lvlJc w:val="left"/>
      <w:pPr>
        <w:ind w:left="3220" w:hanging="360"/>
      </w:pPr>
    </w:lvl>
    <w:lvl w:ilvl="4" w:tplc="100A0019" w:tentative="1">
      <w:start w:val="1"/>
      <w:numFmt w:val="lowerLetter"/>
      <w:lvlText w:val="%5."/>
      <w:lvlJc w:val="left"/>
      <w:pPr>
        <w:ind w:left="3940" w:hanging="360"/>
      </w:pPr>
    </w:lvl>
    <w:lvl w:ilvl="5" w:tplc="100A001B" w:tentative="1">
      <w:start w:val="1"/>
      <w:numFmt w:val="lowerRoman"/>
      <w:lvlText w:val="%6."/>
      <w:lvlJc w:val="right"/>
      <w:pPr>
        <w:ind w:left="4660" w:hanging="180"/>
      </w:pPr>
    </w:lvl>
    <w:lvl w:ilvl="6" w:tplc="100A000F" w:tentative="1">
      <w:start w:val="1"/>
      <w:numFmt w:val="decimal"/>
      <w:lvlText w:val="%7."/>
      <w:lvlJc w:val="left"/>
      <w:pPr>
        <w:ind w:left="5380" w:hanging="360"/>
      </w:pPr>
    </w:lvl>
    <w:lvl w:ilvl="7" w:tplc="100A0019" w:tentative="1">
      <w:start w:val="1"/>
      <w:numFmt w:val="lowerLetter"/>
      <w:lvlText w:val="%8."/>
      <w:lvlJc w:val="left"/>
      <w:pPr>
        <w:ind w:left="6100" w:hanging="360"/>
      </w:pPr>
    </w:lvl>
    <w:lvl w:ilvl="8" w:tplc="100A001B" w:tentative="1">
      <w:start w:val="1"/>
      <w:numFmt w:val="lowerRoman"/>
      <w:lvlText w:val="%9."/>
      <w:lvlJc w:val="right"/>
      <w:pPr>
        <w:ind w:left="6820" w:hanging="180"/>
      </w:pPr>
    </w:lvl>
  </w:abstractNum>
  <w:abstractNum w:abstractNumId="4" w15:restartNumberingAfterBreak="0">
    <w:nsid w:val="17D9275B"/>
    <w:multiLevelType w:val="hybridMultilevel"/>
    <w:tmpl w:val="DAC4517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0A5A73"/>
    <w:multiLevelType w:val="hybridMultilevel"/>
    <w:tmpl w:val="EE26DB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AD220F0"/>
    <w:multiLevelType w:val="hybridMultilevel"/>
    <w:tmpl w:val="0ACC826E"/>
    <w:lvl w:ilvl="0" w:tplc="100A0017">
      <w:start w:val="1"/>
      <w:numFmt w:val="lowerLetter"/>
      <w:lvlText w:val="%1)"/>
      <w:lvlJc w:val="left"/>
      <w:pPr>
        <w:ind w:left="360" w:hanging="360"/>
      </w:pPr>
    </w:lvl>
    <w:lvl w:ilvl="1" w:tplc="1D7A30E8">
      <w:start w:val="1"/>
      <w:numFmt w:val="decimal"/>
      <w:lvlText w:val="%2."/>
      <w:lvlJc w:val="left"/>
      <w:pPr>
        <w:ind w:left="1080" w:hanging="360"/>
      </w:pPr>
      <w:rPr>
        <w:rFonts w:hint="default"/>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B275392"/>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8" w15:restartNumberingAfterBreak="0">
    <w:nsid w:val="1C9F328E"/>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9" w15:restartNumberingAfterBreak="0">
    <w:nsid w:val="1D8F3A01"/>
    <w:multiLevelType w:val="hybridMultilevel"/>
    <w:tmpl w:val="13589A10"/>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0D548CC"/>
    <w:multiLevelType w:val="hybridMultilevel"/>
    <w:tmpl w:val="E1BA53E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1770069"/>
    <w:multiLevelType w:val="hybridMultilevel"/>
    <w:tmpl w:val="54F0F69C"/>
    <w:lvl w:ilvl="0" w:tplc="100A0017">
      <w:start w:val="1"/>
      <w:numFmt w:val="lowerLetter"/>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2" w15:restartNumberingAfterBreak="0">
    <w:nsid w:val="28B97304"/>
    <w:multiLevelType w:val="hybridMultilevel"/>
    <w:tmpl w:val="5CAA62F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E966A6E"/>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4" w15:restartNumberingAfterBreak="0">
    <w:nsid w:val="31704A00"/>
    <w:multiLevelType w:val="hybridMultilevel"/>
    <w:tmpl w:val="3E8CD7F4"/>
    <w:lvl w:ilvl="0" w:tplc="DC1CDCF4">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3A43563E"/>
    <w:multiLevelType w:val="hybridMultilevel"/>
    <w:tmpl w:val="A8D81AB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DE964C8"/>
    <w:multiLevelType w:val="hybridMultilevel"/>
    <w:tmpl w:val="FEC8D982"/>
    <w:lvl w:ilvl="0" w:tplc="FEBC303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7" w15:restartNumberingAfterBreak="0">
    <w:nsid w:val="4CCF6419"/>
    <w:multiLevelType w:val="hybridMultilevel"/>
    <w:tmpl w:val="B85E60A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8" w15:restartNumberingAfterBreak="0">
    <w:nsid w:val="5183500F"/>
    <w:multiLevelType w:val="hybridMultilevel"/>
    <w:tmpl w:val="342001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199217B"/>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29C6F2A"/>
    <w:multiLevelType w:val="hybridMultilevel"/>
    <w:tmpl w:val="3F724A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6BB7B86"/>
    <w:multiLevelType w:val="hybridMultilevel"/>
    <w:tmpl w:val="319ECD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5E4344D"/>
    <w:multiLevelType w:val="multilevel"/>
    <w:tmpl w:val="92426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E22F65"/>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4" w15:restartNumberingAfterBreak="0">
    <w:nsid w:val="6E7A1ADD"/>
    <w:multiLevelType w:val="hybridMultilevel"/>
    <w:tmpl w:val="3DA8A886"/>
    <w:lvl w:ilvl="0" w:tplc="C70EEEF8">
      <w:start w:val="1"/>
      <w:numFmt w:val="decimal"/>
      <w:lvlText w:val="%1."/>
      <w:lvlJc w:val="left"/>
      <w:pPr>
        <w:ind w:left="370" w:hanging="360"/>
      </w:pPr>
      <w:rPr>
        <w:b/>
        <w:bCs/>
      </w:r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5" w15:restartNumberingAfterBreak="0">
    <w:nsid w:val="7C9B2993"/>
    <w:multiLevelType w:val="hybridMultilevel"/>
    <w:tmpl w:val="BE86AACA"/>
    <w:lvl w:ilvl="0" w:tplc="D6F8A906">
      <w:start w:val="1"/>
      <w:numFmt w:val="lowerLetter"/>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num w:numId="1">
    <w:abstractNumId w:val="6"/>
  </w:num>
  <w:num w:numId="2">
    <w:abstractNumId w:val="19"/>
  </w:num>
  <w:num w:numId="3">
    <w:abstractNumId w:val="12"/>
  </w:num>
  <w:num w:numId="4">
    <w:abstractNumId w:val="17"/>
  </w:num>
  <w:num w:numId="5">
    <w:abstractNumId w:val="8"/>
  </w:num>
  <w:num w:numId="6">
    <w:abstractNumId w:val="11"/>
  </w:num>
  <w:num w:numId="7">
    <w:abstractNumId w:val="24"/>
  </w:num>
  <w:num w:numId="8">
    <w:abstractNumId w:val="13"/>
  </w:num>
  <w:num w:numId="9">
    <w:abstractNumId w:val="2"/>
  </w:num>
  <w:num w:numId="10">
    <w:abstractNumId w:val="5"/>
  </w:num>
  <w:num w:numId="11">
    <w:abstractNumId w:val="0"/>
  </w:num>
  <w:num w:numId="12">
    <w:abstractNumId w:val="9"/>
  </w:num>
  <w:num w:numId="13">
    <w:abstractNumId w:val="3"/>
  </w:num>
  <w:num w:numId="14">
    <w:abstractNumId w:val="15"/>
  </w:num>
  <w:num w:numId="15">
    <w:abstractNumId w:val="4"/>
  </w:num>
  <w:num w:numId="16">
    <w:abstractNumId w:val="20"/>
  </w:num>
  <w:num w:numId="17">
    <w:abstractNumId w:val="14"/>
  </w:num>
  <w:num w:numId="18">
    <w:abstractNumId w:val="16"/>
  </w:num>
  <w:num w:numId="19">
    <w:abstractNumId w:val="1"/>
  </w:num>
  <w:num w:numId="20">
    <w:abstractNumId w:val="22"/>
  </w:num>
  <w:num w:numId="21">
    <w:abstractNumId w:val="18"/>
  </w:num>
  <w:num w:numId="22">
    <w:abstractNumId w:val="25"/>
  </w:num>
  <w:num w:numId="23">
    <w:abstractNumId w:val="7"/>
  </w:num>
  <w:num w:numId="24">
    <w:abstractNumId w:val="23"/>
  </w:num>
  <w:num w:numId="25">
    <w:abstractNumId w:val="10"/>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AD4"/>
    <w:rsid w:val="00001D24"/>
    <w:rsid w:val="0000231F"/>
    <w:rsid w:val="00002889"/>
    <w:rsid w:val="00002AEB"/>
    <w:rsid w:val="000033F6"/>
    <w:rsid w:val="00003B70"/>
    <w:rsid w:val="00003D70"/>
    <w:rsid w:val="00003FC8"/>
    <w:rsid w:val="0000428C"/>
    <w:rsid w:val="0000456C"/>
    <w:rsid w:val="00005277"/>
    <w:rsid w:val="00012106"/>
    <w:rsid w:val="00012A8F"/>
    <w:rsid w:val="00013335"/>
    <w:rsid w:val="00013A7F"/>
    <w:rsid w:val="00013FFD"/>
    <w:rsid w:val="00014A72"/>
    <w:rsid w:val="000163ED"/>
    <w:rsid w:val="00016432"/>
    <w:rsid w:val="00017205"/>
    <w:rsid w:val="00020E19"/>
    <w:rsid w:val="00023D10"/>
    <w:rsid w:val="000244CC"/>
    <w:rsid w:val="000250BD"/>
    <w:rsid w:val="000257D2"/>
    <w:rsid w:val="000258FA"/>
    <w:rsid w:val="00025FA7"/>
    <w:rsid w:val="0003044B"/>
    <w:rsid w:val="0003082F"/>
    <w:rsid w:val="00030CE4"/>
    <w:rsid w:val="00032B05"/>
    <w:rsid w:val="0003711D"/>
    <w:rsid w:val="00037240"/>
    <w:rsid w:val="000374C1"/>
    <w:rsid w:val="0003771D"/>
    <w:rsid w:val="00037AD5"/>
    <w:rsid w:val="00037BA6"/>
    <w:rsid w:val="000407A8"/>
    <w:rsid w:val="00041DB8"/>
    <w:rsid w:val="00045102"/>
    <w:rsid w:val="00050438"/>
    <w:rsid w:val="00055386"/>
    <w:rsid w:val="000572F4"/>
    <w:rsid w:val="00062042"/>
    <w:rsid w:val="000632D3"/>
    <w:rsid w:val="00064E6E"/>
    <w:rsid w:val="000655A2"/>
    <w:rsid w:val="0006714E"/>
    <w:rsid w:val="00071878"/>
    <w:rsid w:val="00071CE1"/>
    <w:rsid w:val="00071DDB"/>
    <w:rsid w:val="00071EC8"/>
    <w:rsid w:val="00072A06"/>
    <w:rsid w:val="00075020"/>
    <w:rsid w:val="000777C0"/>
    <w:rsid w:val="00081C3D"/>
    <w:rsid w:val="000824B1"/>
    <w:rsid w:val="00083017"/>
    <w:rsid w:val="00083099"/>
    <w:rsid w:val="00083397"/>
    <w:rsid w:val="00083798"/>
    <w:rsid w:val="0008705E"/>
    <w:rsid w:val="00087BB6"/>
    <w:rsid w:val="0009015C"/>
    <w:rsid w:val="000927EE"/>
    <w:rsid w:val="00092995"/>
    <w:rsid w:val="00092C6D"/>
    <w:rsid w:val="00092E64"/>
    <w:rsid w:val="000937A3"/>
    <w:rsid w:val="000939C8"/>
    <w:rsid w:val="0009425E"/>
    <w:rsid w:val="00097BA4"/>
    <w:rsid w:val="000A609D"/>
    <w:rsid w:val="000A62A4"/>
    <w:rsid w:val="000A7283"/>
    <w:rsid w:val="000A74EC"/>
    <w:rsid w:val="000A760F"/>
    <w:rsid w:val="000B2FCB"/>
    <w:rsid w:val="000B75D3"/>
    <w:rsid w:val="000C0D5F"/>
    <w:rsid w:val="000C0DEE"/>
    <w:rsid w:val="000C13F4"/>
    <w:rsid w:val="000C2D90"/>
    <w:rsid w:val="000C3147"/>
    <w:rsid w:val="000C3F99"/>
    <w:rsid w:val="000C4219"/>
    <w:rsid w:val="000C4503"/>
    <w:rsid w:val="000C722A"/>
    <w:rsid w:val="000D0BA6"/>
    <w:rsid w:val="000D16A8"/>
    <w:rsid w:val="000D1D5E"/>
    <w:rsid w:val="000D261F"/>
    <w:rsid w:val="000D2773"/>
    <w:rsid w:val="000D2F70"/>
    <w:rsid w:val="000D3397"/>
    <w:rsid w:val="000D4D17"/>
    <w:rsid w:val="000D58B5"/>
    <w:rsid w:val="000D6E8F"/>
    <w:rsid w:val="000E0427"/>
    <w:rsid w:val="000E0B45"/>
    <w:rsid w:val="000E1CBB"/>
    <w:rsid w:val="000E3439"/>
    <w:rsid w:val="000E450D"/>
    <w:rsid w:val="000E5D66"/>
    <w:rsid w:val="000E6F7C"/>
    <w:rsid w:val="000E7AF4"/>
    <w:rsid w:val="000F0EFD"/>
    <w:rsid w:val="000F1735"/>
    <w:rsid w:val="000F260A"/>
    <w:rsid w:val="000F30DE"/>
    <w:rsid w:val="000F4B85"/>
    <w:rsid w:val="000F7130"/>
    <w:rsid w:val="000F7401"/>
    <w:rsid w:val="000F7895"/>
    <w:rsid w:val="00101F75"/>
    <w:rsid w:val="00103490"/>
    <w:rsid w:val="00103616"/>
    <w:rsid w:val="00106242"/>
    <w:rsid w:val="001072B9"/>
    <w:rsid w:val="00107592"/>
    <w:rsid w:val="0010759F"/>
    <w:rsid w:val="0011145F"/>
    <w:rsid w:val="00112F38"/>
    <w:rsid w:val="00113991"/>
    <w:rsid w:val="00114302"/>
    <w:rsid w:val="00114681"/>
    <w:rsid w:val="00115750"/>
    <w:rsid w:val="00121560"/>
    <w:rsid w:val="00121F70"/>
    <w:rsid w:val="001235E4"/>
    <w:rsid w:val="00123E20"/>
    <w:rsid w:val="00125135"/>
    <w:rsid w:val="00126A5D"/>
    <w:rsid w:val="001301D3"/>
    <w:rsid w:val="00131E13"/>
    <w:rsid w:val="0013258F"/>
    <w:rsid w:val="00132D43"/>
    <w:rsid w:val="001332FB"/>
    <w:rsid w:val="00133689"/>
    <w:rsid w:val="00134D80"/>
    <w:rsid w:val="001363A6"/>
    <w:rsid w:val="00136815"/>
    <w:rsid w:val="00140564"/>
    <w:rsid w:val="00142E8F"/>
    <w:rsid w:val="00144227"/>
    <w:rsid w:val="00144471"/>
    <w:rsid w:val="0014539A"/>
    <w:rsid w:val="00147BBD"/>
    <w:rsid w:val="00147C41"/>
    <w:rsid w:val="00150DD1"/>
    <w:rsid w:val="00152370"/>
    <w:rsid w:val="00152D72"/>
    <w:rsid w:val="00154CA0"/>
    <w:rsid w:val="00155A26"/>
    <w:rsid w:val="00156175"/>
    <w:rsid w:val="00156EE9"/>
    <w:rsid w:val="00161D98"/>
    <w:rsid w:val="001621B9"/>
    <w:rsid w:val="001664D6"/>
    <w:rsid w:val="00167AF0"/>
    <w:rsid w:val="00167B59"/>
    <w:rsid w:val="001701D8"/>
    <w:rsid w:val="001710D7"/>
    <w:rsid w:val="00171730"/>
    <w:rsid w:val="00171997"/>
    <w:rsid w:val="0017264E"/>
    <w:rsid w:val="00173AD7"/>
    <w:rsid w:val="00173CC8"/>
    <w:rsid w:val="00185226"/>
    <w:rsid w:val="001902BC"/>
    <w:rsid w:val="00192976"/>
    <w:rsid w:val="00196C63"/>
    <w:rsid w:val="00197E32"/>
    <w:rsid w:val="001A1D6C"/>
    <w:rsid w:val="001A56F0"/>
    <w:rsid w:val="001A7768"/>
    <w:rsid w:val="001B1E11"/>
    <w:rsid w:val="001B2954"/>
    <w:rsid w:val="001B57B8"/>
    <w:rsid w:val="001B730F"/>
    <w:rsid w:val="001C0E76"/>
    <w:rsid w:val="001C16E1"/>
    <w:rsid w:val="001C1A94"/>
    <w:rsid w:val="001C2555"/>
    <w:rsid w:val="001C464D"/>
    <w:rsid w:val="001C6FC2"/>
    <w:rsid w:val="001D08CE"/>
    <w:rsid w:val="001D5428"/>
    <w:rsid w:val="001D569A"/>
    <w:rsid w:val="001D7F18"/>
    <w:rsid w:val="001E04DF"/>
    <w:rsid w:val="001E0990"/>
    <w:rsid w:val="001E0E6F"/>
    <w:rsid w:val="001E0E7E"/>
    <w:rsid w:val="001E1F1A"/>
    <w:rsid w:val="001E21CE"/>
    <w:rsid w:val="001E2B71"/>
    <w:rsid w:val="001E3979"/>
    <w:rsid w:val="001F0312"/>
    <w:rsid w:val="001F2152"/>
    <w:rsid w:val="001F2542"/>
    <w:rsid w:val="001F352F"/>
    <w:rsid w:val="001F3A6B"/>
    <w:rsid w:val="001F4B20"/>
    <w:rsid w:val="001F60AE"/>
    <w:rsid w:val="001F6B0D"/>
    <w:rsid w:val="00203483"/>
    <w:rsid w:val="00203B9A"/>
    <w:rsid w:val="0020452A"/>
    <w:rsid w:val="002046E5"/>
    <w:rsid w:val="00204A85"/>
    <w:rsid w:val="002074AB"/>
    <w:rsid w:val="00207D3D"/>
    <w:rsid w:val="00210EE4"/>
    <w:rsid w:val="002116B5"/>
    <w:rsid w:val="00212CED"/>
    <w:rsid w:val="00212E7B"/>
    <w:rsid w:val="002134CC"/>
    <w:rsid w:val="0021433C"/>
    <w:rsid w:val="00215775"/>
    <w:rsid w:val="002165C1"/>
    <w:rsid w:val="00216ADC"/>
    <w:rsid w:val="0021713A"/>
    <w:rsid w:val="002171A7"/>
    <w:rsid w:val="002179CA"/>
    <w:rsid w:val="00221D78"/>
    <w:rsid w:val="002221CA"/>
    <w:rsid w:val="002247E0"/>
    <w:rsid w:val="002263FD"/>
    <w:rsid w:val="00227E20"/>
    <w:rsid w:val="00230B70"/>
    <w:rsid w:val="00231C74"/>
    <w:rsid w:val="00232B80"/>
    <w:rsid w:val="00232C7C"/>
    <w:rsid w:val="00232FB9"/>
    <w:rsid w:val="00235E1D"/>
    <w:rsid w:val="00236704"/>
    <w:rsid w:val="00243995"/>
    <w:rsid w:val="00250762"/>
    <w:rsid w:val="002548EB"/>
    <w:rsid w:val="00255870"/>
    <w:rsid w:val="0025761A"/>
    <w:rsid w:val="002579B4"/>
    <w:rsid w:val="00261B58"/>
    <w:rsid w:val="002632CF"/>
    <w:rsid w:val="002634E6"/>
    <w:rsid w:val="00265BCA"/>
    <w:rsid w:val="00265D80"/>
    <w:rsid w:val="002661A3"/>
    <w:rsid w:val="00271476"/>
    <w:rsid w:val="00271520"/>
    <w:rsid w:val="002730E0"/>
    <w:rsid w:val="00274E61"/>
    <w:rsid w:val="002755EA"/>
    <w:rsid w:val="00280F7E"/>
    <w:rsid w:val="002815FA"/>
    <w:rsid w:val="00282929"/>
    <w:rsid w:val="00284E4C"/>
    <w:rsid w:val="00284EB0"/>
    <w:rsid w:val="00285917"/>
    <w:rsid w:val="00286449"/>
    <w:rsid w:val="00286C83"/>
    <w:rsid w:val="002900DE"/>
    <w:rsid w:val="00290AAD"/>
    <w:rsid w:val="00290D5A"/>
    <w:rsid w:val="0029107B"/>
    <w:rsid w:val="002912F1"/>
    <w:rsid w:val="0029341F"/>
    <w:rsid w:val="00295925"/>
    <w:rsid w:val="0029690D"/>
    <w:rsid w:val="00296D36"/>
    <w:rsid w:val="002A0C47"/>
    <w:rsid w:val="002A302E"/>
    <w:rsid w:val="002A33B6"/>
    <w:rsid w:val="002A4996"/>
    <w:rsid w:val="002A5846"/>
    <w:rsid w:val="002B1814"/>
    <w:rsid w:val="002B24FD"/>
    <w:rsid w:val="002B2F4A"/>
    <w:rsid w:val="002B5440"/>
    <w:rsid w:val="002B6861"/>
    <w:rsid w:val="002C2EFE"/>
    <w:rsid w:val="002C3A2D"/>
    <w:rsid w:val="002C59FE"/>
    <w:rsid w:val="002C6495"/>
    <w:rsid w:val="002C6B39"/>
    <w:rsid w:val="002C6F40"/>
    <w:rsid w:val="002D021A"/>
    <w:rsid w:val="002D0DF7"/>
    <w:rsid w:val="002D2AB8"/>
    <w:rsid w:val="002D2BC9"/>
    <w:rsid w:val="002D2F4F"/>
    <w:rsid w:val="002D3780"/>
    <w:rsid w:val="002D4581"/>
    <w:rsid w:val="002E1784"/>
    <w:rsid w:val="002E227C"/>
    <w:rsid w:val="002E4076"/>
    <w:rsid w:val="002E51BF"/>
    <w:rsid w:val="002E5BC4"/>
    <w:rsid w:val="002E643D"/>
    <w:rsid w:val="002F7896"/>
    <w:rsid w:val="0030089D"/>
    <w:rsid w:val="00303F0D"/>
    <w:rsid w:val="0030510D"/>
    <w:rsid w:val="003051B0"/>
    <w:rsid w:val="00306DA5"/>
    <w:rsid w:val="00312022"/>
    <w:rsid w:val="0031457F"/>
    <w:rsid w:val="00314D16"/>
    <w:rsid w:val="00315F58"/>
    <w:rsid w:val="0031676F"/>
    <w:rsid w:val="00316F3C"/>
    <w:rsid w:val="00320031"/>
    <w:rsid w:val="00320264"/>
    <w:rsid w:val="003211A3"/>
    <w:rsid w:val="00322A6A"/>
    <w:rsid w:val="0032344F"/>
    <w:rsid w:val="0032367E"/>
    <w:rsid w:val="00323F89"/>
    <w:rsid w:val="00324380"/>
    <w:rsid w:val="0032764A"/>
    <w:rsid w:val="00331EB7"/>
    <w:rsid w:val="0033345D"/>
    <w:rsid w:val="003339FB"/>
    <w:rsid w:val="00333A9F"/>
    <w:rsid w:val="00333E1C"/>
    <w:rsid w:val="00335D9F"/>
    <w:rsid w:val="00336327"/>
    <w:rsid w:val="00336DAB"/>
    <w:rsid w:val="00337F4A"/>
    <w:rsid w:val="003409F0"/>
    <w:rsid w:val="00340D38"/>
    <w:rsid w:val="00343B0D"/>
    <w:rsid w:val="00347130"/>
    <w:rsid w:val="003500F4"/>
    <w:rsid w:val="003513E6"/>
    <w:rsid w:val="00352897"/>
    <w:rsid w:val="00355812"/>
    <w:rsid w:val="003568A5"/>
    <w:rsid w:val="00357E95"/>
    <w:rsid w:val="003606C1"/>
    <w:rsid w:val="00362A01"/>
    <w:rsid w:val="00364CA6"/>
    <w:rsid w:val="00365AB8"/>
    <w:rsid w:val="00366B80"/>
    <w:rsid w:val="00367529"/>
    <w:rsid w:val="003706A7"/>
    <w:rsid w:val="00374903"/>
    <w:rsid w:val="0037529B"/>
    <w:rsid w:val="00376E8E"/>
    <w:rsid w:val="003774FE"/>
    <w:rsid w:val="0037784E"/>
    <w:rsid w:val="0038146A"/>
    <w:rsid w:val="003815D5"/>
    <w:rsid w:val="00381FAD"/>
    <w:rsid w:val="003821D6"/>
    <w:rsid w:val="00383E2F"/>
    <w:rsid w:val="0038543F"/>
    <w:rsid w:val="00386A53"/>
    <w:rsid w:val="00386F31"/>
    <w:rsid w:val="003873F3"/>
    <w:rsid w:val="00387944"/>
    <w:rsid w:val="00390FFC"/>
    <w:rsid w:val="0039130F"/>
    <w:rsid w:val="003936DF"/>
    <w:rsid w:val="00393D15"/>
    <w:rsid w:val="00394A72"/>
    <w:rsid w:val="00394FA3"/>
    <w:rsid w:val="00396474"/>
    <w:rsid w:val="003A04A4"/>
    <w:rsid w:val="003A29ED"/>
    <w:rsid w:val="003A2C4F"/>
    <w:rsid w:val="003A5A71"/>
    <w:rsid w:val="003A6E8F"/>
    <w:rsid w:val="003A7182"/>
    <w:rsid w:val="003B1DBC"/>
    <w:rsid w:val="003B3497"/>
    <w:rsid w:val="003B34A5"/>
    <w:rsid w:val="003B4CE1"/>
    <w:rsid w:val="003B545E"/>
    <w:rsid w:val="003B55AC"/>
    <w:rsid w:val="003B5A0B"/>
    <w:rsid w:val="003B5C5E"/>
    <w:rsid w:val="003B5E5D"/>
    <w:rsid w:val="003B64F4"/>
    <w:rsid w:val="003B6609"/>
    <w:rsid w:val="003C16E4"/>
    <w:rsid w:val="003C22CC"/>
    <w:rsid w:val="003C2E9E"/>
    <w:rsid w:val="003C4349"/>
    <w:rsid w:val="003D0E70"/>
    <w:rsid w:val="003D4A12"/>
    <w:rsid w:val="003D4BCE"/>
    <w:rsid w:val="003D57A7"/>
    <w:rsid w:val="003D6F07"/>
    <w:rsid w:val="003E0AFE"/>
    <w:rsid w:val="003E0E12"/>
    <w:rsid w:val="003E1160"/>
    <w:rsid w:val="003E1635"/>
    <w:rsid w:val="003E386C"/>
    <w:rsid w:val="003E557D"/>
    <w:rsid w:val="003E6AD2"/>
    <w:rsid w:val="003E6B05"/>
    <w:rsid w:val="003E7459"/>
    <w:rsid w:val="003F3955"/>
    <w:rsid w:val="00400353"/>
    <w:rsid w:val="00400667"/>
    <w:rsid w:val="0040220B"/>
    <w:rsid w:val="00402790"/>
    <w:rsid w:val="004052FA"/>
    <w:rsid w:val="0040722F"/>
    <w:rsid w:val="004073DE"/>
    <w:rsid w:val="00411781"/>
    <w:rsid w:val="0041386F"/>
    <w:rsid w:val="00413E59"/>
    <w:rsid w:val="004207B8"/>
    <w:rsid w:val="004210D0"/>
    <w:rsid w:val="0042135B"/>
    <w:rsid w:val="00421434"/>
    <w:rsid w:val="00422281"/>
    <w:rsid w:val="004251BA"/>
    <w:rsid w:val="00425430"/>
    <w:rsid w:val="00426233"/>
    <w:rsid w:val="004276E9"/>
    <w:rsid w:val="00427B68"/>
    <w:rsid w:val="00427FA5"/>
    <w:rsid w:val="004336E0"/>
    <w:rsid w:val="00435336"/>
    <w:rsid w:val="00440A84"/>
    <w:rsid w:val="0044214C"/>
    <w:rsid w:val="004428DD"/>
    <w:rsid w:val="00445ACE"/>
    <w:rsid w:val="00447122"/>
    <w:rsid w:val="00451598"/>
    <w:rsid w:val="004516A4"/>
    <w:rsid w:val="00451FC6"/>
    <w:rsid w:val="00452AAA"/>
    <w:rsid w:val="004533BD"/>
    <w:rsid w:val="0045409A"/>
    <w:rsid w:val="00454A97"/>
    <w:rsid w:val="00454C82"/>
    <w:rsid w:val="00455A73"/>
    <w:rsid w:val="00460662"/>
    <w:rsid w:val="004640D0"/>
    <w:rsid w:val="00464474"/>
    <w:rsid w:val="0047091E"/>
    <w:rsid w:val="00470AB1"/>
    <w:rsid w:val="00472270"/>
    <w:rsid w:val="00475081"/>
    <w:rsid w:val="004750F7"/>
    <w:rsid w:val="0047601F"/>
    <w:rsid w:val="0047622D"/>
    <w:rsid w:val="0047722B"/>
    <w:rsid w:val="00480100"/>
    <w:rsid w:val="004842B9"/>
    <w:rsid w:val="00486F07"/>
    <w:rsid w:val="004879E1"/>
    <w:rsid w:val="00487E50"/>
    <w:rsid w:val="004903D1"/>
    <w:rsid w:val="00490B30"/>
    <w:rsid w:val="00490B91"/>
    <w:rsid w:val="00493255"/>
    <w:rsid w:val="00493B51"/>
    <w:rsid w:val="004944D4"/>
    <w:rsid w:val="004948F2"/>
    <w:rsid w:val="00495AAB"/>
    <w:rsid w:val="00496357"/>
    <w:rsid w:val="004A052A"/>
    <w:rsid w:val="004A07D3"/>
    <w:rsid w:val="004A0D97"/>
    <w:rsid w:val="004A0EA2"/>
    <w:rsid w:val="004A3639"/>
    <w:rsid w:val="004A3786"/>
    <w:rsid w:val="004A4DA0"/>
    <w:rsid w:val="004A7441"/>
    <w:rsid w:val="004A7972"/>
    <w:rsid w:val="004A7EF7"/>
    <w:rsid w:val="004B1393"/>
    <w:rsid w:val="004B2D7C"/>
    <w:rsid w:val="004B67FD"/>
    <w:rsid w:val="004C40A7"/>
    <w:rsid w:val="004D3193"/>
    <w:rsid w:val="004D32FD"/>
    <w:rsid w:val="004D3C80"/>
    <w:rsid w:val="004D4489"/>
    <w:rsid w:val="004D4B2A"/>
    <w:rsid w:val="004D4C0F"/>
    <w:rsid w:val="004D515D"/>
    <w:rsid w:val="004D74C8"/>
    <w:rsid w:val="004E0AAA"/>
    <w:rsid w:val="004E229A"/>
    <w:rsid w:val="004E2D91"/>
    <w:rsid w:val="004E5DA2"/>
    <w:rsid w:val="004E5F25"/>
    <w:rsid w:val="004E65D3"/>
    <w:rsid w:val="004E74A8"/>
    <w:rsid w:val="004E7962"/>
    <w:rsid w:val="004E7FD3"/>
    <w:rsid w:val="004F1E35"/>
    <w:rsid w:val="004F31DE"/>
    <w:rsid w:val="004F33D5"/>
    <w:rsid w:val="004F4C79"/>
    <w:rsid w:val="005009B7"/>
    <w:rsid w:val="00501939"/>
    <w:rsid w:val="005022E2"/>
    <w:rsid w:val="005040C5"/>
    <w:rsid w:val="00504A7B"/>
    <w:rsid w:val="005120C1"/>
    <w:rsid w:val="0051666C"/>
    <w:rsid w:val="005173E3"/>
    <w:rsid w:val="0052180B"/>
    <w:rsid w:val="005259DA"/>
    <w:rsid w:val="00525FDB"/>
    <w:rsid w:val="0052776A"/>
    <w:rsid w:val="005277AE"/>
    <w:rsid w:val="00527FEA"/>
    <w:rsid w:val="00531E48"/>
    <w:rsid w:val="00532240"/>
    <w:rsid w:val="005333AB"/>
    <w:rsid w:val="00533649"/>
    <w:rsid w:val="0053549F"/>
    <w:rsid w:val="00535E7F"/>
    <w:rsid w:val="0053644A"/>
    <w:rsid w:val="00537BB9"/>
    <w:rsid w:val="00540AC1"/>
    <w:rsid w:val="005411E0"/>
    <w:rsid w:val="00541CD0"/>
    <w:rsid w:val="005421A5"/>
    <w:rsid w:val="0054498C"/>
    <w:rsid w:val="00544B42"/>
    <w:rsid w:val="00544B87"/>
    <w:rsid w:val="00545C74"/>
    <w:rsid w:val="00546014"/>
    <w:rsid w:val="005468AA"/>
    <w:rsid w:val="005469F9"/>
    <w:rsid w:val="00551184"/>
    <w:rsid w:val="00552ADB"/>
    <w:rsid w:val="00553E05"/>
    <w:rsid w:val="00555544"/>
    <w:rsid w:val="0056018D"/>
    <w:rsid w:val="0056105D"/>
    <w:rsid w:val="0056400B"/>
    <w:rsid w:val="005640F7"/>
    <w:rsid w:val="00564703"/>
    <w:rsid w:val="005655C9"/>
    <w:rsid w:val="00567FC7"/>
    <w:rsid w:val="00571EA6"/>
    <w:rsid w:val="00572E5A"/>
    <w:rsid w:val="005747DA"/>
    <w:rsid w:val="00575DD6"/>
    <w:rsid w:val="00576065"/>
    <w:rsid w:val="005802EC"/>
    <w:rsid w:val="00580365"/>
    <w:rsid w:val="00580D4E"/>
    <w:rsid w:val="0058138C"/>
    <w:rsid w:val="00581A40"/>
    <w:rsid w:val="00581AD0"/>
    <w:rsid w:val="00581C76"/>
    <w:rsid w:val="00586CD8"/>
    <w:rsid w:val="005872CC"/>
    <w:rsid w:val="00587B67"/>
    <w:rsid w:val="00587BEC"/>
    <w:rsid w:val="00591F8F"/>
    <w:rsid w:val="00594660"/>
    <w:rsid w:val="005949F3"/>
    <w:rsid w:val="00595013"/>
    <w:rsid w:val="0059569B"/>
    <w:rsid w:val="005A0528"/>
    <w:rsid w:val="005A45C8"/>
    <w:rsid w:val="005A4EA3"/>
    <w:rsid w:val="005A51EE"/>
    <w:rsid w:val="005A5B4B"/>
    <w:rsid w:val="005A5F27"/>
    <w:rsid w:val="005A6AA5"/>
    <w:rsid w:val="005A7B48"/>
    <w:rsid w:val="005B0D1D"/>
    <w:rsid w:val="005B2678"/>
    <w:rsid w:val="005B2D80"/>
    <w:rsid w:val="005B3525"/>
    <w:rsid w:val="005B38FC"/>
    <w:rsid w:val="005B39B2"/>
    <w:rsid w:val="005B3C67"/>
    <w:rsid w:val="005B4122"/>
    <w:rsid w:val="005B4943"/>
    <w:rsid w:val="005B4F38"/>
    <w:rsid w:val="005C042E"/>
    <w:rsid w:val="005C1AA1"/>
    <w:rsid w:val="005C28CE"/>
    <w:rsid w:val="005C67D9"/>
    <w:rsid w:val="005C75E2"/>
    <w:rsid w:val="005D0447"/>
    <w:rsid w:val="005D3A93"/>
    <w:rsid w:val="005D3E36"/>
    <w:rsid w:val="005D3E82"/>
    <w:rsid w:val="005D4C01"/>
    <w:rsid w:val="005D527F"/>
    <w:rsid w:val="005D7240"/>
    <w:rsid w:val="005D7AF5"/>
    <w:rsid w:val="005E0F3D"/>
    <w:rsid w:val="005E1249"/>
    <w:rsid w:val="005E34C5"/>
    <w:rsid w:val="005E40B0"/>
    <w:rsid w:val="005E46FA"/>
    <w:rsid w:val="005E5AD1"/>
    <w:rsid w:val="005E5D6E"/>
    <w:rsid w:val="005E5E17"/>
    <w:rsid w:val="005E6D4B"/>
    <w:rsid w:val="005E75F2"/>
    <w:rsid w:val="005F07AB"/>
    <w:rsid w:val="005F28BA"/>
    <w:rsid w:val="005F2A45"/>
    <w:rsid w:val="005F2A94"/>
    <w:rsid w:val="005F36BB"/>
    <w:rsid w:val="005F422E"/>
    <w:rsid w:val="005F598E"/>
    <w:rsid w:val="005F61D0"/>
    <w:rsid w:val="005F7E64"/>
    <w:rsid w:val="0060019B"/>
    <w:rsid w:val="00600680"/>
    <w:rsid w:val="00601D81"/>
    <w:rsid w:val="0060226D"/>
    <w:rsid w:val="0060646F"/>
    <w:rsid w:val="006069C2"/>
    <w:rsid w:val="00606B0C"/>
    <w:rsid w:val="00611A35"/>
    <w:rsid w:val="00612AA0"/>
    <w:rsid w:val="00612EA8"/>
    <w:rsid w:val="00613B07"/>
    <w:rsid w:val="00614A7A"/>
    <w:rsid w:val="00615500"/>
    <w:rsid w:val="006157EF"/>
    <w:rsid w:val="00616BD5"/>
    <w:rsid w:val="00616F3D"/>
    <w:rsid w:val="00620381"/>
    <w:rsid w:val="00625252"/>
    <w:rsid w:val="006255BB"/>
    <w:rsid w:val="00625C2A"/>
    <w:rsid w:val="006260FA"/>
    <w:rsid w:val="006331FA"/>
    <w:rsid w:val="00633454"/>
    <w:rsid w:val="00635564"/>
    <w:rsid w:val="00640F70"/>
    <w:rsid w:val="00641FAE"/>
    <w:rsid w:val="00645124"/>
    <w:rsid w:val="00645E57"/>
    <w:rsid w:val="00645EAB"/>
    <w:rsid w:val="00647395"/>
    <w:rsid w:val="00653101"/>
    <w:rsid w:val="006554D0"/>
    <w:rsid w:val="006554EF"/>
    <w:rsid w:val="00655658"/>
    <w:rsid w:val="006560C4"/>
    <w:rsid w:val="00656EAB"/>
    <w:rsid w:val="00657189"/>
    <w:rsid w:val="00657A41"/>
    <w:rsid w:val="00662FE1"/>
    <w:rsid w:val="006639B9"/>
    <w:rsid w:val="00664AD9"/>
    <w:rsid w:val="00664CF8"/>
    <w:rsid w:val="00664FD8"/>
    <w:rsid w:val="00665A9F"/>
    <w:rsid w:val="00665BDD"/>
    <w:rsid w:val="00672668"/>
    <w:rsid w:val="006733A7"/>
    <w:rsid w:val="00674532"/>
    <w:rsid w:val="00676F39"/>
    <w:rsid w:val="00680CCC"/>
    <w:rsid w:val="00681D79"/>
    <w:rsid w:val="006822FF"/>
    <w:rsid w:val="00683F45"/>
    <w:rsid w:val="00684A1E"/>
    <w:rsid w:val="00684A9F"/>
    <w:rsid w:val="00686167"/>
    <w:rsid w:val="00687397"/>
    <w:rsid w:val="00692410"/>
    <w:rsid w:val="00692584"/>
    <w:rsid w:val="00692867"/>
    <w:rsid w:val="00695073"/>
    <w:rsid w:val="006951FF"/>
    <w:rsid w:val="00695C2B"/>
    <w:rsid w:val="00696622"/>
    <w:rsid w:val="00696EF4"/>
    <w:rsid w:val="006A08B3"/>
    <w:rsid w:val="006A0E44"/>
    <w:rsid w:val="006A3590"/>
    <w:rsid w:val="006A46E0"/>
    <w:rsid w:val="006A494C"/>
    <w:rsid w:val="006A527C"/>
    <w:rsid w:val="006A7916"/>
    <w:rsid w:val="006A7935"/>
    <w:rsid w:val="006A7FBC"/>
    <w:rsid w:val="006B0CF8"/>
    <w:rsid w:val="006B1237"/>
    <w:rsid w:val="006B40A8"/>
    <w:rsid w:val="006B4B43"/>
    <w:rsid w:val="006B52FF"/>
    <w:rsid w:val="006B5DC6"/>
    <w:rsid w:val="006B61BA"/>
    <w:rsid w:val="006B66B5"/>
    <w:rsid w:val="006B6EC3"/>
    <w:rsid w:val="006C2B70"/>
    <w:rsid w:val="006C3B5B"/>
    <w:rsid w:val="006C3D93"/>
    <w:rsid w:val="006C5241"/>
    <w:rsid w:val="006D0181"/>
    <w:rsid w:val="006D0239"/>
    <w:rsid w:val="006D1423"/>
    <w:rsid w:val="006D21C0"/>
    <w:rsid w:val="006D297C"/>
    <w:rsid w:val="006D3057"/>
    <w:rsid w:val="006D3C50"/>
    <w:rsid w:val="006D41F4"/>
    <w:rsid w:val="006D4B3E"/>
    <w:rsid w:val="006D6064"/>
    <w:rsid w:val="006D6EB3"/>
    <w:rsid w:val="006E35B7"/>
    <w:rsid w:val="006E3B7B"/>
    <w:rsid w:val="006E43E5"/>
    <w:rsid w:val="006E4527"/>
    <w:rsid w:val="006F0971"/>
    <w:rsid w:val="006F2B76"/>
    <w:rsid w:val="006F33F5"/>
    <w:rsid w:val="006F6A0F"/>
    <w:rsid w:val="006F73A6"/>
    <w:rsid w:val="006F7A78"/>
    <w:rsid w:val="00701642"/>
    <w:rsid w:val="007026B8"/>
    <w:rsid w:val="00703F3A"/>
    <w:rsid w:val="0070454C"/>
    <w:rsid w:val="00704D01"/>
    <w:rsid w:val="00707787"/>
    <w:rsid w:val="00707F36"/>
    <w:rsid w:val="0071212D"/>
    <w:rsid w:val="00712294"/>
    <w:rsid w:val="007127BC"/>
    <w:rsid w:val="007145C6"/>
    <w:rsid w:val="007159CB"/>
    <w:rsid w:val="00715D15"/>
    <w:rsid w:val="00717131"/>
    <w:rsid w:val="00720803"/>
    <w:rsid w:val="00721F25"/>
    <w:rsid w:val="00724886"/>
    <w:rsid w:val="00724C67"/>
    <w:rsid w:val="0072613E"/>
    <w:rsid w:val="00727AC9"/>
    <w:rsid w:val="00730C9E"/>
    <w:rsid w:val="007330E2"/>
    <w:rsid w:val="007342BE"/>
    <w:rsid w:val="00740622"/>
    <w:rsid w:val="00741353"/>
    <w:rsid w:val="00741374"/>
    <w:rsid w:val="00746489"/>
    <w:rsid w:val="00746A6C"/>
    <w:rsid w:val="00746AB0"/>
    <w:rsid w:val="0074769A"/>
    <w:rsid w:val="00747B11"/>
    <w:rsid w:val="00751C37"/>
    <w:rsid w:val="00752B90"/>
    <w:rsid w:val="0075339F"/>
    <w:rsid w:val="00760534"/>
    <w:rsid w:val="00761227"/>
    <w:rsid w:val="00762739"/>
    <w:rsid w:val="0076335C"/>
    <w:rsid w:val="007648EB"/>
    <w:rsid w:val="0077022D"/>
    <w:rsid w:val="00770507"/>
    <w:rsid w:val="00770B97"/>
    <w:rsid w:val="00773E07"/>
    <w:rsid w:val="00774AD0"/>
    <w:rsid w:val="00781936"/>
    <w:rsid w:val="00782038"/>
    <w:rsid w:val="00782473"/>
    <w:rsid w:val="00782BCD"/>
    <w:rsid w:val="00782FEE"/>
    <w:rsid w:val="00783180"/>
    <w:rsid w:val="00786C88"/>
    <w:rsid w:val="00787DE0"/>
    <w:rsid w:val="00790F7D"/>
    <w:rsid w:val="007917E1"/>
    <w:rsid w:val="0079222C"/>
    <w:rsid w:val="007A3C8B"/>
    <w:rsid w:val="007A78CC"/>
    <w:rsid w:val="007B441D"/>
    <w:rsid w:val="007B5AC1"/>
    <w:rsid w:val="007B5E0D"/>
    <w:rsid w:val="007B7552"/>
    <w:rsid w:val="007B7EE4"/>
    <w:rsid w:val="007B7F98"/>
    <w:rsid w:val="007C0CAD"/>
    <w:rsid w:val="007C12D1"/>
    <w:rsid w:val="007C1A1F"/>
    <w:rsid w:val="007C1F12"/>
    <w:rsid w:val="007C2762"/>
    <w:rsid w:val="007C3692"/>
    <w:rsid w:val="007C5DC4"/>
    <w:rsid w:val="007D07DC"/>
    <w:rsid w:val="007D2670"/>
    <w:rsid w:val="007D28E5"/>
    <w:rsid w:val="007D3ACD"/>
    <w:rsid w:val="007D5534"/>
    <w:rsid w:val="007D662A"/>
    <w:rsid w:val="007D6D15"/>
    <w:rsid w:val="007D6F37"/>
    <w:rsid w:val="007D712A"/>
    <w:rsid w:val="007D7B08"/>
    <w:rsid w:val="007E0A21"/>
    <w:rsid w:val="007E0AB3"/>
    <w:rsid w:val="007E11B9"/>
    <w:rsid w:val="007E27CB"/>
    <w:rsid w:val="007E35B8"/>
    <w:rsid w:val="007E3D3F"/>
    <w:rsid w:val="007E43BD"/>
    <w:rsid w:val="007E4433"/>
    <w:rsid w:val="007E45D8"/>
    <w:rsid w:val="007E46C2"/>
    <w:rsid w:val="007E502D"/>
    <w:rsid w:val="007E5289"/>
    <w:rsid w:val="007E6611"/>
    <w:rsid w:val="007E66D0"/>
    <w:rsid w:val="007E7621"/>
    <w:rsid w:val="007E799C"/>
    <w:rsid w:val="007F1B09"/>
    <w:rsid w:val="007F2326"/>
    <w:rsid w:val="007F3908"/>
    <w:rsid w:val="007F3A92"/>
    <w:rsid w:val="007F5FFF"/>
    <w:rsid w:val="007F6CB7"/>
    <w:rsid w:val="00801655"/>
    <w:rsid w:val="0080397C"/>
    <w:rsid w:val="00804198"/>
    <w:rsid w:val="00804C25"/>
    <w:rsid w:val="00804F02"/>
    <w:rsid w:val="00807991"/>
    <w:rsid w:val="008109A2"/>
    <w:rsid w:val="008109EC"/>
    <w:rsid w:val="00810E99"/>
    <w:rsid w:val="008125B0"/>
    <w:rsid w:val="00812B9B"/>
    <w:rsid w:val="00814410"/>
    <w:rsid w:val="008203B1"/>
    <w:rsid w:val="0082243B"/>
    <w:rsid w:val="00823AEB"/>
    <w:rsid w:val="00825453"/>
    <w:rsid w:val="008255FC"/>
    <w:rsid w:val="008263C5"/>
    <w:rsid w:val="0082661F"/>
    <w:rsid w:val="0082744B"/>
    <w:rsid w:val="00832A9B"/>
    <w:rsid w:val="0083466D"/>
    <w:rsid w:val="0083727C"/>
    <w:rsid w:val="008373AF"/>
    <w:rsid w:val="00841060"/>
    <w:rsid w:val="0084362C"/>
    <w:rsid w:val="0084526E"/>
    <w:rsid w:val="008453CC"/>
    <w:rsid w:val="0084590F"/>
    <w:rsid w:val="008527CC"/>
    <w:rsid w:val="008529F2"/>
    <w:rsid w:val="00852AB0"/>
    <w:rsid w:val="008534DE"/>
    <w:rsid w:val="00855970"/>
    <w:rsid w:val="008563A3"/>
    <w:rsid w:val="00856489"/>
    <w:rsid w:val="008618C9"/>
    <w:rsid w:val="008624F1"/>
    <w:rsid w:val="008653B1"/>
    <w:rsid w:val="008660C1"/>
    <w:rsid w:val="00866AF7"/>
    <w:rsid w:val="008703D6"/>
    <w:rsid w:val="00870DB1"/>
    <w:rsid w:val="00871359"/>
    <w:rsid w:val="00871895"/>
    <w:rsid w:val="0087258E"/>
    <w:rsid w:val="00872626"/>
    <w:rsid w:val="00873813"/>
    <w:rsid w:val="00875A6E"/>
    <w:rsid w:val="00875D47"/>
    <w:rsid w:val="008766C5"/>
    <w:rsid w:val="00876EDF"/>
    <w:rsid w:val="00877F1E"/>
    <w:rsid w:val="008806BE"/>
    <w:rsid w:val="00880D7A"/>
    <w:rsid w:val="008815DA"/>
    <w:rsid w:val="00881D3F"/>
    <w:rsid w:val="008820F1"/>
    <w:rsid w:val="008842B0"/>
    <w:rsid w:val="00885199"/>
    <w:rsid w:val="00885964"/>
    <w:rsid w:val="008860A1"/>
    <w:rsid w:val="00886BEB"/>
    <w:rsid w:val="0089024F"/>
    <w:rsid w:val="00891E40"/>
    <w:rsid w:val="0089227E"/>
    <w:rsid w:val="00894932"/>
    <w:rsid w:val="008950F0"/>
    <w:rsid w:val="00895A21"/>
    <w:rsid w:val="00895D0E"/>
    <w:rsid w:val="00896892"/>
    <w:rsid w:val="00897933"/>
    <w:rsid w:val="008A2D24"/>
    <w:rsid w:val="008A38F8"/>
    <w:rsid w:val="008A585C"/>
    <w:rsid w:val="008A676D"/>
    <w:rsid w:val="008B11BD"/>
    <w:rsid w:val="008B273E"/>
    <w:rsid w:val="008B4E78"/>
    <w:rsid w:val="008B51EB"/>
    <w:rsid w:val="008B5EB8"/>
    <w:rsid w:val="008B6184"/>
    <w:rsid w:val="008B7C4E"/>
    <w:rsid w:val="008C3F07"/>
    <w:rsid w:val="008C4C40"/>
    <w:rsid w:val="008C4DE8"/>
    <w:rsid w:val="008C60D9"/>
    <w:rsid w:val="008C64F5"/>
    <w:rsid w:val="008C6D83"/>
    <w:rsid w:val="008C7CF6"/>
    <w:rsid w:val="008D0301"/>
    <w:rsid w:val="008D62B4"/>
    <w:rsid w:val="008E11BD"/>
    <w:rsid w:val="008E12F8"/>
    <w:rsid w:val="008E2CB9"/>
    <w:rsid w:val="008E3F20"/>
    <w:rsid w:val="008E5F45"/>
    <w:rsid w:val="008F04EA"/>
    <w:rsid w:val="008F1D36"/>
    <w:rsid w:val="008F27FE"/>
    <w:rsid w:val="008F2C4A"/>
    <w:rsid w:val="008F43F8"/>
    <w:rsid w:val="008F6424"/>
    <w:rsid w:val="009000CE"/>
    <w:rsid w:val="00900402"/>
    <w:rsid w:val="009007C6"/>
    <w:rsid w:val="00903838"/>
    <w:rsid w:val="00904405"/>
    <w:rsid w:val="00904748"/>
    <w:rsid w:val="00905F1C"/>
    <w:rsid w:val="0091039D"/>
    <w:rsid w:val="00912263"/>
    <w:rsid w:val="009123D9"/>
    <w:rsid w:val="00912F6E"/>
    <w:rsid w:val="009145C2"/>
    <w:rsid w:val="00916B4C"/>
    <w:rsid w:val="0092060F"/>
    <w:rsid w:val="00922508"/>
    <w:rsid w:val="00922BC6"/>
    <w:rsid w:val="009236E1"/>
    <w:rsid w:val="009238CD"/>
    <w:rsid w:val="00923D07"/>
    <w:rsid w:val="0092423E"/>
    <w:rsid w:val="00924802"/>
    <w:rsid w:val="00924CD2"/>
    <w:rsid w:val="00925D8E"/>
    <w:rsid w:val="0092668B"/>
    <w:rsid w:val="00926E7C"/>
    <w:rsid w:val="0092789E"/>
    <w:rsid w:val="00931089"/>
    <w:rsid w:val="00931824"/>
    <w:rsid w:val="00933B5A"/>
    <w:rsid w:val="00936D17"/>
    <w:rsid w:val="0094054C"/>
    <w:rsid w:val="00940C89"/>
    <w:rsid w:val="00940EB1"/>
    <w:rsid w:val="00941811"/>
    <w:rsid w:val="00941866"/>
    <w:rsid w:val="00942611"/>
    <w:rsid w:val="00951699"/>
    <w:rsid w:val="00951C21"/>
    <w:rsid w:val="00951FFC"/>
    <w:rsid w:val="0095347E"/>
    <w:rsid w:val="0095474F"/>
    <w:rsid w:val="009555EA"/>
    <w:rsid w:val="00955A10"/>
    <w:rsid w:val="00955BDE"/>
    <w:rsid w:val="00955C9B"/>
    <w:rsid w:val="00956439"/>
    <w:rsid w:val="00961935"/>
    <w:rsid w:val="00962CC8"/>
    <w:rsid w:val="00964D2E"/>
    <w:rsid w:val="00966400"/>
    <w:rsid w:val="009720C0"/>
    <w:rsid w:val="009742E1"/>
    <w:rsid w:val="009752AF"/>
    <w:rsid w:val="0097596B"/>
    <w:rsid w:val="00980B2D"/>
    <w:rsid w:val="00980B64"/>
    <w:rsid w:val="00983136"/>
    <w:rsid w:val="00984F78"/>
    <w:rsid w:val="00985BA1"/>
    <w:rsid w:val="00990AB3"/>
    <w:rsid w:val="00994034"/>
    <w:rsid w:val="00994DE0"/>
    <w:rsid w:val="009A0E91"/>
    <w:rsid w:val="009A491A"/>
    <w:rsid w:val="009A6D1C"/>
    <w:rsid w:val="009A70C8"/>
    <w:rsid w:val="009B32B2"/>
    <w:rsid w:val="009B571C"/>
    <w:rsid w:val="009C12D1"/>
    <w:rsid w:val="009C2A6F"/>
    <w:rsid w:val="009C3164"/>
    <w:rsid w:val="009C3165"/>
    <w:rsid w:val="009C4A9E"/>
    <w:rsid w:val="009C5D84"/>
    <w:rsid w:val="009D0D12"/>
    <w:rsid w:val="009D12F1"/>
    <w:rsid w:val="009D47A9"/>
    <w:rsid w:val="009D6D0E"/>
    <w:rsid w:val="009D72E9"/>
    <w:rsid w:val="009E065D"/>
    <w:rsid w:val="009E06EC"/>
    <w:rsid w:val="009E1EF1"/>
    <w:rsid w:val="009E2D1A"/>
    <w:rsid w:val="009E34E5"/>
    <w:rsid w:val="009E3CAB"/>
    <w:rsid w:val="009E3DB7"/>
    <w:rsid w:val="009E6D71"/>
    <w:rsid w:val="009E71B3"/>
    <w:rsid w:val="009F08E5"/>
    <w:rsid w:val="009F1F9B"/>
    <w:rsid w:val="009F2DF9"/>
    <w:rsid w:val="009F3D22"/>
    <w:rsid w:val="00A00BC0"/>
    <w:rsid w:val="00A00E5A"/>
    <w:rsid w:val="00A02C55"/>
    <w:rsid w:val="00A032E4"/>
    <w:rsid w:val="00A03AA8"/>
    <w:rsid w:val="00A040A4"/>
    <w:rsid w:val="00A052D3"/>
    <w:rsid w:val="00A06ACE"/>
    <w:rsid w:val="00A073CF"/>
    <w:rsid w:val="00A0765C"/>
    <w:rsid w:val="00A079AD"/>
    <w:rsid w:val="00A121CC"/>
    <w:rsid w:val="00A149DF"/>
    <w:rsid w:val="00A17634"/>
    <w:rsid w:val="00A218CE"/>
    <w:rsid w:val="00A23E84"/>
    <w:rsid w:val="00A244F4"/>
    <w:rsid w:val="00A24507"/>
    <w:rsid w:val="00A25C8B"/>
    <w:rsid w:val="00A2682F"/>
    <w:rsid w:val="00A277E8"/>
    <w:rsid w:val="00A3168A"/>
    <w:rsid w:val="00A33C46"/>
    <w:rsid w:val="00A340A6"/>
    <w:rsid w:val="00A347A9"/>
    <w:rsid w:val="00A37945"/>
    <w:rsid w:val="00A37ACF"/>
    <w:rsid w:val="00A40C8D"/>
    <w:rsid w:val="00A41A1E"/>
    <w:rsid w:val="00A422C0"/>
    <w:rsid w:val="00A428DB"/>
    <w:rsid w:val="00A4348D"/>
    <w:rsid w:val="00A4494D"/>
    <w:rsid w:val="00A46FB3"/>
    <w:rsid w:val="00A5020E"/>
    <w:rsid w:val="00A50998"/>
    <w:rsid w:val="00A511B0"/>
    <w:rsid w:val="00A55238"/>
    <w:rsid w:val="00A55D1B"/>
    <w:rsid w:val="00A56678"/>
    <w:rsid w:val="00A56D5E"/>
    <w:rsid w:val="00A5761F"/>
    <w:rsid w:val="00A60D3D"/>
    <w:rsid w:val="00A61E66"/>
    <w:rsid w:val="00A630FA"/>
    <w:rsid w:val="00A63170"/>
    <w:rsid w:val="00A64ED2"/>
    <w:rsid w:val="00A66D66"/>
    <w:rsid w:val="00A70882"/>
    <w:rsid w:val="00A71506"/>
    <w:rsid w:val="00A72139"/>
    <w:rsid w:val="00A72819"/>
    <w:rsid w:val="00A73CBE"/>
    <w:rsid w:val="00A74156"/>
    <w:rsid w:val="00A7444D"/>
    <w:rsid w:val="00A7468D"/>
    <w:rsid w:val="00A80491"/>
    <w:rsid w:val="00A832BE"/>
    <w:rsid w:val="00A83B72"/>
    <w:rsid w:val="00A862B1"/>
    <w:rsid w:val="00A8793C"/>
    <w:rsid w:val="00A87EB4"/>
    <w:rsid w:val="00A921D0"/>
    <w:rsid w:val="00A95601"/>
    <w:rsid w:val="00A95CB1"/>
    <w:rsid w:val="00A95DAF"/>
    <w:rsid w:val="00A961C0"/>
    <w:rsid w:val="00A97E6F"/>
    <w:rsid w:val="00AA1DDA"/>
    <w:rsid w:val="00AA3227"/>
    <w:rsid w:val="00AA3A1A"/>
    <w:rsid w:val="00AA3E87"/>
    <w:rsid w:val="00AA45B8"/>
    <w:rsid w:val="00AA5A61"/>
    <w:rsid w:val="00AA5EE0"/>
    <w:rsid w:val="00AB1FFA"/>
    <w:rsid w:val="00AB2F71"/>
    <w:rsid w:val="00AB4A18"/>
    <w:rsid w:val="00AB4BB7"/>
    <w:rsid w:val="00AB650A"/>
    <w:rsid w:val="00AB7453"/>
    <w:rsid w:val="00AB7B3B"/>
    <w:rsid w:val="00AC2095"/>
    <w:rsid w:val="00AC31B6"/>
    <w:rsid w:val="00AC31F7"/>
    <w:rsid w:val="00AC564F"/>
    <w:rsid w:val="00AC616C"/>
    <w:rsid w:val="00AD0719"/>
    <w:rsid w:val="00AD07DE"/>
    <w:rsid w:val="00AD191E"/>
    <w:rsid w:val="00AD1934"/>
    <w:rsid w:val="00AD25E9"/>
    <w:rsid w:val="00AD2CA0"/>
    <w:rsid w:val="00AD33F9"/>
    <w:rsid w:val="00AD4E5D"/>
    <w:rsid w:val="00AD5AD9"/>
    <w:rsid w:val="00AD67BC"/>
    <w:rsid w:val="00AD7964"/>
    <w:rsid w:val="00AD7BCA"/>
    <w:rsid w:val="00AE2307"/>
    <w:rsid w:val="00AE6181"/>
    <w:rsid w:val="00AE6BE4"/>
    <w:rsid w:val="00AE6F8C"/>
    <w:rsid w:val="00AF0CD3"/>
    <w:rsid w:val="00AF1290"/>
    <w:rsid w:val="00AF1FDE"/>
    <w:rsid w:val="00B01621"/>
    <w:rsid w:val="00B020D6"/>
    <w:rsid w:val="00B02631"/>
    <w:rsid w:val="00B0483B"/>
    <w:rsid w:val="00B057D7"/>
    <w:rsid w:val="00B05CB3"/>
    <w:rsid w:val="00B07F16"/>
    <w:rsid w:val="00B14644"/>
    <w:rsid w:val="00B14C4E"/>
    <w:rsid w:val="00B15CEA"/>
    <w:rsid w:val="00B16807"/>
    <w:rsid w:val="00B20289"/>
    <w:rsid w:val="00B25104"/>
    <w:rsid w:val="00B266DE"/>
    <w:rsid w:val="00B27ABD"/>
    <w:rsid w:val="00B31734"/>
    <w:rsid w:val="00B31B59"/>
    <w:rsid w:val="00B32810"/>
    <w:rsid w:val="00B329BC"/>
    <w:rsid w:val="00B32EC7"/>
    <w:rsid w:val="00B34364"/>
    <w:rsid w:val="00B34574"/>
    <w:rsid w:val="00B35046"/>
    <w:rsid w:val="00B35E3E"/>
    <w:rsid w:val="00B40C4C"/>
    <w:rsid w:val="00B4371C"/>
    <w:rsid w:val="00B46843"/>
    <w:rsid w:val="00B46D81"/>
    <w:rsid w:val="00B46FD6"/>
    <w:rsid w:val="00B50253"/>
    <w:rsid w:val="00B513A8"/>
    <w:rsid w:val="00B5219C"/>
    <w:rsid w:val="00B55623"/>
    <w:rsid w:val="00B57246"/>
    <w:rsid w:val="00B57A8A"/>
    <w:rsid w:val="00B57E01"/>
    <w:rsid w:val="00B6112D"/>
    <w:rsid w:val="00B62153"/>
    <w:rsid w:val="00B62F74"/>
    <w:rsid w:val="00B647DE"/>
    <w:rsid w:val="00B64E24"/>
    <w:rsid w:val="00B71DD6"/>
    <w:rsid w:val="00B7308F"/>
    <w:rsid w:val="00B74170"/>
    <w:rsid w:val="00B74C3E"/>
    <w:rsid w:val="00B75B2E"/>
    <w:rsid w:val="00B75BD4"/>
    <w:rsid w:val="00B75C75"/>
    <w:rsid w:val="00B80923"/>
    <w:rsid w:val="00B817F4"/>
    <w:rsid w:val="00B82017"/>
    <w:rsid w:val="00B82159"/>
    <w:rsid w:val="00B82212"/>
    <w:rsid w:val="00B83473"/>
    <w:rsid w:val="00B8448A"/>
    <w:rsid w:val="00B84EC4"/>
    <w:rsid w:val="00B85008"/>
    <w:rsid w:val="00B85A6B"/>
    <w:rsid w:val="00B85FB4"/>
    <w:rsid w:val="00B8665F"/>
    <w:rsid w:val="00B86A65"/>
    <w:rsid w:val="00B87D6F"/>
    <w:rsid w:val="00B87E5D"/>
    <w:rsid w:val="00B90104"/>
    <w:rsid w:val="00B939FA"/>
    <w:rsid w:val="00B9414A"/>
    <w:rsid w:val="00B95751"/>
    <w:rsid w:val="00B9596D"/>
    <w:rsid w:val="00BA21F3"/>
    <w:rsid w:val="00BA389C"/>
    <w:rsid w:val="00BA3D68"/>
    <w:rsid w:val="00BA4EC8"/>
    <w:rsid w:val="00BA503F"/>
    <w:rsid w:val="00BA55C2"/>
    <w:rsid w:val="00BA5621"/>
    <w:rsid w:val="00BA6549"/>
    <w:rsid w:val="00BA6995"/>
    <w:rsid w:val="00BB1CEC"/>
    <w:rsid w:val="00BB4DA8"/>
    <w:rsid w:val="00BB59B0"/>
    <w:rsid w:val="00BB75CD"/>
    <w:rsid w:val="00BC09ED"/>
    <w:rsid w:val="00BC1BC8"/>
    <w:rsid w:val="00BC4516"/>
    <w:rsid w:val="00BC6604"/>
    <w:rsid w:val="00BC74AA"/>
    <w:rsid w:val="00BC7A82"/>
    <w:rsid w:val="00BD29D1"/>
    <w:rsid w:val="00BD2E73"/>
    <w:rsid w:val="00BD3F9F"/>
    <w:rsid w:val="00BD69E0"/>
    <w:rsid w:val="00BD6B8E"/>
    <w:rsid w:val="00BD6BE3"/>
    <w:rsid w:val="00BE1A4E"/>
    <w:rsid w:val="00BE1D4A"/>
    <w:rsid w:val="00BE2F15"/>
    <w:rsid w:val="00BE4BEF"/>
    <w:rsid w:val="00BE4ED7"/>
    <w:rsid w:val="00BE5071"/>
    <w:rsid w:val="00BF274A"/>
    <w:rsid w:val="00BF298F"/>
    <w:rsid w:val="00BF2FB0"/>
    <w:rsid w:val="00BF4599"/>
    <w:rsid w:val="00BF5809"/>
    <w:rsid w:val="00BF671B"/>
    <w:rsid w:val="00BF6BA1"/>
    <w:rsid w:val="00BF75C4"/>
    <w:rsid w:val="00BF7D67"/>
    <w:rsid w:val="00BF7FAB"/>
    <w:rsid w:val="00C0283A"/>
    <w:rsid w:val="00C032EB"/>
    <w:rsid w:val="00C037C6"/>
    <w:rsid w:val="00C05781"/>
    <w:rsid w:val="00C1081C"/>
    <w:rsid w:val="00C119DD"/>
    <w:rsid w:val="00C13445"/>
    <w:rsid w:val="00C13A26"/>
    <w:rsid w:val="00C151D8"/>
    <w:rsid w:val="00C17C1B"/>
    <w:rsid w:val="00C24140"/>
    <w:rsid w:val="00C25285"/>
    <w:rsid w:val="00C26232"/>
    <w:rsid w:val="00C32717"/>
    <w:rsid w:val="00C3329D"/>
    <w:rsid w:val="00C3713B"/>
    <w:rsid w:val="00C37479"/>
    <w:rsid w:val="00C4129A"/>
    <w:rsid w:val="00C416AF"/>
    <w:rsid w:val="00C428C6"/>
    <w:rsid w:val="00C42A98"/>
    <w:rsid w:val="00C43023"/>
    <w:rsid w:val="00C453C3"/>
    <w:rsid w:val="00C471B5"/>
    <w:rsid w:val="00C53A9F"/>
    <w:rsid w:val="00C548C2"/>
    <w:rsid w:val="00C55B44"/>
    <w:rsid w:val="00C56C1B"/>
    <w:rsid w:val="00C576B5"/>
    <w:rsid w:val="00C60C81"/>
    <w:rsid w:val="00C60FBC"/>
    <w:rsid w:val="00C6399A"/>
    <w:rsid w:val="00C63D2C"/>
    <w:rsid w:val="00C63DD4"/>
    <w:rsid w:val="00C65A34"/>
    <w:rsid w:val="00C71347"/>
    <w:rsid w:val="00C71AB0"/>
    <w:rsid w:val="00C7201C"/>
    <w:rsid w:val="00C72DD0"/>
    <w:rsid w:val="00C74239"/>
    <w:rsid w:val="00C7549D"/>
    <w:rsid w:val="00C755AB"/>
    <w:rsid w:val="00C75730"/>
    <w:rsid w:val="00C7796B"/>
    <w:rsid w:val="00C803E8"/>
    <w:rsid w:val="00C80AC9"/>
    <w:rsid w:val="00C814FC"/>
    <w:rsid w:val="00C81B9E"/>
    <w:rsid w:val="00C82B53"/>
    <w:rsid w:val="00C82F84"/>
    <w:rsid w:val="00C84E9E"/>
    <w:rsid w:val="00C8602B"/>
    <w:rsid w:val="00C94613"/>
    <w:rsid w:val="00C94F0A"/>
    <w:rsid w:val="00C9595C"/>
    <w:rsid w:val="00CA02D7"/>
    <w:rsid w:val="00CA0720"/>
    <w:rsid w:val="00CA2279"/>
    <w:rsid w:val="00CA24C6"/>
    <w:rsid w:val="00CA33C0"/>
    <w:rsid w:val="00CA372B"/>
    <w:rsid w:val="00CA4ED9"/>
    <w:rsid w:val="00CA5081"/>
    <w:rsid w:val="00CB015F"/>
    <w:rsid w:val="00CB0326"/>
    <w:rsid w:val="00CB27E2"/>
    <w:rsid w:val="00CB5079"/>
    <w:rsid w:val="00CB5360"/>
    <w:rsid w:val="00CB5DD6"/>
    <w:rsid w:val="00CC4474"/>
    <w:rsid w:val="00CC5FEA"/>
    <w:rsid w:val="00CC6D9B"/>
    <w:rsid w:val="00CD134D"/>
    <w:rsid w:val="00CD1BC5"/>
    <w:rsid w:val="00CD35A3"/>
    <w:rsid w:val="00CD42B4"/>
    <w:rsid w:val="00CD4E7A"/>
    <w:rsid w:val="00CD6167"/>
    <w:rsid w:val="00CD6503"/>
    <w:rsid w:val="00CD6C34"/>
    <w:rsid w:val="00CD7B93"/>
    <w:rsid w:val="00CE056C"/>
    <w:rsid w:val="00CE063C"/>
    <w:rsid w:val="00CE104D"/>
    <w:rsid w:val="00CE2373"/>
    <w:rsid w:val="00CE2C3A"/>
    <w:rsid w:val="00CE3F50"/>
    <w:rsid w:val="00CE4236"/>
    <w:rsid w:val="00CE476B"/>
    <w:rsid w:val="00CE4CC8"/>
    <w:rsid w:val="00CE5588"/>
    <w:rsid w:val="00CE5684"/>
    <w:rsid w:val="00CF0062"/>
    <w:rsid w:val="00CF160A"/>
    <w:rsid w:val="00CF1B4A"/>
    <w:rsid w:val="00CF5975"/>
    <w:rsid w:val="00D00F0E"/>
    <w:rsid w:val="00D02311"/>
    <w:rsid w:val="00D02E44"/>
    <w:rsid w:val="00D04807"/>
    <w:rsid w:val="00D061EB"/>
    <w:rsid w:val="00D07322"/>
    <w:rsid w:val="00D12F4C"/>
    <w:rsid w:val="00D13C6D"/>
    <w:rsid w:val="00D13E52"/>
    <w:rsid w:val="00D14164"/>
    <w:rsid w:val="00D154B6"/>
    <w:rsid w:val="00D169C8"/>
    <w:rsid w:val="00D2015F"/>
    <w:rsid w:val="00D24856"/>
    <w:rsid w:val="00D27DE7"/>
    <w:rsid w:val="00D27E04"/>
    <w:rsid w:val="00D301EF"/>
    <w:rsid w:val="00D31B60"/>
    <w:rsid w:val="00D3205B"/>
    <w:rsid w:val="00D35D28"/>
    <w:rsid w:val="00D36C24"/>
    <w:rsid w:val="00D36E60"/>
    <w:rsid w:val="00D37CDF"/>
    <w:rsid w:val="00D40383"/>
    <w:rsid w:val="00D4081E"/>
    <w:rsid w:val="00D42986"/>
    <w:rsid w:val="00D51806"/>
    <w:rsid w:val="00D51E94"/>
    <w:rsid w:val="00D551EF"/>
    <w:rsid w:val="00D55729"/>
    <w:rsid w:val="00D55CA6"/>
    <w:rsid w:val="00D566F3"/>
    <w:rsid w:val="00D573E7"/>
    <w:rsid w:val="00D62229"/>
    <w:rsid w:val="00D622D5"/>
    <w:rsid w:val="00D64704"/>
    <w:rsid w:val="00D64C58"/>
    <w:rsid w:val="00D654A8"/>
    <w:rsid w:val="00D77295"/>
    <w:rsid w:val="00D801C2"/>
    <w:rsid w:val="00D808CD"/>
    <w:rsid w:val="00D80AAE"/>
    <w:rsid w:val="00D810F2"/>
    <w:rsid w:val="00D82E9C"/>
    <w:rsid w:val="00D832FF"/>
    <w:rsid w:val="00D833AE"/>
    <w:rsid w:val="00D840A2"/>
    <w:rsid w:val="00D9414C"/>
    <w:rsid w:val="00D957C7"/>
    <w:rsid w:val="00D95982"/>
    <w:rsid w:val="00D97DA4"/>
    <w:rsid w:val="00DA0992"/>
    <w:rsid w:val="00DA0FB4"/>
    <w:rsid w:val="00DA2547"/>
    <w:rsid w:val="00DA2E4C"/>
    <w:rsid w:val="00DA4D2B"/>
    <w:rsid w:val="00DA68A2"/>
    <w:rsid w:val="00DB1AD3"/>
    <w:rsid w:val="00DB1B01"/>
    <w:rsid w:val="00DB1B82"/>
    <w:rsid w:val="00DB20D7"/>
    <w:rsid w:val="00DB2EAA"/>
    <w:rsid w:val="00DB371F"/>
    <w:rsid w:val="00DB38E5"/>
    <w:rsid w:val="00DB413D"/>
    <w:rsid w:val="00DB5C13"/>
    <w:rsid w:val="00DB70F4"/>
    <w:rsid w:val="00DB777A"/>
    <w:rsid w:val="00DC08B7"/>
    <w:rsid w:val="00DC0F4C"/>
    <w:rsid w:val="00DC2A0A"/>
    <w:rsid w:val="00DC3C79"/>
    <w:rsid w:val="00DC4A46"/>
    <w:rsid w:val="00DC66B7"/>
    <w:rsid w:val="00DC680D"/>
    <w:rsid w:val="00DD00E5"/>
    <w:rsid w:val="00DD0F66"/>
    <w:rsid w:val="00DD1C47"/>
    <w:rsid w:val="00DD3FD1"/>
    <w:rsid w:val="00DD4846"/>
    <w:rsid w:val="00DD548D"/>
    <w:rsid w:val="00DD6BF5"/>
    <w:rsid w:val="00DD6DB0"/>
    <w:rsid w:val="00DE0902"/>
    <w:rsid w:val="00DE2424"/>
    <w:rsid w:val="00DE2AD6"/>
    <w:rsid w:val="00DE314C"/>
    <w:rsid w:val="00DE6E15"/>
    <w:rsid w:val="00DE795C"/>
    <w:rsid w:val="00DE7A24"/>
    <w:rsid w:val="00DF08C1"/>
    <w:rsid w:val="00DF0FC3"/>
    <w:rsid w:val="00DF18EE"/>
    <w:rsid w:val="00DF1ECE"/>
    <w:rsid w:val="00DF4473"/>
    <w:rsid w:val="00DF5269"/>
    <w:rsid w:val="00DF5CC5"/>
    <w:rsid w:val="00DF5D2B"/>
    <w:rsid w:val="00DF5F7A"/>
    <w:rsid w:val="00DF702C"/>
    <w:rsid w:val="00E00BA4"/>
    <w:rsid w:val="00E010B3"/>
    <w:rsid w:val="00E015F0"/>
    <w:rsid w:val="00E01E28"/>
    <w:rsid w:val="00E03182"/>
    <w:rsid w:val="00E03947"/>
    <w:rsid w:val="00E05E53"/>
    <w:rsid w:val="00E06CCE"/>
    <w:rsid w:val="00E072A4"/>
    <w:rsid w:val="00E11695"/>
    <w:rsid w:val="00E116D3"/>
    <w:rsid w:val="00E12AC9"/>
    <w:rsid w:val="00E12AF1"/>
    <w:rsid w:val="00E138B0"/>
    <w:rsid w:val="00E14F99"/>
    <w:rsid w:val="00E15C8E"/>
    <w:rsid w:val="00E165CF"/>
    <w:rsid w:val="00E169F3"/>
    <w:rsid w:val="00E1717D"/>
    <w:rsid w:val="00E173C0"/>
    <w:rsid w:val="00E178A7"/>
    <w:rsid w:val="00E205EA"/>
    <w:rsid w:val="00E21301"/>
    <w:rsid w:val="00E21669"/>
    <w:rsid w:val="00E21970"/>
    <w:rsid w:val="00E21F7F"/>
    <w:rsid w:val="00E2385B"/>
    <w:rsid w:val="00E2578C"/>
    <w:rsid w:val="00E2629D"/>
    <w:rsid w:val="00E3054D"/>
    <w:rsid w:val="00E30A2B"/>
    <w:rsid w:val="00E31EB9"/>
    <w:rsid w:val="00E34078"/>
    <w:rsid w:val="00E3435B"/>
    <w:rsid w:val="00E346CD"/>
    <w:rsid w:val="00E34DCE"/>
    <w:rsid w:val="00E362F7"/>
    <w:rsid w:val="00E36AE9"/>
    <w:rsid w:val="00E37CB1"/>
    <w:rsid w:val="00E4123A"/>
    <w:rsid w:val="00E420D3"/>
    <w:rsid w:val="00E42BE5"/>
    <w:rsid w:val="00E43082"/>
    <w:rsid w:val="00E4334B"/>
    <w:rsid w:val="00E45370"/>
    <w:rsid w:val="00E456A6"/>
    <w:rsid w:val="00E45BB1"/>
    <w:rsid w:val="00E45E59"/>
    <w:rsid w:val="00E46D68"/>
    <w:rsid w:val="00E515D6"/>
    <w:rsid w:val="00E51F7C"/>
    <w:rsid w:val="00E53DE1"/>
    <w:rsid w:val="00E54A18"/>
    <w:rsid w:val="00E54E2C"/>
    <w:rsid w:val="00E560FB"/>
    <w:rsid w:val="00E5691C"/>
    <w:rsid w:val="00E60413"/>
    <w:rsid w:val="00E60F04"/>
    <w:rsid w:val="00E61C4A"/>
    <w:rsid w:val="00E61F4D"/>
    <w:rsid w:val="00E626ED"/>
    <w:rsid w:val="00E62E9F"/>
    <w:rsid w:val="00E64E63"/>
    <w:rsid w:val="00E65DAD"/>
    <w:rsid w:val="00E70555"/>
    <w:rsid w:val="00E725B8"/>
    <w:rsid w:val="00E74946"/>
    <w:rsid w:val="00E74B86"/>
    <w:rsid w:val="00E75AE8"/>
    <w:rsid w:val="00E75BEE"/>
    <w:rsid w:val="00E7695E"/>
    <w:rsid w:val="00E778BE"/>
    <w:rsid w:val="00E803E9"/>
    <w:rsid w:val="00E8076B"/>
    <w:rsid w:val="00E84359"/>
    <w:rsid w:val="00E84803"/>
    <w:rsid w:val="00E85F17"/>
    <w:rsid w:val="00E85F6F"/>
    <w:rsid w:val="00E909F4"/>
    <w:rsid w:val="00E91D8A"/>
    <w:rsid w:val="00E946DE"/>
    <w:rsid w:val="00E9511C"/>
    <w:rsid w:val="00E96AAC"/>
    <w:rsid w:val="00E96B97"/>
    <w:rsid w:val="00EA363C"/>
    <w:rsid w:val="00EA5A9A"/>
    <w:rsid w:val="00EA6C9A"/>
    <w:rsid w:val="00EA7017"/>
    <w:rsid w:val="00EB350A"/>
    <w:rsid w:val="00EB5E53"/>
    <w:rsid w:val="00EB7252"/>
    <w:rsid w:val="00EC15CB"/>
    <w:rsid w:val="00EC27F2"/>
    <w:rsid w:val="00EC700B"/>
    <w:rsid w:val="00ED263B"/>
    <w:rsid w:val="00ED4899"/>
    <w:rsid w:val="00ED52B9"/>
    <w:rsid w:val="00ED6D96"/>
    <w:rsid w:val="00EE0EAC"/>
    <w:rsid w:val="00EE291D"/>
    <w:rsid w:val="00EE4481"/>
    <w:rsid w:val="00EE4A33"/>
    <w:rsid w:val="00EE4F61"/>
    <w:rsid w:val="00EE7689"/>
    <w:rsid w:val="00EF0349"/>
    <w:rsid w:val="00EF1B6C"/>
    <w:rsid w:val="00EF244E"/>
    <w:rsid w:val="00EF3D3E"/>
    <w:rsid w:val="00EF48E5"/>
    <w:rsid w:val="00EF6663"/>
    <w:rsid w:val="00EF69FE"/>
    <w:rsid w:val="00EF7957"/>
    <w:rsid w:val="00F005B6"/>
    <w:rsid w:val="00F023CC"/>
    <w:rsid w:val="00F0424D"/>
    <w:rsid w:val="00F05C55"/>
    <w:rsid w:val="00F1148F"/>
    <w:rsid w:val="00F13A00"/>
    <w:rsid w:val="00F14FD5"/>
    <w:rsid w:val="00F15F38"/>
    <w:rsid w:val="00F16A0B"/>
    <w:rsid w:val="00F177F0"/>
    <w:rsid w:val="00F179E3"/>
    <w:rsid w:val="00F213DA"/>
    <w:rsid w:val="00F22B4F"/>
    <w:rsid w:val="00F230D3"/>
    <w:rsid w:val="00F23882"/>
    <w:rsid w:val="00F25F39"/>
    <w:rsid w:val="00F25F95"/>
    <w:rsid w:val="00F30D5A"/>
    <w:rsid w:val="00F332BA"/>
    <w:rsid w:val="00F34211"/>
    <w:rsid w:val="00F35BC9"/>
    <w:rsid w:val="00F40A32"/>
    <w:rsid w:val="00F40E51"/>
    <w:rsid w:val="00F42730"/>
    <w:rsid w:val="00F470BF"/>
    <w:rsid w:val="00F47F7A"/>
    <w:rsid w:val="00F50EAD"/>
    <w:rsid w:val="00F52479"/>
    <w:rsid w:val="00F527D3"/>
    <w:rsid w:val="00F532D5"/>
    <w:rsid w:val="00F53D31"/>
    <w:rsid w:val="00F54A3E"/>
    <w:rsid w:val="00F555C5"/>
    <w:rsid w:val="00F55B63"/>
    <w:rsid w:val="00F60B69"/>
    <w:rsid w:val="00F61423"/>
    <w:rsid w:val="00F6185A"/>
    <w:rsid w:val="00F638D6"/>
    <w:rsid w:val="00F640DC"/>
    <w:rsid w:val="00F6471C"/>
    <w:rsid w:val="00F664AF"/>
    <w:rsid w:val="00F67233"/>
    <w:rsid w:val="00F70A3B"/>
    <w:rsid w:val="00F72E96"/>
    <w:rsid w:val="00F75D8D"/>
    <w:rsid w:val="00F8074D"/>
    <w:rsid w:val="00F80B3B"/>
    <w:rsid w:val="00F80C7E"/>
    <w:rsid w:val="00F81E21"/>
    <w:rsid w:val="00F82022"/>
    <w:rsid w:val="00F8239E"/>
    <w:rsid w:val="00F83675"/>
    <w:rsid w:val="00F84176"/>
    <w:rsid w:val="00F84677"/>
    <w:rsid w:val="00F85ED4"/>
    <w:rsid w:val="00F87B5E"/>
    <w:rsid w:val="00F908E6"/>
    <w:rsid w:val="00F9180E"/>
    <w:rsid w:val="00F91F5A"/>
    <w:rsid w:val="00F93D0F"/>
    <w:rsid w:val="00F94391"/>
    <w:rsid w:val="00F952A1"/>
    <w:rsid w:val="00FA1D4A"/>
    <w:rsid w:val="00FA1E16"/>
    <w:rsid w:val="00FA2831"/>
    <w:rsid w:val="00FA5D5D"/>
    <w:rsid w:val="00FA73D0"/>
    <w:rsid w:val="00FA760B"/>
    <w:rsid w:val="00FA7B8F"/>
    <w:rsid w:val="00FB04C8"/>
    <w:rsid w:val="00FB0652"/>
    <w:rsid w:val="00FB087A"/>
    <w:rsid w:val="00FB411A"/>
    <w:rsid w:val="00FB7E24"/>
    <w:rsid w:val="00FC4781"/>
    <w:rsid w:val="00FC6B7E"/>
    <w:rsid w:val="00FC6D65"/>
    <w:rsid w:val="00FC7B5A"/>
    <w:rsid w:val="00FD18AE"/>
    <w:rsid w:val="00FD3299"/>
    <w:rsid w:val="00FD5FB1"/>
    <w:rsid w:val="00FD6491"/>
    <w:rsid w:val="00FE03C0"/>
    <w:rsid w:val="00FE230F"/>
    <w:rsid w:val="00FE303C"/>
    <w:rsid w:val="00FE3B31"/>
    <w:rsid w:val="00FE480A"/>
    <w:rsid w:val="00FE698C"/>
    <w:rsid w:val="00FF0D1C"/>
    <w:rsid w:val="00FF1727"/>
    <w:rsid w:val="00FF178D"/>
    <w:rsid w:val="00FF2E1A"/>
    <w:rsid w:val="00FF33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uiPriority w:val="39"/>
    <w:rsid w:val="0014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700B"/>
    <w:rPr>
      <w:sz w:val="16"/>
      <w:szCs w:val="16"/>
    </w:rPr>
  </w:style>
  <w:style w:type="paragraph" w:styleId="Textocomentario">
    <w:name w:val="annotation text"/>
    <w:basedOn w:val="Normal"/>
    <w:link w:val="TextocomentarioCar"/>
    <w:uiPriority w:val="99"/>
    <w:semiHidden/>
    <w:unhideWhenUsed/>
    <w:rsid w:val="00EC70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00B"/>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C700B"/>
    <w:rPr>
      <w:b/>
      <w:bCs/>
    </w:rPr>
  </w:style>
  <w:style w:type="character" w:customStyle="1" w:styleId="AsuntodelcomentarioCar">
    <w:name w:val="Asunto del comentario Car"/>
    <w:basedOn w:val="TextocomentarioCar"/>
    <w:link w:val="Asuntodelcomentario"/>
    <w:uiPriority w:val="99"/>
    <w:semiHidden/>
    <w:rsid w:val="00EC700B"/>
    <w:rPr>
      <w:rFonts w:ascii="Arial" w:eastAsia="Arial" w:hAnsi="Arial" w:cs="Arial"/>
      <w:b/>
      <w:bCs/>
      <w:color w:val="000000"/>
      <w:sz w:val="20"/>
      <w:szCs w:val="20"/>
    </w:rPr>
  </w:style>
  <w:style w:type="paragraph" w:customStyle="1" w:styleId="TableParagraph">
    <w:name w:val="Table Paragraph"/>
    <w:basedOn w:val="Normal"/>
    <w:uiPriority w:val="1"/>
    <w:qFormat/>
    <w:rsid w:val="0091039D"/>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table" w:customStyle="1" w:styleId="TableNormal">
    <w:name w:val="Table Normal"/>
    <w:uiPriority w:val="2"/>
    <w:semiHidden/>
    <w:unhideWhenUsed/>
    <w:qFormat/>
    <w:rsid w:val="001E04D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3B34A5"/>
  </w:style>
  <w:style w:type="paragraph" w:styleId="NormalWeb">
    <w:name w:val="Normal (Web)"/>
    <w:basedOn w:val="Normal"/>
    <w:uiPriority w:val="99"/>
    <w:unhideWhenUsed/>
    <w:rsid w:val="00ED6D96"/>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tuloTDC">
    <w:name w:val="TOC Heading"/>
    <w:basedOn w:val="Ttulo1"/>
    <w:next w:val="Normal"/>
    <w:uiPriority w:val="39"/>
    <w:unhideWhenUsed/>
    <w:qFormat/>
    <w:rsid w:val="00B20289"/>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20289"/>
    <w:pPr>
      <w:spacing w:after="100" w:line="259" w:lineRule="auto"/>
      <w:ind w:left="220" w:firstLine="0"/>
      <w:jc w:val="left"/>
    </w:pPr>
    <w:rPr>
      <w:rFonts w:asciiTheme="minorHAnsi" w:eastAsiaTheme="minorEastAsia" w:hAnsiTheme="minorHAnsi" w:cs="Times New Roman"/>
      <w:color w:val="auto"/>
      <w:sz w:val="22"/>
    </w:rPr>
  </w:style>
  <w:style w:type="paragraph" w:styleId="TDC3">
    <w:name w:val="toc 3"/>
    <w:basedOn w:val="Normal"/>
    <w:next w:val="Normal"/>
    <w:autoRedefine/>
    <w:uiPriority w:val="39"/>
    <w:unhideWhenUsed/>
    <w:rsid w:val="00B20289"/>
    <w:pPr>
      <w:spacing w:after="100" w:line="259" w:lineRule="auto"/>
      <w:ind w:left="440" w:firstLine="0"/>
      <w:jc w:val="left"/>
    </w:pPr>
    <w:rPr>
      <w:rFonts w:asciiTheme="minorHAnsi" w:eastAsiaTheme="minorEastAsia" w:hAnsi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108472936">
      <w:bodyDiv w:val="1"/>
      <w:marLeft w:val="0"/>
      <w:marRight w:val="0"/>
      <w:marTop w:val="0"/>
      <w:marBottom w:val="0"/>
      <w:divBdr>
        <w:top w:val="none" w:sz="0" w:space="0" w:color="auto"/>
        <w:left w:val="none" w:sz="0" w:space="0" w:color="auto"/>
        <w:bottom w:val="none" w:sz="0" w:space="0" w:color="auto"/>
        <w:right w:val="none" w:sz="0" w:space="0" w:color="auto"/>
      </w:divBdr>
    </w:div>
    <w:div w:id="111941981">
      <w:bodyDiv w:val="1"/>
      <w:marLeft w:val="0"/>
      <w:marRight w:val="0"/>
      <w:marTop w:val="0"/>
      <w:marBottom w:val="0"/>
      <w:divBdr>
        <w:top w:val="none" w:sz="0" w:space="0" w:color="auto"/>
        <w:left w:val="none" w:sz="0" w:space="0" w:color="auto"/>
        <w:bottom w:val="none" w:sz="0" w:space="0" w:color="auto"/>
        <w:right w:val="none" w:sz="0" w:space="0" w:color="auto"/>
      </w:divBdr>
    </w:div>
    <w:div w:id="200092112">
      <w:bodyDiv w:val="1"/>
      <w:marLeft w:val="0"/>
      <w:marRight w:val="0"/>
      <w:marTop w:val="0"/>
      <w:marBottom w:val="0"/>
      <w:divBdr>
        <w:top w:val="none" w:sz="0" w:space="0" w:color="auto"/>
        <w:left w:val="none" w:sz="0" w:space="0" w:color="auto"/>
        <w:bottom w:val="none" w:sz="0" w:space="0" w:color="auto"/>
        <w:right w:val="none" w:sz="0" w:space="0" w:color="auto"/>
      </w:divBdr>
    </w:div>
    <w:div w:id="381953375">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32612949">
      <w:bodyDiv w:val="1"/>
      <w:marLeft w:val="0"/>
      <w:marRight w:val="0"/>
      <w:marTop w:val="0"/>
      <w:marBottom w:val="0"/>
      <w:divBdr>
        <w:top w:val="none" w:sz="0" w:space="0" w:color="auto"/>
        <w:left w:val="none" w:sz="0" w:space="0" w:color="auto"/>
        <w:bottom w:val="none" w:sz="0" w:space="0" w:color="auto"/>
        <w:right w:val="none" w:sz="0" w:space="0" w:color="auto"/>
      </w:divBdr>
    </w:div>
    <w:div w:id="814877141">
      <w:bodyDiv w:val="1"/>
      <w:marLeft w:val="0"/>
      <w:marRight w:val="0"/>
      <w:marTop w:val="0"/>
      <w:marBottom w:val="0"/>
      <w:divBdr>
        <w:top w:val="none" w:sz="0" w:space="0" w:color="auto"/>
        <w:left w:val="none" w:sz="0" w:space="0" w:color="auto"/>
        <w:bottom w:val="none" w:sz="0" w:space="0" w:color="auto"/>
        <w:right w:val="none" w:sz="0" w:space="0" w:color="auto"/>
      </w:divBdr>
    </w:div>
    <w:div w:id="1012612290">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40733767">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278760155">
      <w:bodyDiv w:val="1"/>
      <w:marLeft w:val="0"/>
      <w:marRight w:val="0"/>
      <w:marTop w:val="0"/>
      <w:marBottom w:val="0"/>
      <w:divBdr>
        <w:top w:val="none" w:sz="0" w:space="0" w:color="auto"/>
        <w:left w:val="none" w:sz="0" w:space="0" w:color="auto"/>
        <w:bottom w:val="none" w:sz="0" w:space="0" w:color="auto"/>
        <w:right w:val="none" w:sz="0" w:space="0" w:color="auto"/>
      </w:divBdr>
    </w:div>
    <w:div w:id="1314329417">
      <w:bodyDiv w:val="1"/>
      <w:marLeft w:val="0"/>
      <w:marRight w:val="0"/>
      <w:marTop w:val="0"/>
      <w:marBottom w:val="0"/>
      <w:divBdr>
        <w:top w:val="none" w:sz="0" w:space="0" w:color="auto"/>
        <w:left w:val="none" w:sz="0" w:space="0" w:color="auto"/>
        <w:bottom w:val="none" w:sz="0" w:space="0" w:color="auto"/>
        <w:right w:val="none" w:sz="0" w:space="0" w:color="auto"/>
      </w:divBdr>
    </w:div>
    <w:div w:id="1317220471">
      <w:bodyDiv w:val="1"/>
      <w:marLeft w:val="0"/>
      <w:marRight w:val="0"/>
      <w:marTop w:val="0"/>
      <w:marBottom w:val="0"/>
      <w:divBdr>
        <w:top w:val="none" w:sz="0" w:space="0" w:color="auto"/>
        <w:left w:val="none" w:sz="0" w:space="0" w:color="auto"/>
        <w:bottom w:val="none" w:sz="0" w:space="0" w:color="auto"/>
        <w:right w:val="none" w:sz="0" w:space="0" w:color="auto"/>
      </w:divBdr>
    </w:div>
    <w:div w:id="1354839009">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1579553133">
      <w:bodyDiv w:val="1"/>
      <w:marLeft w:val="0"/>
      <w:marRight w:val="0"/>
      <w:marTop w:val="0"/>
      <w:marBottom w:val="0"/>
      <w:divBdr>
        <w:top w:val="none" w:sz="0" w:space="0" w:color="auto"/>
        <w:left w:val="none" w:sz="0" w:space="0" w:color="auto"/>
        <w:bottom w:val="none" w:sz="0" w:space="0" w:color="auto"/>
        <w:right w:val="none" w:sz="0" w:space="0" w:color="auto"/>
      </w:divBdr>
    </w:div>
    <w:div w:id="1747876318">
      <w:bodyDiv w:val="1"/>
      <w:marLeft w:val="0"/>
      <w:marRight w:val="0"/>
      <w:marTop w:val="0"/>
      <w:marBottom w:val="0"/>
      <w:divBdr>
        <w:top w:val="none" w:sz="0" w:space="0" w:color="auto"/>
        <w:left w:val="none" w:sz="0" w:space="0" w:color="auto"/>
        <w:bottom w:val="none" w:sz="0" w:space="0" w:color="auto"/>
        <w:right w:val="none" w:sz="0" w:space="0" w:color="auto"/>
      </w:divBdr>
    </w:div>
    <w:div w:id="1917278445">
      <w:bodyDiv w:val="1"/>
      <w:marLeft w:val="0"/>
      <w:marRight w:val="0"/>
      <w:marTop w:val="0"/>
      <w:marBottom w:val="0"/>
      <w:divBdr>
        <w:top w:val="none" w:sz="0" w:space="0" w:color="auto"/>
        <w:left w:val="none" w:sz="0" w:space="0" w:color="auto"/>
        <w:bottom w:val="none" w:sz="0" w:space="0" w:color="auto"/>
        <w:right w:val="none" w:sz="0" w:space="0" w:color="auto"/>
      </w:divBdr>
    </w:div>
    <w:div w:id="1956254756">
      <w:bodyDiv w:val="1"/>
      <w:marLeft w:val="0"/>
      <w:marRight w:val="0"/>
      <w:marTop w:val="0"/>
      <w:marBottom w:val="0"/>
      <w:divBdr>
        <w:top w:val="none" w:sz="0" w:space="0" w:color="auto"/>
        <w:left w:val="none" w:sz="0" w:space="0" w:color="auto"/>
        <w:bottom w:val="none" w:sz="0" w:space="0" w:color="auto"/>
        <w:right w:val="none" w:sz="0" w:space="0" w:color="auto"/>
      </w:divBdr>
    </w:div>
    <w:div w:id="2015262572">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74EE1-F989-4390-9D10-FC6C5BA3EC6A}">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6059</Words>
  <Characters>33329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2023-11-10T15:35:00Z</cp:lastPrinted>
  <dcterms:created xsi:type="dcterms:W3CDTF">2023-11-17T15:39:00Z</dcterms:created>
  <dcterms:modified xsi:type="dcterms:W3CDTF">2023-11-17T15:39:00Z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