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68C4" w14:textId="77777777" w:rsidR="00C77E48" w:rsidRDefault="00C77E48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1E03BD" w14:textId="77777777" w:rsidR="00810483" w:rsidRP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21E1">
        <w:rPr>
          <w:rFonts w:ascii="Arial" w:hAnsi="Arial" w:cs="Arial"/>
          <w:b/>
          <w:sz w:val="24"/>
          <w:szCs w:val="24"/>
        </w:rPr>
        <w:t>MINISTERIO DE EDUCACIÓN</w:t>
      </w:r>
    </w:p>
    <w:p w14:paraId="1D825004" w14:textId="0C90758E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421E1">
        <w:rPr>
          <w:rFonts w:ascii="Arial" w:hAnsi="Arial" w:cs="Arial"/>
          <w:b/>
          <w:sz w:val="24"/>
          <w:szCs w:val="24"/>
        </w:rPr>
        <w:t xml:space="preserve">DIRECCIÓN DE AUDITORÍA INTERNA </w:t>
      </w:r>
      <w:r w:rsidR="003344F9">
        <w:rPr>
          <w:rFonts w:ascii="Arial" w:hAnsi="Arial" w:cs="Arial"/>
          <w:b/>
          <w:sz w:val="24"/>
          <w:szCs w:val="24"/>
        </w:rPr>
        <w:t>-</w:t>
      </w:r>
      <w:r w:rsidRPr="009421E1">
        <w:rPr>
          <w:rFonts w:ascii="Arial" w:hAnsi="Arial" w:cs="Arial"/>
          <w:b/>
          <w:sz w:val="24"/>
          <w:szCs w:val="24"/>
        </w:rPr>
        <w:t>DIDAI-</w:t>
      </w:r>
    </w:p>
    <w:p w14:paraId="2B446193" w14:textId="76CBA0F9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O-DIDAI/SUB-230-2022</w:t>
      </w:r>
    </w:p>
    <w:p w14:paraId="7CEB6F4F" w14:textId="1784182C" w:rsidR="001505C6" w:rsidRDefault="001505C6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SIAD; 614065</w:t>
      </w:r>
    </w:p>
    <w:p w14:paraId="7960201D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7BCDEF6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3C268E6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3EF7D3" w14:textId="711DAB26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A3BD069" w14:textId="03B70C83" w:rsidR="003C4BC7" w:rsidRDefault="003C4BC7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067B231" w14:textId="77777777" w:rsidR="003C4BC7" w:rsidRDefault="003C4BC7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EB6434D" w14:textId="1BD0E31C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7A5723A" w14:textId="611BF8BB" w:rsidR="003C4BC7" w:rsidRDefault="003C4BC7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921F9B9" w14:textId="7775F53C" w:rsidR="003C4BC7" w:rsidRDefault="003C4BC7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4E067F" w14:textId="51E0650A" w:rsidR="003C4BC7" w:rsidRDefault="003C4BC7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910DEC" w14:textId="5FCFCFAE" w:rsidR="004D42D6" w:rsidRDefault="004D42D6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F21D9" w14:textId="77777777" w:rsidR="004D42D6" w:rsidRDefault="004D42D6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7D900D0" w14:textId="77777777" w:rsidR="003C4BC7" w:rsidRDefault="003C4BC7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40BF4F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BF80779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5439BA1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O CONSULTORÍA DE EVALUACIÓN DEL CUMPLIMIENTO DE LOS PROCEDIMIENTOS MÁS IMPORTANTES Y VIGENTES EN MATERIA DE ALMACÉN.</w:t>
      </w:r>
    </w:p>
    <w:p w14:paraId="0DB62DD5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08FCA7" w14:textId="226BDF01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DIRECCIÓN DE INFORMATICA </w:t>
      </w:r>
      <w:r w:rsidR="00F4105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DINFO-</w:t>
      </w:r>
    </w:p>
    <w:p w14:paraId="70D155F3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DB4FD4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D9237EE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787CFA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25F62A8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05886B8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F3529D2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92231F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25A4130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83C1FA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8B5711B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C0F81D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CFB7289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1B6785" w14:textId="3B010BC5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77E50E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69B3D1A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GUATEMALA, NOVIEMBRE DE 2022</w:t>
      </w:r>
    </w:p>
    <w:p w14:paraId="7C83E163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6A9616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7F876" w14:textId="77777777" w:rsidR="009421E1" w:rsidRDefault="00C77E48" w:rsidP="0060062E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9421E1">
        <w:rPr>
          <w:rFonts w:ascii="Arial" w:hAnsi="Arial" w:cs="Arial"/>
          <w:b/>
          <w:sz w:val="24"/>
          <w:szCs w:val="24"/>
        </w:rPr>
        <w:t>DICE</w:t>
      </w:r>
    </w:p>
    <w:p w14:paraId="5253917F" w14:textId="77777777" w:rsidR="009421E1" w:rsidRDefault="009421E1" w:rsidP="00942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018BAD" w14:textId="77777777" w:rsidR="009421E1" w:rsidRDefault="002F73C4" w:rsidP="00C77E48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INTRODUCCIÓN </w:t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  <w:t>3</w:t>
      </w:r>
    </w:p>
    <w:p w14:paraId="3558642F" w14:textId="77777777" w:rsidR="002F73C4" w:rsidRDefault="002F73C4" w:rsidP="00C77E48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  <w:t>4</w:t>
      </w:r>
    </w:p>
    <w:p w14:paraId="1B082E20" w14:textId="77777777" w:rsidR="002F73C4" w:rsidRDefault="002F73C4" w:rsidP="00C77E48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ALCANCE DE LA ACTIVIDAD</w:t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  <w:t>4</w:t>
      </w:r>
    </w:p>
    <w:p w14:paraId="23DE4D4E" w14:textId="77777777" w:rsidR="00DF6150" w:rsidRDefault="00DF6150" w:rsidP="00C77E48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INFORMACIÓN EXAMINADA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</w:t>
      </w:r>
    </w:p>
    <w:p w14:paraId="22486E59" w14:textId="77777777" w:rsidR="002F73C4" w:rsidRDefault="002F73C4" w:rsidP="00C77E48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 DE LA ACTIVIDAD</w:t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  <w:t>7</w:t>
      </w:r>
    </w:p>
    <w:p w14:paraId="4FBE0AF9" w14:textId="77777777" w:rsidR="009421E1" w:rsidRDefault="002F73C4" w:rsidP="00C77E48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</w:r>
      <w:r w:rsidR="00DF6150">
        <w:rPr>
          <w:rFonts w:ascii="Arial" w:hAnsi="Arial" w:cs="Arial"/>
          <w:b/>
          <w:sz w:val="24"/>
          <w:szCs w:val="24"/>
        </w:rPr>
        <w:tab/>
        <w:t>10</w:t>
      </w:r>
    </w:p>
    <w:p w14:paraId="48B7C69A" w14:textId="77777777" w:rsidR="002F73C4" w:rsidRDefault="002F73C4" w:rsidP="00C77E48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4D4ADB1C" w14:textId="77777777" w:rsidR="002F73C4" w:rsidRDefault="002F73C4" w:rsidP="00C77E48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4BC4A0DB" w14:textId="77777777" w:rsidR="002F73C4" w:rsidRDefault="002F73C4" w:rsidP="00C77E48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515BC9AC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54BCB3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2D80A79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516AFEE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2680D7D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CDA2796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82D81A8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4D3CD8B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C811A38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FD7D68C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64E8A9C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E283CAB" w14:textId="15BC8653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C79DC0A" w14:textId="77777777" w:rsidR="0060062E" w:rsidRDefault="0060062E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8AC363A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1A91B33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F853BFC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55AFED4" w14:textId="77777777" w:rsidR="002F73C4" w:rsidRDefault="002F73C4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EEEBB0C" w14:textId="77777777" w:rsidR="0070301D" w:rsidRDefault="0070301D" w:rsidP="002F73C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INTROUCCIÓN </w:t>
      </w:r>
    </w:p>
    <w:p w14:paraId="778A7F64" w14:textId="767611F6" w:rsidR="002227C6" w:rsidRDefault="002227C6" w:rsidP="002227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27C6">
        <w:rPr>
          <w:rFonts w:ascii="Arial" w:hAnsi="Arial" w:cs="Arial"/>
          <w:sz w:val="24"/>
          <w:szCs w:val="24"/>
        </w:rPr>
        <w:t xml:space="preserve">De conformidad con el nombramiento de auditoría No. O-DIDAI/SUB-230-2022 de fecha 04 de noviembre de 2022, emitido por la Licenciada Julia Victoria Monzón Pérez, </w:t>
      </w:r>
      <w:proofErr w:type="gramStart"/>
      <w:r w:rsidRPr="002227C6">
        <w:rPr>
          <w:rFonts w:ascii="Arial" w:hAnsi="Arial" w:cs="Arial"/>
          <w:sz w:val="24"/>
          <w:szCs w:val="24"/>
        </w:rPr>
        <w:t>Directora</w:t>
      </w:r>
      <w:proofErr w:type="gramEnd"/>
      <w:r w:rsidRPr="002227C6">
        <w:rPr>
          <w:rFonts w:ascii="Arial" w:hAnsi="Arial" w:cs="Arial"/>
          <w:sz w:val="24"/>
          <w:szCs w:val="24"/>
        </w:rPr>
        <w:t xml:space="preserve"> de la Dirección de Auditoría Interna del Ministerio de Educación, fui designada para realizar, Consejo o Consultoría de evaluación del cumplimiento de los procedimientos más importantes y vigentes en materia de almacén, en la Dirección de Informática –DINFO-</w:t>
      </w:r>
      <w:r w:rsidR="001505C6">
        <w:rPr>
          <w:rFonts w:ascii="Arial" w:hAnsi="Arial" w:cs="Arial"/>
          <w:sz w:val="24"/>
          <w:szCs w:val="24"/>
        </w:rPr>
        <w:t>.</w:t>
      </w:r>
    </w:p>
    <w:p w14:paraId="17461CD6" w14:textId="77777777" w:rsidR="002227C6" w:rsidRPr="002227C6" w:rsidRDefault="002227C6" w:rsidP="002227C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227C6">
        <w:rPr>
          <w:rFonts w:ascii="Arial" w:hAnsi="Arial" w:cs="Arial"/>
          <w:b/>
          <w:sz w:val="24"/>
          <w:szCs w:val="24"/>
        </w:rPr>
        <w:t>ANTECEDENTES</w:t>
      </w:r>
    </w:p>
    <w:p w14:paraId="77CCFACE" w14:textId="77777777" w:rsidR="005D1537" w:rsidRPr="005D1537" w:rsidRDefault="005D1537" w:rsidP="005D153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D1537">
        <w:rPr>
          <w:rFonts w:ascii="Arial" w:hAnsi="Arial" w:cs="Arial"/>
          <w:b/>
          <w:sz w:val="24"/>
          <w:szCs w:val="24"/>
        </w:rPr>
        <w:t>Ministerio de Educación</w:t>
      </w:r>
    </w:p>
    <w:p w14:paraId="0DBEB277" w14:textId="77777777" w:rsidR="005D1537" w:rsidRPr="005D1537" w:rsidRDefault="005D1537" w:rsidP="005D15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1537">
        <w:rPr>
          <w:rFonts w:ascii="Arial" w:hAnsi="Arial" w:cs="Arial"/>
          <w:sz w:val="24"/>
          <w:szCs w:val="24"/>
        </w:rPr>
        <w:t>De conformidad con la Ley de Educación Nacional, el Ministerio de Educación es la Institución del Estado responsable de coordinar y ejecutar las políticas educativas, determinadas por el sistema educativo del país.</w:t>
      </w:r>
    </w:p>
    <w:p w14:paraId="67D13BFF" w14:textId="77777777" w:rsidR="005D1537" w:rsidRPr="005D1537" w:rsidRDefault="005D1537" w:rsidP="005D153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D1537">
        <w:rPr>
          <w:rFonts w:ascii="Arial" w:hAnsi="Arial" w:cs="Arial"/>
          <w:b/>
          <w:sz w:val="24"/>
          <w:szCs w:val="24"/>
        </w:rPr>
        <w:t>Dirección de Informática –DINFO-</w:t>
      </w:r>
    </w:p>
    <w:p w14:paraId="60F78B63" w14:textId="77777777" w:rsidR="00FF618A" w:rsidRDefault="00FF618A" w:rsidP="00FF61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618A">
        <w:rPr>
          <w:rFonts w:ascii="Arial" w:hAnsi="Arial" w:cs="Arial"/>
          <w:sz w:val="24"/>
          <w:szCs w:val="24"/>
        </w:rPr>
        <w:t>De conformidad con el Acuerdo Gubernativo No. 225-2008 de fecha 12 de septiembre de 2008, Reglamento Interno del Ministerio de Educación, establece que la Dirección de Informática es la dependencia responsable de definir y aplicar las normas relativas a los servicios de infraestructura tecnológica de información del Ministerio de Educación</w:t>
      </w:r>
      <w:r>
        <w:rPr>
          <w:rFonts w:ascii="Arial" w:hAnsi="Arial" w:cs="Arial"/>
          <w:sz w:val="24"/>
          <w:szCs w:val="24"/>
        </w:rPr>
        <w:t xml:space="preserve"> y tiene las funciones siguientes:</w:t>
      </w:r>
    </w:p>
    <w:p w14:paraId="13AB486F" w14:textId="2A9C01A8" w:rsidR="00FF618A" w:rsidRDefault="00FF618A" w:rsidP="00FF618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18A">
        <w:rPr>
          <w:rFonts w:ascii="Arial" w:hAnsi="Arial" w:cs="Arial"/>
          <w:sz w:val="24"/>
          <w:szCs w:val="24"/>
        </w:rPr>
        <w:t>Proporcionar servicios e infraestructura de tecnología de información al Ministerio de Educación, con estándares, reglas y procesos que permitan la integración de productos y servicios informáticos.</w:t>
      </w:r>
    </w:p>
    <w:p w14:paraId="3DF8441A" w14:textId="77777777" w:rsidR="001505C6" w:rsidRPr="00FF618A" w:rsidRDefault="001505C6" w:rsidP="001505C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D067A48" w14:textId="78596A84" w:rsidR="00FF618A" w:rsidRDefault="00FF618A" w:rsidP="00D365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18A">
        <w:rPr>
          <w:rFonts w:ascii="Arial" w:hAnsi="Arial" w:cs="Arial"/>
          <w:sz w:val="24"/>
          <w:szCs w:val="24"/>
        </w:rPr>
        <w:t>Facilitar la integración de sistemas de información que consistentemente ayuden a orientar y mejorar el uso de los servicios del Ministerio de Educación, promoviendo la automatización y desconcentración de tales servicios.</w:t>
      </w:r>
    </w:p>
    <w:p w14:paraId="6875910E" w14:textId="77777777" w:rsidR="001505C6" w:rsidRDefault="001505C6" w:rsidP="00D36545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6C8DD938" w14:textId="43DD2012" w:rsidR="00FF618A" w:rsidRDefault="00FF618A" w:rsidP="00D365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18A">
        <w:rPr>
          <w:rFonts w:ascii="Arial" w:hAnsi="Arial" w:cs="Arial"/>
          <w:sz w:val="24"/>
          <w:szCs w:val="24"/>
        </w:rPr>
        <w:t>Definir, publicar, evaluar, actualizar y monitorear las funciones de las unidades de informática de las Direcciones Departamentales para asegurar un funcionamiento desconcentrado de las mismas.</w:t>
      </w:r>
    </w:p>
    <w:p w14:paraId="2609CAF5" w14:textId="77777777" w:rsidR="00D36545" w:rsidRDefault="00D36545" w:rsidP="00D36545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18D33AF9" w14:textId="77777777" w:rsidR="00FF618A" w:rsidRDefault="00FF618A" w:rsidP="00D365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18A">
        <w:rPr>
          <w:rFonts w:ascii="Arial" w:hAnsi="Arial" w:cs="Arial"/>
          <w:sz w:val="24"/>
          <w:szCs w:val="24"/>
        </w:rPr>
        <w:t xml:space="preserve">Definir y publicar estándares, procesos y reglamentos sobre el respaldo de información, seguridad y control de acceso a los datos, servicios y capacitación de usuarios, administración de aplicaciones, especificaciones técnicas </w:t>
      </w:r>
      <w:r>
        <w:rPr>
          <w:rFonts w:ascii="Arial" w:hAnsi="Arial" w:cs="Arial"/>
          <w:sz w:val="24"/>
          <w:szCs w:val="24"/>
        </w:rPr>
        <w:t xml:space="preserve">de equipo y sistemas de cómputo, entre otras. </w:t>
      </w:r>
    </w:p>
    <w:p w14:paraId="7A8A1F38" w14:textId="77777777" w:rsidR="0083503D" w:rsidRDefault="0083503D" w:rsidP="00FF618A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1FDCB376" w14:textId="77777777" w:rsidR="0083503D" w:rsidRDefault="0083503D" w:rsidP="00FF618A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7CFBFA26" w14:textId="77777777" w:rsidR="00FF618A" w:rsidRPr="00FF618A" w:rsidRDefault="00FF618A" w:rsidP="00FF618A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FF618A">
        <w:rPr>
          <w:rFonts w:ascii="Arial" w:hAnsi="Arial" w:cs="Arial"/>
          <w:bCs/>
          <w:noProof/>
          <w:sz w:val="24"/>
          <w:szCs w:val="24"/>
        </w:rPr>
        <w:lastRenderedPageBreak/>
        <w:t>El Acuerdo Ministerial No. 1003-2009 de fecha 09 de junio de 2009 Reglamento Interno de la Dirección de Informática establece que dicha dependencia cuenta con dos Organos Directivos siguientes: 1) Órganos Directivos y 2) Órganos de Apoyo. Los órganos Directivos y Técnicos mencionados anteriormente, cuentan con las unidades necesarias para el cumplimiento de sus funciones.</w:t>
      </w:r>
    </w:p>
    <w:p w14:paraId="69B88581" w14:textId="77777777" w:rsidR="00FF618A" w:rsidRPr="00FF618A" w:rsidRDefault="00FF618A" w:rsidP="00FF61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F618A">
        <w:rPr>
          <w:rFonts w:ascii="Arial" w:hAnsi="Arial" w:cs="Arial"/>
          <w:b/>
          <w:sz w:val="24"/>
          <w:szCs w:val="24"/>
        </w:rPr>
        <w:t>Consejo o consultoría</w:t>
      </w:r>
    </w:p>
    <w:p w14:paraId="66E68FE2" w14:textId="77777777" w:rsidR="00FF618A" w:rsidRDefault="00FF618A" w:rsidP="00FF61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618A">
        <w:rPr>
          <w:rFonts w:ascii="Arial" w:hAnsi="Arial" w:cs="Arial"/>
          <w:sz w:val="24"/>
          <w:szCs w:val="24"/>
        </w:rPr>
        <w:t>Son opiniones técnicas o especializadas que se solicitan al auditor interno, las cuales están basadas en su conocimiento o experiencia en el tema a analizar y van dirigidas a mejorar los procesos de gobernanza, gestión de riesgos y control de una entidad, sin que el auditor interno asuma responsabilidades de gestión.</w:t>
      </w:r>
    </w:p>
    <w:p w14:paraId="362AD221" w14:textId="77777777" w:rsidR="00683A0A" w:rsidRDefault="002712A3" w:rsidP="00FF61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712A3">
        <w:rPr>
          <w:rFonts w:ascii="Arial" w:hAnsi="Arial" w:cs="Arial"/>
          <w:b/>
          <w:sz w:val="24"/>
          <w:szCs w:val="24"/>
        </w:rPr>
        <w:t>Almacén</w:t>
      </w:r>
    </w:p>
    <w:p w14:paraId="23CC0D96" w14:textId="77777777" w:rsidR="00683A0A" w:rsidRDefault="00683A0A" w:rsidP="00683A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lugar o espacio físico para el almacenaje de bienes dentro de la cadena de suministros.</w:t>
      </w:r>
    </w:p>
    <w:p w14:paraId="663205E9" w14:textId="77777777" w:rsidR="000F1F26" w:rsidRDefault="00846413" w:rsidP="00683A0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</w:p>
    <w:p w14:paraId="2819B45B" w14:textId="77777777" w:rsidR="00846413" w:rsidRDefault="00846413" w:rsidP="00683A0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</w:t>
      </w:r>
    </w:p>
    <w:p w14:paraId="7D28D26F" w14:textId="77777777" w:rsidR="00846413" w:rsidRPr="00846413" w:rsidRDefault="00846413" w:rsidP="00683A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Examinar y evaluar el cumplimiento de los procedimientos más importantes y vigentes en materia de almacén.</w:t>
      </w:r>
    </w:p>
    <w:p w14:paraId="221DE230" w14:textId="77777777" w:rsidR="00846413" w:rsidRDefault="00846413" w:rsidP="00683A0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ESPECÍFICOS</w:t>
      </w:r>
    </w:p>
    <w:p w14:paraId="6F7B1AA2" w14:textId="77777777" w:rsidR="00683A0A" w:rsidRDefault="00846413" w:rsidP="00FF61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6413">
        <w:rPr>
          <w:rFonts w:ascii="Arial" w:hAnsi="Arial" w:cs="Arial"/>
          <w:sz w:val="24"/>
          <w:szCs w:val="24"/>
        </w:rPr>
        <w:t>Determinar la existencia</w:t>
      </w:r>
      <w:r>
        <w:rPr>
          <w:rFonts w:ascii="Arial" w:hAnsi="Arial" w:cs="Arial"/>
          <w:sz w:val="24"/>
          <w:szCs w:val="24"/>
        </w:rPr>
        <w:t xml:space="preserve"> física en la fecha de su presentación en la unidad ejecutora.</w:t>
      </w:r>
    </w:p>
    <w:p w14:paraId="60B9B8D4" w14:textId="77777777" w:rsidR="00846413" w:rsidRDefault="00846413" w:rsidP="00FF61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Evaluar la gestión realizada en el proceso de almacén, compra, registro y distribución de productos.</w:t>
      </w:r>
    </w:p>
    <w:p w14:paraId="4FF48025" w14:textId="77777777" w:rsidR="00846413" w:rsidRDefault="00846413" w:rsidP="00FF61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Verificar que se hayan registrado las compras conforme reportes de </w:t>
      </w:r>
      <w:proofErr w:type="spellStart"/>
      <w:r>
        <w:rPr>
          <w:rFonts w:ascii="Arial" w:hAnsi="Arial" w:cs="Arial"/>
          <w:sz w:val="24"/>
          <w:szCs w:val="24"/>
        </w:rPr>
        <w:t>Sicoin</w:t>
      </w:r>
      <w:proofErr w:type="spellEnd"/>
      <w:r>
        <w:rPr>
          <w:rFonts w:ascii="Arial" w:hAnsi="Arial" w:cs="Arial"/>
          <w:sz w:val="24"/>
          <w:szCs w:val="24"/>
        </w:rPr>
        <w:t xml:space="preserve"> Web y el registro de ingresos y salidas en las tarjeas Kardex, con sus respectivos documentos de soporte. Considerar una muestra de diez productos.</w:t>
      </w:r>
    </w:p>
    <w:p w14:paraId="71E4F131" w14:textId="77777777" w:rsidR="00846413" w:rsidRDefault="00846413" w:rsidP="0084641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ALCANCE DE LA ACTIVIDAD</w:t>
      </w:r>
    </w:p>
    <w:p w14:paraId="7705D843" w14:textId="77777777" w:rsidR="003B5361" w:rsidRDefault="00456B8D" w:rsidP="003B53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consejo o consultoría de evaluación del cumplimiento de los procedimientos más importantes y vigentes en materia de almacén, en la Dirección de Informática                –DINFO-, según nombramiento de auditoría O-DIDAI/SUB-230-2022 de fecha </w:t>
      </w:r>
      <w:r w:rsidR="00A434F7">
        <w:rPr>
          <w:rFonts w:ascii="Arial" w:hAnsi="Arial" w:cs="Arial"/>
          <w:sz w:val="24"/>
          <w:szCs w:val="24"/>
        </w:rPr>
        <w:t xml:space="preserve">4 de noviembre de 2022, comprendió la evaluación de la gestión realizada en el proceso de almacén, compra, registro y distribución de productos por el período comprendido del 1 de enero al 31 de octubre de 2022. Asimismo se realizaron </w:t>
      </w:r>
      <w:r w:rsidR="00A434F7">
        <w:rPr>
          <w:rFonts w:ascii="Arial" w:hAnsi="Arial" w:cs="Arial"/>
          <w:sz w:val="24"/>
          <w:szCs w:val="24"/>
        </w:rPr>
        <w:lastRenderedPageBreak/>
        <w:t xml:space="preserve">pruebas sustantivas y de cumplimiento para determinar la existencia física </w:t>
      </w:r>
      <w:r w:rsidR="00502458">
        <w:rPr>
          <w:rFonts w:ascii="Arial" w:hAnsi="Arial" w:cs="Arial"/>
          <w:sz w:val="24"/>
          <w:szCs w:val="24"/>
        </w:rPr>
        <w:t xml:space="preserve">de materiales y </w:t>
      </w:r>
      <w:proofErr w:type="gramStart"/>
      <w:r w:rsidR="00502458">
        <w:rPr>
          <w:rFonts w:ascii="Arial" w:hAnsi="Arial" w:cs="Arial"/>
          <w:sz w:val="24"/>
          <w:szCs w:val="24"/>
        </w:rPr>
        <w:t>suministros  según</w:t>
      </w:r>
      <w:proofErr w:type="gramEnd"/>
      <w:r w:rsidR="00502458">
        <w:rPr>
          <w:rFonts w:ascii="Arial" w:hAnsi="Arial" w:cs="Arial"/>
          <w:sz w:val="24"/>
          <w:szCs w:val="24"/>
        </w:rPr>
        <w:t xml:space="preserve"> muestra seleccionada</w:t>
      </w:r>
      <w:r w:rsidR="00802718">
        <w:rPr>
          <w:rFonts w:ascii="Arial" w:hAnsi="Arial" w:cs="Arial"/>
          <w:sz w:val="24"/>
          <w:szCs w:val="24"/>
        </w:rPr>
        <w:t>,</w:t>
      </w:r>
      <w:r w:rsidR="00502458">
        <w:rPr>
          <w:rFonts w:ascii="Arial" w:hAnsi="Arial" w:cs="Arial"/>
          <w:sz w:val="24"/>
          <w:szCs w:val="24"/>
        </w:rPr>
        <w:t xml:space="preserve"> </w:t>
      </w:r>
      <w:r w:rsidR="00A434F7">
        <w:rPr>
          <w:rFonts w:ascii="Arial" w:hAnsi="Arial" w:cs="Arial"/>
          <w:sz w:val="24"/>
          <w:szCs w:val="24"/>
        </w:rPr>
        <w:t>en la fecha de presentación de auditoría</w:t>
      </w:r>
      <w:r w:rsidR="00502458">
        <w:rPr>
          <w:rFonts w:ascii="Arial" w:hAnsi="Arial" w:cs="Arial"/>
          <w:sz w:val="24"/>
          <w:szCs w:val="24"/>
        </w:rPr>
        <w:t>,</w:t>
      </w:r>
      <w:r w:rsidR="00A434F7">
        <w:rPr>
          <w:rFonts w:ascii="Arial" w:hAnsi="Arial" w:cs="Arial"/>
          <w:sz w:val="24"/>
          <w:szCs w:val="24"/>
        </w:rPr>
        <w:t xml:space="preserve"> en la unidad ejecutora. </w:t>
      </w:r>
    </w:p>
    <w:p w14:paraId="36467F19" w14:textId="77777777" w:rsidR="009421E1" w:rsidRDefault="002814F7" w:rsidP="002814F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14F7">
        <w:rPr>
          <w:rFonts w:ascii="Arial" w:hAnsi="Arial" w:cs="Arial"/>
          <w:b/>
          <w:sz w:val="24"/>
          <w:szCs w:val="24"/>
        </w:rPr>
        <w:t>INFORMACIÓN EXAMINADA</w:t>
      </w:r>
    </w:p>
    <w:p w14:paraId="4986A631" w14:textId="77777777" w:rsidR="005F7CB3" w:rsidRDefault="005F7CB3" w:rsidP="009149B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A283E9" w14:textId="3E4E1126" w:rsidR="00802718" w:rsidRDefault="007124EC" w:rsidP="009149B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124EC">
        <w:rPr>
          <w:rFonts w:ascii="Arial" w:hAnsi="Arial" w:cs="Arial"/>
          <w:b/>
          <w:sz w:val="24"/>
          <w:szCs w:val="24"/>
        </w:rPr>
        <w:t xml:space="preserve">DIRECCIÓN DE INFORMÁTICA </w:t>
      </w:r>
      <w:r w:rsidR="00C819C4">
        <w:rPr>
          <w:rFonts w:ascii="Arial" w:hAnsi="Arial" w:cs="Arial"/>
          <w:b/>
          <w:sz w:val="24"/>
          <w:szCs w:val="24"/>
        </w:rPr>
        <w:t>-</w:t>
      </w:r>
      <w:r w:rsidRPr="007124EC">
        <w:rPr>
          <w:rFonts w:ascii="Arial" w:hAnsi="Arial" w:cs="Arial"/>
          <w:b/>
          <w:sz w:val="24"/>
          <w:szCs w:val="24"/>
        </w:rPr>
        <w:t>DINFO-</w:t>
      </w:r>
    </w:p>
    <w:p w14:paraId="6EAB60E0" w14:textId="77777777" w:rsidR="007124EC" w:rsidRDefault="009149BA" w:rsidP="009149B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CONSEJO O CONSULTORÍA DE EVALUACIÓN DEL CUMPLIMIENTO DE LOS PROCEDIMIENTOS MÁS MPORTANTES Y VIGENTES EN MATERIA DE ALMACÉN </w:t>
      </w:r>
    </w:p>
    <w:p w14:paraId="3FB06C68" w14:textId="77777777" w:rsidR="00C77E48" w:rsidRDefault="00923642" w:rsidP="009149B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 del 1 de enero al 31 de octubre de 2022</w:t>
      </w:r>
    </w:p>
    <w:p w14:paraId="6E3BB582" w14:textId="77777777" w:rsidR="009149BA" w:rsidRPr="007124EC" w:rsidRDefault="009149BA" w:rsidP="009149B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9149BA">
        <w:rPr>
          <w:rFonts w:ascii="Arial" w:hAnsi="Arial" w:cs="Arial"/>
          <w:b/>
        </w:rPr>
        <w:t>CIFRAS EXPRESADAS EN QUETZALES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4"/>
        <w:gridCol w:w="905"/>
        <w:gridCol w:w="2999"/>
        <w:gridCol w:w="1633"/>
        <w:gridCol w:w="1752"/>
        <w:gridCol w:w="895"/>
      </w:tblGrid>
      <w:tr w:rsidR="007124EC" w14:paraId="60C5A284" w14:textId="77777777" w:rsidTr="007124EC">
        <w:tc>
          <w:tcPr>
            <w:tcW w:w="644" w:type="dxa"/>
            <w:shd w:val="clear" w:color="auto" w:fill="A6A6A6" w:themeFill="background1" w:themeFillShade="A6"/>
          </w:tcPr>
          <w:p w14:paraId="03AF335E" w14:textId="77777777" w:rsidR="004B07F5" w:rsidRPr="007124EC" w:rsidRDefault="004B07F5" w:rsidP="007124E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No.</w:t>
            </w:r>
          </w:p>
        </w:tc>
        <w:tc>
          <w:tcPr>
            <w:tcW w:w="905" w:type="dxa"/>
            <w:shd w:val="clear" w:color="auto" w:fill="A6A6A6" w:themeFill="background1" w:themeFillShade="A6"/>
          </w:tcPr>
          <w:p w14:paraId="7352496E" w14:textId="77777777" w:rsidR="004B07F5" w:rsidRPr="007124EC" w:rsidRDefault="004B07F5" w:rsidP="007124E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Grupo</w:t>
            </w:r>
          </w:p>
        </w:tc>
        <w:tc>
          <w:tcPr>
            <w:tcW w:w="2999" w:type="dxa"/>
            <w:shd w:val="clear" w:color="auto" w:fill="A6A6A6" w:themeFill="background1" w:themeFillShade="A6"/>
          </w:tcPr>
          <w:p w14:paraId="36D7E837" w14:textId="77777777" w:rsidR="004B07F5" w:rsidRPr="007124EC" w:rsidRDefault="004B07F5" w:rsidP="007124E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Descripción</w:t>
            </w:r>
          </w:p>
        </w:tc>
        <w:tc>
          <w:tcPr>
            <w:tcW w:w="1633" w:type="dxa"/>
            <w:shd w:val="clear" w:color="auto" w:fill="A6A6A6" w:themeFill="background1" w:themeFillShade="A6"/>
          </w:tcPr>
          <w:p w14:paraId="13F44526" w14:textId="77777777" w:rsidR="004B07F5" w:rsidRPr="007124EC" w:rsidRDefault="004B07F5" w:rsidP="007124E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Devengado</w:t>
            </w:r>
          </w:p>
        </w:tc>
        <w:tc>
          <w:tcPr>
            <w:tcW w:w="1752" w:type="dxa"/>
            <w:shd w:val="clear" w:color="auto" w:fill="A6A6A6" w:themeFill="background1" w:themeFillShade="A6"/>
          </w:tcPr>
          <w:p w14:paraId="1D0D7B01" w14:textId="77777777" w:rsidR="004B07F5" w:rsidRPr="007124EC" w:rsidRDefault="004B07F5" w:rsidP="007124E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Pagado</w:t>
            </w:r>
          </w:p>
        </w:tc>
        <w:tc>
          <w:tcPr>
            <w:tcW w:w="895" w:type="dxa"/>
            <w:shd w:val="clear" w:color="auto" w:fill="A6A6A6" w:themeFill="background1" w:themeFillShade="A6"/>
          </w:tcPr>
          <w:p w14:paraId="293491AF" w14:textId="77777777" w:rsidR="004B07F5" w:rsidRPr="007124EC" w:rsidRDefault="004B07F5" w:rsidP="007124E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Nota</w:t>
            </w:r>
          </w:p>
        </w:tc>
      </w:tr>
      <w:tr w:rsidR="007124EC" w14:paraId="021B27C9" w14:textId="77777777" w:rsidTr="00F177D7">
        <w:trPr>
          <w:trHeight w:val="487"/>
        </w:trPr>
        <w:tc>
          <w:tcPr>
            <w:tcW w:w="644" w:type="dxa"/>
            <w:vAlign w:val="center"/>
          </w:tcPr>
          <w:p w14:paraId="18F887C9" w14:textId="3BC9A2F0" w:rsidR="004B07F5" w:rsidRPr="007124EC" w:rsidRDefault="00D64D4C" w:rsidP="002814F7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r w:rsidR="004B07F5" w:rsidRPr="007124EC">
              <w:rPr>
                <w:rFonts w:ascii="Century Gothic" w:hAnsi="Century Gothic" w:cs="Arial"/>
              </w:rPr>
              <w:t>1</w:t>
            </w:r>
          </w:p>
        </w:tc>
        <w:tc>
          <w:tcPr>
            <w:tcW w:w="905" w:type="dxa"/>
            <w:vAlign w:val="center"/>
          </w:tcPr>
          <w:p w14:paraId="117DD7BB" w14:textId="66863F8A" w:rsidR="004B07F5" w:rsidRPr="007124EC" w:rsidRDefault="00D64D4C" w:rsidP="002814F7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r w:rsidR="007124EC" w:rsidRPr="007124EC">
              <w:rPr>
                <w:rFonts w:ascii="Century Gothic" w:hAnsi="Century Gothic" w:cs="Arial"/>
              </w:rPr>
              <w:t>100</w:t>
            </w:r>
          </w:p>
        </w:tc>
        <w:tc>
          <w:tcPr>
            <w:tcW w:w="2999" w:type="dxa"/>
            <w:vAlign w:val="center"/>
          </w:tcPr>
          <w:p w14:paraId="23C9CCC5" w14:textId="77777777" w:rsidR="004B07F5" w:rsidRPr="007124EC" w:rsidRDefault="007124EC" w:rsidP="002814F7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7124EC">
              <w:rPr>
                <w:rFonts w:ascii="Century Gothic" w:hAnsi="Century Gothic" w:cs="Arial"/>
              </w:rPr>
              <w:t>Servicios no personales</w:t>
            </w:r>
          </w:p>
        </w:tc>
        <w:tc>
          <w:tcPr>
            <w:tcW w:w="1633" w:type="dxa"/>
            <w:vAlign w:val="center"/>
          </w:tcPr>
          <w:p w14:paraId="0FC15F03" w14:textId="77777777" w:rsidR="004B07F5" w:rsidRPr="007124EC" w:rsidRDefault="007124EC" w:rsidP="007124EC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9,922,880.44</w:t>
            </w:r>
          </w:p>
        </w:tc>
        <w:tc>
          <w:tcPr>
            <w:tcW w:w="1752" w:type="dxa"/>
            <w:vAlign w:val="center"/>
          </w:tcPr>
          <w:p w14:paraId="0866A779" w14:textId="77777777" w:rsidR="004B07F5" w:rsidRPr="007124EC" w:rsidRDefault="007124EC" w:rsidP="007124EC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9,922,880.44</w:t>
            </w:r>
          </w:p>
        </w:tc>
        <w:tc>
          <w:tcPr>
            <w:tcW w:w="895" w:type="dxa"/>
            <w:vAlign w:val="center"/>
          </w:tcPr>
          <w:p w14:paraId="653374F8" w14:textId="77777777" w:rsidR="004B07F5" w:rsidRPr="007124EC" w:rsidRDefault="005F7CB3" w:rsidP="00F177D7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</w:p>
        </w:tc>
      </w:tr>
      <w:tr w:rsidR="007124EC" w14:paraId="02C02173" w14:textId="77777777" w:rsidTr="00D64D4C">
        <w:trPr>
          <w:trHeight w:val="409"/>
        </w:trPr>
        <w:tc>
          <w:tcPr>
            <w:tcW w:w="644" w:type="dxa"/>
            <w:vAlign w:val="center"/>
          </w:tcPr>
          <w:p w14:paraId="66D20DC1" w14:textId="12A16717" w:rsidR="004B07F5" w:rsidRPr="007124EC" w:rsidRDefault="00D64D4C" w:rsidP="002814F7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r w:rsidR="004B07F5" w:rsidRPr="007124EC">
              <w:rPr>
                <w:rFonts w:ascii="Century Gothic" w:hAnsi="Century Gothic" w:cs="Arial"/>
              </w:rPr>
              <w:t>2</w:t>
            </w:r>
          </w:p>
        </w:tc>
        <w:tc>
          <w:tcPr>
            <w:tcW w:w="905" w:type="dxa"/>
            <w:vAlign w:val="center"/>
          </w:tcPr>
          <w:p w14:paraId="236686C0" w14:textId="79F0BA2A" w:rsidR="004B07F5" w:rsidRPr="007124EC" w:rsidRDefault="00D64D4C" w:rsidP="002814F7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r w:rsidR="007124EC" w:rsidRPr="007124EC">
              <w:rPr>
                <w:rFonts w:ascii="Century Gothic" w:hAnsi="Century Gothic" w:cs="Arial"/>
              </w:rPr>
              <w:t>200</w:t>
            </w:r>
          </w:p>
        </w:tc>
        <w:tc>
          <w:tcPr>
            <w:tcW w:w="2999" w:type="dxa"/>
            <w:vAlign w:val="center"/>
          </w:tcPr>
          <w:p w14:paraId="2F4C31DE" w14:textId="77777777" w:rsidR="004B07F5" w:rsidRPr="007124EC" w:rsidRDefault="007124EC" w:rsidP="002814F7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Materiales y Suministros</w:t>
            </w:r>
          </w:p>
        </w:tc>
        <w:tc>
          <w:tcPr>
            <w:tcW w:w="1633" w:type="dxa"/>
            <w:vAlign w:val="center"/>
          </w:tcPr>
          <w:p w14:paraId="1921DB61" w14:textId="77777777" w:rsidR="004B07F5" w:rsidRPr="007124EC" w:rsidRDefault="007124EC" w:rsidP="007124EC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19,005.09</w:t>
            </w:r>
          </w:p>
        </w:tc>
        <w:tc>
          <w:tcPr>
            <w:tcW w:w="1752" w:type="dxa"/>
            <w:vAlign w:val="center"/>
          </w:tcPr>
          <w:p w14:paraId="42E9E7E3" w14:textId="77777777" w:rsidR="004B07F5" w:rsidRPr="007124EC" w:rsidRDefault="007124EC" w:rsidP="007124EC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19,005.09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2271CC87" w14:textId="77777777" w:rsidR="004B07F5" w:rsidRPr="007124EC" w:rsidRDefault="005F7CB3" w:rsidP="00F177D7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</w:p>
        </w:tc>
      </w:tr>
      <w:tr w:rsidR="007124EC" w14:paraId="120F0E12" w14:textId="77777777" w:rsidTr="00D64D4C">
        <w:tc>
          <w:tcPr>
            <w:tcW w:w="644" w:type="dxa"/>
            <w:vAlign w:val="center"/>
          </w:tcPr>
          <w:p w14:paraId="1FCFFA6B" w14:textId="0D573571" w:rsidR="004B07F5" w:rsidRPr="007124EC" w:rsidRDefault="00D64D4C" w:rsidP="002814F7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r w:rsidR="007124EC" w:rsidRPr="007124EC">
              <w:rPr>
                <w:rFonts w:ascii="Century Gothic" w:hAnsi="Century Gothic" w:cs="Arial"/>
              </w:rPr>
              <w:t>3</w:t>
            </w:r>
          </w:p>
        </w:tc>
        <w:tc>
          <w:tcPr>
            <w:tcW w:w="905" w:type="dxa"/>
            <w:vAlign w:val="center"/>
          </w:tcPr>
          <w:p w14:paraId="08C692D9" w14:textId="43E9086D" w:rsidR="004B07F5" w:rsidRPr="007124EC" w:rsidRDefault="00D64D4C" w:rsidP="002814F7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r w:rsidR="007124EC" w:rsidRPr="007124EC">
              <w:rPr>
                <w:rFonts w:ascii="Century Gothic" w:hAnsi="Century Gothic" w:cs="Arial"/>
              </w:rPr>
              <w:t>300</w:t>
            </w:r>
          </w:p>
        </w:tc>
        <w:tc>
          <w:tcPr>
            <w:tcW w:w="2999" w:type="dxa"/>
            <w:vAlign w:val="center"/>
          </w:tcPr>
          <w:p w14:paraId="44FC4D3F" w14:textId="77777777" w:rsidR="004B07F5" w:rsidRPr="007124EC" w:rsidRDefault="007124EC" w:rsidP="002814F7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Propiedad, Planta, Equipo e Intangibles</w:t>
            </w:r>
          </w:p>
        </w:tc>
        <w:tc>
          <w:tcPr>
            <w:tcW w:w="1633" w:type="dxa"/>
            <w:vAlign w:val="center"/>
          </w:tcPr>
          <w:p w14:paraId="1E2C4F7E" w14:textId="77777777" w:rsidR="004B07F5" w:rsidRPr="007124EC" w:rsidRDefault="007124EC" w:rsidP="007124EC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1,974,241.00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24F253F1" w14:textId="77777777" w:rsidR="004B07F5" w:rsidRPr="007124EC" w:rsidRDefault="007124EC" w:rsidP="007124EC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1,974,241.00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7F8AFCBE" w14:textId="77777777" w:rsidR="004B07F5" w:rsidRPr="007124EC" w:rsidRDefault="005F7CB3" w:rsidP="00F177D7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</w:p>
        </w:tc>
      </w:tr>
      <w:tr w:rsidR="00D64D4C" w14:paraId="76634672" w14:textId="77777777" w:rsidTr="00D64D4C">
        <w:tc>
          <w:tcPr>
            <w:tcW w:w="4548" w:type="dxa"/>
            <w:gridSpan w:val="3"/>
          </w:tcPr>
          <w:p w14:paraId="66CF078C" w14:textId="77777777" w:rsidR="00D64D4C" w:rsidRPr="007124EC" w:rsidRDefault="00D64D4C" w:rsidP="00D64D4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633" w:type="dxa"/>
          </w:tcPr>
          <w:p w14:paraId="2F617EDF" w14:textId="77777777" w:rsidR="00D64D4C" w:rsidRPr="007124EC" w:rsidRDefault="00D64D4C" w:rsidP="002814F7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fldChar w:fldCharType="begin"/>
            </w:r>
            <w:r w:rsidRPr="007124EC">
              <w:rPr>
                <w:rFonts w:ascii="Century Gothic" w:hAnsi="Century Gothic" w:cs="Arial"/>
                <w:b/>
              </w:rPr>
              <w:instrText xml:space="preserve"> =SUM(ABOVE) </w:instrText>
            </w:r>
            <w:r w:rsidRPr="007124EC">
              <w:rPr>
                <w:rFonts w:ascii="Century Gothic" w:hAnsi="Century Gothic" w:cs="Arial"/>
                <w:b/>
              </w:rPr>
              <w:fldChar w:fldCharType="separate"/>
            </w:r>
            <w:r w:rsidRPr="007124EC">
              <w:rPr>
                <w:rFonts w:ascii="Century Gothic" w:hAnsi="Century Gothic" w:cs="Arial"/>
                <w:b/>
                <w:noProof/>
              </w:rPr>
              <w:t>11,916,126.53</w:t>
            </w:r>
            <w:r w:rsidRPr="007124EC"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14:paraId="4A4CF1E6" w14:textId="77777777" w:rsidR="00D64D4C" w:rsidRPr="007124EC" w:rsidRDefault="00D64D4C" w:rsidP="002814F7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fldChar w:fldCharType="begin"/>
            </w:r>
            <w:r w:rsidRPr="007124EC">
              <w:rPr>
                <w:rFonts w:ascii="Century Gothic" w:hAnsi="Century Gothic" w:cs="Arial"/>
                <w:b/>
              </w:rPr>
              <w:instrText xml:space="preserve"> =SUM(ABOVE) </w:instrText>
            </w:r>
            <w:r w:rsidRPr="007124EC">
              <w:rPr>
                <w:rFonts w:ascii="Century Gothic" w:hAnsi="Century Gothic" w:cs="Arial"/>
                <w:b/>
              </w:rPr>
              <w:fldChar w:fldCharType="separate"/>
            </w:r>
            <w:r w:rsidRPr="007124EC">
              <w:rPr>
                <w:rFonts w:ascii="Century Gothic" w:hAnsi="Century Gothic" w:cs="Arial"/>
                <w:b/>
                <w:noProof/>
              </w:rPr>
              <w:t>11,916,126.53</w:t>
            </w:r>
            <w:r w:rsidRPr="007124EC"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E8E9F0" w14:textId="77777777" w:rsidR="00D64D4C" w:rsidRPr="007124EC" w:rsidRDefault="00D64D4C" w:rsidP="002814F7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59926E56" w14:textId="77777777" w:rsidR="00A66D6E" w:rsidRPr="005F7CB3" w:rsidRDefault="00C2147B" w:rsidP="002814F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F7CB3">
        <w:rPr>
          <w:rFonts w:ascii="Arial" w:hAnsi="Arial" w:cs="Arial"/>
          <w:b/>
          <w:sz w:val="18"/>
          <w:szCs w:val="18"/>
        </w:rPr>
        <w:t xml:space="preserve">Fuente: Sistema de Contabilidad Integrada Gubernamental </w:t>
      </w:r>
      <w:r w:rsidR="00E6447D" w:rsidRPr="005F7CB3">
        <w:rPr>
          <w:rFonts w:ascii="Arial" w:hAnsi="Arial" w:cs="Arial"/>
          <w:b/>
          <w:sz w:val="18"/>
          <w:szCs w:val="18"/>
        </w:rPr>
        <w:t>SICOIN WEB reporte R00804768.rpt</w:t>
      </w:r>
    </w:p>
    <w:p w14:paraId="619FBADF" w14:textId="77777777" w:rsidR="00802718" w:rsidRPr="00B201C3" w:rsidRDefault="00B201C3" w:rsidP="002814F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201C3">
        <w:rPr>
          <w:rFonts w:ascii="Arial" w:hAnsi="Arial" w:cs="Arial"/>
          <w:b/>
          <w:sz w:val="24"/>
          <w:szCs w:val="24"/>
        </w:rPr>
        <w:t>NOTAS A LA INFORMACIÓN EXAMINADA</w:t>
      </w:r>
    </w:p>
    <w:p w14:paraId="47D0F0DA" w14:textId="77777777" w:rsidR="00802718" w:rsidRDefault="00B201C3" w:rsidP="002814F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201C3">
        <w:rPr>
          <w:rFonts w:ascii="Arial" w:hAnsi="Arial" w:cs="Arial"/>
          <w:b/>
          <w:sz w:val="24"/>
          <w:szCs w:val="24"/>
        </w:rPr>
        <w:t>NOTA 1</w:t>
      </w:r>
    </w:p>
    <w:p w14:paraId="35B4ADFE" w14:textId="1863A4A6" w:rsidR="0031546A" w:rsidRDefault="00430AF8" w:rsidP="002814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de Informática </w:t>
      </w:r>
      <w:r w:rsidR="00D60DD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DINFO- </w:t>
      </w:r>
      <w:r w:rsidR="00B26F33">
        <w:rPr>
          <w:rFonts w:ascii="Arial" w:hAnsi="Arial" w:cs="Arial"/>
          <w:sz w:val="24"/>
          <w:szCs w:val="24"/>
        </w:rPr>
        <w:t>ejecutó</w:t>
      </w:r>
      <w:r>
        <w:rPr>
          <w:rFonts w:ascii="Arial" w:hAnsi="Arial" w:cs="Arial"/>
          <w:sz w:val="24"/>
          <w:szCs w:val="24"/>
        </w:rPr>
        <w:t xml:space="preserve"> del grupo 100 servicios no personales la cantidad de Q.</w:t>
      </w:r>
      <w:r w:rsidR="00B26F33">
        <w:rPr>
          <w:rFonts w:ascii="Arial" w:hAnsi="Arial" w:cs="Arial"/>
          <w:sz w:val="24"/>
          <w:szCs w:val="24"/>
        </w:rPr>
        <w:t>9,922,880.44</w:t>
      </w:r>
      <w:r w:rsidR="004F76D9">
        <w:rPr>
          <w:rFonts w:ascii="Arial" w:hAnsi="Arial" w:cs="Arial"/>
          <w:sz w:val="24"/>
          <w:szCs w:val="24"/>
        </w:rPr>
        <w:t>,</w:t>
      </w:r>
      <w:r w:rsidR="00B26F33">
        <w:rPr>
          <w:rFonts w:ascii="Arial" w:hAnsi="Arial" w:cs="Arial"/>
          <w:sz w:val="24"/>
          <w:szCs w:val="24"/>
        </w:rPr>
        <w:t xml:space="preserve"> de los cuales se verificó la cantidad de </w:t>
      </w:r>
      <w:r w:rsidR="00D75B16">
        <w:rPr>
          <w:rFonts w:ascii="Arial" w:hAnsi="Arial" w:cs="Arial"/>
          <w:sz w:val="24"/>
          <w:szCs w:val="24"/>
        </w:rPr>
        <w:t xml:space="preserve">                           </w:t>
      </w:r>
      <w:r w:rsidR="00B26F33">
        <w:rPr>
          <w:rFonts w:ascii="Arial" w:hAnsi="Arial" w:cs="Arial"/>
          <w:sz w:val="24"/>
          <w:szCs w:val="24"/>
        </w:rPr>
        <w:t xml:space="preserve">Q. </w:t>
      </w:r>
      <w:r w:rsidR="00D75B16">
        <w:rPr>
          <w:rFonts w:ascii="Arial" w:hAnsi="Arial" w:cs="Arial"/>
          <w:sz w:val="24"/>
          <w:szCs w:val="24"/>
        </w:rPr>
        <w:t>4,265,884.00</w:t>
      </w:r>
      <w:r w:rsidR="002B1148">
        <w:rPr>
          <w:rFonts w:ascii="Arial" w:hAnsi="Arial" w:cs="Arial"/>
          <w:sz w:val="24"/>
          <w:szCs w:val="24"/>
        </w:rPr>
        <w:t>,</w:t>
      </w:r>
      <w:r w:rsidR="00B26F33">
        <w:rPr>
          <w:rFonts w:ascii="Arial" w:hAnsi="Arial" w:cs="Arial"/>
          <w:sz w:val="24"/>
          <w:szCs w:val="24"/>
        </w:rPr>
        <w:t xml:space="preserve"> que corresponde </w:t>
      </w:r>
      <w:r w:rsidR="00D75B16">
        <w:rPr>
          <w:rFonts w:ascii="Arial" w:hAnsi="Arial" w:cs="Arial"/>
          <w:sz w:val="24"/>
          <w:szCs w:val="24"/>
        </w:rPr>
        <w:t>al renglón presupuestario 158 Derecho de Bienes Intangibles según</w:t>
      </w:r>
      <w:r w:rsidR="00B26F33">
        <w:rPr>
          <w:rFonts w:ascii="Arial" w:hAnsi="Arial" w:cs="Arial"/>
          <w:sz w:val="24"/>
          <w:szCs w:val="24"/>
        </w:rPr>
        <w:t xml:space="preserve"> registros </w:t>
      </w:r>
      <w:proofErr w:type="gramStart"/>
      <w:r w:rsidR="004F76D9">
        <w:rPr>
          <w:rFonts w:ascii="Arial" w:hAnsi="Arial" w:cs="Arial"/>
          <w:sz w:val="24"/>
          <w:szCs w:val="24"/>
        </w:rPr>
        <w:t xml:space="preserve">de </w:t>
      </w:r>
      <w:r w:rsidR="00B26F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F33">
        <w:rPr>
          <w:rFonts w:ascii="Arial" w:hAnsi="Arial" w:cs="Arial"/>
          <w:sz w:val="24"/>
          <w:szCs w:val="24"/>
        </w:rPr>
        <w:t>Sicoin</w:t>
      </w:r>
      <w:proofErr w:type="spellEnd"/>
      <w:proofErr w:type="gramEnd"/>
      <w:r w:rsidR="00B26F33">
        <w:rPr>
          <w:rFonts w:ascii="Arial" w:hAnsi="Arial" w:cs="Arial"/>
          <w:sz w:val="24"/>
          <w:szCs w:val="24"/>
        </w:rPr>
        <w:t xml:space="preserve"> Web y </w:t>
      </w:r>
      <w:r w:rsidR="004F76D9">
        <w:rPr>
          <w:rFonts w:ascii="Arial" w:hAnsi="Arial" w:cs="Arial"/>
          <w:sz w:val="24"/>
          <w:szCs w:val="24"/>
        </w:rPr>
        <w:t xml:space="preserve">en </w:t>
      </w:r>
      <w:r w:rsidR="00B26F33">
        <w:rPr>
          <w:rFonts w:ascii="Arial" w:hAnsi="Arial" w:cs="Arial"/>
          <w:sz w:val="24"/>
          <w:szCs w:val="24"/>
        </w:rPr>
        <w:t xml:space="preserve"> registro de ingresos y salidas en tarjetas Kardex respectivamente</w:t>
      </w:r>
      <w:r w:rsidR="000350DF">
        <w:rPr>
          <w:rFonts w:ascii="Arial" w:hAnsi="Arial" w:cs="Arial"/>
          <w:sz w:val="24"/>
          <w:szCs w:val="24"/>
        </w:rPr>
        <w:t>,</w:t>
      </w:r>
      <w:r w:rsidR="00B26F33">
        <w:rPr>
          <w:rFonts w:ascii="Arial" w:hAnsi="Arial" w:cs="Arial"/>
          <w:sz w:val="24"/>
          <w:szCs w:val="24"/>
        </w:rPr>
        <w:t xml:space="preserve"> según el orden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4"/>
        <w:gridCol w:w="1088"/>
        <w:gridCol w:w="2510"/>
        <w:gridCol w:w="1602"/>
        <w:gridCol w:w="1683"/>
        <w:gridCol w:w="1321"/>
      </w:tblGrid>
      <w:tr w:rsidR="000350DF" w14:paraId="4E8CFAAC" w14:textId="77777777" w:rsidTr="00D64D4C">
        <w:tc>
          <w:tcPr>
            <w:tcW w:w="624" w:type="dxa"/>
            <w:shd w:val="clear" w:color="auto" w:fill="A6A6A6" w:themeFill="background1" w:themeFillShade="A6"/>
          </w:tcPr>
          <w:p w14:paraId="6F83B818" w14:textId="77777777" w:rsidR="000350DF" w:rsidRPr="007124EC" w:rsidRDefault="000350DF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No.</w:t>
            </w:r>
          </w:p>
        </w:tc>
        <w:tc>
          <w:tcPr>
            <w:tcW w:w="1088" w:type="dxa"/>
            <w:shd w:val="clear" w:color="auto" w:fill="A6A6A6" w:themeFill="background1" w:themeFillShade="A6"/>
          </w:tcPr>
          <w:p w14:paraId="2B3A7438" w14:textId="77777777" w:rsidR="000350DF" w:rsidRPr="007124EC" w:rsidRDefault="000350DF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Renglón </w:t>
            </w:r>
          </w:p>
        </w:tc>
        <w:tc>
          <w:tcPr>
            <w:tcW w:w="2510" w:type="dxa"/>
            <w:shd w:val="clear" w:color="auto" w:fill="A6A6A6" w:themeFill="background1" w:themeFillShade="A6"/>
          </w:tcPr>
          <w:p w14:paraId="7C8959CA" w14:textId="77777777" w:rsidR="000350DF" w:rsidRPr="007124EC" w:rsidRDefault="000350DF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Descripción</w:t>
            </w:r>
          </w:p>
        </w:tc>
        <w:tc>
          <w:tcPr>
            <w:tcW w:w="1602" w:type="dxa"/>
            <w:shd w:val="clear" w:color="auto" w:fill="A6A6A6" w:themeFill="background1" w:themeFillShade="A6"/>
          </w:tcPr>
          <w:p w14:paraId="3C46853B" w14:textId="77777777" w:rsidR="000350DF" w:rsidRPr="007124EC" w:rsidRDefault="00632BFD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Devengado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7872032B" w14:textId="77777777" w:rsidR="000350DF" w:rsidRPr="007124EC" w:rsidRDefault="00632BFD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Verificado 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8F0878D" w14:textId="77777777" w:rsidR="000350DF" w:rsidRPr="007124EC" w:rsidRDefault="00D75B16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% Verificado </w:t>
            </w:r>
          </w:p>
        </w:tc>
      </w:tr>
      <w:tr w:rsidR="000350DF" w14:paraId="5711F068" w14:textId="77777777" w:rsidTr="00D64D4C">
        <w:trPr>
          <w:trHeight w:val="487"/>
        </w:trPr>
        <w:tc>
          <w:tcPr>
            <w:tcW w:w="624" w:type="dxa"/>
            <w:vAlign w:val="center"/>
          </w:tcPr>
          <w:p w14:paraId="11797925" w14:textId="7989429B" w:rsidR="000350DF" w:rsidRPr="007124EC" w:rsidRDefault="00D64D4C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r w:rsidR="000350DF" w:rsidRPr="007124EC">
              <w:rPr>
                <w:rFonts w:ascii="Century Gothic" w:hAnsi="Century Gothic" w:cs="Arial"/>
              </w:rPr>
              <w:t>1</w:t>
            </w:r>
          </w:p>
        </w:tc>
        <w:tc>
          <w:tcPr>
            <w:tcW w:w="1088" w:type="dxa"/>
            <w:vAlign w:val="center"/>
          </w:tcPr>
          <w:p w14:paraId="7C29400D" w14:textId="63DA2B77" w:rsidR="000350DF" w:rsidRPr="007124EC" w:rsidRDefault="00D64D4C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</w:t>
            </w:r>
            <w:r w:rsidR="000350DF">
              <w:rPr>
                <w:rFonts w:ascii="Century Gothic" w:hAnsi="Century Gothic" w:cs="Arial"/>
              </w:rPr>
              <w:t>158</w:t>
            </w:r>
          </w:p>
        </w:tc>
        <w:tc>
          <w:tcPr>
            <w:tcW w:w="2510" w:type="dxa"/>
            <w:vAlign w:val="center"/>
          </w:tcPr>
          <w:p w14:paraId="558B3B17" w14:textId="77777777" w:rsidR="000350DF" w:rsidRPr="007124EC" w:rsidRDefault="000350DF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Derecho de Bienes Intangibles</w:t>
            </w:r>
          </w:p>
        </w:tc>
        <w:tc>
          <w:tcPr>
            <w:tcW w:w="1602" w:type="dxa"/>
            <w:vAlign w:val="center"/>
          </w:tcPr>
          <w:p w14:paraId="5966D1AC" w14:textId="77777777" w:rsidR="000350DF" w:rsidRPr="007124EC" w:rsidRDefault="00632BFD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5,807,436.81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58869809" w14:textId="77777777" w:rsidR="000350DF" w:rsidRPr="007124EC" w:rsidRDefault="00632BFD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4,265,884.00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E838855" w14:textId="77777777" w:rsidR="000350DF" w:rsidRPr="007124EC" w:rsidRDefault="00D75B16" w:rsidP="009814D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73.45</w:t>
            </w:r>
          </w:p>
        </w:tc>
      </w:tr>
      <w:tr w:rsidR="00D64D4C" w14:paraId="5F55B60E" w14:textId="77777777" w:rsidTr="00D64D4C">
        <w:tc>
          <w:tcPr>
            <w:tcW w:w="4222" w:type="dxa"/>
            <w:gridSpan w:val="3"/>
          </w:tcPr>
          <w:p w14:paraId="343F1E77" w14:textId="77777777" w:rsidR="00D64D4C" w:rsidRPr="007124EC" w:rsidRDefault="00D64D4C" w:rsidP="00D64D4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602" w:type="dxa"/>
          </w:tcPr>
          <w:p w14:paraId="74809B6F" w14:textId="77777777" w:rsidR="00D64D4C" w:rsidRPr="007124EC" w:rsidRDefault="00D64D4C" w:rsidP="002C5821">
            <w:pPr>
              <w:spacing w:line="276" w:lineRule="auto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fldChar w:fldCharType="begin"/>
            </w:r>
            <w:r>
              <w:rPr>
                <w:rFonts w:ascii="Century Gothic" w:hAnsi="Century Gothic" w:cs="Arial"/>
                <w:b/>
              </w:rPr>
              <w:instrText xml:space="preserve"> =SUM(ABOVE) </w:instrText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5,807,436.81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04D7FA39" w14:textId="77777777" w:rsidR="00D64D4C" w:rsidRPr="007124EC" w:rsidRDefault="00D64D4C" w:rsidP="002C5821">
            <w:pPr>
              <w:spacing w:line="276" w:lineRule="auto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fldChar w:fldCharType="begin"/>
            </w:r>
            <w:r>
              <w:rPr>
                <w:rFonts w:ascii="Century Gothic" w:hAnsi="Century Gothic" w:cs="Arial"/>
                <w:b/>
              </w:rPr>
              <w:instrText xml:space="preserve"> =SUM(ABOVE) </w:instrText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4,265,884</w:t>
            </w:r>
            <w:r>
              <w:rPr>
                <w:rFonts w:ascii="Century Gothic" w:hAnsi="Century Gothic" w:cs="Arial"/>
                <w:b/>
              </w:rPr>
              <w:fldChar w:fldCharType="end"/>
            </w:r>
            <w:r>
              <w:rPr>
                <w:rFonts w:ascii="Century Gothic" w:hAnsi="Century Gothic" w:cs="Arial"/>
                <w:b/>
              </w:rPr>
              <w:t>.00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A70AC9" w14:textId="77777777" w:rsidR="00D64D4C" w:rsidRPr="007124EC" w:rsidRDefault="00D64D4C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76362CCC" w14:textId="77777777" w:rsidR="00B26F33" w:rsidRDefault="00B26F33" w:rsidP="002814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6175AA" w14:textId="77777777" w:rsidR="0083503D" w:rsidRDefault="0083503D" w:rsidP="002814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EBAF70" w14:textId="77777777" w:rsidR="0083503D" w:rsidRDefault="0083503D" w:rsidP="002814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B60366" w14:textId="77777777" w:rsidR="00CE2116" w:rsidRDefault="00CE2116" w:rsidP="00CE211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201C3">
        <w:rPr>
          <w:rFonts w:ascii="Arial" w:hAnsi="Arial" w:cs="Arial"/>
          <w:b/>
          <w:sz w:val="24"/>
          <w:szCs w:val="24"/>
        </w:rPr>
        <w:lastRenderedPageBreak/>
        <w:t xml:space="preserve">NOTA </w:t>
      </w:r>
      <w:r>
        <w:rPr>
          <w:rFonts w:ascii="Arial" w:hAnsi="Arial" w:cs="Arial"/>
          <w:b/>
          <w:sz w:val="24"/>
          <w:szCs w:val="24"/>
        </w:rPr>
        <w:t>2</w:t>
      </w:r>
    </w:p>
    <w:p w14:paraId="2DAD443C" w14:textId="14F7428B" w:rsidR="00CE2116" w:rsidRDefault="00CE2116" w:rsidP="00CE2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de Informática </w:t>
      </w:r>
      <w:r w:rsidR="0003111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DINFO- ejecutó del grupo 200 materiales y suministros la cantidad de Q. 19,005.09 de los cuales se verificó la cantidad de Q. </w:t>
      </w:r>
      <w:proofErr w:type="gramStart"/>
      <w:r w:rsidR="00532D32">
        <w:rPr>
          <w:rFonts w:ascii="Arial" w:hAnsi="Arial" w:cs="Arial"/>
          <w:sz w:val="24"/>
          <w:szCs w:val="24"/>
        </w:rPr>
        <w:t>15,816.90</w:t>
      </w:r>
      <w:r>
        <w:rPr>
          <w:rFonts w:ascii="Arial" w:hAnsi="Arial" w:cs="Arial"/>
          <w:sz w:val="24"/>
          <w:szCs w:val="24"/>
        </w:rPr>
        <w:t xml:space="preserve">  que</w:t>
      </w:r>
      <w:proofErr w:type="gramEnd"/>
      <w:r>
        <w:rPr>
          <w:rFonts w:ascii="Arial" w:hAnsi="Arial" w:cs="Arial"/>
          <w:sz w:val="24"/>
          <w:szCs w:val="24"/>
        </w:rPr>
        <w:t xml:space="preserve"> corresponde </w:t>
      </w:r>
      <w:r w:rsidR="00BD3A0F">
        <w:rPr>
          <w:rFonts w:ascii="Arial" w:hAnsi="Arial" w:cs="Arial"/>
          <w:sz w:val="24"/>
          <w:szCs w:val="24"/>
        </w:rPr>
        <w:t xml:space="preserve">a los renglones presupuestarios </w:t>
      </w:r>
      <w:r>
        <w:rPr>
          <w:rFonts w:ascii="Arial" w:hAnsi="Arial" w:cs="Arial"/>
          <w:sz w:val="24"/>
          <w:szCs w:val="24"/>
        </w:rPr>
        <w:t xml:space="preserve">según registros en </w:t>
      </w:r>
      <w:proofErr w:type="spellStart"/>
      <w:r>
        <w:rPr>
          <w:rFonts w:ascii="Arial" w:hAnsi="Arial" w:cs="Arial"/>
          <w:sz w:val="24"/>
          <w:szCs w:val="24"/>
        </w:rPr>
        <w:t>Sicoin</w:t>
      </w:r>
      <w:proofErr w:type="spellEnd"/>
      <w:r>
        <w:rPr>
          <w:rFonts w:ascii="Arial" w:hAnsi="Arial" w:cs="Arial"/>
          <w:sz w:val="24"/>
          <w:szCs w:val="24"/>
        </w:rPr>
        <w:t xml:space="preserve"> Web y e</w:t>
      </w:r>
      <w:r w:rsidR="002C582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registro de ingresos y salidas </w:t>
      </w:r>
      <w:r w:rsidR="00E5169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tarjetas Kardex respectivamente, según el orden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"/>
        <w:gridCol w:w="1088"/>
        <w:gridCol w:w="2550"/>
        <w:gridCol w:w="1599"/>
        <w:gridCol w:w="1645"/>
        <w:gridCol w:w="1321"/>
      </w:tblGrid>
      <w:tr w:rsidR="00CE2116" w14:paraId="2A97A6F3" w14:textId="77777777" w:rsidTr="004F76D9"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6B1F8604" w14:textId="77777777" w:rsidR="00CE2116" w:rsidRPr="007124EC" w:rsidRDefault="00CE2116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No.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3652796" w14:textId="77777777" w:rsidR="00CE2116" w:rsidRPr="007124EC" w:rsidRDefault="00CE2116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Renglón </w:t>
            </w:r>
          </w:p>
        </w:tc>
        <w:tc>
          <w:tcPr>
            <w:tcW w:w="2550" w:type="dxa"/>
            <w:shd w:val="clear" w:color="auto" w:fill="A6A6A6" w:themeFill="background1" w:themeFillShade="A6"/>
            <w:vAlign w:val="center"/>
          </w:tcPr>
          <w:p w14:paraId="4AAC8121" w14:textId="77777777" w:rsidR="00CE2116" w:rsidRPr="007124EC" w:rsidRDefault="00CE2116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Descripción</w:t>
            </w:r>
          </w:p>
        </w:tc>
        <w:tc>
          <w:tcPr>
            <w:tcW w:w="1599" w:type="dxa"/>
            <w:shd w:val="clear" w:color="auto" w:fill="A6A6A6" w:themeFill="background1" w:themeFillShade="A6"/>
            <w:vAlign w:val="center"/>
          </w:tcPr>
          <w:p w14:paraId="56E2AE72" w14:textId="77777777" w:rsidR="00CE2116" w:rsidRPr="007124EC" w:rsidRDefault="00CE2116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Devengado</w:t>
            </w:r>
          </w:p>
        </w:tc>
        <w:tc>
          <w:tcPr>
            <w:tcW w:w="1645" w:type="dxa"/>
            <w:shd w:val="clear" w:color="auto" w:fill="A6A6A6" w:themeFill="background1" w:themeFillShade="A6"/>
            <w:vAlign w:val="center"/>
          </w:tcPr>
          <w:p w14:paraId="514B34FD" w14:textId="77777777" w:rsidR="00CE2116" w:rsidRPr="007124EC" w:rsidRDefault="00CE2116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Verificado </w:t>
            </w:r>
          </w:p>
        </w:tc>
        <w:tc>
          <w:tcPr>
            <w:tcW w:w="1321" w:type="dxa"/>
            <w:shd w:val="clear" w:color="auto" w:fill="A6A6A6" w:themeFill="background1" w:themeFillShade="A6"/>
            <w:vAlign w:val="center"/>
          </w:tcPr>
          <w:p w14:paraId="4D3CA520" w14:textId="77777777" w:rsidR="00CE2116" w:rsidRPr="007124EC" w:rsidRDefault="00CE2116" w:rsidP="00681E8F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% Verificado </w:t>
            </w:r>
          </w:p>
        </w:tc>
      </w:tr>
      <w:tr w:rsidR="00CE2116" w14:paraId="6BC6D93F" w14:textId="77777777" w:rsidTr="004F76D9">
        <w:trPr>
          <w:trHeight w:val="487"/>
        </w:trPr>
        <w:tc>
          <w:tcPr>
            <w:tcW w:w="625" w:type="dxa"/>
            <w:vAlign w:val="center"/>
          </w:tcPr>
          <w:p w14:paraId="16EC8874" w14:textId="77777777" w:rsidR="00CE2116" w:rsidRPr="007124EC" w:rsidRDefault="00CE2116" w:rsidP="00D80DD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7124EC">
              <w:rPr>
                <w:rFonts w:ascii="Century Gothic" w:hAnsi="Century Gothic" w:cs="Arial"/>
              </w:rPr>
              <w:t>1</w:t>
            </w:r>
          </w:p>
        </w:tc>
        <w:tc>
          <w:tcPr>
            <w:tcW w:w="1088" w:type="dxa"/>
            <w:vAlign w:val="center"/>
          </w:tcPr>
          <w:p w14:paraId="0B3B8B42" w14:textId="77777777" w:rsidR="00CE2116" w:rsidRPr="007124EC" w:rsidRDefault="00BD3A0F" w:rsidP="00760177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211</w:t>
            </w:r>
          </w:p>
        </w:tc>
        <w:tc>
          <w:tcPr>
            <w:tcW w:w="2550" w:type="dxa"/>
            <w:vAlign w:val="center"/>
          </w:tcPr>
          <w:p w14:paraId="065A1089" w14:textId="77777777" w:rsidR="00CE2116" w:rsidRPr="007124EC" w:rsidRDefault="00BD3A0F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Alimentos para personas</w:t>
            </w:r>
          </w:p>
        </w:tc>
        <w:tc>
          <w:tcPr>
            <w:tcW w:w="1599" w:type="dxa"/>
            <w:vAlign w:val="center"/>
          </w:tcPr>
          <w:p w14:paraId="48391C07" w14:textId="77777777" w:rsidR="00CE2116" w:rsidRPr="007124EC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 w:rsidRPr="00F177D7">
              <w:rPr>
                <w:rFonts w:ascii="Century Gothic" w:hAnsi="Century Gothic" w:cs="Arial"/>
              </w:rPr>
              <w:t>9</w:t>
            </w:r>
            <w:r>
              <w:rPr>
                <w:rFonts w:ascii="Century Gothic" w:hAnsi="Century Gothic" w:cs="Arial"/>
              </w:rPr>
              <w:t xml:space="preserve">, </w:t>
            </w:r>
            <w:r w:rsidRPr="00F177D7">
              <w:rPr>
                <w:rFonts w:ascii="Century Gothic" w:hAnsi="Century Gothic" w:cs="Arial"/>
              </w:rPr>
              <w:t>078.99</w:t>
            </w:r>
          </w:p>
        </w:tc>
        <w:tc>
          <w:tcPr>
            <w:tcW w:w="1645" w:type="dxa"/>
            <w:vAlign w:val="center"/>
          </w:tcPr>
          <w:p w14:paraId="51F52497" w14:textId="77777777" w:rsidR="00CE2116" w:rsidRPr="007124EC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6,172.40</w:t>
            </w:r>
          </w:p>
        </w:tc>
        <w:tc>
          <w:tcPr>
            <w:tcW w:w="1321" w:type="dxa"/>
            <w:vAlign w:val="center"/>
          </w:tcPr>
          <w:p w14:paraId="44898BD9" w14:textId="77777777" w:rsidR="00CE2116" w:rsidRPr="007124EC" w:rsidRDefault="004F76D9" w:rsidP="004F76D9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67.98</w:t>
            </w:r>
          </w:p>
        </w:tc>
      </w:tr>
      <w:tr w:rsidR="00CE2116" w14:paraId="6D71D8F5" w14:textId="77777777" w:rsidTr="004F76D9">
        <w:trPr>
          <w:trHeight w:val="487"/>
        </w:trPr>
        <w:tc>
          <w:tcPr>
            <w:tcW w:w="625" w:type="dxa"/>
            <w:vAlign w:val="center"/>
          </w:tcPr>
          <w:p w14:paraId="468948C9" w14:textId="77777777" w:rsidR="00CE2116" w:rsidRPr="007124EC" w:rsidRDefault="00BD3A0F" w:rsidP="00D80DD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</w:p>
        </w:tc>
        <w:tc>
          <w:tcPr>
            <w:tcW w:w="1088" w:type="dxa"/>
            <w:vAlign w:val="center"/>
          </w:tcPr>
          <w:p w14:paraId="1BBA2D73" w14:textId="77777777" w:rsidR="00CE2116" w:rsidRDefault="00BD3A0F" w:rsidP="00760177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241</w:t>
            </w:r>
          </w:p>
        </w:tc>
        <w:tc>
          <w:tcPr>
            <w:tcW w:w="2550" w:type="dxa"/>
            <w:vAlign w:val="center"/>
          </w:tcPr>
          <w:p w14:paraId="506E53DE" w14:textId="77777777" w:rsidR="00CE2116" w:rsidRDefault="00BD3A0F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Papel de escritorio</w:t>
            </w:r>
          </w:p>
        </w:tc>
        <w:tc>
          <w:tcPr>
            <w:tcW w:w="1599" w:type="dxa"/>
            <w:vAlign w:val="center"/>
          </w:tcPr>
          <w:p w14:paraId="3394433E" w14:textId="77777777" w:rsidR="00CE2116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 w:rsidRPr="00F177D7">
              <w:rPr>
                <w:rFonts w:ascii="Century Gothic" w:hAnsi="Century Gothic" w:cs="Arial"/>
              </w:rPr>
              <w:t>3</w:t>
            </w:r>
            <w:r>
              <w:rPr>
                <w:rFonts w:ascii="Century Gothic" w:hAnsi="Century Gothic" w:cs="Arial"/>
              </w:rPr>
              <w:t>,</w:t>
            </w:r>
            <w:r w:rsidRPr="00F177D7">
              <w:rPr>
                <w:rFonts w:ascii="Century Gothic" w:hAnsi="Century Gothic" w:cs="Arial"/>
              </w:rPr>
              <w:t>800</w:t>
            </w:r>
            <w:r>
              <w:rPr>
                <w:rFonts w:ascii="Century Gothic" w:hAnsi="Century Gothic" w:cs="Arial"/>
              </w:rPr>
              <w:t>.00</w:t>
            </w:r>
          </w:p>
        </w:tc>
        <w:tc>
          <w:tcPr>
            <w:tcW w:w="1645" w:type="dxa"/>
            <w:vAlign w:val="center"/>
          </w:tcPr>
          <w:p w14:paraId="59E461F6" w14:textId="77777777" w:rsidR="00CE2116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3,800.00</w:t>
            </w:r>
          </w:p>
        </w:tc>
        <w:tc>
          <w:tcPr>
            <w:tcW w:w="1321" w:type="dxa"/>
            <w:vAlign w:val="center"/>
          </w:tcPr>
          <w:p w14:paraId="298EFC4D" w14:textId="77777777" w:rsidR="00CE2116" w:rsidRDefault="004F76D9" w:rsidP="004F76D9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100</w:t>
            </w:r>
          </w:p>
        </w:tc>
      </w:tr>
      <w:tr w:rsidR="00CE2116" w14:paraId="7E49B0DE" w14:textId="77777777" w:rsidTr="004F76D9">
        <w:trPr>
          <w:trHeight w:val="487"/>
        </w:trPr>
        <w:tc>
          <w:tcPr>
            <w:tcW w:w="625" w:type="dxa"/>
            <w:vAlign w:val="center"/>
          </w:tcPr>
          <w:p w14:paraId="439D17AE" w14:textId="77777777" w:rsidR="00CE2116" w:rsidRPr="007124EC" w:rsidRDefault="00BD3A0F" w:rsidP="00D80DD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</w:p>
        </w:tc>
        <w:tc>
          <w:tcPr>
            <w:tcW w:w="1088" w:type="dxa"/>
            <w:vAlign w:val="center"/>
          </w:tcPr>
          <w:p w14:paraId="7CA23E9B" w14:textId="77777777" w:rsidR="00CE2116" w:rsidRDefault="00BD3A0F" w:rsidP="00760177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243</w:t>
            </w:r>
          </w:p>
        </w:tc>
        <w:tc>
          <w:tcPr>
            <w:tcW w:w="2550" w:type="dxa"/>
            <w:vAlign w:val="center"/>
          </w:tcPr>
          <w:p w14:paraId="7748BCB0" w14:textId="77777777" w:rsidR="00CE2116" w:rsidRDefault="00BD3A0F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Productos de papel o cartón</w:t>
            </w:r>
          </w:p>
        </w:tc>
        <w:tc>
          <w:tcPr>
            <w:tcW w:w="1599" w:type="dxa"/>
            <w:vAlign w:val="center"/>
          </w:tcPr>
          <w:p w14:paraId="3C7B99DC" w14:textId="77777777" w:rsidR="00CE2116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259.25</w:t>
            </w:r>
          </w:p>
        </w:tc>
        <w:tc>
          <w:tcPr>
            <w:tcW w:w="1645" w:type="dxa"/>
            <w:vAlign w:val="center"/>
          </w:tcPr>
          <w:p w14:paraId="6CCA5261" w14:textId="77777777" w:rsidR="00CE2116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259.25</w:t>
            </w:r>
          </w:p>
        </w:tc>
        <w:tc>
          <w:tcPr>
            <w:tcW w:w="1321" w:type="dxa"/>
            <w:vAlign w:val="center"/>
          </w:tcPr>
          <w:p w14:paraId="28C73BB1" w14:textId="77777777" w:rsidR="00CE2116" w:rsidRDefault="004F76D9" w:rsidP="004F76D9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100</w:t>
            </w:r>
          </w:p>
        </w:tc>
      </w:tr>
      <w:tr w:rsidR="00CE2116" w14:paraId="759ABF9B" w14:textId="77777777" w:rsidTr="004F76D9">
        <w:trPr>
          <w:trHeight w:val="487"/>
        </w:trPr>
        <w:tc>
          <w:tcPr>
            <w:tcW w:w="625" w:type="dxa"/>
            <w:vAlign w:val="center"/>
          </w:tcPr>
          <w:p w14:paraId="6C131DFF" w14:textId="77777777" w:rsidR="00CE2116" w:rsidRPr="007124EC" w:rsidRDefault="00BD3A0F" w:rsidP="00D80DD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  <w:tc>
          <w:tcPr>
            <w:tcW w:w="1088" w:type="dxa"/>
            <w:vAlign w:val="center"/>
          </w:tcPr>
          <w:p w14:paraId="3472A876" w14:textId="77777777" w:rsidR="00CE2116" w:rsidRDefault="00BD3A0F" w:rsidP="00760177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244</w:t>
            </w:r>
          </w:p>
        </w:tc>
        <w:tc>
          <w:tcPr>
            <w:tcW w:w="2550" w:type="dxa"/>
            <w:vAlign w:val="center"/>
          </w:tcPr>
          <w:p w14:paraId="2DB59534" w14:textId="77777777" w:rsidR="00CE2116" w:rsidRDefault="00BD3A0F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Productos de artes graficas </w:t>
            </w:r>
          </w:p>
        </w:tc>
        <w:tc>
          <w:tcPr>
            <w:tcW w:w="1599" w:type="dxa"/>
            <w:vAlign w:val="center"/>
          </w:tcPr>
          <w:p w14:paraId="2A29B9AB" w14:textId="77777777" w:rsidR="00CE2116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200.50</w:t>
            </w:r>
          </w:p>
        </w:tc>
        <w:tc>
          <w:tcPr>
            <w:tcW w:w="1645" w:type="dxa"/>
            <w:vAlign w:val="center"/>
          </w:tcPr>
          <w:p w14:paraId="1DC49D6E" w14:textId="77777777" w:rsidR="00CE2116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200.50</w:t>
            </w:r>
          </w:p>
        </w:tc>
        <w:tc>
          <w:tcPr>
            <w:tcW w:w="1321" w:type="dxa"/>
            <w:vAlign w:val="center"/>
          </w:tcPr>
          <w:p w14:paraId="1AD8434E" w14:textId="77777777" w:rsidR="00CE2116" w:rsidRDefault="004F76D9" w:rsidP="004F76D9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100</w:t>
            </w:r>
          </w:p>
        </w:tc>
      </w:tr>
      <w:tr w:rsidR="00CE2116" w14:paraId="529811C4" w14:textId="77777777" w:rsidTr="004F76D9">
        <w:trPr>
          <w:trHeight w:val="487"/>
        </w:trPr>
        <w:tc>
          <w:tcPr>
            <w:tcW w:w="625" w:type="dxa"/>
            <w:vAlign w:val="center"/>
          </w:tcPr>
          <w:p w14:paraId="4CB586F5" w14:textId="77777777" w:rsidR="00CE2116" w:rsidRPr="007124EC" w:rsidRDefault="00BD3A0F" w:rsidP="00D80DD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</w:t>
            </w:r>
          </w:p>
        </w:tc>
        <w:tc>
          <w:tcPr>
            <w:tcW w:w="1088" w:type="dxa"/>
            <w:vAlign w:val="center"/>
          </w:tcPr>
          <w:p w14:paraId="6B074356" w14:textId="77777777" w:rsidR="00CE2116" w:rsidRDefault="00BD3A0F" w:rsidP="00760177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261</w:t>
            </w:r>
          </w:p>
        </w:tc>
        <w:tc>
          <w:tcPr>
            <w:tcW w:w="2550" w:type="dxa"/>
            <w:vAlign w:val="center"/>
          </w:tcPr>
          <w:p w14:paraId="10AF2E62" w14:textId="77777777" w:rsidR="00CE2116" w:rsidRDefault="00BD3A0F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Elementos y compuestos </w:t>
            </w:r>
            <w:r w:rsidR="00F177D7">
              <w:rPr>
                <w:rFonts w:ascii="Century Gothic" w:hAnsi="Century Gothic" w:cs="Arial"/>
              </w:rPr>
              <w:t>químicos</w:t>
            </w:r>
          </w:p>
        </w:tc>
        <w:tc>
          <w:tcPr>
            <w:tcW w:w="1599" w:type="dxa"/>
            <w:vAlign w:val="center"/>
          </w:tcPr>
          <w:p w14:paraId="2B932E0F" w14:textId="77777777" w:rsidR="00CE2116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470.00</w:t>
            </w:r>
          </w:p>
        </w:tc>
        <w:tc>
          <w:tcPr>
            <w:tcW w:w="1645" w:type="dxa"/>
            <w:vAlign w:val="center"/>
          </w:tcPr>
          <w:p w14:paraId="485AC1BA" w14:textId="77777777" w:rsidR="00CE2116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470.00</w:t>
            </w:r>
          </w:p>
        </w:tc>
        <w:tc>
          <w:tcPr>
            <w:tcW w:w="1321" w:type="dxa"/>
            <w:vAlign w:val="center"/>
          </w:tcPr>
          <w:p w14:paraId="5CC6D2F6" w14:textId="77777777" w:rsidR="00CE2116" w:rsidRDefault="004F76D9" w:rsidP="004F76D9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100</w:t>
            </w:r>
          </w:p>
        </w:tc>
      </w:tr>
      <w:tr w:rsidR="00BD3A0F" w14:paraId="6CCFE9C2" w14:textId="77777777" w:rsidTr="00D80DD0">
        <w:trPr>
          <w:trHeight w:val="487"/>
        </w:trPr>
        <w:tc>
          <w:tcPr>
            <w:tcW w:w="625" w:type="dxa"/>
            <w:vAlign w:val="center"/>
          </w:tcPr>
          <w:p w14:paraId="2EEE6359" w14:textId="77777777" w:rsidR="00BD3A0F" w:rsidRPr="007124EC" w:rsidRDefault="00BD3A0F" w:rsidP="00D80DD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</w:t>
            </w:r>
          </w:p>
        </w:tc>
        <w:tc>
          <w:tcPr>
            <w:tcW w:w="1088" w:type="dxa"/>
            <w:vAlign w:val="center"/>
          </w:tcPr>
          <w:p w14:paraId="0A660A54" w14:textId="77777777" w:rsidR="00BD3A0F" w:rsidRDefault="00BD3A0F" w:rsidP="00760177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268</w:t>
            </w:r>
          </w:p>
        </w:tc>
        <w:tc>
          <w:tcPr>
            <w:tcW w:w="2550" w:type="dxa"/>
            <w:vAlign w:val="center"/>
          </w:tcPr>
          <w:p w14:paraId="07A6E673" w14:textId="77777777" w:rsidR="00BD3A0F" w:rsidRDefault="00BD3A0F" w:rsidP="00046869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Productos </w:t>
            </w:r>
            <w:r w:rsidR="00046869">
              <w:rPr>
                <w:rFonts w:ascii="Century Gothic" w:hAnsi="Century Gothic" w:cs="Arial"/>
              </w:rPr>
              <w:t>Plásticos, Nylon, V</w:t>
            </w:r>
            <w:r>
              <w:rPr>
                <w:rFonts w:ascii="Century Gothic" w:hAnsi="Century Gothic" w:cs="Arial"/>
              </w:rPr>
              <w:t xml:space="preserve">inil y </w:t>
            </w:r>
            <w:r w:rsidR="00046869">
              <w:rPr>
                <w:rFonts w:ascii="Century Gothic" w:hAnsi="Century Gothic" w:cs="Arial"/>
              </w:rPr>
              <w:t>PVC</w:t>
            </w:r>
          </w:p>
        </w:tc>
        <w:tc>
          <w:tcPr>
            <w:tcW w:w="1599" w:type="dxa"/>
            <w:vAlign w:val="center"/>
          </w:tcPr>
          <w:p w14:paraId="28E38A84" w14:textId="77777777" w:rsidR="00BD3A0F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 w:rsidRPr="00F177D7">
              <w:rPr>
                <w:rFonts w:ascii="Century Gothic" w:hAnsi="Century Gothic" w:cs="Arial"/>
              </w:rPr>
              <w:t>2</w:t>
            </w:r>
            <w:r>
              <w:rPr>
                <w:rFonts w:ascii="Century Gothic" w:hAnsi="Century Gothic" w:cs="Arial"/>
              </w:rPr>
              <w:t>,</w:t>
            </w:r>
            <w:r w:rsidRPr="00F177D7">
              <w:rPr>
                <w:rFonts w:ascii="Century Gothic" w:hAnsi="Century Gothic" w:cs="Arial"/>
              </w:rPr>
              <w:t>791</w:t>
            </w:r>
            <w:r>
              <w:rPr>
                <w:rFonts w:ascii="Century Gothic" w:hAnsi="Century Gothic" w:cs="Arial"/>
              </w:rPr>
              <w:t>.00</w:t>
            </w:r>
          </w:p>
        </w:tc>
        <w:tc>
          <w:tcPr>
            <w:tcW w:w="1645" w:type="dxa"/>
            <w:vAlign w:val="center"/>
          </w:tcPr>
          <w:p w14:paraId="3C45C165" w14:textId="77777777" w:rsidR="00BD3A0F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2,791.00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B19188E" w14:textId="77777777" w:rsidR="00BD3A0F" w:rsidRDefault="004F76D9" w:rsidP="004F76D9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100</w:t>
            </w:r>
          </w:p>
        </w:tc>
      </w:tr>
      <w:tr w:rsidR="00BD3A0F" w14:paraId="7A22790B" w14:textId="77777777" w:rsidTr="00D80DD0">
        <w:trPr>
          <w:trHeight w:val="487"/>
        </w:trPr>
        <w:tc>
          <w:tcPr>
            <w:tcW w:w="625" w:type="dxa"/>
            <w:vAlign w:val="center"/>
          </w:tcPr>
          <w:p w14:paraId="7F47A013" w14:textId="77777777" w:rsidR="00BD3A0F" w:rsidRPr="007124EC" w:rsidRDefault="00BD3A0F" w:rsidP="00D80DD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</w:t>
            </w:r>
          </w:p>
        </w:tc>
        <w:tc>
          <w:tcPr>
            <w:tcW w:w="1088" w:type="dxa"/>
            <w:vAlign w:val="center"/>
          </w:tcPr>
          <w:p w14:paraId="79D4E89E" w14:textId="77777777" w:rsidR="00BD3A0F" w:rsidRDefault="00BD3A0F" w:rsidP="00760177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291</w:t>
            </w:r>
          </w:p>
        </w:tc>
        <w:tc>
          <w:tcPr>
            <w:tcW w:w="2550" w:type="dxa"/>
            <w:vAlign w:val="center"/>
          </w:tcPr>
          <w:p w14:paraId="77ECEF01" w14:textId="77777777" w:rsidR="00BD3A0F" w:rsidRDefault="00BD3A0F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Útiles de oficina</w:t>
            </w:r>
          </w:p>
        </w:tc>
        <w:tc>
          <w:tcPr>
            <w:tcW w:w="1599" w:type="dxa"/>
            <w:vAlign w:val="center"/>
          </w:tcPr>
          <w:p w14:paraId="5799F212" w14:textId="77777777" w:rsidR="00BD3A0F" w:rsidRDefault="00F177D7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 w:rsidRPr="00F177D7">
              <w:rPr>
                <w:rFonts w:ascii="Century Gothic" w:hAnsi="Century Gothic" w:cs="Arial"/>
              </w:rPr>
              <w:t>2</w:t>
            </w:r>
            <w:r w:rsidR="00046869">
              <w:rPr>
                <w:rFonts w:ascii="Century Gothic" w:hAnsi="Century Gothic" w:cs="Arial"/>
              </w:rPr>
              <w:t>,</w:t>
            </w:r>
            <w:r w:rsidRPr="00F177D7">
              <w:rPr>
                <w:rFonts w:ascii="Century Gothic" w:hAnsi="Century Gothic" w:cs="Arial"/>
              </w:rPr>
              <w:t>405.35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47E88E5B" w14:textId="77777777" w:rsidR="00BD3A0F" w:rsidRDefault="00046869" w:rsidP="00681E8F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2,123.75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FAA0F87" w14:textId="77777777" w:rsidR="00BD3A0F" w:rsidRDefault="004F76D9" w:rsidP="004F76D9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88.29</w:t>
            </w:r>
          </w:p>
        </w:tc>
      </w:tr>
      <w:tr w:rsidR="00D80DD0" w14:paraId="1B94522C" w14:textId="77777777" w:rsidTr="00D80DD0">
        <w:tc>
          <w:tcPr>
            <w:tcW w:w="4263" w:type="dxa"/>
            <w:gridSpan w:val="3"/>
            <w:vAlign w:val="center"/>
          </w:tcPr>
          <w:p w14:paraId="3D426ADE" w14:textId="77777777" w:rsidR="00D80DD0" w:rsidRPr="007124EC" w:rsidRDefault="00D80DD0" w:rsidP="00D80DD0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599" w:type="dxa"/>
            <w:vAlign w:val="center"/>
          </w:tcPr>
          <w:p w14:paraId="380A9925" w14:textId="77777777" w:rsidR="00D80DD0" w:rsidRPr="007124EC" w:rsidRDefault="00D80DD0" w:rsidP="00046869">
            <w:pPr>
              <w:spacing w:line="276" w:lineRule="auto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19,005.09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14:paraId="09A1F9C2" w14:textId="77777777" w:rsidR="00D80DD0" w:rsidRPr="007124EC" w:rsidRDefault="00D80DD0" w:rsidP="00046869">
            <w:pPr>
              <w:spacing w:line="276" w:lineRule="auto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fldChar w:fldCharType="begin"/>
            </w:r>
            <w:r>
              <w:rPr>
                <w:rFonts w:ascii="Century Gothic" w:hAnsi="Century Gothic" w:cs="Arial"/>
                <w:b/>
              </w:rPr>
              <w:instrText xml:space="preserve"> =SUM(ABOVE) </w:instrText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15,816.9</w:t>
            </w:r>
            <w:r>
              <w:rPr>
                <w:rFonts w:ascii="Century Gothic" w:hAnsi="Century Gothic" w:cs="Arial"/>
                <w:b/>
              </w:rPr>
              <w:fldChar w:fldCharType="end"/>
            </w:r>
            <w:r>
              <w:rPr>
                <w:rFonts w:ascii="Century Gothic" w:hAnsi="Century Gothic" w:cs="Arial"/>
                <w:b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F74EBC" w14:textId="77777777" w:rsidR="00D80DD0" w:rsidRPr="007124EC" w:rsidRDefault="00D80DD0" w:rsidP="00681E8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24212D97" w14:textId="77777777" w:rsidR="0083503D" w:rsidRDefault="0083503D" w:rsidP="007601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DEB7E6" w14:textId="77777777" w:rsidR="0083503D" w:rsidRDefault="00760177" w:rsidP="0083503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01C3">
        <w:rPr>
          <w:rFonts w:ascii="Arial" w:hAnsi="Arial" w:cs="Arial"/>
          <w:b/>
          <w:sz w:val="24"/>
          <w:szCs w:val="24"/>
        </w:rPr>
        <w:t xml:space="preserve">NOTA </w:t>
      </w:r>
      <w:r>
        <w:rPr>
          <w:rFonts w:ascii="Arial" w:hAnsi="Arial" w:cs="Arial"/>
          <w:b/>
          <w:sz w:val="24"/>
          <w:szCs w:val="24"/>
        </w:rPr>
        <w:t>3</w:t>
      </w:r>
    </w:p>
    <w:p w14:paraId="2641B551" w14:textId="662EB81D" w:rsidR="00760177" w:rsidRDefault="00760177" w:rsidP="008350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de Informática </w:t>
      </w:r>
      <w:r w:rsidR="0003111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DINFO- ejecutó del grupo 300 Propiedad Planta, Equipo e Intangibles la cantidad de Q. </w:t>
      </w:r>
      <w:r w:rsidR="00AA53F2">
        <w:rPr>
          <w:rFonts w:ascii="Arial" w:hAnsi="Arial" w:cs="Arial"/>
          <w:sz w:val="24"/>
          <w:szCs w:val="24"/>
        </w:rPr>
        <w:t>1,974,241.00</w:t>
      </w:r>
      <w:r w:rsidR="004F76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los cuales se verificó </w:t>
      </w:r>
      <w:r w:rsidR="008E2B43">
        <w:rPr>
          <w:rFonts w:ascii="Arial" w:hAnsi="Arial" w:cs="Arial"/>
          <w:sz w:val="24"/>
          <w:szCs w:val="24"/>
        </w:rPr>
        <w:t>el 100%</w:t>
      </w:r>
      <w:r w:rsidR="004F76D9">
        <w:rPr>
          <w:rFonts w:ascii="Arial" w:hAnsi="Arial" w:cs="Arial"/>
          <w:sz w:val="24"/>
          <w:szCs w:val="24"/>
        </w:rPr>
        <w:t>,</w:t>
      </w:r>
      <w:r w:rsidR="008E2B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corresponde a los renglones presupuestarios según registros en S</w:t>
      </w:r>
      <w:r w:rsidR="00327032">
        <w:rPr>
          <w:rFonts w:ascii="Arial" w:hAnsi="Arial" w:cs="Arial"/>
          <w:sz w:val="24"/>
          <w:szCs w:val="24"/>
        </w:rPr>
        <w:t>ICOIN WEB</w:t>
      </w:r>
      <w:r>
        <w:rPr>
          <w:rFonts w:ascii="Arial" w:hAnsi="Arial" w:cs="Arial"/>
          <w:sz w:val="24"/>
          <w:szCs w:val="24"/>
        </w:rPr>
        <w:t xml:space="preserve"> y en registro de ingresos y salidas </w:t>
      </w:r>
      <w:r w:rsidR="00E5169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tarjetas Kardex respectivamente, según el orden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"/>
        <w:gridCol w:w="1088"/>
        <w:gridCol w:w="2550"/>
        <w:gridCol w:w="1599"/>
        <w:gridCol w:w="1645"/>
        <w:gridCol w:w="1321"/>
      </w:tblGrid>
      <w:tr w:rsidR="00AA53F2" w14:paraId="5C0D1060" w14:textId="77777777" w:rsidTr="004F76D9">
        <w:tc>
          <w:tcPr>
            <w:tcW w:w="625" w:type="dxa"/>
            <w:shd w:val="clear" w:color="auto" w:fill="A6A6A6" w:themeFill="background1" w:themeFillShade="A6"/>
            <w:vAlign w:val="center"/>
          </w:tcPr>
          <w:p w14:paraId="41D5B832" w14:textId="77777777" w:rsidR="00AA53F2" w:rsidRPr="007124EC" w:rsidRDefault="00AA53F2" w:rsidP="002C263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No.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F0832DA" w14:textId="77777777" w:rsidR="00AA53F2" w:rsidRPr="007124EC" w:rsidRDefault="00AA53F2" w:rsidP="002C263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Renglón </w:t>
            </w:r>
          </w:p>
        </w:tc>
        <w:tc>
          <w:tcPr>
            <w:tcW w:w="2550" w:type="dxa"/>
            <w:shd w:val="clear" w:color="auto" w:fill="A6A6A6" w:themeFill="background1" w:themeFillShade="A6"/>
            <w:vAlign w:val="center"/>
          </w:tcPr>
          <w:p w14:paraId="3893A31F" w14:textId="77777777" w:rsidR="00AA53F2" w:rsidRPr="007124EC" w:rsidRDefault="00AA53F2" w:rsidP="002C263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7124EC">
              <w:rPr>
                <w:rFonts w:ascii="Century Gothic" w:hAnsi="Century Gothic" w:cs="Arial"/>
                <w:b/>
              </w:rPr>
              <w:t>Descripción</w:t>
            </w:r>
          </w:p>
        </w:tc>
        <w:tc>
          <w:tcPr>
            <w:tcW w:w="1599" w:type="dxa"/>
            <w:shd w:val="clear" w:color="auto" w:fill="A6A6A6" w:themeFill="background1" w:themeFillShade="A6"/>
            <w:vAlign w:val="center"/>
          </w:tcPr>
          <w:p w14:paraId="12E5B282" w14:textId="77777777" w:rsidR="00AA53F2" w:rsidRPr="007124EC" w:rsidRDefault="00AA53F2" w:rsidP="002C263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Devengado</w:t>
            </w:r>
          </w:p>
        </w:tc>
        <w:tc>
          <w:tcPr>
            <w:tcW w:w="1645" w:type="dxa"/>
            <w:shd w:val="clear" w:color="auto" w:fill="A6A6A6" w:themeFill="background1" w:themeFillShade="A6"/>
            <w:vAlign w:val="center"/>
          </w:tcPr>
          <w:p w14:paraId="10FDDB54" w14:textId="77777777" w:rsidR="00AA53F2" w:rsidRPr="007124EC" w:rsidRDefault="00AA53F2" w:rsidP="002C263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Verificado </w:t>
            </w:r>
          </w:p>
        </w:tc>
        <w:tc>
          <w:tcPr>
            <w:tcW w:w="1321" w:type="dxa"/>
            <w:shd w:val="clear" w:color="auto" w:fill="A6A6A6" w:themeFill="background1" w:themeFillShade="A6"/>
            <w:vAlign w:val="center"/>
          </w:tcPr>
          <w:p w14:paraId="75D3DE88" w14:textId="77777777" w:rsidR="00AA53F2" w:rsidRPr="007124EC" w:rsidRDefault="00AA53F2" w:rsidP="002C263C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% Verificado </w:t>
            </w:r>
          </w:p>
        </w:tc>
      </w:tr>
      <w:tr w:rsidR="00AA53F2" w14:paraId="11C987D1" w14:textId="77777777" w:rsidTr="002B01C8">
        <w:trPr>
          <w:trHeight w:val="487"/>
        </w:trPr>
        <w:tc>
          <w:tcPr>
            <w:tcW w:w="625" w:type="dxa"/>
            <w:vAlign w:val="center"/>
          </w:tcPr>
          <w:p w14:paraId="7C3A0E36" w14:textId="77777777" w:rsidR="00AA53F2" w:rsidRPr="007124EC" w:rsidRDefault="00AA53F2" w:rsidP="002B01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</w:p>
        </w:tc>
        <w:tc>
          <w:tcPr>
            <w:tcW w:w="1088" w:type="dxa"/>
            <w:vAlign w:val="center"/>
          </w:tcPr>
          <w:p w14:paraId="5A401791" w14:textId="77777777" w:rsidR="00AA53F2" w:rsidRDefault="00AA53F2" w:rsidP="002C263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326</w:t>
            </w:r>
          </w:p>
        </w:tc>
        <w:tc>
          <w:tcPr>
            <w:tcW w:w="2550" w:type="dxa"/>
            <w:vAlign w:val="center"/>
          </w:tcPr>
          <w:p w14:paraId="67D4E985" w14:textId="77777777" w:rsidR="00AA53F2" w:rsidRDefault="00AA53F2" w:rsidP="002C263C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Equipo para comunicaciones</w:t>
            </w:r>
          </w:p>
        </w:tc>
        <w:tc>
          <w:tcPr>
            <w:tcW w:w="1599" w:type="dxa"/>
            <w:vAlign w:val="center"/>
          </w:tcPr>
          <w:p w14:paraId="6E0F76F8" w14:textId="77777777" w:rsidR="00AA53F2" w:rsidRDefault="00AA53F2" w:rsidP="002C263C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1,133,000.00</w:t>
            </w:r>
          </w:p>
        </w:tc>
        <w:tc>
          <w:tcPr>
            <w:tcW w:w="1645" w:type="dxa"/>
            <w:vAlign w:val="center"/>
          </w:tcPr>
          <w:p w14:paraId="6253F842" w14:textId="77777777" w:rsidR="00AA53F2" w:rsidRDefault="00AA53F2" w:rsidP="002C263C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1,133,000.00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A67F908" w14:textId="77777777" w:rsidR="00AA53F2" w:rsidRDefault="00AA53F2" w:rsidP="004F76D9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100</w:t>
            </w:r>
          </w:p>
        </w:tc>
      </w:tr>
      <w:tr w:rsidR="00AA53F2" w14:paraId="458578C9" w14:textId="77777777" w:rsidTr="002B01C8">
        <w:trPr>
          <w:trHeight w:val="487"/>
        </w:trPr>
        <w:tc>
          <w:tcPr>
            <w:tcW w:w="625" w:type="dxa"/>
            <w:vAlign w:val="center"/>
          </w:tcPr>
          <w:p w14:paraId="7B6C2394" w14:textId="77777777" w:rsidR="00AA53F2" w:rsidRPr="007124EC" w:rsidRDefault="00AF3E9F" w:rsidP="002B01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</w:p>
        </w:tc>
        <w:tc>
          <w:tcPr>
            <w:tcW w:w="1088" w:type="dxa"/>
            <w:vAlign w:val="center"/>
          </w:tcPr>
          <w:p w14:paraId="7E9DEFFB" w14:textId="77777777" w:rsidR="00AA53F2" w:rsidRDefault="00AA53F2" w:rsidP="002C263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328</w:t>
            </w:r>
          </w:p>
        </w:tc>
        <w:tc>
          <w:tcPr>
            <w:tcW w:w="2550" w:type="dxa"/>
            <w:vAlign w:val="center"/>
          </w:tcPr>
          <w:p w14:paraId="0C0C5CE8" w14:textId="77777777" w:rsidR="00AA53F2" w:rsidRDefault="00AA53F2" w:rsidP="002C263C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Equipo de Computo</w:t>
            </w:r>
          </w:p>
        </w:tc>
        <w:tc>
          <w:tcPr>
            <w:tcW w:w="1599" w:type="dxa"/>
            <w:vAlign w:val="center"/>
          </w:tcPr>
          <w:p w14:paraId="5154F956" w14:textId="77777777" w:rsidR="00AA53F2" w:rsidRDefault="00AA53F2" w:rsidP="002C263C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841,241.00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43EE35E7" w14:textId="77777777" w:rsidR="00AA53F2" w:rsidRDefault="00AA53F2" w:rsidP="002C263C">
            <w:pPr>
              <w:spacing w:line="276" w:lineRule="auto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841,241.00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2496BAB5" w14:textId="77777777" w:rsidR="00AA53F2" w:rsidRDefault="004F76D9" w:rsidP="004F76D9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100</w:t>
            </w:r>
          </w:p>
        </w:tc>
      </w:tr>
      <w:tr w:rsidR="002B01C8" w14:paraId="7C51637F" w14:textId="77777777" w:rsidTr="002B01C8">
        <w:tc>
          <w:tcPr>
            <w:tcW w:w="4263" w:type="dxa"/>
            <w:gridSpan w:val="3"/>
            <w:vAlign w:val="center"/>
          </w:tcPr>
          <w:p w14:paraId="794D12AC" w14:textId="77777777" w:rsidR="002B01C8" w:rsidRPr="007124EC" w:rsidRDefault="002B01C8" w:rsidP="002B01C8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599" w:type="dxa"/>
            <w:vAlign w:val="center"/>
          </w:tcPr>
          <w:p w14:paraId="1CD2442E" w14:textId="77777777" w:rsidR="002B01C8" w:rsidRPr="007124EC" w:rsidRDefault="002B01C8" w:rsidP="002C263C">
            <w:pPr>
              <w:spacing w:line="276" w:lineRule="auto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fldChar w:fldCharType="begin"/>
            </w:r>
            <w:r>
              <w:rPr>
                <w:rFonts w:ascii="Century Gothic" w:hAnsi="Century Gothic" w:cs="Arial"/>
                <w:b/>
              </w:rPr>
              <w:instrText xml:space="preserve"> =SUM(ABOVE) </w:instrText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1,974,241</w:t>
            </w:r>
            <w:r>
              <w:rPr>
                <w:rFonts w:ascii="Century Gothic" w:hAnsi="Century Gothic" w:cs="Arial"/>
                <w:b/>
              </w:rPr>
              <w:fldChar w:fldCharType="end"/>
            </w:r>
            <w:r>
              <w:rPr>
                <w:rFonts w:ascii="Century Gothic" w:hAnsi="Century Gothic" w:cs="Arial"/>
                <w:b/>
              </w:rPr>
              <w:t>.00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14:paraId="498E4E49" w14:textId="77777777" w:rsidR="002B01C8" w:rsidRPr="007124EC" w:rsidRDefault="002B01C8" w:rsidP="002C263C">
            <w:pPr>
              <w:spacing w:line="276" w:lineRule="auto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fldChar w:fldCharType="begin"/>
            </w:r>
            <w:r>
              <w:rPr>
                <w:rFonts w:ascii="Century Gothic" w:hAnsi="Century Gothic" w:cs="Arial"/>
                <w:b/>
              </w:rPr>
              <w:instrText xml:space="preserve"> =SUM(ABOVE) </w:instrText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1,974,241</w:t>
            </w:r>
            <w:r>
              <w:rPr>
                <w:rFonts w:ascii="Century Gothic" w:hAnsi="Century Gothic" w:cs="Arial"/>
                <w:b/>
              </w:rPr>
              <w:fldChar w:fldCharType="end"/>
            </w:r>
            <w:r>
              <w:rPr>
                <w:rFonts w:ascii="Century Gothic" w:hAnsi="Century Gothic" w:cs="Arial"/>
                <w:b/>
              </w:rPr>
              <w:t>.00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5E1B7C" w14:textId="77777777" w:rsidR="002B01C8" w:rsidRPr="007124EC" w:rsidRDefault="002B01C8" w:rsidP="002C263C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5962FE4A" w14:textId="77777777" w:rsidR="009421E1" w:rsidRDefault="00886CE0" w:rsidP="0024093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RESULTADOS DE LA ACTIVIDAD </w:t>
      </w:r>
    </w:p>
    <w:p w14:paraId="45C2402A" w14:textId="77777777" w:rsidR="00240932" w:rsidRDefault="00240932" w:rsidP="0024093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8245895" w14:textId="0567FE2C" w:rsidR="00240932" w:rsidRDefault="00240932" w:rsidP="008068C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resultados de la actividad realizada </w:t>
      </w:r>
      <w:r w:rsidR="003B6699">
        <w:rPr>
          <w:rFonts w:ascii="Arial" w:hAnsi="Arial" w:cs="Arial"/>
          <w:sz w:val="24"/>
          <w:szCs w:val="24"/>
        </w:rPr>
        <w:t xml:space="preserve">en el área de almacén </w:t>
      </w:r>
      <w:r>
        <w:rPr>
          <w:rFonts w:ascii="Arial" w:hAnsi="Arial" w:cs="Arial"/>
          <w:sz w:val="24"/>
          <w:szCs w:val="24"/>
        </w:rPr>
        <w:t>se presentan en la forma siguiente:</w:t>
      </w:r>
    </w:p>
    <w:p w14:paraId="018E8254" w14:textId="77777777" w:rsidR="00785B2D" w:rsidRDefault="00785B2D" w:rsidP="008068C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67375A" w14:textId="532A87A9" w:rsidR="00240932" w:rsidRDefault="003B6699" w:rsidP="00E81CD9">
      <w:pPr>
        <w:pStyle w:val="Prrafodelista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contenido de los expedientes por compra de mate</w:t>
      </w:r>
      <w:r w:rsidR="00673F33">
        <w:rPr>
          <w:rFonts w:ascii="Arial" w:hAnsi="Arial" w:cs="Arial"/>
          <w:sz w:val="24"/>
          <w:szCs w:val="24"/>
        </w:rPr>
        <w:t>riales y suministros e ingresos, están compuestos por:</w:t>
      </w:r>
      <w:r>
        <w:rPr>
          <w:rFonts w:ascii="Arial" w:hAnsi="Arial" w:cs="Arial"/>
          <w:sz w:val="24"/>
          <w:szCs w:val="24"/>
        </w:rPr>
        <w:t xml:space="preserve"> Factura, recibo de caja</w:t>
      </w:r>
      <w:r w:rsidR="00C87E54">
        <w:rPr>
          <w:rFonts w:ascii="Arial" w:hAnsi="Arial" w:cs="Arial"/>
          <w:sz w:val="24"/>
          <w:szCs w:val="24"/>
        </w:rPr>
        <w:t>, acta de liquidación</w:t>
      </w:r>
      <w:r>
        <w:rPr>
          <w:rFonts w:ascii="Arial" w:hAnsi="Arial" w:cs="Arial"/>
          <w:sz w:val="24"/>
          <w:szCs w:val="24"/>
        </w:rPr>
        <w:t xml:space="preserve"> </w:t>
      </w:r>
      <w:r w:rsidR="00C87E54">
        <w:rPr>
          <w:rFonts w:ascii="Arial" w:hAnsi="Arial" w:cs="Arial"/>
          <w:sz w:val="24"/>
          <w:szCs w:val="24"/>
        </w:rPr>
        <w:t>(en procesos de licitación)</w:t>
      </w:r>
      <w:r>
        <w:rPr>
          <w:rFonts w:ascii="Arial" w:hAnsi="Arial" w:cs="Arial"/>
          <w:sz w:val="24"/>
          <w:szCs w:val="24"/>
        </w:rPr>
        <w:t>, orden de pedido, requeri</w:t>
      </w:r>
      <w:r w:rsidR="00C87E54">
        <w:rPr>
          <w:rFonts w:ascii="Arial" w:hAnsi="Arial" w:cs="Arial"/>
          <w:sz w:val="24"/>
          <w:szCs w:val="24"/>
        </w:rPr>
        <w:t>miento, CDP cuando es compra directa y el ingreso mediante la forma 1</w:t>
      </w:r>
      <w:r w:rsidR="00673F33">
        <w:rPr>
          <w:rFonts w:ascii="Arial" w:hAnsi="Arial" w:cs="Arial"/>
          <w:sz w:val="24"/>
          <w:szCs w:val="24"/>
        </w:rPr>
        <w:t>-</w:t>
      </w:r>
      <w:proofErr w:type="gramStart"/>
      <w:r w:rsidR="00C87E54">
        <w:rPr>
          <w:rFonts w:ascii="Arial" w:hAnsi="Arial" w:cs="Arial"/>
          <w:sz w:val="24"/>
          <w:szCs w:val="24"/>
        </w:rPr>
        <w:t>H</w:t>
      </w:r>
      <w:r w:rsidR="00673F33">
        <w:rPr>
          <w:rFonts w:ascii="Arial" w:hAnsi="Arial" w:cs="Arial"/>
          <w:sz w:val="24"/>
          <w:szCs w:val="24"/>
        </w:rPr>
        <w:t xml:space="preserve">  Constancia</w:t>
      </w:r>
      <w:proofErr w:type="gramEnd"/>
      <w:r w:rsidR="00673F33">
        <w:rPr>
          <w:rFonts w:ascii="Arial" w:hAnsi="Arial" w:cs="Arial"/>
          <w:sz w:val="24"/>
          <w:szCs w:val="24"/>
        </w:rPr>
        <w:t xml:space="preserve"> de Ingreso a almacén y a inventario,</w:t>
      </w:r>
      <w:r w:rsidR="00C87E54">
        <w:rPr>
          <w:rFonts w:ascii="Arial" w:hAnsi="Arial" w:cs="Arial"/>
          <w:sz w:val="24"/>
          <w:szCs w:val="24"/>
        </w:rPr>
        <w:t xml:space="preserve"> </w:t>
      </w:r>
      <w:r w:rsidR="00673F33">
        <w:rPr>
          <w:rFonts w:ascii="Arial" w:hAnsi="Arial" w:cs="Arial"/>
          <w:sz w:val="24"/>
          <w:szCs w:val="24"/>
        </w:rPr>
        <w:t>la</w:t>
      </w:r>
      <w:r w:rsidR="00C87E54">
        <w:rPr>
          <w:rFonts w:ascii="Arial" w:hAnsi="Arial" w:cs="Arial"/>
          <w:sz w:val="24"/>
          <w:szCs w:val="24"/>
        </w:rPr>
        <w:t xml:space="preserve"> cual se elabora según lo establecido en el “Procedimiento de Almacén identificado como ALM-PRO-01”, publicado en la página  d</w:t>
      </w:r>
      <w:r w:rsidR="00547853">
        <w:rPr>
          <w:rFonts w:ascii="Arial" w:hAnsi="Arial" w:cs="Arial"/>
          <w:sz w:val="24"/>
          <w:szCs w:val="24"/>
        </w:rPr>
        <w:t>el Sistema de Gestión</w:t>
      </w:r>
      <w:r w:rsidR="00673F33">
        <w:rPr>
          <w:rFonts w:ascii="Arial" w:hAnsi="Arial" w:cs="Arial"/>
          <w:sz w:val="24"/>
          <w:szCs w:val="24"/>
        </w:rPr>
        <w:t xml:space="preserve"> de Calidad</w:t>
      </w:r>
      <w:r w:rsidR="00547853">
        <w:rPr>
          <w:rFonts w:ascii="Arial" w:hAnsi="Arial" w:cs="Arial"/>
          <w:sz w:val="24"/>
          <w:szCs w:val="24"/>
        </w:rPr>
        <w:t>.</w:t>
      </w:r>
    </w:p>
    <w:p w14:paraId="21A3529D" w14:textId="77777777" w:rsidR="00785B2D" w:rsidRDefault="00785B2D" w:rsidP="00785B2D">
      <w:pPr>
        <w:pStyle w:val="Prrafodelista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3C34EC3" w14:textId="11A5056A" w:rsidR="009A3DE9" w:rsidRDefault="00547853" w:rsidP="00E81CD9">
      <w:pPr>
        <w:pStyle w:val="Prrafodelista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control de ingresos</w:t>
      </w:r>
      <w:r w:rsidR="00673F33">
        <w:rPr>
          <w:rFonts w:ascii="Arial" w:hAnsi="Arial" w:cs="Arial"/>
          <w:sz w:val="24"/>
          <w:szCs w:val="24"/>
        </w:rPr>
        <w:t xml:space="preserve"> se elabora</w:t>
      </w:r>
      <w:r w:rsidR="009A3DE9">
        <w:rPr>
          <w:rFonts w:ascii="Arial" w:hAnsi="Arial" w:cs="Arial"/>
          <w:sz w:val="24"/>
          <w:szCs w:val="24"/>
        </w:rPr>
        <w:t>n tarjetas Kardex, tomando como referencia la forma 1-H Serie E Constancia de Ingreso Almacén y a Inventario, ambos documentos autorizados por Contraloría General de Cuentas.</w:t>
      </w:r>
    </w:p>
    <w:p w14:paraId="1CC3C56B" w14:textId="77777777" w:rsidR="00785B2D" w:rsidRPr="00785B2D" w:rsidRDefault="00785B2D" w:rsidP="00785B2D">
      <w:pPr>
        <w:pStyle w:val="Prrafodelista"/>
        <w:rPr>
          <w:rFonts w:ascii="Arial" w:hAnsi="Arial" w:cs="Arial"/>
          <w:sz w:val="24"/>
          <w:szCs w:val="24"/>
        </w:rPr>
      </w:pPr>
    </w:p>
    <w:p w14:paraId="0B340645" w14:textId="77777777" w:rsidR="00785B2D" w:rsidRDefault="00673F33" w:rsidP="00E81CD9">
      <w:pPr>
        <w:pStyle w:val="Prrafodelista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A3DE9">
        <w:rPr>
          <w:rFonts w:ascii="Arial" w:hAnsi="Arial" w:cs="Arial"/>
          <w:sz w:val="24"/>
          <w:szCs w:val="24"/>
        </w:rPr>
        <w:t xml:space="preserve"> </w:t>
      </w:r>
      <w:r w:rsidR="009A3DE9" w:rsidRPr="009A3DE9">
        <w:rPr>
          <w:rFonts w:ascii="Arial" w:hAnsi="Arial" w:cs="Arial"/>
          <w:sz w:val="24"/>
          <w:szCs w:val="24"/>
        </w:rPr>
        <w:t>P</w:t>
      </w:r>
      <w:r w:rsidR="00547853" w:rsidRPr="009A3DE9">
        <w:rPr>
          <w:rFonts w:ascii="Arial" w:hAnsi="Arial" w:cs="Arial"/>
          <w:sz w:val="24"/>
          <w:szCs w:val="24"/>
        </w:rPr>
        <w:t>ara el control de salidas del almacén se utilizan los formularios “Despachos de almacén”</w:t>
      </w:r>
      <w:r w:rsidR="00B51D25">
        <w:rPr>
          <w:rFonts w:ascii="Arial" w:hAnsi="Arial" w:cs="Arial"/>
          <w:sz w:val="24"/>
          <w:szCs w:val="24"/>
        </w:rPr>
        <w:t>,</w:t>
      </w:r>
      <w:r w:rsidR="009A3DE9" w:rsidRPr="009A3DE9">
        <w:rPr>
          <w:rFonts w:ascii="Arial" w:hAnsi="Arial" w:cs="Arial"/>
          <w:sz w:val="24"/>
          <w:szCs w:val="24"/>
        </w:rPr>
        <w:t xml:space="preserve"> los cuales </w:t>
      </w:r>
      <w:proofErr w:type="gramStart"/>
      <w:r w:rsidR="009A3DE9" w:rsidRPr="009A3DE9">
        <w:rPr>
          <w:rFonts w:ascii="Arial" w:hAnsi="Arial" w:cs="Arial"/>
          <w:sz w:val="24"/>
          <w:szCs w:val="24"/>
        </w:rPr>
        <w:t>están  autorizados</w:t>
      </w:r>
      <w:proofErr w:type="gramEnd"/>
      <w:r w:rsidR="009A3DE9" w:rsidRPr="009A3DE9">
        <w:rPr>
          <w:rFonts w:ascii="Arial" w:hAnsi="Arial" w:cs="Arial"/>
          <w:sz w:val="24"/>
          <w:szCs w:val="24"/>
        </w:rPr>
        <w:t xml:space="preserve"> por Contraloría General de Cuentas, </w:t>
      </w:r>
      <w:r w:rsidRPr="009A3DE9">
        <w:rPr>
          <w:rFonts w:ascii="Arial" w:hAnsi="Arial" w:cs="Arial"/>
          <w:sz w:val="24"/>
          <w:szCs w:val="24"/>
        </w:rPr>
        <w:t xml:space="preserve"> </w:t>
      </w:r>
      <w:r w:rsidR="009A3DE9" w:rsidRPr="009A3DE9">
        <w:rPr>
          <w:rFonts w:ascii="Arial" w:hAnsi="Arial" w:cs="Arial"/>
          <w:sz w:val="24"/>
          <w:szCs w:val="24"/>
        </w:rPr>
        <w:t xml:space="preserve">asimismo, se registran </w:t>
      </w:r>
      <w:r w:rsidRPr="009A3DE9">
        <w:rPr>
          <w:rFonts w:ascii="Arial" w:hAnsi="Arial" w:cs="Arial"/>
          <w:sz w:val="24"/>
          <w:szCs w:val="24"/>
        </w:rPr>
        <w:t xml:space="preserve">en las tarjetas </w:t>
      </w:r>
      <w:proofErr w:type="spellStart"/>
      <w:r w:rsidRPr="009A3DE9">
        <w:rPr>
          <w:rFonts w:ascii="Arial" w:hAnsi="Arial" w:cs="Arial"/>
          <w:sz w:val="24"/>
          <w:szCs w:val="24"/>
        </w:rPr>
        <w:t>kardex</w:t>
      </w:r>
      <w:proofErr w:type="spellEnd"/>
      <w:r w:rsidR="000C4403" w:rsidRPr="009A3DE9">
        <w:rPr>
          <w:rFonts w:ascii="Arial" w:hAnsi="Arial" w:cs="Arial"/>
          <w:sz w:val="24"/>
          <w:szCs w:val="24"/>
        </w:rPr>
        <w:t>,</w:t>
      </w:r>
      <w:r w:rsidR="009A3DE9" w:rsidRPr="009A3DE9">
        <w:rPr>
          <w:rFonts w:ascii="Arial" w:hAnsi="Arial" w:cs="Arial"/>
          <w:sz w:val="24"/>
          <w:szCs w:val="24"/>
        </w:rPr>
        <w:t xml:space="preserve"> para rebajar las existencias.</w:t>
      </w:r>
    </w:p>
    <w:p w14:paraId="06B16B3B" w14:textId="7229FC46" w:rsidR="009A3DE9" w:rsidRDefault="009A3DE9" w:rsidP="00785B2D">
      <w:pPr>
        <w:pStyle w:val="Prrafodelista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F6B687C" w14:textId="56735B7A" w:rsidR="00B51D25" w:rsidRDefault="00B51D25" w:rsidP="00E81CD9">
      <w:pPr>
        <w:pStyle w:val="Prrafodelista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inventario de materiales y suministros es manejado mediante el método PE</w:t>
      </w:r>
      <w:r w:rsidR="0045759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S (primero en entrar, primero en salir).</w:t>
      </w:r>
    </w:p>
    <w:p w14:paraId="3E1E616B" w14:textId="77777777" w:rsidR="00785B2D" w:rsidRDefault="00785B2D" w:rsidP="00785B2D">
      <w:pPr>
        <w:pStyle w:val="Prrafodelista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69443C6" w14:textId="2E8C1A9E" w:rsidR="00547853" w:rsidRDefault="000C4403" w:rsidP="00E81CD9">
      <w:pPr>
        <w:pStyle w:val="Prrafodelista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A3DE9">
        <w:rPr>
          <w:rFonts w:ascii="Arial" w:hAnsi="Arial" w:cs="Arial"/>
          <w:sz w:val="24"/>
          <w:szCs w:val="24"/>
        </w:rPr>
        <w:t>E</w:t>
      </w:r>
      <w:r w:rsidR="00547853" w:rsidRPr="009A3DE9">
        <w:rPr>
          <w:rFonts w:ascii="Arial" w:hAnsi="Arial" w:cs="Arial"/>
          <w:sz w:val="24"/>
          <w:szCs w:val="24"/>
        </w:rPr>
        <w:t xml:space="preserve">l control global de las existencias en almacén </w:t>
      </w:r>
      <w:r w:rsidRPr="009A3DE9">
        <w:rPr>
          <w:rFonts w:ascii="Arial" w:hAnsi="Arial" w:cs="Arial"/>
          <w:sz w:val="24"/>
          <w:szCs w:val="24"/>
        </w:rPr>
        <w:t xml:space="preserve">es generado a través </w:t>
      </w:r>
      <w:proofErr w:type="gramStart"/>
      <w:r w:rsidRPr="009A3DE9">
        <w:rPr>
          <w:rFonts w:ascii="Arial" w:hAnsi="Arial" w:cs="Arial"/>
          <w:sz w:val="24"/>
          <w:szCs w:val="24"/>
        </w:rPr>
        <w:t>del  “</w:t>
      </w:r>
      <w:proofErr w:type="gramEnd"/>
      <w:r w:rsidRPr="009A3DE9">
        <w:rPr>
          <w:rFonts w:ascii="Arial" w:hAnsi="Arial" w:cs="Arial"/>
          <w:sz w:val="24"/>
          <w:szCs w:val="24"/>
        </w:rPr>
        <w:t xml:space="preserve">Informe de actualización de suministros resguardados en bodega”, el cual </w:t>
      </w:r>
      <w:r w:rsidR="00B51D25">
        <w:rPr>
          <w:rFonts w:ascii="Arial" w:hAnsi="Arial" w:cs="Arial"/>
          <w:sz w:val="24"/>
          <w:szCs w:val="24"/>
        </w:rPr>
        <w:t xml:space="preserve">contiene todas las existencias por productos y </w:t>
      </w:r>
      <w:r w:rsidRPr="009A3DE9">
        <w:rPr>
          <w:rFonts w:ascii="Arial" w:hAnsi="Arial" w:cs="Arial"/>
          <w:sz w:val="24"/>
          <w:szCs w:val="24"/>
        </w:rPr>
        <w:t>es presentado al Director de la dependencia</w:t>
      </w:r>
      <w:r w:rsidR="00B938ED" w:rsidRPr="009A3DE9">
        <w:rPr>
          <w:rFonts w:ascii="Arial" w:hAnsi="Arial" w:cs="Arial"/>
          <w:sz w:val="24"/>
          <w:szCs w:val="24"/>
        </w:rPr>
        <w:t xml:space="preserve"> dos veces al año</w:t>
      </w:r>
      <w:r w:rsidRPr="009A3DE9">
        <w:rPr>
          <w:rFonts w:ascii="Arial" w:hAnsi="Arial" w:cs="Arial"/>
          <w:sz w:val="24"/>
          <w:szCs w:val="24"/>
        </w:rPr>
        <w:t>.</w:t>
      </w:r>
    </w:p>
    <w:p w14:paraId="4158B035" w14:textId="77777777" w:rsidR="00785B2D" w:rsidRPr="00785B2D" w:rsidRDefault="00785B2D" w:rsidP="00785B2D">
      <w:pPr>
        <w:pStyle w:val="Prrafodelista"/>
        <w:rPr>
          <w:rFonts w:ascii="Arial" w:hAnsi="Arial" w:cs="Arial"/>
          <w:sz w:val="24"/>
          <w:szCs w:val="24"/>
        </w:rPr>
      </w:pPr>
    </w:p>
    <w:p w14:paraId="70F8DDE4" w14:textId="6D8A7017" w:rsidR="00B938ED" w:rsidRDefault="00B938ED" w:rsidP="00E81CD9">
      <w:pPr>
        <w:pStyle w:val="Prrafodelista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presente fecha se han determinado materiales y suministros cuyo uso ya no es adecuado.</w:t>
      </w:r>
    </w:p>
    <w:p w14:paraId="22679361" w14:textId="77777777" w:rsidR="00785B2D" w:rsidRPr="00785B2D" w:rsidRDefault="00785B2D" w:rsidP="00785B2D">
      <w:pPr>
        <w:pStyle w:val="Prrafodelista"/>
        <w:rPr>
          <w:rFonts w:ascii="Arial" w:hAnsi="Arial" w:cs="Arial"/>
          <w:sz w:val="24"/>
          <w:szCs w:val="24"/>
        </w:rPr>
      </w:pPr>
    </w:p>
    <w:p w14:paraId="1665614D" w14:textId="0D057DA3" w:rsidR="00B938ED" w:rsidRDefault="00B938ED" w:rsidP="00E81CD9">
      <w:pPr>
        <w:pStyle w:val="Prrafodelista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realizó conteo físico de 10 productos (perecederos y no perecederos) determinando que las cantidades coinciden con lo registrado en tarjetas </w:t>
      </w:r>
      <w:proofErr w:type="spellStart"/>
      <w:r>
        <w:rPr>
          <w:rFonts w:ascii="Arial" w:hAnsi="Arial" w:cs="Arial"/>
          <w:sz w:val="24"/>
          <w:szCs w:val="24"/>
        </w:rPr>
        <w:t>kardex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6B194B5" w14:textId="77777777" w:rsidR="00785B2D" w:rsidRDefault="00785B2D" w:rsidP="00785B2D">
      <w:pPr>
        <w:pStyle w:val="Prrafodelista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A5288FC" w14:textId="77777777" w:rsidR="00B938ED" w:rsidRDefault="00B938ED" w:rsidP="00E81CD9">
      <w:pPr>
        <w:pStyle w:val="Prrafodelista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realizó verificación física a las instalaciones de la bodega</w:t>
      </w:r>
      <w:r w:rsidR="00B51D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determinando que el espacio no es adecuado.</w:t>
      </w:r>
    </w:p>
    <w:p w14:paraId="78D70B70" w14:textId="77777777" w:rsidR="00B938ED" w:rsidRDefault="00B938ED" w:rsidP="008068C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938ED">
        <w:rPr>
          <w:rFonts w:ascii="Arial" w:hAnsi="Arial" w:cs="Arial"/>
          <w:b/>
          <w:sz w:val="24"/>
          <w:szCs w:val="24"/>
        </w:rPr>
        <w:lastRenderedPageBreak/>
        <w:t>DEFICIENCIAS</w:t>
      </w:r>
    </w:p>
    <w:p w14:paraId="6CDEC0EB" w14:textId="77777777" w:rsidR="001321BD" w:rsidRPr="0037038A" w:rsidRDefault="0037038A" w:rsidP="00A75353">
      <w:pPr>
        <w:pStyle w:val="Prrafodelista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37038A">
        <w:rPr>
          <w:rFonts w:ascii="Arial" w:hAnsi="Arial" w:cs="Arial"/>
          <w:sz w:val="24"/>
          <w:szCs w:val="24"/>
          <w:lang w:val="es-ES"/>
        </w:rPr>
        <w:t xml:space="preserve">En la </w:t>
      </w:r>
      <w:r w:rsidR="0038570E">
        <w:rPr>
          <w:rFonts w:ascii="Arial" w:hAnsi="Arial" w:cs="Arial"/>
          <w:sz w:val="24"/>
          <w:szCs w:val="24"/>
          <w:lang w:val="es-ES"/>
        </w:rPr>
        <w:t>v</w:t>
      </w:r>
      <w:r w:rsidR="001321BD" w:rsidRPr="0037038A">
        <w:rPr>
          <w:rFonts w:ascii="Arial" w:hAnsi="Arial" w:cs="Arial"/>
          <w:sz w:val="24"/>
          <w:szCs w:val="24"/>
          <w:lang w:val="es-ES"/>
        </w:rPr>
        <w:t>erificación física de materiales y suministros</w:t>
      </w:r>
      <w:r w:rsidRPr="0037038A">
        <w:rPr>
          <w:rFonts w:ascii="Arial" w:hAnsi="Arial" w:cs="Arial"/>
          <w:sz w:val="24"/>
          <w:szCs w:val="24"/>
          <w:lang w:val="es-ES"/>
        </w:rPr>
        <w:t xml:space="preserve"> mensual no interviene el </w:t>
      </w:r>
      <w:proofErr w:type="gramStart"/>
      <w:r w:rsidRPr="0037038A">
        <w:rPr>
          <w:rFonts w:ascii="Arial" w:hAnsi="Arial" w:cs="Arial"/>
          <w:sz w:val="24"/>
          <w:szCs w:val="24"/>
          <w:lang w:val="es-ES"/>
        </w:rPr>
        <w:t>Jefe</w:t>
      </w:r>
      <w:proofErr w:type="gramEnd"/>
      <w:r w:rsidRPr="0037038A">
        <w:rPr>
          <w:rFonts w:ascii="Arial" w:hAnsi="Arial" w:cs="Arial"/>
          <w:sz w:val="24"/>
          <w:szCs w:val="24"/>
          <w:lang w:val="es-ES"/>
        </w:rPr>
        <w:t xml:space="preserve"> del Departamento Administrativo, dicho procedimiento es realizado únicamente </w:t>
      </w:r>
      <w:r w:rsidR="0038570E">
        <w:rPr>
          <w:rFonts w:ascii="Arial" w:hAnsi="Arial" w:cs="Arial"/>
          <w:sz w:val="24"/>
          <w:szCs w:val="24"/>
          <w:lang w:val="es-ES"/>
        </w:rPr>
        <w:t xml:space="preserve">por </w:t>
      </w:r>
      <w:r w:rsidR="001321BD" w:rsidRPr="0037038A">
        <w:rPr>
          <w:rFonts w:ascii="Arial" w:hAnsi="Arial" w:cs="Arial"/>
          <w:sz w:val="24"/>
          <w:szCs w:val="24"/>
          <w:lang w:val="es-ES"/>
        </w:rPr>
        <w:t>el encargado de almacén.</w:t>
      </w:r>
    </w:p>
    <w:p w14:paraId="389BF3AE" w14:textId="4B63D74F" w:rsidR="00805FD8" w:rsidRPr="0037038A" w:rsidRDefault="00805FD8" w:rsidP="00A75353">
      <w:pPr>
        <w:pStyle w:val="Prrafodelista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37038A">
        <w:rPr>
          <w:rFonts w:ascii="Arial" w:hAnsi="Arial" w:cs="Arial"/>
          <w:sz w:val="24"/>
          <w:szCs w:val="24"/>
          <w:lang w:val="es-ES"/>
        </w:rPr>
        <w:t xml:space="preserve">Existen deficiencias en el </w:t>
      </w:r>
      <w:r w:rsidR="00CF5B4E">
        <w:rPr>
          <w:rFonts w:ascii="Arial" w:hAnsi="Arial" w:cs="Arial"/>
          <w:sz w:val="24"/>
          <w:szCs w:val="24"/>
          <w:lang w:val="es-ES"/>
        </w:rPr>
        <w:t>informe</w:t>
      </w:r>
      <w:r w:rsidRPr="0037038A">
        <w:rPr>
          <w:rFonts w:ascii="Arial" w:hAnsi="Arial" w:cs="Arial"/>
          <w:sz w:val="24"/>
          <w:szCs w:val="24"/>
          <w:lang w:val="es-ES"/>
        </w:rPr>
        <w:t xml:space="preserve"> de existencias del inventario de materiales y suministros de almacén consistentes en: a) A la fecha</w:t>
      </w:r>
      <w:r w:rsidR="0038570E">
        <w:rPr>
          <w:rFonts w:ascii="Arial" w:hAnsi="Arial" w:cs="Arial"/>
          <w:sz w:val="24"/>
          <w:szCs w:val="24"/>
          <w:lang w:val="es-ES"/>
        </w:rPr>
        <w:t xml:space="preserve"> de intervención de auditoría,</w:t>
      </w:r>
      <w:r w:rsidRPr="0037038A">
        <w:rPr>
          <w:rFonts w:ascii="Arial" w:hAnsi="Arial" w:cs="Arial"/>
          <w:sz w:val="24"/>
          <w:szCs w:val="24"/>
          <w:lang w:val="es-ES"/>
        </w:rPr>
        <w:t xml:space="preserve"> únicamente se ha enviado una vez al </w:t>
      </w:r>
      <w:proofErr w:type="gramStart"/>
      <w:r w:rsidRPr="0037038A">
        <w:rPr>
          <w:rFonts w:ascii="Arial" w:hAnsi="Arial" w:cs="Arial"/>
          <w:sz w:val="24"/>
          <w:szCs w:val="24"/>
          <w:lang w:val="es-ES"/>
        </w:rPr>
        <w:t>Director</w:t>
      </w:r>
      <w:proofErr w:type="gramEnd"/>
      <w:r w:rsidRPr="0037038A">
        <w:rPr>
          <w:rFonts w:ascii="Arial" w:hAnsi="Arial" w:cs="Arial"/>
          <w:sz w:val="24"/>
          <w:szCs w:val="24"/>
          <w:lang w:val="es-ES"/>
        </w:rPr>
        <w:t xml:space="preserve"> </w:t>
      </w:r>
      <w:r w:rsidR="00100113">
        <w:rPr>
          <w:rFonts w:ascii="Arial" w:hAnsi="Arial" w:cs="Arial"/>
          <w:sz w:val="24"/>
          <w:szCs w:val="24"/>
          <w:lang w:val="es-ES"/>
        </w:rPr>
        <w:t>de la dependencia</w:t>
      </w:r>
      <w:r w:rsidRPr="0037038A">
        <w:rPr>
          <w:rFonts w:ascii="Arial" w:hAnsi="Arial" w:cs="Arial"/>
          <w:sz w:val="24"/>
          <w:szCs w:val="24"/>
          <w:lang w:val="es-ES"/>
        </w:rPr>
        <w:t xml:space="preserve"> y b) el </w:t>
      </w:r>
      <w:r w:rsidR="007B5F67">
        <w:rPr>
          <w:rFonts w:ascii="Arial" w:hAnsi="Arial" w:cs="Arial"/>
          <w:sz w:val="24"/>
          <w:szCs w:val="24"/>
          <w:lang w:val="es-ES"/>
        </w:rPr>
        <w:t>informe</w:t>
      </w:r>
      <w:r w:rsidRPr="0037038A">
        <w:rPr>
          <w:rFonts w:ascii="Arial" w:hAnsi="Arial" w:cs="Arial"/>
          <w:sz w:val="24"/>
          <w:szCs w:val="24"/>
          <w:lang w:val="es-ES"/>
        </w:rPr>
        <w:t xml:space="preserve"> no indica la fecha de caducidad de los materiales y suministros o en su efecto el estado actual de los mismos.</w:t>
      </w:r>
    </w:p>
    <w:p w14:paraId="51E01AE0" w14:textId="4E77D02A" w:rsidR="00805FD8" w:rsidRDefault="00805FD8" w:rsidP="00A75353">
      <w:pPr>
        <w:pStyle w:val="Prrafodelista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37038A">
        <w:rPr>
          <w:rFonts w:ascii="Arial" w:hAnsi="Arial" w:cs="Arial"/>
          <w:sz w:val="24"/>
          <w:szCs w:val="24"/>
          <w:lang w:val="es-ES"/>
        </w:rPr>
        <w:t>Materiales y suministros sin rotación por la cantidad de Q. 51.298.95. (Ver anexo 1)</w:t>
      </w:r>
    </w:p>
    <w:p w14:paraId="6579C222" w14:textId="09377228" w:rsidR="00A75353" w:rsidRPr="0037038A" w:rsidRDefault="00A75353" w:rsidP="00A75353">
      <w:pPr>
        <w:pStyle w:val="Prrafodelista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Área de almacén inadecuada para el resguardo de materiales y suministros.</w:t>
      </w:r>
    </w:p>
    <w:p w14:paraId="7F9308D1" w14:textId="77777777" w:rsidR="00B51D25" w:rsidRPr="00B51D25" w:rsidRDefault="00B51D25" w:rsidP="008068C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6C623B9" w14:textId="77777777" w:rsidR="00240932" w:rsidRDefault="0038570E" w:rsidP="008068C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570E">
        <w:rPr>
          <w:rFonts w:ascii="Arial" w:hAnsi="Arial" w:cs="Arial"/>
          <w:b/>
          <w:sz w:val="24"/>
          <w:szCs w:val="24"/>
        </w:rPr>
        <w:t>RECOMENDACIONES</w:t>
      </w:r>
      <w:r>
        <w:rPr>
          <w:rFonts w:ascii="Arial" w:hAnsi="Arial" w:cs="Arial"/>
          <w:b/>
          <w:sz w:val="24"/>
          <w:szCs w:val="24"/>
        </w:rPr>
        <w:t>:</w:t>
      </w:r>
    </w:p>
    <w:p w14:paraId="3A555C54" w14:textId="2F0A775C" w:rsidR="0038570E" w:rsidRDefault="00724F84" w:rsidP="008068C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</w:t>
      </w:r>
      <w:proofErr w:type="gramStart"/>
      <w:r>
        <w:rPr>
          <w:rFonts w:ascii="Arial" w:hAnsi="Arial" w:cs="Arial"/>
          <w:sz w:val="24"/>
          <w:szCs w:val="24"/>
        </w:rPr>
        <w:t>Director</w:t>
      </w:r>
      <w:proofErr w:type="gramEnd"/>
      <w:r>
        <w:rPr>
          <w:rFonts w:ascii="Arial" w:hAnsi="Arial" w:cs="Arial"/>
          <w:sz w:val="24"/>
          <w:szCs w:val="24"/>
        </w:rPr>
        <w:t xml:space="preserve"> de la Dirección de Informática gire instrucciones y dé el seguimiento correspondiente para que el Subdirector </w:t>
      </w:r>
      <w:r w:rsidR="00511878">
        <w:rPr>
          <w:rFonts w:ascii="Arial" w:hAnsi="Arial" w:cs="Arial"/>
          <w:sz w:val="24"/>
          <w:szCs w:val="24"/>
        </w:rPr>
        <w:t>solicité a la Jefe Administrativa Financiera realizar lo siguiente:</w:t>
      </w:r>
    </w:p>
    <w:p w14:paraId="77C3E079" w14:textId="77777777" w:rsidR="00513106" w:rsidRDefault="00513106" w:rsidP="008068C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87799E" w14:textId="77777777" w:rsidR="00513106" w:rsidRDefault="00513106" w:rsidP="008068C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Conjuntamente con el Encargado de almacén</w:t>
      </w:r>
      <w:r w:rsidR="00662F79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07191D">
        <w:rPr>
          <w:rFonts w:ascii="Arial" w:hAnsi="Arial" w:cs="Arial"/>
          <w:sz w:val="24"/>
          <w:szCs w:val="24"/>
          <w:lang w:val="es-ES"/>
        </w:rPr>
        <w:t xml:space="preserve">en futuros procesos </w:t>
      </w:r>
      <w:r>
        <w:rPr>
          <w:rFonts w:ascii="Arial" w:hAnsi="Arial" w:cs="Arial"/>
          <w:sz w:val="24"/>
          <w:szCs w:val="24"/>
          <w:lang w:val="es-ES"/>
        </w:rPr>
        <w:t>realice verificación física mensual de materiales y suministros,</w:t>
      </w:r>
      <w:r w:rsidR="003B23DC">
        <w:rPr>
          <w:rFonts w:ascii="Arial" w:hAnsi="Arial" w:cs="Arial"/>
          <w:sz w:val="24"/>
          <w:szCs w:val="24"/>
          <w:lang w:val="es-ES"/>
        </w:rPr>
        <w:t xml:space="preserve"> según los procedimientos establecidos en el documento denominado Procedimiento “</w:t>
      </w:r>
      <w:r w:rsidR="008237CF">
        <w:rPr>
          <w:rFonts w:ascii="Arial" w:hAnsi="Arial" w:cs="Arial"/>
          <w:sz w:val="24"/>
          <w:szCs w:val="24"/>
          <w:lang w:val="es-ES"/>
        </w:rPr>
        <w:t>Almacén</w:t>
      </w:r>
      <w:r w:rsidR="003B23DC">
        <w:rPr>
          <w:rFonts w:ascii="Arial" w:hAnsi="Arial" w:cs="Arial"/>
          <w:sz w:val="24"/>
          <w:szCs w:val="24"/>
          <w:lang w:val="es-ES"/>
        </w:rPr>
        <w:t xml:space="preserve">” ALM-PRO-01 publicado en la página del Sistema de Gestión de Calidad del Ministerio de </w:t>
      </w:r>
      <w:proofErr w:type="gramStart"/>
      <w:r w:rsidR="003B23DC">
        <w:rPr>
          <w:rFonts w:ascii="Arial" w:hAnsi="Arial" w:cs="Arial"/>
          <w:sz w:val="24"/>
          <w:szCs w:val="24"/>
          <w:lang w:val="es-ES"/>
        </w:rPr>
        <w:t xml:space="preserve">Educación, </w:t>
      </w:r>
      <w:r>
        <w:rPr>
          <w:rFonts w:ascii="Arial" w:hAnsi="Arial" w:cs="Arial"/>
          <w:sz w:val="24"/>
          <w:szCs w:val="24"/>
          <w:lang w:val="es-ES"/>
        </w:rPr>
        <w:t xml:space="preserve"> dejando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evidencia de lo actuado.</w:t>
      </w:r>
    </w:p>
    <w:p w14:paraId="58517F62" w14:textId="5D5D38BB" w:rsidR="00B420AC" w:rsidRDefault="00513106" w:rsidP="008068C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420AC">
        <w:rPr>
          <w:rFonts w:ascii="Arial" w:hAnsi="Arial" w:cs="Arial"/>
          <w:sz w:val="24"/>
          <w:szCs w:val="24"/>
          <w:lang w:val="es-ES"/>
        </w:rPr>
        <w:t xml:space="preserve">Instruya al Encargado de Almacén a que </w:t>
      </w:r>
      <w:r w:rsidR="0007191D" w:rsidRPr="00B420AC">
        <w:rPr>
          <w:rFonts w:ascii="Arial" w:hAnsi="Arial" w:cs="Arial"/>
          <w:sz w:val="24"/>
          <w:szCs w:val="24"/>
          <w:lang w:val="es-ES"/>
        </w:rPr>
        <w:t xml:space="preserve">en futuros procesos el </w:t>
      </w:r>
      <w:r w:rsidR="00AE1170">
        <w:rPr>
          <w:rFonts w:ascii="Arial" w:hAnsi="Arial" w:cs="Arial"/>
          <w:sz w:val="24"/>
          <w:szCs w:val="24"/>
          <w:lang w:val="es-ES"/>
        </w:rPr>
        <w:t>informe</w:t>
      </w:r>
      <w:r w:rsidR="0007191D" w:rsidRPr="00B420AC">
        <w:rPr>
          <w:rFonts w:ascii="Arial" w:hAnsi="Arial" w:cs="Arial"/>
          <w:sz w:val="24"/>
          <w:szCs w:val="24"/>
          <w:lang w:val="es-ES"/>
        </w:rPr>
        <w:t xml:space="preserve"> de existencias del inventario de materiales y sumi</w:t>
      </w:r>
      <w:r w:rsidR="008E3A4E">
        <w:rPr>
          <w:rFonts w:ascii="Arial" w:hAnsi="Arial" w:cs="Arial"/>
          <w:sz w:val="24"/>
          <w:szCs w:val="24"/>
          <w:lang w:val="es-ES"/>
        </w:rPr>
        <w:t xml:space="preserve">nistros de almacén debe:                 a) Presentarse mensualmente al </w:t>
      </w:r>
      <w:proofErr w:type="gramStart"/>
      <w:r w:rsidR="008E3A4E">
        <w:rPr>
          <w:rFonts w:ascii="Arial" w:hAnsi="Arial" w:cs="Arial"/>
          <w:sz w:val="24"/>
          <w:szCs w:val="24"/>
          <w:lang w:val="es-ES"/>
        </w:rPr>
        <w:t xml:space="preserve">Director </w:t>
      </w:r>
      <w:r w:rsidR="00B420AC">
        <w:rPr>
          <w:rFonts w:ascii="Arial" w:hAnsi="Arial" w:cs="Arial"/>
          <w:sz w:val="24"/>
          <w:szCs w:val="24"/>
          <w:lang w:val="es-ES"/>
        </w:rPr>
        <w:t xml:space="preserve"> </w:t>
      </w:r>
      <w:r w:rsidR="008E3A4E">
        <w:rPr>
          <w:rFonts w:ascii="Arial" w:hAnsi="Arial" w:cs="Arial"/>
          <w:sz w:val="24"/>
          <w:szCs w:val="24"/>
          <w:lang w:val="es-ES"/>
        </w:rPr>
        <w:t>b</w:t>
      </w:r>
      <w:proofErr w:type="gramEnd"/>
      <w:r w:rsidR="00B420AC">
        <w:rPr>
          <w:rFonts w:ascii="Arial" w:hAnsi="Arial" w:cs="Arial"/>
          <w:sz w:val="24"/>
          <w:szCs w:val="24"/>
          <w:lang w:val="es-ES"/>
        </w:rPr>
        <w:t xml:space="preserve">) </w:t>
      </w:r>
      <w:r w:rsidR="008E3A4E">
        <w:rPr>
          <w:rFonts w:ascii="Arial" w:hAnsi="Arial" w:cs="Arial"/>
          <w:sz w:val="24"/>
          <w:szCs w:val="24"/>
          <w:lang w:val="es-ES"/>
        </w:rPr>
        <w:t>Incluir la fecha de caducidad de los materiales y suministros o en su efecto el estado actual de los mismos.</w:t>
      </w:r>
    </w:p>
    <w:p w14:paraId="4990BC66" w14:textId="4F756353" w:rsidR="008E3A4E" w:rsidRDefault="003B23DC" w:rsidP="008068C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Realice las gestiones administrativas que correspondan</w:t>
      </w:r>
      <w:r w:rsidR="00441701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para que </w:t>
      </w:r>
      <w:r w:rsidR="008237CF">
        <w:rPr>
          <w:rFonts w:ascii="Arial" w:hAnsi="Arial" w:cs="Arial"/>
          <w:sz w:val="24"/>
          <w:szCs w:val="24"/>
          <w:lang w:val="es-ES"/>
        </w:rPr>
        <w:t>se evalúe el estado actual de los materiales y suministros sin rotación</w:t>
      </w:r>
      <w:r w:rsidR="00C351D1">
        <w:rPr>
          <w:rFonts w:ascii="Arial" w:hAnsi="Arial" w:cs="Arial"/>
          <w:sz w:val="24"/>
          <w:szCs w:val="24"/>
          <w:lang w:val="es-ES"/>
        </w:rPr>
        <w:t>,</w:t>
      </w:r>
      <w:r w:rsidR="008237CF">
        <w:rPr>
          <w:rFonts w:ascii="Arial" w:hAnsi="Arial" w:cs="Arial"/>
          <w:sz w:val="24"/>
          <w:szCs w:val="24"/>
          <w:lang w:val="es-ES"/>
        </w:rPr>
        <w:t xml:space="preserve"> por la cantidad de           Q. 51,298.95 indicados en el anexo 1 </w:t>
      </w:r>
      <w:r w:rsidR="00441701">
        <w:rPr>
          <w:rFonts w:ascii="Arial" w:hAnsi="Arial" w:cs="Arial"/>
          <w:sz w:val="24"/>
          <w:szCs w:val="24"/>
          <w:lang w:val="es-ES"/>
        </w:rPr>
        <w:t xml:space="preserve">y proceda según corresponda, a fin </w:t>
      </w:r>
      <w:r w:rsidR="00C351D1">
        <w:rPr>
          <w:rFonts w:ascii="Arial" w:hAnsi="Arial" w:cs="Arial"/>
          <w:sz w:val="24"/>
          <w:szCs w:val="24"/>
          <w:lang w:val="es-ES"/>
        </w:rPr>
        <w:t>de evitar tener almacenado materiales y suministros en desuso.</w:t>
      </w:r>
    </w:p>
    <w:p w14:paraId="5098812D" w14:textId="6DF70CA0" w:rsidR="00C351D1" w:rsidRDefault="00C351D1" w:rsidP="008068C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realicen las gestiones administrativas que correspondan para que </w:t>
      </w:r>
      <w:r w:rsidR="008E5334">
        <w:rPr>
          <w:rFonts w:ascii="Arial" w:hAnsi="Arial" w:cs="Arial"/>
          <w:sz w:val="24"/>
          <w:szCs w:val="24"/>
          <w:lang w:val="es-ES"/>
        </w:rPr>
        <w:t>se pueda obtener espacio físico adecuado para el resguardo de materiales y suministros, el espacio actual</w:t>
      </w:r>
      <w:r w:rsidR="005B5F89">
        <w:rPr>
          <w:rFonts w:ascii="Arial" w:hAnsi="Arial" w:cs="Arial"/>
          <w:sz w:val="24"/>
          <w:szCs w:val="24"/>
          <w:lang w:val="es-ES"/>
        </w:rPr>
        <w:t>,</w:t>
      </w:r>
      <w:r w:rsidR="008E5334">
        <w:rPr>
          <w:rFonts w:ascii="Arial" w:hAnsi="Arial" w:cs="Arial"/>
          <w:sz w:val="24"/>
          <w:szCs w:val="24"/>
          <w:lang w:val="es-ES"/>
        </w:rPr>
        <w:t xml:space="preserve"> genera riesgo de salud para el personal que administra dicha área e imposibilita </w:t>
      </w:r>
      <w:r w:rsidR="005B5F89">
        <w:rPr>
          <w:rFonts w:ascii="Arial" w:hAnsi="Arial" w:cs="Arial"/>
          <w:sz w:val="24"/>
          <w:szCs w:val="24"/>
          <w:lang w:val="es-ES"/>
        </w:rPr>
        <w:t xml:space="preserve">que los materiales sean </w:t>
      </w:r>
      <w:r w:rsidR="004C3B34">
        <w:rPr>
          <w:rFonts w:ascii="Arial" w:hAnsi="Arial" w:cs="Arial"/>
          <w:sz w:val="24"/>
          <w:szCs w:val="24"/>
          <w:lang w:val="es-ES"/>
        </w:rPr>
        <w:t>almacenados</w:t>
      </w:r>
      <w:r w:rsidR="005B5F89">
        <w:rPr>
          <w:rFonts w:ascii="Arial" w:hAnsi="Arial" w:cs="Arial"/>
          <w:sz w:val="24"/>
          <w:szCs w:val="24"/>
          <w:lang w:val="es-ES"/>
        </w:rPr>
        <w:t xml:space="preserve"> adecuadamente, entre otros aspectos.</w:t>
      </w:r>
    </w:p>
    <w:p w14:paraId="05A07950" w14:textId="77777777" w:rsidR="005B5F89" w:rsidRDefault="005B5F89" w:rsidP="008068C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785A9CFE" w14:textId="4431F47A" w:rsidR="005B5F89" w:rsidRDefault="00B82231" w:rsidP="008068CB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CONCLUSION</w:t>
      </w:r>
      <w:r w:rsidR="00AE766B">
        <w:rPr>
          <w:rFonts w:ascii="Arial" w:hAnsi="Arial" w:cs="Arial"/>
          <w:b/>
          <w:sz w:val="24"/>
          <w:szCs w:val="24"/>
          <w:lang w:val="es-ES"/>
        </w:rPr>
        <w:t>:</w:t>
      </w:r>
    </w:p>
    <w:p w14:paraId="4745BF8C" w14:textId="77777777" w:rsidR="008068CB" w:rsidRDefault="008068CB" w:rsidP="008068CB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9D240B0" w14:textId="77777777" w:rsidR="008068CB" w:rsidRDefault="008068CB" w:rsidP="008068C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procedimientos administrativos aplicados en el área de almacén por la Dirección de Informática, se presentan razonablemente, excepto por las deficiencias indicadas en los párrafos anteriores.</w:t>
      </w:r>
    </w:p>
    <w:p w14:paraId="7208902D" w14:textId="77777777" w:rsidR="008068CB" w:rsidRDefault="008068CB" w:rsidP="008068C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4D90124C" w14:textId="0C766757" w:rsidR="008068CB" w:rsidRDefault="008068CB" w:rsidP="008068C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 recomendable que, previo a que los materiales y suministros </w:t>
      </w:r>
      <w:r w:rsidR="00303D4C">
        <w:rPr>
          <w:rFonts w:ascii="Arial" w:hAnsi="Arial" w:cs="Arial"/>
          <w:sz w:val="24"/>
          <w:szCs w:val="24"/>
          <w:lang w:val="es-ES"/>
        </w:rPr>
        <w:t>sean</w:t>
      </w:r>
      <w:r>
        <w:rPr>
          <w:rFonts w:ascii="Arial" w:hAnsi="Arial" w:cs="Arial"/>
          <w:sz w:val="24"/>
          <w:szCs w:val="24"/>
          <w:lang w:val="es-ES"/>
        </w:rPr>
        <w:t xml:space="preserve"> dados de baja por desuso, deterioro o vencimiento, se evalúe poner a disposición a otras Unidades Ejecutoras dichos bienes para su uso.</w:t>
      </w:r>
    </w:p>
    <w:p w14:paraId="2B1AC281" w14:textId="77777777" w:rsidR="008068CB" w:rsidRDefault="008068CB" w:rsidP="008068C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12C0C063" w14:textId="6ED26E65" w:rsidR="008068CB" w:rsidRDefault="008068CB" w:rsidP="008068C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19E202A5" w14:textId="77777777" w:rsidR="000F480C" w:rsidRDefault="000F480C" w:rsidP="008068CB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07A14B78" w14:textId="77777777" w:rsidR="002F73C4" w:rsidRDefault="002F73C4" w:rsidP="008068C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1D8E23B" w14:textId="77777777" w:rsidR="008068CB" w:rsidRDefault="008068CB" w:rsidP="008068C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86BCEA6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2AE36849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712471E9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1E32FD18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25244887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7BFF2F77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07CCF2ED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5C9029F7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21A6C798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1643C40D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40C4D22E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59C01609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391A439E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3FA0D0E7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177AF2DB" w14:textId="77777777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62C3733B" w14:textId="2912A511" w:rsidR="0083503D" w:rsidRDefault="0083503D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p w14:paraId="34C8BBB4" w14:textId="2C41900B" w:rsidR="00786A76" w:rsidRPr="00786A76" w:rsidRDefault="00786A76" w:rsidP="00786A76">
      <w:pPr>
        <w:spacing w:after="0" w:line="276" w:lineRule="auto"/>
        <w:jc w:val="center"/>
        <w:rPr>
          <w:rFonts w:ascii="Century Gothic" w:eastAsia="Times New Roman" w:hAnsi="Century Gothic" w:cs="Arial"/>
          <w:b/>
          <w:sz w:val="21"/>
          <w:szCs w:val="21"/>
          <w:lang w:val="es-ES"/>
        </w:rPr>
      </w:pPr>
      <w:r w:rsidRPr="00786A76">
        <w:rPr>
          <w:rFonts w:ascii="Century Gothic" w:eastAsia="Times New Roman" w:hAnsi="Century Gothic" w:cs="Arial"/>
          <w:b/>
          <w:sz w:val="21"/>
          <w:szCs w:val="21"/>
          <w:lang w:val="es-ES"/>
        </w:rPr>
        <w:lastRenderedPageBreak/>
        <w:t xml:space="preserve">ANEXO </w:t>
      </w:r>
      <w:r w:rsidR="00D7157B">
        <w:rPr>
          <w:rFonts w:ascii="Century Gothic" w:eastAsia="Times New Roman" w:hAnsi="Century Gothic" w:cs="Arial"/>
          <w:b/>
          <w:sz w:val="21"/>
          <w:szCs w:val="21"/>
          <w:lang w:val="es-ES"/>
        </w:rPr>
        <w:t>1</w:t>
      </w:r>
    </w:p>
    <w:p w14:paraId="13D5BE7C" w14:textId="77777777" w:rsidR="00786A76" w:rsidRPr="00786A76" w:rsidRDefault="00786A76" w:rsidP="00786A76">
      <w:pPr>
        <w:spacing w:after="0" w:line="276" w:lineRule="auto"/>
        <w:jc w:val="center"/>
        <w:rPr>
          <w:rFonts w:ascii="Century Gothic" w:eastAsia="Times New Roman" w:hAnsi="Century Gothic" w:cs="Arial"/>
          <w:b/>
          <w:sz w:val="21"/>
          <w:szCs w:val="21"/>
          <w:lang w:val="es-ES"/>
        </w:rPr>
      </w:pPr>
      <w:r w:rsidRPr="00786A76">
        <w:rPr>
          <w:rFonts w:ascii="Century Gothic" w:eastAsia="Times New Roman" w:hAnsi="Century Gothic" w:cs="Arial"/>
          <w:b/>
          <w:sz w:val="21"/>
          <w:szCs w:val="21"/>
          <w:lang w:val="es-ES"/>
        </w:rPr>
        <w:t>MATERIALES Y SUMINISTROS SIN ROTACIÓN</w:t>
      </w:r>
    </w:p>
    <w:tbl>
      <w:tblPr>
        <w:tblW w:w="4737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8"/>
        <w:gridCol w:w="3975"/>
        <w:gridCol w:w="1238"/>
        <w:gridCol w:w="35"/>
        <w:gridCol w:w="1134"/>
        <w:gridCol w:w="1372"/>
        <w:gridCol w:w="45"/>
      </w:tblGrid>
      <w:tr w:rsidR="00786A76" w:rsidRPr="00786A76" w14:paraId="2C1F483B" w14:textId="77777777" w:rsidTr="009933F6">
        <w:trPr>
          <w:gridAfter w:val="1"/>
          <w:wAfter w:w="27" w:type="pct"/>
          <w:trHeight w:val="450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96993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No.</w:t>
            </w: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3EDA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GT"/>
              </w:rPr>
              <w:t>DESCRIPCIÓN DEL MATERIAL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1749D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UNIDADES EN EXISTENCIA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38D6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 TOTAL Q.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50862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Fecha Compra de Suministros </w:t>
            </w:r>
          </w:p>
        </w:tc>
      </w:tr>
      <w:tr w:rsidR="00786A76" w:rsidRPr="00786A76" w14:paraId="1433F734" w14:textId="77777777" w:rsidTr="009933F6">
        <w:trPr>
          <w:gridAfter w:val="1"/>
          <w:wAfter w:w="27" w:type="pct"/>
          <w:trHeight w:val="16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D4D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8BBC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AIRE COMPRIMIDO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B4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E02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101.28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382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0C75E7C3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40D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80FE4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CEMENTO DE CONTACTO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5AB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1EB8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638.80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22E2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4E332FDC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D36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96D2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CONTACT WASH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E62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6DA4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200.00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EFA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407A9CD6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EE21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2E59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CUBRE PUERTOS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54F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34C2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124.20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B005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00AE0125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A29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8DCB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DADOS CATEGORIA 5E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FC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750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13.50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ADA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00AA3BDC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864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9D6B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ESPUMA LIMPIA SUPERFICIE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F87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90B3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126.00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1332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5726C4ED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207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6240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GRASA BLANCA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219B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0C35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75.00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F903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50115ED1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93F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8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125D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KIT DE MANTENIMIENTO HP 2300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7D5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AC3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3,080.00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BA9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391E8EEA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4C9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A46CC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KIT DE MANTENIMIENTO HP 2500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E95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5670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6,160.00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DF41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1DA399B9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79B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C2CA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KIT DE MANTENIMIENTO HP Q5421A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A0A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84B9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2,784.00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A28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570D5C7A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FEE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C0D08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PACHT </w:t>
            </w:r>
            <w:proofErr w:type="gramStart"/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CORD  (</w:t>
            </w:r>
            <w:proofErr w:type="gramEnd"/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COLOR ROJO; 7 PIES; CAT. 5)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C453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97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6484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152.62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F6E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1471CE14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9CA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6A9B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TAPA FINAL BLANCA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BD4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7E0A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32.76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4981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19485B66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A48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13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422B8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TOMA CORRIENTE DE DATA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A591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7268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365.82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1EB9B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338135FF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137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14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E45F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TONER Hp LASER JET 532A (YELOW) (2014)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DB12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EAC0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880.00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DD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762F4C15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38E5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15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B169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TONER Hp LASER JET 533A (MAGENTA) (2014)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EBA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204A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880.00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ABED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</w:p>
        </w:tc>
      </w:tr>
      <w:tr w:rsidR="00786A76" w:rsidRPr="00786A76" w14:paraId="091185B8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A92F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16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24C0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REMOVER SABO 590 ML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A7D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2DD5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205.00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189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20CAB1C7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990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17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137D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LIMPIA CONTACTOS -CONTACT CLEANER -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69B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8341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81.50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174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27404BF6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F0B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18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6D82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FREEZE CONGELANTE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ED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28E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280.00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282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46D8A7BB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EB4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19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73CF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ALTAVOCES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997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B509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460.00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CF1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6E3987F6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8CE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20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1BFB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BOLSAS PLÁSTICAS M.12X18X3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454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4,500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729C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990.00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9EE5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4842B6DB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E13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21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4776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CABLE </w:t>
            </w:r>
            <w:proofErr w:type="gramStart"/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VGA  (</w:t>
            </w:r>
            <w:proofErr w:type="gramEnd"/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SPLITER 1 MACHO A 2 HEMBRAS)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481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8C78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390.00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C9F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4C2A5EAD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D20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22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B0DC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CABLE SVGA (50 PIES/ 15 MTS.)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8D63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E1EA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990.00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846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7DD6155F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E50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23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BACC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UNIDAD OPTICA (DVD WRITER SATA)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223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666E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1,098.00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6A9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</w:p>
        </w:tc>
      </w:tr>
      <w:tr w:rsidR="00786A76" w:rsidRPr="00786A76" w14:paraId="78153E00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E5F5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24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B901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VARNISH SABO 590 ML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1C6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685F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900.00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CCE5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</w:p>
        </w:tc>
      </w:tr>
      <w:tr w:rsidR="00786A76" w:rsidRPr="00786A76" w14:paraId="0AD4510C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F2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25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625F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WIPES SABO 25*25 SECOS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8E42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5935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300.00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415D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</w:p>
        </w:tc>
      </w:tr>
      <w:tr w:rsidR="00786A76" w:rsidRPr="00786A76" w14:paraId="27BAE164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FF0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26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1FFD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WIPES SABO HÚMEDOS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025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2D0E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180.00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3213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Mayo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</w:p>
        </w:tc>
      </w:tr>
      <w:tr w:rsidR="00786A76" w:rsidRPr="00786A76" w14:paraId="46298060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6EAD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27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C947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CLIP JUMBO DE COLORES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67E2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20B2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31.50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0D1B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Junio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4E49280E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CC3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28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8F62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SOBRES MANILA EXTRAOFICIO 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2E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100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BD25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95.00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267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Junio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2014</w:t>
            </w:r>
          </w:p>
        </w:tc>
      </w:tr>
      <w:tr w:rsidR="00786A76" w:rsidRPr="00786A76" w14:paraId="0C659342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616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F47F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BROCA HSS P/METAL CILINDRICA MAKITA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ABA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7898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54.00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1EE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Abril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 xml:space="preserve"> 2015</w:t>
            </w:r>
          </w:p>
        </w:tc>
      </w:tr>
      <w:tr w:rsidR="00786A76" w:rsidRPr="00786A76" w14:paraId="5390BE79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10D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30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BA21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BROCA MAKITA SDS PLUS 1/2 X 6.1/4"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512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958B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97.20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D4C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Abril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 xml:space="preserve"> 2015</w:t>
            </w:r>
          </w:p>
        </w:tc>
      </w:tr>
      <w:tr w:rsidR="00786A76" w:rsidRPr="00786A76" w14:paraId="5D61590C" w14:textId="77777777" w:rsidTr="009933F6">
        <w:trPr>
          <w:gridAfter w:val="1"/>
          <w:wAfter w:w="27" w:type="pct"/>
          <w:trHeight w:val="10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76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5715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BROCA MAKITA SDS PLUS 1/4 X 6.1/4"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97EB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03A9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130.50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5CCF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Abril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 xml:space="preserve"> 2015</w:t>
            </w:r>
          </w:p>
        </w:tc>
      </w:tr>
      <w:tr w:rsidR="00786A76" w:rsidRPr="00786A76" w14:paraId="33A5D91B" w14:textId="77777777" w:rsidTr="009933F6">
        <w:trPr>
          <w:gridAfter w:val="1"/>
          <w:wAfter w:w="27" w:type="pct"/>
          <w:trHeight w:val="19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81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32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3348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BROCA P/CONCRETO CAST  1/4 = 6 mm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18B6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E9DE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132.30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A4C5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Abril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 xml:space="preserve"> 2015</w:t>
            </w:r>
          </w:p>
        </w:tc>
      </w:tr>
      <w:tr w:rsidR="00786A76" w:rsidRPr="00786A76" w14:paraId="26FF3756" w14:textId="77777777" w:rsidTr="009933F6">
        <w:trPr>
          <w:gridAfter w:val="1"/>
          <w:wAfter w:w="27" w:type="pct"/>
          <w:trHeight w:val="12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BBD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33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41E8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BROCA VERMONT HSS 10116 1/4 METAL/MADERA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459B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53D4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97.65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C40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Abril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 xml:space="preserve"> 2015</w:t>
            </w:r>
          </w:p>
        </w:tc>
      </w:tr>
      <w:tr w:rsidR="00786A76" w:rsidRPr="00786A76" w14:paraId="3B0C4D08" w14:textId="77777777" w:rsidTr="009933F6">
        <w:trPr>
          <w:gridAfter w:val="1"/>
          <w:wAfter w:w="27" w:type="pct"/>
          <w:trHeight w:val="12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A79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34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C6BC0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FOLDER COLGANTE TAMAÑO CARTA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966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150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4F66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465.00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F5A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Junio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2015</w:t>
            </w:r>
          </w:p>
        </w:tc>
      </w:tr>
      <w:tr w:rsidR="00786A76" w:rsidRPr="00786A76" w14:paraId="55DD5179" w14:textId="77777777" w:rsidTr="009933F6">
        <w:trPr>
          <w:gridAfter w:val="1"/>
          <w:wAfter w:w="27" w:type="pct"/>
          <w:trHeight w:val="12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F07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35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E6C9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LUBRICANTES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99E5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96BE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75.00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EBD6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2017</w:t>
            </w:r>
          </w:p>
        </w:tc>
      </w:tr>
      <w:tr w:rsidR="00786A76" w:rsidRPr="00786A76" w14:paraId="5A4CB1E9" w14:textId="77777777" w:rsidTr="009933F6">
        <w:trPr>
          <w:gridAfter w:val="1"/>
          <w:wAfter w:w="27" w:type="pct"/>
          <w:trHeight w:val="12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7BFB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36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0AAC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MEMORIA RAM DE 2GB DDR2 (ESCRITORIO)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550D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DB7E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230.00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4FB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Abril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2017</w:t>
            </w:r>
          </w:p>
        </w:tc>
      </w:tr>
      <w:tr w:rsidR="00786A76" w:rsidRPr="00786A76" w14:paraId="481133DE" w14:textId="77777777" w:rsidTr="009933F6">
        <w:trPr>
          <w:gridAfter w:val="1"/>
          <w:wAfter w:w="27" w:type="pct"/>
          <w:trHeight w:val="12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BD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37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6633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MEMORIA RAM DE 4GB DDR2 (ESCRITORIO)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6CC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BA66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395.00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9AD1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Abril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2017</w:t>
            </w:r>
          </w:p>
        </w:tc>
      </w:tr>
      <w:tr w:rsidR="00786A76" w:rsidRPr="00786A76" w14:paraId="196B9E07" w14:textId="77777777" w:rsidTr="009933F6">
        <w:trPr>
          <w:gridAfter w:val="1"/>
          <w:wAfter w:w="27" w:type="pct"/>
          <w:trHeight w:val="12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B3B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38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A583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LAMPARA TUBO DE LED (LED-T809) 2 PIEZAS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5C3F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A590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720.00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8CD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Septiembre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2017</w:t>
            </w:r>
          </w:p>
        </w:tc>
      </w:tr>
      <w:tr w:rsidR="00786A76" w:rsidRPr="00786A76" w14:paraId="57CECFDA" w14:textId="77777777" w:rsidTr="009933F6">
        <w:trPr>
          <w:gridAfter w:val="1"/>
          <w:wAfter w:w="27" w:type="pct"/>
          <w:trHeight w:val="12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3EAB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39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14F1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DESTRUCTORA DE PAPEL MARCA FELLOWES MODELO 99</w:t>
            </w:r>
            <w:proofErr w:type="gramStart"/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Ci  SERIE</w:t>
            </w:r>
            <w:proofErr w:type="gramEnd"/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 No.161129AI0243749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2DD5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F469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4,389.00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242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Noviemre</w:t>
            </w:r>
            <w:proofErr w:type="spellEnd"/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2017</w:t>
            </w:r>
          </w:p>
        </w:tc>
      </w:tr>
      <w:tr w:rsidR="00786A76" w:rsidRPr="00786A76" w14:paraId="3A6E2275" w14:textId="77777777" w:rsidTr="009933F6">
        <w:trPr>
          <w:gridAfter w:val="1"/>
          <w:wAfter w:w="27" w:type="pct"/>
          <w:trHeight w:val="12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C18D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40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61284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TARJETA ADAPTADOR USB LINKSYS MOD: AE2500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390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A586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1,556.80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04E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Noviembre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2017</w:t>
            </w:r>
          </w:p>
        </w:tc>
      </w:tr>
      <w:tr w:rsidR="00786A76" w:rsidRPr="00786A76" w14:paraId="40851751" w14:textId="77777777" w:rsidTr="009933F6">
        <w:trPr>
          <w:gridAfter w:val="1"/>
          <w:wAfter w:w="27" w:type="pct"/>
          <w:trHeight w:val="18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4BE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41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8D662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MEMORIA RAM DE 4GB DDR</w:t>
            </w:r>
            <w:proofErr w:type="gramStart"/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3  MARCA</w:t>
            </w:r>
            <w:proofErr w:type="gramEnd"/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: HYNIX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1A6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972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760.00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8905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719664D3" w14:textId="77777777" w:rsidTr="009933F6">
        <w:trPr>
          <w:gridAfter w:val="1"/>
          <w:wAfter w:w="27" w:type="pct"/>
          <w:trHeight w:val="13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87D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42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99FD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DISCO DURO INTERNO 2.5" 1</w:t>
            </w:r>
            <w:proofErr w:type="gramStart"/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TB  TOSHIBA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4BEF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0589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1,425.00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4053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Marzo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1E3517F6" w14:textId="77777777" w:rsidTr="009933F6">
        <w:trPr>
          <w:gridAfter w:val="1"/>
          <w:wAfter w:w="27" w:type="pct"/>
          <w:trHeight w:val="8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E71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43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41AF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LAPIZ MONGOL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B8B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5FA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22.80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FBB5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Abril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6782DD22" w14:textId="77777777" w:rsidTr="009933F6">
        <w:trPr>
          <w:gridAfter w:val="1"/>
          <w:wAfter w:w="27" w:type="pct"/>
          <w:trHeight w:val="8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091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44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0CA3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UNIDADES PROTECCION ININTERRUMPIDAS (UPS)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B7E2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3DE1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1,328.00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C65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Abri</w:t>
            </w:r>
            <w:proofErr w:type="spellEnd"/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</w:p>
        </w:tc>
      </w:tr>
      <w:tr w:rsidR="00786A76" w:rsidRPr="00786A76" w14:paraId="3AA53479" w14:textId="77777777" w:rsidTr="009933F6">
        <w:trPr>
          <w:gridAfter w:val="1"/>
          <w:wAfter w:w="27" w:type="pct"/>
          <w:trHeight w:val="8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FE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45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B053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ESTACION BASE DISCO DURO CAPACIDAD DISCO 2.5" Y 3.5" CONECTIVIDAD / INTERFAZ CON PC.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4276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6854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1,800.00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58F3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Julio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436C07A0" w14:textId="77777777" w:rsidTr="009933F6">
        <w:trPr>
          <w:gridAfter w:val="1"/>
          <w:wAfter w:w="27" w:type="pct"/>
          <w:trHeight w:val="16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E9C2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46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B594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RESMAS PAPEL BOND OFICIO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E39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39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856C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1,132.95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663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Agosto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5C8CDB81" w14:textId="77777777" w:rsidTr="009933F6">
        <w:trPr>
          <w:gridAfter w:val="1"/>
          <w:wAfter w:w="27" w:type="pct"/>
          <w:trHeight w:val="169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4F15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47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96D1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TINTA HP DESKJET 460 NEGRO COD. C8765WL C94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C6F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A371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1,320.00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DD2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Septiembre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4BA81ACA" w14:textId="77777777" w:rsidTr="009933F6">
        <w:trPr>
          <w:gridAfter w:val="1"/>
          <w:wAfter w:w="27" w:type="pct"/>
          <w:trHeight w:val="11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DDA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48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FCF8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TINTA HP DESKJET 460 TRICOLOR COD.C8766WL (95)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98A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067F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1,530.00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FDD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Septiembre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184C2B87" w14:textId="77777777" w:rsidTr="009933F6">
        <w:trPr>
          <w:gridAfter w:val="1"/>
          <w:wAfter w:w="27" w:type="pct"/>
          <w:trHeight w:val="74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90A0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49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0A6A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TINTA EPSON L575 COLOR CYAN COD. T664220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5881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1818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335.00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124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Septiembre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477F2FFA" w14:textId="77777777" w:rsidTr="009933F6">
        <w:trPr>
          <w:gridAfter w:val="1"/>
          <w:wAfter w:w="27" w:type="pct"/>
          <w:trHeight w:val="16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9CA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50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9EDD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TINTA EPSON L575 COLOR MAGENTA COD.T664320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936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3028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335.00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4BF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Septiembre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3BB100BA" w14:textId="77777777" w:rsidTr="009933F6">
        <w:trPr>
          <w:gridAfter w:val="1"/>
          <w:wAfter w:w="27" w:type="pct"/>
          <w:trHeight w:val="1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5D5D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51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A6EF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TINTA EPSON L575 COLOR AMARILLO COD.T664420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2E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A49C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335.00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4D376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Septiembre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081A2015" w14:textId="77777777" w:rsidTr="009933F6">
        <w:trPr>
          <w:gridAfter w:val="1"/>
          <w:wAfter w:w="27" w:type="pct"/>
          <w:trHeight w:val="17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58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52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498B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TINTA EPSON L850 CYAN CLARO COD.T673520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2301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981C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75.00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2D3B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Septiembre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25AB5608" w14:textId="77777777" w:rsidTr="009933F6">
        <w:trPr>
          <w:gridAfter w:val="1"/>
          <w:wAfter w:w="27" w:type="pct"/>
          <w:trHeight w:val="131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B7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53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AA04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TINTA EPSON L850 MAGENTA CLARO COD.T673620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49F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C39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  75.00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ED96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Septiembre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786A76" w:rsidRPr="00786A76" w14:paraId="25595583" w14:textId="77777777" w:rsidTr="009933F6">
        <w:trPr>
          <w:gridAfter w:val="1"/>
          <w:wAfter w:w="27" w:type="pct"/>
          <w:trHeight w:val="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FC6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54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819E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sz w:val="14"/>
                <w:szCs w:val="14"/>
                <w:lang w:eastAsia="es-GT"/>
              </w:rPr>
              <w:t>TONER HP LASERJET 4515X   NEGRO COD. CC364X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5734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2056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4,120.00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50CC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Septiembre</w:t>
            </w:r>
            <w:r w:rsidRPr="00786A76">
              <w:rPr>
                <w:rFonts w:ascii="Arial" w:eastAsia="Times New Roman" w:hAnsi="Arial" w:cs="Arial"/>
                <w:color w:val="4472C4"/>
                <w:sz w:val="16"/>
                <w:szCs w:val="16"/>
                <w:lang w:eastAsia="es-GT"/>
              </w:rPr>
              <w:t xml:space="preserve">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</w:p>
        </w:tc>
      </w:tr>
      <w:tr w:rsidR="00786A76" w:rsidRPr="00786A76" w14:paraId="5938CD80" w14:textId="77777777" w:rsidTr="009933F6">
        <w:trPr>
          <w:gridAfter w:val="1"/>
          <w:wAfter w:w="27" w:type="pct"/>
          <w:trHeight w:val="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4D4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lastRenderedPageBreak/>
              <w:t>55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13C1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TONER HP LASERJET 2320NF NEGRO COD. CC530A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C753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B0DE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830.00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F5E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Septiembre</w:t>
            </w:r>
            <w:r w:rsidRPr="00786A76">
              <w:rPr>
                <w:rFonts w:ascii="Arial" w:eastAsia="Times New Roman" w:hAnsi="Arial" w:cs="Arial"/>
                <w:color w:val="4472C4"/>
                <w:sz w:val="16"/>
                <w:szCs w:val="16"/>
                <w:lang w:eastAsia="es-GT"/>
              </w:rPr>
              <w:t xml:space="preserve">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</w:p>
        </w:tc>
      </w:tr>
      <w:tr w:rsidR="00786A76" w:rsidRPr="00786A76" w14:paraId="5DEB61E1" w14:textId="77777777" w:rsidTr="009933F6">
        <w:trPr>
          <w:gridAfter w:val="1"/>
          <w:wAfter w:w="27" w:type="pct"/>
          <w:trHeight w:val="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89E1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56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66989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TONER HP LASERJET 2320NF CYAN   COD. CC531A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7CB7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716B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820.00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CFCB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Septiembre</w:t>
            </w:r>
            <w:r w:rsidRPr="00786A76">
              <w:rPr>
                <w:rFonts w:ascii="Arial" w:eastAsia="Times New Roman" w:hAnsi="Arial" w:cs="Arial"/>
                <w:color w:val="4472C4"/>
                <w:sz w:val="16"/>
                <w:szCs w:val="16"/>
                <w:lang w:eastAsia="es-GT"/>
              </w:rPr>
              <w:t xml:space="preserve">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</w:t>
            </w:r>
          </w:p>
        </w:tc>
      </w:tr>
      <w:tr w:rsidR="00786A76" w:rsidRPr="00786A76" w14:paraId="2A2A4018" w14:textId="77777777" w:rsidTr="009933F6">
        <w:trPr>
          <w:gridAfter w:val="1"/>
          <w:wAfter w:w="27" w:type="pct"/>
          <w:trHeight w:val="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EB5A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57</w:t>
            </w:r>
          </w:p>
        </w:tc>
        <w:tc>
          <w:tcPr>
            <w:tcW w:w="2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A3C7" w14:textId="77777777" w:rsidR="00786A76" w:rsidRPr="00786A76" w:rsidRDefault="00786A76" w:rsidP="00786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TONER SAMSUNG M5370LX NEGRO COD.MLT-R358 (UNIDAD IMAGEN)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D918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325B" w14:textId="77777777" w:rsidR="00786A76" w:rsidRPr="00786A76" w:rsidRDefault="00786A76" w:rsidP="00786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4,060.00 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8F39" w14:textId="77777777" w:rsidR="00786A76" w:rsidRPr="00786A76" w:rsidRDefault="00786A76" w:rsidP="00786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786A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Septiembre </w:t>
            </w:r>
            <w:r w:rsidRPr="00786A76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 xml:space="preserve">2018 </w:t>
            </w:r>
          </w:p>
        </w:tc>
      </w:tr>
      <w:tr w:rsidR="001960E5" w:rsidRPr="00911DE8" w14:paraId="06F3998C" w14:textId="77777777" w:rsidTr="001960E5">
        <w:trPr>
          <w:trHeight w:val="54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047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58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C3C7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 xml:space="preserve">CLIP ESTÁNDAR 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AE25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76DD" w14:textId="77777777" w:rsidR="00911DE8" w:rsidRPr="00911DE8" w:rsidRDefault="00911DE8" w:rsidP="00911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39.20 </w:t>
            </w:r>
          </w:p>
        </w:tc>
        <w:tc>
          <w:tcPr>
            <w:tcW w:w="8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E9AE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Diciembre </w:t>
            </w:r>
            <w:r w:rsidRPr="00911D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1960E5" w:rsidRPr="00911DE8" w14:paraId="1122EAF7" w14:textId="77777777" w:rsidTr="001960E5">
        <w:trPr>
          <w:trHeight w:val="140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4176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59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2F25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CLIP JUMBO NIQUELADO 50MM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9222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E735" w14:textId="77777777" w:rsidR="00911DE8" w:rsidRPr="00911DE8" w:rsidRDefault="00911DE8" w:rsidP="00911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32.50 </w:t>
            </w:r>
          </w:p>
        </w:tc>
        <w:tc>
          <w:tcPr>
            <w:tcW w:w="8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D9B0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Diciembre </w:t>
            </w:r>
            <w:r w:rsidRPr="00911D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1960E5" w:rsidRPr="00911DE8" w14:paraId="44E55FD9" w14:textId="77777777" w:rsidTr="001960E5">
        <w:trPr>
          <w:trHeight w:val="86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7C9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60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5A62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DVD-R VERBATIN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3C90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24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4DC9" w14:textId="77777777" w:rsidR="00911DE8" w:rsidRPr="00911DE8" w:rsidRDefault="00911DE8" w:rsidP="00911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66.72 </w:t>
            </w:r>
          </w:p>
        </w:tc>
        <w:tc>
          <w:tcPr>
            <w:tcW w:w="8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BD9F4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Diciembre </w:t>
            </w:r>
            <w:r w:rsidRPr="00911D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1960E5" w:rsidRPr="00911DE8" w14:paraId="5BB84DDA" w14:textId="77777777" w:rsidTr="001960E5">
        <w:trPr>
          <w:trHeight w:val="190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B7D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61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E438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FOLDER COLGANTE TAMAÑO OFICIO (CX25 ROJO)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E898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E87" w14:textId="77777777" w:rsidR="00911DE8" w:rsidRPr="00911DE8" w:rsidRDefault="00911DE8" w:rsidP="00911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315.00 </w:t>
            </w:r>
          </w:p>
        </w:tc>
        <w:tc>
          <w:tcPr>
            <w:tcW w:w="8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F589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Diciembre </w:t>
            </w:r>
            <w:r w:rsidRPr="00911D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2018</w:t>
            </w:r>
          </w:p>
        </w:tc>
      </w:tr>
      <w:tr w:rsidR="001960E5" w:rsidRPr="00911DE8" w14:paraId="0ACC51DA" w14:textId="77777777" w:rsidTr="001960E5">
        <w:trPr>
          <w:trHeight w:val="80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E89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62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C0DD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FUNDAS BEAUT. 36105 CX100 CARTA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C8FC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3833" w14:textId="77777777" w:rsidR="00911DE8" w:rsidRPr="00911DE8" w:rsidRDefault="00911DE8" w:rsidP="00911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159.00 </w:t>
            </w:r>
          </w:p>
        </w:tc>
        <w:tc>
          <w:tcPr>
            <w:tcW w:w="8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7CF66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Febrero </w:t>
            </w:r>
            <w:r w:rsidRPr="00911D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2019</w:t>
            </w:r>
          </w:p>
        </w:tc>
      </w:tr>
      <w:tr w:rsidR="001960E5" w:rsidRPr="00911DE8" w14:paraId="41B6C70D" w14:textId="77777777" w:rsidTr="001960E5">
        <w:trPr>
          <w:trHeight w:val="169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AD8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63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B893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FUNDAS BEAUT  36203 CX100 OFICIO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E621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23E0" w14:textId="77777777" w:rsidR="00911DE8" w:rsidRPr="00911DE8" w:rsidRDefault="00911DE8" w:rsidP="00911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266.00 </w:t>
            </w:r>
          </w:p>
        </w:tc>
        <w:tc>
          <w:tcPr>
            <w:tcW w:w="8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48CE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Febrero </w:t>
            </w:r>
            <w:r w:rsidRPr="00911D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2019</w:t>
            </w:r>
          </w:p>
        </w:tc>
      </w:tr>
      <w:tr w:rsidR="001960E5" w:rsidRPr="00911DE8" w14:paraId="5563D451" w14:textId="77777777" w:rsidTr="001960E5">
        <w:trPr>
          <w:trHeight w:val="72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AC0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64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371A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CINTA E. KRAUSE INV. PX4 18MMX33M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A1A2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9EBE" w14:textId="77777777" w:rsidR="00911DE8" w:rsidRPr="00911DE8" w:rsidRDefault="00911DE8" w:rsidP="00911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  39.00 </w:t>
            </w:r>
          </w:p>
        </w:tc>
        <w:tc>
          <w:tcPr>
            <w:tcW w:w="8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9F29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Febrero </w:t>
            </w:r>
            <w:r w:rsidRPr="00911D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2019</w:t>
            </w:r>
          </w:p>
        </w:tc>
      </w:tr>
      <w:tr w:rsidR="001960E5" w:rsidRPr="00911DE8" w14:paraId="460C2A1D" w14:textId="77777777" w:rsidTr="001960E5">
        <w:trPr>
          <w:trHeight w:val="133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AE5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65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A0A5F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GT"/>
              </w:rPr>
              <w:t>SEPARADOR CARTONCILLO COLORES CARTA 5-DIV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96A3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37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A091" w14:textId="77777777" w:rsidR="00911DE8" w:rsidRPr="00911DE8" w:rsidRDefault="00911DE8" w:rsidP="00911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        120.25 </w:t>
            </w:r>
          </w:p>
        </w:tc>
        <w:tc>
          <w:tcPr>
            <w:tcW w:w="8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9ABE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 xml:space="preserve">Agosto </w:t>
            </w:r>
            <w:r w:rsidRPr="00911DE8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GT"/>
              </w:rPr>
              <w:t>2019</w:t>
            </w:r>
          </w:p>
        </w:tc>
      </w:tr>
      <w:tr w:rsidR="00911DE8" w:rsidRPr="00911DE8" w14:paraId="43E11B64" w14:textId="77777777" w:rsidTr="001960E5">
        <w:trPr>
          <w:trHeight w:val="150"/>
        </w:trPr>
        <w:tc>
          <w:tcPr>
            <w:tcW w:w="3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7220" w14:textId="77777777" w:rsidR="00911DE8" w:rsidRPr="00911DE8" w:rsidRDefault="00911DE8" w:rsidP="00911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GT"/>
              </w:rPr>
              <w:t>TOTAL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1C6D" w14:textId="77777777" w:rsidR="00911DE8" w:rsidRPr="00911DE8" w:rsidRDefault="00911DE8" w:rsidP="00911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fldChar w:fldCharType="begin"/>
            </w: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instrText xml:space="preserve"> =SUM(ABOVE) </w:instrText>
            </w: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fldChar w:fldCharType="separate"/>
            </w:r>
            <w:r w:rsidRPr="00911DE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GT"/>
              </w:rPr>
              <w:t>51,298.85</w:t>
            </w:r>
            <w:r w:rsidRPr="00911D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26387" w14:textId="77777777" w:rsidR="00911DE8" w:rsidRPr="00911DE8" w:rsidRDefault="00911DE8" w:rsidP="0091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2DE4B401" w14:textId="77777777" w:rsidR="00911DE8" w:rsidRPr="00911DE8" w:rsidRDefault="00911DE8" w:rsidP="00911DE8">
      <w:pPr>
        <w:spacing w:after="0" w:line="276" w:lineRule="auto"/>
        <w:jc w:val="both"/>
        <w:rPr>
          <w:rFonts w:ascii="Century Gothic" w:eastAsia="Times New Roman" w:hAnsi="Century Gothic" w:cs="Arial"/>
          <w:sz w:val="21"/>
          <w:szCs w:val="21"/>
          <w:lang w:val="es-ES"/>
        </w:rPr>
      </w:pPr>
      <w:r w:rsidRPr="00911DE8">
        <w:rPr>
          <w:rFonts w:ascii="Century Gothic" w:eastAsia="Times New Roman" w:hAnsi="Century Gothic" w:cs="Arial"/>
          <w:sz w:val="21"/>
          <w:szCs w:val="21"/>
          <w:lang w:val="es-ES"/>
        </w:rPr>
        <w:t xml:space="preserve">     Fuente: Reporte existencias de Almacén</w:t>
      </w:r>
    </w:p>
    <w:p w14:paraId="4B53434F" w14:textId="77777777" w:rsidR="00824AE4" w:rsidRDefault="00824AE4" w:rsidP="00E51690">
      <w:pPr>
        <w:spacing w:line="276" w:lineRule="auto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</w:p>
    <w:sectPr w:rsidR="00824AE4" w:rsidSect="00C152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F941" w14:textId="77777777" w:rsidR="001E6B17" w:rsidRDefault="001E6B17" w:rsidP="002F73C4">
      <w:pPr>
        <w:spacing w:after="0" w:line="240" w:lineRule="auto"/>
      </w:pPr>
      <w:r>
        <w:separator/>
      </w:r>
    </w:p>
  </w:endnote>
  <w:endnote w:type="continuationSeparator" w:id="0">
    <w:p w14:paraId="3BB90F4C" w14:textId="77777777" w:rsidR="001E6B17" w:rsidRDefault="001E6B17" w:rsidP="002F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657384"/>
      <w:docPartObj>
        <w:docPartGallery w:val="Page Numbers (Bottom of Page)"/>
        <w:docPartUnique/>
      </w:docPartObj>
    </w:sdtPr>
    <w:sdtEndPr/>
    <w:sdtContent>
      <w:p w14:paraId="6DA24525" w14:textId="77777777" w:rsidR="00E762FB" w:rsidRDefault="00E762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701" w:rsidRPr="00544701">
          <w:rPr>
            <w:noProof/>
            <w:lang w:val="es-ES"/>
          </w:rPr>
          <w:t>11</w:t>
        </w:r>
        <w:r>
          <w:fldChar w:fldCharType="end"/>
        </w:r>
      </w:p>
    </w:sdtContent>
  </w:sdt>
  <w:p w14:paraId="054391EF" w14:textId="77777777" w:rsidR="00572C78" w:rsidRDefault="00572C78" w:rsidP="00C15269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</w:t>
    </w:r>
  </w:p>
  <w:p w14:paraId="0C422A1C" w14:textId="77777777" w:rsidR="002F73C4" w:rsidRPr="00572C78" w:rsidRDefault="00572C78" w:rsidP="00C15269">
    <w:pPr>
      <w:pStyle w:val="Piedepgina"/>
      <w:jc w:val="center"/>
      <w:rPr>
        <w:rFonts w:ascii="Arial" w:hAnsi="Arial" w:cs="Arial"/>
        <w:b/>
        <w:sz w:val="18"/>
        <w:szCs w:val="18"/>
      </w:rPr>
    </w:pPr>
    <w:r w:rsidRPr="00572C78">
      <w:rPr>
        <w:rFonts w:ascii="Arial" w:hAnsi="Arial" w:cs="Arial"/>
        <w:b/>
        <w:sz w:val="18"/>
        <w:szCs w:val="18"/>
      </w:rPr>
      <w:t>Dirección de Informática –DINFO-</w:t>
    </w:r>
  </w:p>
  <w:p w14:paraId="6156350F" w14:textId="77777777" w:rsidR="00572C78" w:rsidRDefault="00572C78" w:rsidP="00572C78">
    <w:pPr>
      <w:spacing w:after="0" w:line="276" w:lineRule="auto"/>
      <w:jc w:val="center"/>
      <w:rPr>
        <w:rFonts w:ascii="Arial" w:hAnsi="Arial" w:cs="Arial"/>
        <w:b/>
        <w:sz w:val="18"/>
        <w:szCs w:val="18"/>
      </w:rPr>
    </w:pPr>
    <w:r w:rsidRPr="00572C78">
      <w:rPr>
        <w:rFonts w:ascii="Arial" w:hAnsi="Arial" w:cs="Arial"/>
        <w:b/>
        <w:sz w:val="18"/>
        <w:szCs w:val="18"/>
      </w:rPr>
      <w:t xml:space="preserve">Consejo O Consultoría </w:t>
    </w:r>
    <w:r>
      <w:rPr>
        <w:rFonts w:ascii="Arial" w:hAnsi="Arial" w:cs="Arial"/>
        <w:b/>
        <w:sz w:val="18"/>
        <w:szCs w:val="18"/>
      </w:rPr>
      <w:t>d</w:t>
    </w:r>
    <w:r w:rsidRPr="00572C78">
      <w:rPr>
        <w:rFonts w:ascii="Arial" w:hAnsi="Arial" w:cs="Arial"/>
        <w:b/>
        <w:sz w:val="18"/>
        <w:szCs w:val="18"/>
      </w:rPr>
      <w:t xml:space="preserve">e </w:t>
    </w:r>
    <w:r>
      <w:rPr>
        <w:rFonts w:ascii="Arial" w:hAnsi="Arial" w:cs="Arial"/>
        <w:b/>
        <w:sz w:val="18"/>
        <w:szCs w:val="18"/>
      </w:rPr>
      <w:t>evaluación del c</w:t>
    </w:r>
    <w:r w:rsidRPr="00572C78">
      <w:rPr>
        <w:rFonts w:ascii="Arial" w:hAnsi="Arial" w:cs="Arial"/>
        <w:b/>
        <w:sz w:val="18"/>
        <w:szCs w:val="18"/>
      </w:rPr>
      <w:t xml:space="preserve">umplimiento </w:t>
    </w:r>
    <w:r>
      <w:rPr>
        <w:rFonts w:ascii="Arial" w:hAnsi="Arial" w:cs="Arial"/>
        <w:b/>
        <w:sz w:val="18"/>
        <w:szCs w:val="18"/>
      </w:rPr>
      <w:t>d</w:t>
    </w:r>
    <w:r w:rsidRPr="00572C78">
      <w:rPr>
        <w:rFonts w:ascii="Arial" w:hAnsi="Arial" w:cs="Arial"/>
        <w:b/>
        <w:sz w:val="18"/>
        <w:szCs w:val="18"/>
      </w:rPr>
      <w:t xml:space="preserve">e </w:t>
    </w:r>
    <w:r>
      <w:rPr>
        <w:rFonts w:ascii="Arial" w:hAnsi="Arial" w:cs="Arial"/>
        <w:b/>
        <w:sz w:val="18"/>
        <w:szCs w:val="18"/>
      </w:rPr>
      <w:t>los p</w:t>
    </w:r>
    <w:r w:rsidRPr="00572C78">
      <w:rPr>
        <w:rFonts w:ascii="Arial" w:hAnsi="Arial" w:cs="Arial"/>
        <w:b/>
        <w:sz w:val="18"/>
        <w:szCs w:val="18"/>
      </w:rPr>
      <w:t>rocedimientos</w:t>
    </w:r>
  </w:p>
  <w:p w14:paraId="433E65D4" w14:textId="77777777" w:rsidR="00572C78" w:rsidRPr="00572C78" w:rsidRDefault="00572C78" w:rsidP="00572C78">
    <w:pPr>
      <w:spacing w:after="0" w:line="276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más importantes y</w:t>
    </w:r>
    <w:r w:rsidRPr="00572C78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v</w:t>
    </w:r>
    <w:r w:rsidRPr="00572C78">
      <w:rPr>
        <w:rFonts w:ascii="Arial" w:hAnsi="Arial" w:cs="Arial"/>
        <w:b/>
        <w:sz w:val="18"/>
        <w:szCs w:val="18"/>
      </w:rPr>
      <w:t xml:space="preserve">igentes </w:t>
    </w:r>
    <w:r>
      <w:rPr>
        <w:rFonts w:ascii="Arial" w:hAnsi="Arial" w:cs="Arial"/>
        <w:b/>
        <w:sz w:val="18"/>
        <w:szCs w:val="18"/>
      </w:rPr>
      <w:t>en m</w:t>
    </w:r>
    <w:r w:rsidRPr="00572C78">
      <w:rPr>
        <w:rFonts w:ascii="Arial" w:hAnsi="Arial" w:cs="Arial"/>
        <w:b/>
        <w:sz w:val="18"/>
        <w:szCs w:val="18"/>
      </w:rPr>
      <w:t xml:space="preserve">ateria </w:t>
    </w:r>
    <w:r>
      <w:rPr>
        <w:rFonts w:ascii="Arial" w:hAnsi="Arial" w:cs="Arial"/>
        <w:b/>
        <w:sz w:val="18"/>
        <w:szCs w:val="18"/>
      </w:rPr>
      <w:t>de a</w:t>
    </w:r>
    <w:r w:rsidRPr="00572C78">
      <w:rPr>
        <w:rFonts w:ascii="Arial" w:hAnsi="Arial" w:cs="Arial"/>
        <w:b/>
        <w:sz w:val="18"/>
        <w:szCs w:val="18"/>
      </w:rPr>
      <w:t xml:space="preserve">lmacén </w:t>
    </w:r>
  </w:p>
  <w:p w14:paraId="4BD546A3" w14:textId="77777777" w:rsidR="00572C78" w:rsidRPr="00572C78" w:rsidRDefault="00572C78" w:rsidP="00572C78">
    <w:pPr>
      <w:spacing w:after="0" w:line="276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Período d</w:t>
    </w:r>
    <w:r w:rsidRPr="00572C78">
      <w:rPr>
        <w:rFonts w:ascii="Arial" w:hAnsi="Arial" w:cs="Arial"/>
        <w:b/>
        <w:sz w:val="18"/>
        <w:szCs w:val="18"/>
      </w:rPr>
      <w:t xml:space="preserve">el 1 </w:t>
    </w:r>
    <w:r>
      <w:rPr>
        <w:rFonts w:ascii="Arial" w:hAnsi="Arial" w:cs="Arial"/>
        <w:b/>
        <w:sz w:val="18"/>
        <w:szCs w:val="18"/>
      </w:rPr>
      <w:t>de Enero a</w:t>
    </w:r>
    <w:r w:rsidRPr="00572C78">
      <w:rPr>
        <w:rFonts w:ascii="Arial" w:hAnsi="Arial" w:cs="Arial"/>
        <w:b/>
        <w:sz w:val="18"/>
        <w:szCs w:val="18"/>
      </w:rPr>
      <w:t xml:space="preserve">l 31 </w:t>
    </w:r>
    <w:r>
      <w:rPr>
        <w:rFonts w:ascii="Arial" w:hAnsi="Arial" w:cs="Arial"/>
        <w:b/>
        <w:sz w:val="18"/>
        <w:szCs w:val="18"/>
      </w:rPr>
      <w:t>de o</w:t>
    </w:r>
    <w:r w:rsidRPr="00572C78">
      <w:rPr>
        <w:rFonts w:ascii="Arial" w:hAnsi="Arial" w:cs="Arial"/>
        <w:b/>
        <w:sz w:val="18"/>
        <w:szCs w:val="18"/>
      </w:rPr>
      <w:t xml:space="preserve">ctubre </w:t>
    </w:r>
    <w:r>
      <w:rPr>
        <w:rFonts w:ascii="Arial" w:hAnsi="Arial" w:cs="Arial"/>
        <w:b/>
        <w:sz w:val="18"/>
        <w:szCs w:val="18"/>
      </w:rPr>
      <w:t>d</w:t>
    </w:r>
    <w:r w:rsidRPr="00572C78">
      <w:rPr>
        <w:rFonts w:ascii="Arial" w:hAnsi="Arial" w:cs="Arial"/>
        <w:b/>
        <w:sz w:val="18"/>
        <w:szCs w:val="18"/>
      </w:rPr>
      <w:t>e 2022</w:t>
    </w:r>
  </w:p>
  <w:p w14:paraId="5003C623" w14:textId="77777777" w:rsidR="00572C78" w:rsidRDefault="00572C78" w:rsidP="00C1526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4CA7" w14:textId="77777777" w:rsidR="001E6B17" w:rsidRDefault="001E6B17" w:rsidP="002F73C4">
      <w:pPr>
        <w:spacing w:after="0" w:line="240" w:lineRule="auto"/>
      </w:pPr>
      <w:r>
        <w:separator/>
      </w:r>
    </w:p>
  </w:footnote>
  <w:footnote w:type="continuationSeparator" w:id="0">
    <w:p w14:paraId="196F8249" w14:textId="77777777" w:rsidR="001E6B17" w:rsidRDefault="001E6B17" w:rsidP="002F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BC" w14:textId="77777777" w:rsidR="002F73C4" w:rsidRDefault="002F73C4">
    <w:pPr>
      <w:pStyle w:val="Encabezado"/>
    </w:pPr>
    <w:r>
      <w:t>DIRECCIÓN DE AUDITORÍA INTERNA                                        INFORME No. O-DIDAI/SUB-230-2022</w:t>
    </w:r>
  </w:p>
  <w:p w14:paraId="436F9CE8" w14:textId="77777777" w:rsidR="002F73C4" w:rsidRDefault="002F73C4">
    <w:pPr>
      <w:pStyle w:val="Encabezado"/>
    </w:pPr>
    <w:r>
      <w:t>_______________________________________________________________________________</w:t>
    </w:r>
  </w:p>
  <w:p w14:paraId="2BE342A1" w14:textId="77777777" w:rsidR="002F73C4" w:rsidRDefault="002F73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CCC"/>
    <w:multiLevelType w:val="hybridMultilevel"/>
    <w:tmpl w:val="545CD7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23D"/>
    <w:multiLevelType w:val="hybridMultilevel"/>
    <w:tmpl w:val="07386D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0083"/>
    <w:multiLevelType w:val="hybridMultilevel"/>
    <w:tmpl w:val="BB2E5A04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D29E2"/>
    <w:multiLevelType w:val="hybridMultilevel"/>
    <w:tmpl w:val="9CF619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1605"/>
    <w:multiLevelType w:val="hybridMultilevel"/>
    <w:tmpl w:val="07386D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44CA7"/>
    <w:multiLevelType w:val="hybridMultilevel"/>
    <w:tmpl w:val="05668D6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E1"/>
    <w:rsid w:val="000174F6"/>
    <w:rsid w:val="00031115"/>
    <w:rsid w:val="000350DF"/>
    <w:rsid w:val="00046869"/>
    <w:rsid w:val="000616DF"/>
    <w:rsid w:val="0007191D"/>
    <w:rsid w:val="000C4403"/>
    <w:rsid w:val="000D1771"/>
    <w:rsid w:val="000D5307"/>
    <w:rsid w:val="000F1F26"/>
    <w:rsid w:val="000F480C"/>
    <w:rsid w:val="00100113"/>
    <w:rsid w:val="001321BD"/>
    <w:rsid w:val="001505C6"/>
    <w:rsid w:val="00162F57"/>
    <w:rsid w:val="00175E40"/>
    <w:rsid w:val="001960E5"/>
    <w:rsid w:val="001C6989"/>
    <w:rsid w:val="001E6B17"/>
    <w:rsid w:val="002227C6"/>
    <w:rsid w:val="00240932"/>
    <w:rsid w:val="00261F2E"/>
    <w:rsid w:val="002712A3"/>
    <w:rsid w:val="002814F7"/>
    <w:rsid w:val="002A6A35"/>
    <w:rsid w:val="002B01C8"/>
    <w:rsid w:val="002B1148"/>
    <w:rsid w:val="002C5821"/>
    <w:rsid w:val="002D7761"/>
    <w:rsid w:val="002E3D38"/>
    <w:rsid w:val="002F73C4"/>
    <w:rsid w:val="00303D4C"/>
    <w:rsid w:val="0030484B"/>
    <w:rsid w:val="0031546A"/>
    <w:rsid w:val="00322AD7"/>
    <w:rsid w:val="00322DC5"/>
    <w:rsid w:val="00327032"/>
    <w:rsid w:val="003344F9"/>
    <w:rsid w:val="0037038A"/>
    <w:rsid w:val="0038570E"/>
    <w:rsid w:val="003B23DC"/>
    <w:rsid w:val="003B5361"/>
    <w:rsid w:val="003B6699"/>
    <w:rsid w:val="003C4BC7"/>
    <w:rsid w:val="003D6BCE"/>
    <w:rsid w:val="00406F3D"/>
    <w:rsid w:val="00416C51"/>
    <w:rsid w:val="00430AF8"/>
    <w:rsid w:val="00441701"/>
    <w:rsid w:val="00442553"/>
    <w:rsid w:val="00445143"/>
    <w:rsid w:val="00456B8D"/>
    <w:rsid w:val="0045759A"/>
    <w:rsid w:val="00466DDC"/>
    <w:rsid w:val="00467919"/>
    <w:rsid w:val="00496F75"/>
    <w:rsid w:val="004B07F5"/>
    <w:rsid w:val="004B0D23"/>
    <w:rsid w:val="004C3B34"/>
    <w:rsid w:val="004D42D6"/>
    <w:rsid w:val="004F76D9"/>
    <w:rsid w:val="00502458"/>
    <w:rsid w:val="00511878"/>
    <w:rsid w:val="00513106"/>
    <w:rsid w:val="00532D32"/>
    <w:rsid w:val="00544701"/>
    <w:rsid w:val="00547853"/>
    <w:rsid w:val="00562734"/>
    <w:rsid w:val="00572C78"/>
    <w:rsid w:val="00584E8A"/>
    <w:rsid w:val="00594C79"/>
    <w:rsid w:val="005B5F89"/>
    <w:rsid w:val="005D1537"/>
    <w:rsid w:val="005F7CB3"/>
    <w:rsid w:val="0060062E"/>
    <w:rsid w:val="00632BFD"/>
    <w:rsid w:val="00644178"/>
    <w:rsid w:val="00662F79"/>
    <w:rsid w:val="00673F33"/>
    <w:rsid w:val="00683A0A"/>
    <w:rsid w:val="0070301D"/>
    <w:rsid w:val="007124EC"/>
    <w:rsid w:val="00724F84"/>
    <w:rsid w:val="00742445"/>
    <w:rsid w:val="00760177"/>
    <w:rsid w:val="00770223"/>
    <w:rsid w:val="00785B2D"/>
    <w:rsid w:val="00786A76"/>
    <w:rsid w:val="007A2855"/>
    <w:rsid w:val="007B5F67"/>
    <w:rsid w:val="007C7E8D"/>
    <w:rsid w:val="00801F3D"/>
    <w:rsid w:val="00802718"/>
    <w:rsid w:val="00805FD8"/>
    <w:rsid w:val="008068CB"/>
    <w:rsid w:val="008237CF"/>
    <w:rsid w:val="00824AE4"/>
    <w:rsid w:val="0083503D"/>
    <w:rsid w:val="00846413"/>
    <w:rsid w:val="008730E6"/>
    <w:rsid w:val="008748F7"/>
    <w:rsid w:val="00886CE0"/>
    <w:rsid w:val="008E2B43"/>
    <w:rsid w:val="008E3A4E"/>
    <w:rsid w:val="008E5334"/>
    <w:rsid w:val="00911DE8"/>
    <w:rsid w:val="009149BA"/>
    <w:rsid w:val="00923642"/>
    <w:rsid w:val="009421E1"/>
    <w:rsid w:val="00967ECA"/>
    <w:rsid w:val="009814D8"/>
    <w:rsid w:val="009933F6"/>
    <w:rsid w:val="009A3DE9"/>
    <w:rsid w:val="00A07AFA"/>
    <w:rsid w:val="00A434F7"/>
    <w:rsid w:val="00A66D6E"/>
    <w:rsid w:val="00A75353"/>
    <w:rsid w:val="00AA53F2"/>
    <w:rsid w:val="00AE1170"/>
    <w:rsid w:val="00AE766B"/>
    <w:rsid w:val="00AF3E9F"/>
    <w:rsid w:val="00B158A2"/>
    <w:rsid w:val="00B201C3"/>
    <w:rsid w:val="00B26F33"/>
    <w:rsid w:val="00B420AC"/>
    <w:rsid w:val="00B51D25"/>
    <w:rsid w:val="00B62708"/>
    <w:rsid w:val="00B70F84"/>
    <w:rsid w:val="00B82231"/>
    <w:rsid w:val="00B938ED"/>
    <w:rsid w:val="00BD3A0F"/>
    <w:rsid w:val="00BE1595"/>
    <w:rsid w:val="00BF0550"/>
    <w:rsid w:val="00C00790"/>
    <w:rsid w:val="00C15269"/>
    <w:rsid w:val="00C2147B"/>
    <w:rsid w:val="00C351D1"/>
    <w:rsid w:val="00C35DA1"/>
    <w:rsid w:val="00C77E48"/>
    <w:rsid w:val="00C819C4"/>
    <w:rsid w:val="00C87E54"/>
    <w:rsid w:val="00C9500F"/>
    <w:rsid w:val="00CE2116"/>
    <w:rsid w:val="00CE4212"/>
    <w:rsid w:val="00CF5B4E"/>
    <w:rsid w:val="00D0659D"/>
    <w:rsid w:val="00D316ED"/>
    <w:rsid w:val="00D36545"/>
    <w:rsid w:val="00D60DD3"/>
    <w:rsid w:val="00D64D4C"/>
    <w:rsid w:val="00D7157B"/>
    <w:rsid w:val="00D75B16"/>
    <w:rsid w:val="00D80DD0"/>
    <w:rsid w:val="00DF6150"/>
    <w:rsid w:val="00E07150"/>
    <w:rsid w:val="00E51690"/>
    <w:rsid w:val="00E6447D"/>
    <w:rsid w:val="00E762FB"/>
    <w:rsid w:val="00E81CD9"/>
    <w:rsid w:val="00EB6518"/>
    <w:rsid w:val="00EE235F"/>
    <w:rsid w:val="00F177D7"/>
    <w:rsid w:val="00F4105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1339142"/>
  <w15:chartTrackingRefBased/>
  <w15:docId w15:val="{970F76FA-04B9-4956-91CB-7EC36980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2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2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421E1"/>
    <w:pPr>
      <w:outlineLvl w:val="9"/>
    </w:pPr>
    <w:rPr>
      <w:lang w:eastAsia="es-GT"/>
    </w:rPr>
  </w:style>
  <w:style w:type="paragraph" w:styleId="TDC2">
    <w:name w:val="toc 2"/>
    <w:basedOn w:val="Normal"/>
    <w:next w:val="Normal"/>
    <w:autoRedefine/>
    <w:uiPriority w:val="39"/>
    <w:unhideWhenUsed/>
    <w:rsid w:val="009421E1"/>
    <w:pPr>
      <w:spacing w:after="100"/>
      <w:ind w:left="220"/>
    </w:pPr>
    <w:rPr>
      <w:rFonts w:eastAsiaTheme="minorEastAsia" w:cs="Times New Roman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9421E1"/>
    <w:pPr>
      <w:spacing w:after="100"/>
    </w:pPr>
    <w:rPr>
      <w:rFonts w:eastAsiaTheme="minorEastAsia" w:cs="Times New Roman"/>
      <w:lang w:eastAsia="es-GT"/>
    </w:rPr>
  </w:style>
  <w:style w:type="paragraph" w:styleId="TDC3">
    <w:name w:val="toc 3"/>
    <w:basedOn w:val="Normal"/>
    <w:next w:val="Normal"/>
    <w:autoRedefine/>
    <w:uiPriority w:val="39"/>
    <w:unhideWhenUsed/>
    <w:rsid w:val="009421E1"/>
    <w:pPr>
      <w:spacing w:after="100"/>
      <w:ind w:left="440"/>
    </w:pPr>
    <w:rPr>
      <w:rFonts w:eastAsiaTheme="minorEastAsia" w:cs="Times New Roman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2F7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3C4"/>
  </w:style>
  <w:style w:type="paragraph" w:styleId="Piedepgina">
    <w:name w:val="footer"/>
    <w:basedOn w:val="Normal"/>
    <w:link w:val="PiedepginaCar"/>
    <w:uiPriority w:val="99"/>
    <w:unhideWhenUsed/>
    <w:rsid w:val="002F7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3C4"/>
  </w:style>
  <w:style w:type="paragraph" w:styleId="Sinespaciado">
    <w:name w:val="No Spacing"/>
    <w:uiPriority w:val="1"/>
    <w:qFormat/>
    <w:rsid w:val="002227C6"/>
    <w:pPr>
      <w:spacing w:after="0" w:line="240" w:lineRule="auto"/>
    </w:pPr>
    <w:rPr>
      <w:rFonts w:eastAsiaTheme="minorEastAsia"/>
    </w:rPr>
  </w:style>
  <w:style w:type="character" w:styleId="Hipervnculo">
    <w:name w:val="Hyperlink"/>
    <w:basedOn w:val="Fuentedeprrafopredeter"/>
    <w:uiPriority w:val="99"/>
    <w:semiHidden/>
    <w:unhideWhenUsed/>
    <w:rsid w:val="00683A0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0D17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01B2-BBDC-4C8F-A3FB-0BDA063E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2532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Cristobal Perez</dc:creator>
  <cp:keywords/>
  <dc:description/>
  <cp:lastModifiedBy>Wendy Gabriela De Paz Meléndez</cp:lastModifiedBy>
  <cp:revision>2</cp:revision>
  <cp:lastPrinted>2022-11-30T17:11:00Z</cp:lastPrinted>
  <dcterms:created xsi:type="dcterms:W3CDTF">2022-12-27T18:48:00Z</dcterms:created>
  <dcterms:modified xsi:type="dcterms:W3CDTF">2022-12-27T18:48:00Z</dcterms:modified>
</cp:coreProperties>
</file>