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2D7C" w14:textId="77777777" w:rsidR="00A81D58" w:rsidRDefault="00345AA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MINISTERIO DE EDUCACIÓN</w:t>
      </w:r>
    </w:p>
    <w:p w14:paraId="61B21DBB" w14:textId="5027BE5F" w:rsidR="00CA6FCF" w:rsidRPr="00FE7439" w:rsidRDefault="00345AA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AUDITORIA INTERNA</w:t>
      </w:r>
    </w:p>
    <w:p w14:paraId="092B6BA0" w14:textId="6A0CC2ED" w:rsidR="00A255F0" w:rsidRPr="00FE7439" w:rsidRDefault="00177A9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Informe </w:t>
      </w:r>
      <w:r w:rsidR="00A255F0" w:rsidRPr="00FE7439">
        <w:rPr>
          <w:b/>
          <w:sz w:val="24"/>
          <w:szCs w:val="24"/>
        </w:rPr>
        <w:t>O</w:t>
      </w:r>
      <w:r w:rsidRPr="00FE7439">
        <w:rPr>
          <w:b/>
          <w:sz w:val="24"/>
          <w:szCs w:val="24"/>
        </w:rPr>
        <w:t>-</w:t>
      </w:r>
      <w:r w:rsidR="00A255F0" w:rsidRPr="00FE7439">
        <w:rPr>
          <w:b/>
          <w:sz w:val="24"/>
          <w:szCs w:val="24"/>
        </w:rPr>
        <w:t>DIDAI/SUB-</w:t>
      </w:r>
      <w:r w:rsidR="00AA237D">
        <w:rPr>
          <w:b/>
          <w:sz w:val="24"/>
          <w:szCs w:val="24"/>
        </w:rPr>
        <w:t>123</w:t>
      </w:r>
      <w:r w:rsidR="00A255F0" w:rsidRPr="00FE7439">
        <w:rPr>
          <w:b/>
          <w:sz w:val="24"/>
          <w:szCs w:val="24"/>
        </w:rPr>
        <w:t>-2022</w:t>
      </w:r>
    </w:p>
    <w:p w14:paraId="61CC80AF" w14:textId="5EA2C8F2" w:rsidR="00177A94" w:rsidRPr="00FE7439" w:rsidRDefault="00177A9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SIAD </w:t>
      </w:r>
      <w:r w:rsidR="00AA237D">
        <w:rPr>
          <w:b/>
          <w:sz w:val="24"/>
          <w:szCs w:val="24"/>
        </w:rPr>
        <w:t>598935</w:t>
      </w:r>
    </w:p>
    <w:p w14:paraId="7D71B62D" w14:textId="77777777" w:rsidR="00CA6FCF" w:rsidRPr="00FE7439" w:rsidRDefault="00CA6FCF" w:rsidP="004A68E1">
      <w:pPr>
        <w:pStyle w:val="Textoindependiente"/>
        <w:rPr>
          <w:b/>
        </w:rPr>
      </w:pPr>
    </w:p>
    <w:p w14:paraId="0E66DF2D" w14:textId="77777777" w:rsidR="00CA6FCF" w:rsidRPr="00FE7439" w:rsidRDefault="00CA6FCF" w:rsidP="004A68E1">
      <w:pPr>
        <w:pStyle w:val="Textoindependiente"/>
        <w:rPr>
          <w:b/>
        </w:rPr>
      </w:pPr>
    </w:p>
    <w:p w14:paraId="1B8C7A85" w14:textId="77777777" w:rsidR="00CA6FCF" w:rsidRPr="00FE7439" w:rsidRDefault="00CA6FCF" w:rsidP="004A68E1">
      <w:pPr>
        <w:pStyle w:val="Textoindependiente"/>
        <w:rPr>
          <w:b/>
        </w:rPr>
      </w:pPr>
    </w:p>
    <w:p w14:paraId="77450A7E" w14:textId="77777777" w:rsidR="00CA6FCF" w:rsidRPr="00FE7439" w:rsidRDefault="00CA6FCF" w:rsidP="004A68E1">
      <w:pPr>
        <w:pStyle w:val="Textoindependiente"/>
        <w:rPr>
          <w:b/>
        </w:rPr>
      </w:pPr>
    </w:p>
    <w:p w14:paraId="2EB07D3C" w14:textId="77777777" w:rsidR="00CA6FCF" w:rsidRPr="00FE7439" w:rsidRDefault="00CA6FCF" w:rsidP="004A68E1">
      <w:pPr>
        <w:pStyle w:val="Textoindependiente"/>
        <w:rPr>
          <w:b/>
        </w:rPr>
      </w:pPr>
    </w:p>
    <w:p w14:paraId="43C12B35" w14:textId="77777777" w:rsidR="00CA6FCF" w:rsidRPr="00FE7439" w:rsidRDefault="00CA6FCF" w:rsidP="004A68E1">
      <w:pPr>
        <w:pStyle w:val="Textoindependiente"/>
        <w:rPr>
          <w:b/>
        </w:rPr>
      </w:pPr>
    </w:p>
    <w:p w14:paraId="64A363DF" w14:textId="77777777" w:rsidR="00CA6FCF" w:rsidRPr="00FE7439" w:rsidRDefault="00CA6FCF" w:rsidP="004A68E1">
      <w:pPr>
        <w:pStyle w:val="Textoindependiente"/>
        <w:rPr>
          <w:b/>
        </w:rPr>
      </w:pPr>
    </w:p>
    <w:p w14:paraId="6B3B571F" w14:textId="77777777" w:rsidR="00CA6FCF" w:rsidRPr="00FE7439" w:rsidRDefault="00CA6FCF" w:rsidP="004A68E1">
      <w:pPr>
        <w:pStyle w:val="Textoindependiente"/>
        <w:rPr>
          <w:b/>
        </w:rPr>
      </w:pPr>
    </w:p>
    <w:p w14:paraId="5E8A3CCA" w14:textId="77777777" w:rsidR="00CA6FCF" w:rsidRPr="00FE7439" w:rsidRDefault="00CA6FCF" w:rsidP="004A68E1">
      <w:pPr>
        <w:pStyle w:val="Textoindependiente"/>
        <w:rPr>
          <w:b/>
        </w:rPr>
      </w:pPr>
    </w:p>
    <w:p w14:paraId="784B0D63" w14:textId="77777777" w:rsidR="003A248B" w:rsidRDefault="003A248B" w:rsidP="004A68E1">
      <w:pPr>
        <w:pStyle w:val="Textoindependiente"/>
        <w:rPr>
          <w:b/>
        </w:rPr>
      </w:pPr>
    </w:p>
    <w:p w14:paraId="724D8067" w14:textId="77777777" w:rsidR="003A248B" w:rsidRDefault="003A248B" w:rsidP="004A68E1">
      <w:pPr>
        <w:pStyle w:val="Textoindependiente"/>
        <w:rPr>
          <w:b/>
        </w:rPr>
      </w:pPr>
    </w:p>
    <w:p w14:paraId="2243EFEC" w14:textId="77777777" w:rsidR="003A248B" w:rsidRDefault="003A248B" w:rsidP="004A68E1">
      <w:pPr>
        <w:pStyle w:val="Textoindependiente"/>
        <w:rPr>
          <w:b/>
        </w:rPr>
      </w:pPr>
    </w:p>
    <w:p w14:paraId="2357F7FE" w14:textId="77777777" w:rsidR="003A248B" w:rsidRDefault="003A248B" w:rsidP="004A68E1">
      <w:pPr>
        <w:pStyle w:val="Textoindependiente"/>
        <w:rPr>
          <w:b/>
        </w:rPr>
      </w:pPr>
    </w:p>
    <w:p w14:paraId="00D19B27" w14:textId="77777777" w:rsidR="003A248B" w:rsidRDefault="003A248B" w:rsidP="004A68E1">
      <w:pPr>
        <w:pStyle w:val="Textoindependiente"/>
        <w:rPr>
          <w:b/>
        </w:rPr>
      </w:pPr>
    </w:p>
    <w:p w14:paraId="0439CC69" w14:textId="77777777" w:rsidR="003A248B" w:rsidRPr="00FE7439" w:rsidRDefault="003A248B" w:rsidP="004A68E1">
      <w:pPr>
        <w:pStyle w:val="Textoindependiente"/>
        <w:rPr>
          <w:b/>
        </w:rPr>
      </w:pPr>
    </w:p>
    <w:p w14:paraId="38639630" w14:textId="77777777" w:rsidR="00CA6FCF" w:rsidRPr="00FE7439" w:rsidRDefault="00CA6FCF" w:rsidP="004A68E1">
      <w:pPr>
        <w:pStyle w:val="Textoindependiente"/>
        <w:rPr>
          <w:b/>
        </w:rPr>
      </w:pPr>
    </w:p>
    <w:p w14:paraId="5F857DB2" w14:textId="77777777" w:rsidR="00CA6FCF" w:rsidRPr="00FE7439" w:rsidRDefault="00CA6FCF" w:rsidP="004A68E1">
      <w:pPr>
        <w:pStyle w:val="Textoindependiente"/>
        <w:rPr>
          <w:b/>
        </w:rPr>
      </w:pPr>
    </w:p>
    <w:p w14:paraId="1F33F07B" w14:textId="6F92291C" w:rsidR="00CA6FCF" w:rsidRPr="00FE7439" w:rsidRDefault="000779CC" w:rsidP="005E27C1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Consejo o consultoría </w:t>
      </w:r>
      <w:r w:rsidR="00AA237D" w:rsidRPr="00AA237D">
        <w:rPr>
          <w:b/>
          <w:sz w:val="24"/>
          <w:szCs w:val="24"/>
        </w:rPr>
        <w:t>de primer seguimiento a las recomendaciones emitidas por la Contraloría General de Cuentas, como resultado de la Auditoría Financiera y de Cumplimiento, practicada por el período fiscal del 01 de enero al 31 de diciembre de 2021, en la Dirección Departamental de Educación Guatemala Occidente</w:t>
      </w:r>
    </w:p>
    <w:p w14:paraId="269D57DB" w14:textId="77777777" w:rsidR="00CA6FCF" w:rsidRPr="00FE7439" w:rsidRDefault="00CA6FCF" w:rsidP="004A68E1">
      <w:pPr>
        <w:pStyle w:val="Textoindependiente"/>
        <w:rPr>
          <w:b/>
        </w:rPr>
      </w:pPr>
    </w:p>
    <w:p w14:paraId="7D4036BC" w14:textId="77777777" w:rsidR="00CA6FCF" w:rsidRPr="00FE7439" w:rsidRDefault="00CA6FCF" w:rsidP="004A68E1">
      <w:pPr>
        <w:pStyle w:val="Textoindependiente"/>
        <w:rPr>
          <w:b/>
        </w:rPr>
      </w:pPr>
    </w:p>
    <w:p w14:paraId="2380C3C2" w14:textId="77777777" w:rsidR="00CA6FCF" w:rsidRPr="00FE7439" w:rsidRDefault="00CA6FCF" w:rsidP="004A68E1">
      <w:pPr>
        <w:pStyle w:val="Textoindependiente"/>
        <w:rPr>
          <w:b/>
        </w:rPr>
      </w:pPr>
    </w:p>
    <w:p w14:paraId="1DE2ADE3" w14:textId="77777777" w:rsidR="00CA6FCF" w:rsidRPr="00FE7439" w:rsidRDefault="00CA6FCF" w:rsidP="004A68E1">
      <w:pPr>
        <w:pStyle w:val="Textoindependiente"/>
        <w:rPr>
          <w:b/>
        </w:rPr>
      </w:pPr>
    </w:p>
    <w:p w14:paraId="1C35B116" w14:textId="77777777" w:rsidR="00CA6FCF" w:rsidRPr="00FE7439" w:rsidRDefault="00CA6FCF" w:rsidP="004A68E1">
      <w:pPr>
        <w:pStyle w:val="Textoindependiente"/>
        <w:rPr>
          <w:b/>
        </w:rPr>
      </w:pPr>
    </w:p>
    <w:p w14:paraId="52D767BE" w14:textId="77777777" w:rsidR="00CA6FCF" w:rsidRPr="00FE7439" w:rsidRDefault="00CA6FCF" w:rsidP="004A68E1">
      <w:pPr>
        <w:pStyle w:val="Textoindependiente"/>
        <w:rPr>
          <w:b/>
        </w:rPr>
      </w:pPr>
    </w:p>
    <w:p w14:paraId="05FABF4C" w14:textId="77777777" w:rsidR="00CA6FCF" w:rsidRPr="00FE7439" w:rsidRDefault="00CA6FCF" w:rsidP="004A68E1">
      <w:pPr>
        <w:pStyle w:val="Textoindependiente"/>
        <w:rPr>
          <w:b/>
        </w:rPr>
      </w:pPr>
    </w:p>
    <w:p w14:paraId="7F8983BF" w14:textId="77777777" w:rsidR="00CA6FCF" w:rsidRDefault="00CA6FCF" w:rsidP="004A68E1">
      <w:pPr>
        <w:pStyle w:val="Textoindependiente"/>
        <w:rPr>
          <w:b/>
        </w:rPr>
      </w:pPr>
    </w:p>
    <w:p w14:paraId="59903EFB" w14:textId="77777777" w:rsidR="00A97BF6" w:rsidRDefault="00A97BF6" w:rsidP="004A68E1">
      <w:pPr>
        <w:pStyle w:val="Textoindependiente"/>
        <w:rPr>
          <w:b/>
        </w:rPr>
      </w:pPr>
    </w:p>
    <w:p w14:paraId="0DCD021F" w14:textId="77777777" w:rsidR="00A97BF6" w:rsidRPr="00FE7439" w:rsidRDefault="00A97BF6" w:rsidP="004A68E1">
      <w:pPr>
        <w:pStyle w:val="Textoindependiente"/>
        <w:rPr>
          <w:b/>
        </w:rPr>
      </w:pPr>
    </w:p>
    <w:p w14:paraId="0CD71810" w14:textId="77777777" w:rsidR="00CA6FCF" w:rsidRPr="00FE7439" w:rsidRDefault="00CA6FCF" w:rsidP="004A68E1">
      <w:pPr>
        <w:pStyle w:val="Textoindependiente"/>
        <w:rPr>
          <w:b/>
        </w:rPr>
      </w:pPr>
    </w:p>
    <w:p w14:paraId="32C2C527" w14:textId="77777777" w:rsidR="00CA6FCF" w:rsidRPr="00FE7439" w:rsidRDefault="00CA6FCF" w:rsidP="004A68E1">
      <w:pPr>
        <w:pStyle w:val="Textoindependiente"/>
        <w:rPr>
          <w:b/>
        </w:rPr>
      </w:pPr>
    </w:p>
    <w:p w14:paraId="75122A81" w14:textId="77777777" w:rsidR="00CA6FCF" w:rsidRPr="00FE7439" w:rsidRDefault="00CA6FCF" w:rsidP="004A68E1">
      <w:pPr>
        <w:pStyle w:val="Textoindependiente"/>
        <w:rPr>
          <w:b/>
        </w:rPr>
      </w:pPr>
    </w:p>
    <w:p w14:paraId="54F57FB0" w14:textId="77777777" w:rsidR="00C82571" w:rsidRDefault="00C82571" w:rsidP="004A68E1">
      <w:pPr>
        <w:pStyle w:val="Textoindependiente"/>
        <w:rPr>
          <w:b/>
        </w:rPr>
      </w:pPr>
    </w:p>
    <w:p w14:paraId="69306145" w14:textId="77777777" w:rsidR="00C82571" w:rsidRDefault="00C82571" w:rsidP="004A68E1">
      <w:pPr>
        <w:pStyle w:val="Textoindependiente"/>
        <w:rPr>
          <w:b/>
        </w:rPr>
      </w:pPr>
    </w:p>
    <w:p w14:paraId="00108836" w14:textId="77777777" w:rsidR="00C82571" w:rsidRDefault="00C82571" w:rsidP="004A68E1">
      <w:pPr>
        <w:pStyle w:val="Textoindependiente"/>
        <w:rPr>
          <w:b/>
        </w:rPr>
      </w:pPr>
    </w:p>
    <w:p w14:paraId="15462190" w14:textId="77777777" w:rsidR="00C82571" w:rsidRDefault="00C82571" w:rsidP="004A68E1">
      <w:pPr>
        <w:pStyle w:val="Textoindependiente"/>
        <w:rPr>
          <w:b/>
        </w:rPr>
      </w:pPr>
    </w:p>
    <w:p w14:paraId="3E824FA8" w14:textId="77777777" w:rsidR="00C82571" w:rsidRDefault="00C82571" w:rsidP="004A68E1">
      <w:pPr>
        <w:pStyle w:val="Textoindependiente"/>
        <w:rPr>
          <w:b/>
        </w:rPr>
      </w:pPr>
    </w:p>
    <w:p w14:paraId="2836A5F6" w14:textId="77777777" w:rsidR="00C82571" w:rsidRPr="00FE7439" w:rsidRDefault="00C82571" w:rsidP="004A68E1">
      <w:pPr>
        <w:pStyle w:val="Textoindependiente"/>
        <w:rPr>
          <w:b/>
        </w:rPr>
      </w:pPr>
    </w:p>
    <w:p w14:paraId="53898C08" w14:textId="77777777" w:rsidR="00CA6FCF" w:rsidRPr="00FE7439" w:rsidRDefault="00CA6FCF" w:rsidP="004A68E1">
      <w:pPr>
        <w:pStyle w:val="Textoindependiente"/>
        <w:rPr>
          <w:b/>
        </w:rPr>
      </w:pPr>
    </w:p>
    <w:p w14:paraId="5ECDFB8D" w14:textId="7035FA7F" w:rsidR="00CA6FCF" w:rsidRPr="00FE7439" w:rsidRDefault="00345AA4" w:rsidP="004A68E1">
      <w:pPr>
        <w:ind w:left="3801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GUATEMALA, </w:t>
      </w:r>
      <w:r w:rsidR="00B66442">
        <w:rPr>
          <w:b/>
          <w:sz w:val="24"/>
          <w:szCs w:val="24"/>
        </w:rPr>
        <w:t>AGOSTO</w:t>
      </w:r>
      <w:r w:rsidR="00A255F0" w:rsidRPr="00FE7439">
        <w:rPr>
          <w:b/>
          <w:sz w:val="24"/>
          <w:szCs w:val="24"/>
        </w:rPr>
        <w:t xml:space="preserve"> </w:t>
      </w:r>
      <w:r w:rsidRPr="00FE7439">
        <w:rPr>
          <w:b/>
          <w:sz w:val="24"/>
          <w:szCs w:val="24"/>
        </w:rPr>
        <w:t>DE 202</w:t>
      </w:r>
      <w:r w:rsidR="00A255F0" w:rsidRPr="00FE7439">
        <w:rPr>
          <w:b/>
          <w:sz w:val="24"/>
          <w:szCs w:val="24"/>
        </w:rPr>
        <w:t>2</w:t>
      </w:r>
    </w:p>
    <w:p w14:paraId="1F38389A" w14:textId="77777777" w:rsidR="00CA6FCF" w:rsidRDefault="00CA6FCF" w:rsidP="004A68E1">
      <w:pPr>
        <w:rPr>
          <w:sz w:val="24"/>
          <w:szCs w:val="24"/>
        </w:rPr>
      </w:pPr>
    </w:p>
    <w:p w14:paraId="4AE02065" w14:textId="77777777" w:rsidR="00FD2D59" w:rsidRPr="00FE7439" w:rsidRDefault="00FD2D59" w:rsidP="004A68E1">
      <w:pPr>
        <w:rPr>
          <w:sz w:val="24"/>
          <w:szCs w:val="24"/>
        </w:rPr>
        <w:sectPr w:rsidR="00FD2D59" w:rsidRPr="00FE743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1347A23A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E275540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05FE4B59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079D59AC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A85C1C6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8679BCD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79D0DD43" w14:textId="77777777" w:rsidR="00CA6FCF" w:rsidRPr="00FE7439" w:rsidRDefault="00345AA4" w:rsidP="004A68E1">
      <w:pPr>
        <w:ind w:left="4938" w:right="4447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INDICE</w:t>
      </w:r>
    </w:p>
    <w:sdt>
      <w:sdtPr>
        <w:rPr>
          <w:b w:val="0"/>
          <w:bCs w:val="0"/>
        </w:rPr>
        <w:id w:val="1580712209"/>
        <w:docPartObj>
          <w:docPartGallery w:val="Table of Contents"/>
          <w:docPartUnique/>
        </w:docPartObj>
      </w:sdtPr>
      <w:sdtEndPr/>
      <w:sdtContent>
        <w:p w14:paraId="50B473CA" w14:textId="4F9D7FD9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INTRODUCCIÒN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  1</w:t>
          </w:r>
        </w:p>
        <w:p w14:paraId="35CAEFD0" w14:textId="433D7B6C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OBJETIVOS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 1</w:t>
          </w:r>
        </w:p>
        <w:p w14:paraId="455ED9D3" w14:textId="35CA7C50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GENERAL    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1</w:t>
          </w:r>
        </w:p>
        <w:p w14:paraId="62D756A1" w14:textId="5CDA539F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ESPECÍFICOS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   1</w:t>
          </w:r>
        </w:p>
        <w:p w14:paraId="7A235CAA" w14:textId="6C445036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ALCANCE      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1</w:t>
          </w:r>
        </w:p>
        <w:p w14:paraId="38012F1F" w14:textId="2E155B6B" w:rsidR="00CA6FCF" w:rsidRPr="00753A3A" w:rsidRDefault="00753A3A" w:rsidP="00B66442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RESULTADOS DE LA ACTIVIDAD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1</w:t>
          </w:r>
        </w:p>
      </w:sdtContent>
    </w:sdt>
    <w:p w14:paraId="207980B8" w14:textId="77777777" w:rsidR="00CA6FCF" w:rsidRPr="00FE7439" w:rsidRDefault="00CA6FCF" w:rsidP="00892416">
      <w:pPr>
        <w:pStyle w:val="Textoindependiente"/>
        <w:jc w:val="both"/>
      </w:pPr>
    </w:p>
    <w:p w14:paraId="704BDF1E" w14:textId="77777777" w:rsidR="00CA6FCF" w:rsidRPr="00FE7439" w:rsidRDefault="00CA6FCF" w:rsidP="004A68E1">
      <w:pPr>
        <w:pStyle w:val="Textoindependiente"/>
      </w:pPr>
    </w:p>
    <w:p w14:paraId="29BB7EA8" w14:textId="77777777" w:rsidR="00CA6FCF" w:rsidRPr="00FE7439" w:rsidRDefault="00CA6FCF" w:rsidP="004A68E1">
      <w:pPr>
        <w:pStyle w:val="Textoindependiente"/>
      </w:pPr>
    </w:p>
    <w:p w14:paraId="18F6B725" w14:textId="77777777" w:rsidR="00CA6FCF" w:rsidRPr="00FE7439" w:rsidRDefault="00CA6FCF" w:rsidP="004A68E1">
      <w:pPr>
        <w:pStyle w:val="Textoindependiente"/>
      </w:pPr>
    </w:p>
    <w:p w14:paraId="4BDCBE30" w14:textId="77777777" w:rsidR="00CA6FCF" w:rsidRPr="00FE7439" w:rsidRDefault="00CA6FCF" w:rsidP="004A68E1">
      <w:pPr>
        <w:pStyle w:val="Textoindependiente"/>
      </w:pPr>
    </w:p>
    <w:p w14:paraId="6E7916AB" w14:textId="77777777" w:rsidR="00CA6FCF" w:rsidRPr="00FE7439" w:rsidRDefault="00CA6FCF" w:rsidP="004A68E1">
      <w:pPr>
        <w:pStyle w:val="Textoindependiente"/>
      </w:pPr>
    </w:p>
    <w:p w14:paraId="36679927" w14:textId="77777777" w:rsidR="00CA6FCF" w:rsidRPr="00FE7439" w:rsidRDefault="00CA6FCF" w:rsidP="004A68E1">
      <w:pPr>
        <w:pStyle w:val="Textoindependiente"/>
      </w:pPr>
    </w:p>
    <w:p w14:paraId="3F6B50E6" w14:textId="77777777" w:rsidR="00CA6FCF" w:rsidRPr="00FE7439" w:rsidRDefault="00CA6FCF" w:rsidP="004A68E1">
      <w:pPr>
        <w:pStyle w:val="Textoindependiente"/>
      </w:pPr>
    </w:p>
    <w:p w14:paraId="130B5855" w14:textId="77777777" w:rsidR="00CA6FCF" w:rsidRPr="00FE7439" w:rsidRDefault="00CA6FCF" w:rsidP="004A68E1">
      <w:pPr>
        <w:pStyle w:val="Textoindependiente"/>
      </w:pPr>
    </w:p>
    <w:p w14:paraId="35486103" w14:textId="77777777" w:rsidR="00CA6FCF" w:rsidRPr="00FE7439" w:rsidRDefault="00CA6FCF" w:rsidP="004A68E1">
      <w:pPr>
        <w:pStyle w:val="Textoindependiente"/>
      </w:pPr>
    </w:p>
    <w:p w14:paraId="34BE8968" w14:textId="77777777" w:rsidR="00CA6FCF" w:rsidRPr="00FE7439" w:rsidRDefault="00CA6FCF" w:rsidP="004A68E1">
      <w:pPr>
        <w:pStyle w:val="Textoindependiente"/>
      </w:pPr>
    </w:p>
    <w:p w14:paraId="0CAA220B" w14:textId="77777777" w:rsidR="00CA6FCF" w:rsidRPr="00FE7439" w:rsidRDefault="00CA6FCF" w:rsidP="004A68E1">
      <w:pPr>
        <w:pStyle w:val="Textoindependiente"/>
      </w:pPr>
    </w:p>
    <w:p w14:paraId="75E8A981" w14:textId="77777777" w:rsidR="00CA6FCF" w:rsidRPr="00FE7439" w:rsidRDefault="00CA6FCF" w:rsidP="004A68E1">
      <w:pPr>
        <w:pStyle w:val="Textoindependiente"/>
      </w:pPr>
    </w:p>
    <w:p w14:paraId="79BBABD3" w14:textId="77777777" w:rsidR="00CA6FCF" w:rsidRPr="00FE7439" w:rsidRDefault="00CA6FCF" w:rsidP="004A68E1">
      <w:pPr>
        <w:pStyle w:val="Textoindependiente"/>
        <w:jc w:val="center"/>
      </w:pPr>
    </w:p>
    <w:p w14:paraId="2FBBC87F" w14:textId="77777777" w:rsidR="00CA6FCF" w:rsidRPr="00FE7439" w:rsidRDefault="00CA6FCF" w:rsidP="004A68E1">
      <w:pPr>
        <w:pStyle w:val="Textoindependiente"/>
      </w:pPr>
    </w:p>
    <w:p w14:paraId="520779F1" w14:textId="77777777" w:rsidR="00CA6FCF" w:rsidRPr="00FE7439" w:rsidRDefault="00CA6FCF" w:rsidP="004A68E1">
      <w:pPr>
        <w:pStyle w:val="Textoindependiente"/>
      </w:pPr>
    </w:p>
    <w:p w14:paraId="03DDE92C" w14:textId="77777777" w:rsidR="00CA6FCF" w:rsidRPr="00FE7439" w:rsidRDefault="00CA6FCF" w:rsidP="004A68E1">
      <w:pPr>
        <w:pStyle w:val="Textoindependiente"/>
      </w:pPr>
    </w:p>
    <w:p w14:paraId="7346EF8F" w14:textId="77777777" w:rsidR="00CA6FCF" w:rsidRPr="00FE7439" w:rsidRDefault="00CA6FCF" w:rsidP="004A68E1">
      <w:pPr>
        <w:pStyle w:val="Textoindependiente"/>
      </w:pPr>
    </w:p>
    <w:p w14:paraId="03613218" w14:textId="77777777" w:rsidR="00CA6FCF" w:rsidRPr="00FE7439" w:rsidRDefault="00CA6FCF" w:rsidP="004A68E1">
      <w:pPr>
        <w:pStyle w:val="Textoindependiente"/>
      </w:pPr>
    </w:p>
    <w:p w14:paraId="42CB80FC" w14:textId="77777777" w:rsidR="00CA6FCF" w:rsidRPr="00FE7439" w:rsidRDefault="00CA6FCF" w:rsidP="004A68E1">
      <w:pPr>
        <w:pStyle w:val="Textoindependiente"/>
      </w:pPr>
    </w:p>
    <w:p w14:paraId="14201B37" w14:textId="77777777" w:rsidR="00CA6FCF" w:rsidRPr="00FE7439" w:rsidRDefault="00CA6FCF" w:rsidP="004A68E1">
      <w:pPr>
        <w:pStyle w:val="Textoindependiente"/>
      </w:pPr>
    </w:p>
    <w:p w14:paraId="2EC0D463" w14:textId="77777777" w:rsidR="00CA6FCF" w:rsidRPr="00FE7439" w:rsidRDefault="00CA6FCF" w:rsidP="004A68E1">
      <w:pPr>
        <w:pStyle w:val="Textoindependiente"/>
      </w:pPr>
    </w:p>
    <w:p w14:paraId="36A0B7C7" w14:textId="77777777" w:rsidR="00CA6FCF" w:rsidRPr="00FE7439" w:rsidRDefault="00CA6FCF" w:rsidP="004A68E1">
      <w:pPr>
        <w:pStyle w:val="Textoindependiente"/>
      </w:pPr>
    </w:p>
    <w:p w14:paraId="7D60495E" w14:textId="77777777" w:rsidR="00CA6FCF" w:rsidRPr="00FE7439" w:rsidRDefault="00CA6FCF" w:rsidP="004A68E1">
      <w:pPr>
        <w:pStyle w:val="Textoindependiente"/>
      </w:pPr>
    </w:p>
    <w:p w14:paraId="71EB926E" w14:textId="77777777" w:rsidR="00CA6FCF" w:rsidRPr="00FE7439" w:rsidRDefault="00CA6FCF" w:rsidP="004A68E1">
      <w:pPr>
        <w:pStyle w:val="Textoindependiente"/>
      </w:pPr>
    </w:p>
    <w:p w14:paraId="755D8CC1" w14:textId="77777777" w:rsidR="00CA6FCF" w:rsidRPr="00FE7439" w:rsidRDefault="00CA6FCF" w:rsidP="004A68E1">
      <w:pPr>
        <w:pStyle w:val="Textoindependiente"/>
      </w:pPr>
    </w:p>
    <w:p w14:paraId="20EDBFA0" w14:textId="77777777" w:rsidR="00CA6FCF" w:rsidRPr="00FE7439" w:rsidRDefault="00CA6FCF" w:rsidP="004A68E1">
      <w:pPr>
        <w:pStyle w:val="Textoindependiente"/>
      </w:pPr>
    </w:p>
    <w:p w14:paraId="5BDD2C2C" w14:textId="77777777" w:rsidR="00CA6FCF" w:rsidRPr="00FE7439" w:rsidRDefault="00CA6FCF" w:rsidP="004A68E1">
      <w:pPr>
        <w:pStyle w:val="Textoindependiente"/>
      </w:pPr>
    </w:p>
    <w:p w14:paraId="4EF48606" w14:textId="77777777" w:rsidR="00CA6FCF" w:rsidRPr="00FE7439" w:rsidRDefault="00CA6FCF" w:rsidP="004A68E1">
      <w:pPr>
        <w:pStyle w:val="Textoindependiente"/>
      </w:pPr>
    </w:p>
    <w:p w14:paraId="15C67F8E" w14:textId="77777777" w:rsidR="00CA6FCF" w:rsidRPr="00FE7439" w:rsidRDefault="00CA6FCF" w:rsidP="004A68E1">
      <w:pPr>
        <w:pStyle w:val="Textoindependiente"/>
      </w:pPr>
    </w:p>
    <w:p w14:paraId="7B182939" w14:textId="77777777" w:rsidR="00CA6FCF" w:rsidRPr="00FE7439" w:rsidRDefault="00CA6FCF" w:rsidP="004A68E1">
      <w:pPr>
        <w:pStyle w:val="Textoindependiente"/>
      </w:pPr>
    </w:p>
    <w:p w14:paraId="68F26A36" w14:textId="77777777" w:rsidR="00CA6FCF" w:rsidRPr="00FE7439" w:rsidRDefault="00CA6FCF" w:rsidP="004A68E1">
      <w:pPr>
        <w:pStyle w:val="Textoindependiente"/>
      </w:pPr>
    </w:p>
    <w:p w14:paraId="36E19939" w14:textId="77777777" w:rsidR="00CA6FCF" w:rsidRPr="00FE7439" w:rsidRDefault="00CA6FCF" w:rsidP="004A68E1">
      <w:pPr>
        <w:pStyle w:val="Textoindependiente"/>
      </w:pPr>
    </w:p>
    <w:p w14:paraId="07BFE000" w14:textId="77777777" w:rsidR="00CA6FCF" w:rsidRPr="00FE7439" w:rsidRDefault="00CA6FCF" w:rsidP="004A68E1">
      <w:pPr>
        <w:pStyle w:val="Textoindependiente"/>
      </w:pPr>
    </w:p>
    <w:p w14:paraId="67010DA1" w14:textId="77777777" w:rsidR="00CA6FCF" w:rsidRPr="00FE7439" w:rsidRDefault="00CA6FCF" w:rsidP="004A68E1">
      <w:pPr>
        <w:pStyle w:val="Textoindependiente"/>
      </w:pPr>
    </w:p>
    <w:p w14:paraId="2E74CB15" w14:textId="77777777" w:rsidR="00CA6FCF" w:rsidRPr="00FE7439" w:rsidRDefault="00CA6FCF" w:rsidP="004A68E1">
      <w:pPr>
        <w:pStyle w:val="Textoindependiente"/>
      </w:pPr>
    </w:p>
    <w:p w14:paraId="519FA631" w14:textId="77777777" w:rsidR="00CA6FCF" w:rsidRPr="00FE7439" w:rsidRDefault="00CA6FCF" w:rsidP="004A68E1">
      <w:pPr>
        <w:rPr>
          <w:sz w:val="24"/>
          <w:szCs w:val="24"/>
        </w:rPr>
        <w:sectPr w:rsidR="00CA6FCF" w:rsidRPr="00FE7439">
          <w:pgSz w:w="12240" w:h="15840"/>
          <w:pgMar w:top="1080" w:right="1600" w:bottom="0" w:left="400" w:header="720" w:footer="720" w:gutter="0"/>
          <w:cols w:space="720"/>
        </w:sectPr>
      </w:pPr>
    </w:p>
    <w:p w14:paraId="74B77D2A" w14:textId="480B5DBF" w:rsidR="00CA6FCF" w:rsidRPr="00FE7439" w:rsidRDefault="00345AA4" w:rsidP="004A68E1">
      <w:pPr>
        <w:pStyle w:val="Ttulo1"/>
        <w:jc w:val="both"/>
      </w:pPr>
      <w:bookmarkStart w:id="0" w:name="_TOC_250003"/>
      <w:bookmarkEnd w:id="0"/>
      <w:r w:rsidRPr="00FE7439">
        <w:lastRenderedPageBreak/>
        <w:t>INTRODUCCI</w:t>
      </w:r>
      <w:r w:rsidR="0017170C" w:rsidRPr="00FE7439">
        <w:t>Ó</w:t>
      </w:r>
      <w:r w:rsidRPr="00FE7439">
        <w:t>N</w:t>
      </w:r>
    </w:p>
    <w:p w14:paraId="3E49AC85" w14:textId="77777777" w:rsidR="00CA6FCF" w:rsidRPr="00FE7439" w:rsidRDefault="00CA6FCF" w:rsidP="004A68E1">
      <w:pPr>
        <w:pStyle w:val="Textoindependiente"/>
        <w:jc w:val="both"/>
        <w:rPr>
          <w:b/>
        </w:rPr>
      </w:pPr>
    </w:p>
    <w:p w14:paraId="2B6C3253" w14:textId="54EADB31" w:rsidR="0085090A" w:rsidRPr="00FE7439" w:rsidRDefault="00AA237D" w:rsidP="004A68E1">
      <w:pPr>
        <w:pStyle w:val="Sinespaciado"/>
        <w:ind w:left="1301"/>
        <w:jc w:val="both"/>
        <w:rPr>
          <w:rFonts w:ascii="Arial" w:hAnsi="Arial" w:cs="Arial"/>
          <w:sz w:val="24"/>
          <w:szCs w:val="24"/>
        </w:rPr>
      </w:pPr>
      <w:r w:rsidRPr="00AA237D">
        <w:rPr>
          <w:rFonts w:ascii="Arial" w:hAnsi="Arial" w:cs="Arial"/>
          <w:sz w:val="24"/>
          <w:szCs w:val="24"/>
        </w:rPr>
        <w:t xml:space="preserve">De conformidad con el nombramiento de auditoría </w:t>
      </w:r>
      <w:r>
        <w:rPr>
          <w:rFonts w:ascii="Arial" w:hAnsi="Arial" w:cs="Arial"/>
          <w:sz w:val="24"/>
          <w:szCs w:val="24"/>
        </w:rPr>
        <w:t>O-DIDAI/SUB-123-2022</w:t>
      </w:r>
      <w:r w:rsidRPr="00AA237D">
        <w:rPr>
          <w:rFonts w:ascii="Arial" w:hAnsi="Arial" w:cs="Arial"/>
          <w:sz w:val="24"/>
          <w:szCs w:val="24"/>
        </w:rPr>
        <w:t xml:space="preserve">, de fecha </w:t>
      </w:r>
      <w:r>
        <w:rPr>
          <w:rFonts w:ascii="Arial" w:hAnsi="Arial" w:cs="Arial"/>
          <w:sz w:val="24"/>
          <w:szCs w:val="24"/>
        </w:rPr>
        <w:t>25</w:t>
      </w:r>
      <w:r w:rsidRPr="00AA237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AA237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AA237D">
        <w:rPr>
          <w:rFonts w:ascii="Arial" w:hAnsi="Arial" w:cs="Arial"/>
          <w:sz w:val="24"/>
          <w:szCs w:val="24"/>
        </w:rPr>
        <w:t xml:space="preserve">, fui nombrado para realizar </w:t>
      </w:r>
      <w:r>
        <w:rPr>
          <w:rFonts w:ascii="Arial" w:hAnsi="Arial" w:cs="Arial"/>
          <w:sz w:val="24"/>
          <w:szCs w:val="24"/>
        </w:rPr>
        <w:t>c</w:t>
      </w:r>
      <w:r w:rsidRPr="00AA237D">
        <w:rPr>
          <w:rFonts w:ascii="Arial" w:hAnsi="Arial" w:cs="Arial"/>
          <w:sz w:val="24"/>
          <w:szCs w:val="24"/>
        </w:rPr>
        <w:t>onsejo o consultoría de primer seguimiento a las recomendaciones emitidas por la Contraloría General de Cuentas, como resultado de la Auditoría Financiera y de Cumplimiento, practicada por el período fiscal del 01 de enero al 31 de diciembre de 2021, en la Dirección Departamental de Educación Guatemala Occidente</w:t>
      </w:r>
      <w:r w:rsidR="0003082C" w:rsidRPr="00FE7439">
        <w:rPr>
          <w:rFonts w:ascii="Arial" w:hAnsi="Arial" w:cs="Arial"/>
          <w:sz w:val="24"/>
          <w:szCs w:val="24"/>
        </w:rPr>
        <w:t>.</w:t>
      </w:r>
    </w:p>
    <w:p w14:paraId="096F42AF" w14:textId="77777777" w:rsidR="001B1389" w:rsidRDefault="001B1389" w:rsidP="004A68E1">
      <w:pPr>
        <w:pStyle w:val="Textoindependiente"/>
        <w:jc w:val="both"/>
      </w:pPr>
    </w:p>
    <w:p w14:paraId="7889264D" w14:textId="77777777" w:rsidR="00BA7B3E" w:rsidRPr="00FE7439" w:rsidRDefault="00BA7B3E" w:rsidP="004A68E1">
      <w:pPr>
        <w:pStyle w:val="Textoindependiente"/>
        <w:jc w:val="both"/>
      </w:pPr>
    </w:p>
    <w:p w14:paraId="408F4033" w14:textId="77777777" w:rsidR="001F14F2" w:rsidRDefault="00345AA4" w:rsidP="004A68E1">
      <w:pPr>
        <w:ind w:left="1301" w:right="7545"/>
        <w:jc w:val="both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OBJETIVOS</w:t>
      </w:r>
    </w:p>
    <w:p w14:paraId="529EB17A" w14:textId="77777777" w:rsidR="00BA7B3E" w:rsidRDefault="00BA7B3E" w:rsidP="004A68E1">
      <w:pPr>
        <w:ind w:left="1301" w:right="7545"/>
        <w:jc w:val="both"/>
        <w:rPr>
          <w:b/>
          <w:sz w:val="24"/>
          <w:szCs w:val="24"/>
        </w:rPr>
      </w:pPr>
    </w:p>
    <w:p w14:paraId="2D0B8411" w14:textId="77777777" w:rsidR="00CA6FCF" w:rsidRPr="00FE7439" w:rsidRDefault="00345AA4" w:rsidP="004A68E1">
      <w:pPr>
        <w:ind w:left="1301" w:right="7545"/>
        <w:jc w:val="both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GENERAL</w:t>
      </w:r>
    </w:p>
    <w:p w14:paraId="2DD6457C" w14:textId="77777777" w:rsidR="00BA7B3E" w:rsidRDefault="00BA7B3E" w:rsidP="004A68E1">
      <w:pPr>
        <w:pStyle w:val="Textoindependiente"/>
        <w:ind w:left="1301" w:right="103"/>
        <w:jc w:val="both"/>
      </w:pPr>
    </w:p>
    <w:p w14:paraId="10348090" w14:textId="5E6ED054" w:rsidR="00CA6FCF" w:rsidRPr="00FE7439" w:rsidRDefault="00AA237D" w:rsidP="004A68E1">
      <w:pPr>
        <w:pStyle w:val="Textoindependiente"/>
        <w:ind w:left="1301" w:right="103"/>
        <w:jc w:val="both"/>
      </w:pPr>
      <w:r w:rsidRPr="00AA237D">
        <w:t>Realizar primer seguimiento a las recomendaciones emitidas por la Contraloría General de Cuentas</w:t>
      </w:r>
      <w:r w:rsidR="00345AA4" w:rsidRPr="00FE7439">
        <w:t>.</w:t>
      </w:r>
    </w:p>
    <w:p w14:paraId="4934D7F9" w14:textId="77777777" w:rsidR="00CA6FCF" w:rsidRPr="00FE7439" w:rsidRDefault="00CA6FCF" w:rsidP="004A68E1">
      <w:pPr>
        <w:pStyle w:val="Textoindependiente"/>
        <w:jc w:val="both"/>
      </w:pPr>
    </w:p>
    <w:p w14:paraId="0B4E4620" w14:textId="77777777" w:rsidR="00CA6FCF" w:rsidRPr="00FE7439" w:rsidRDefault="00345AA4" w:rsidP="004A68E1">
      <w:pPr>
        <w:ind w:left="1301"/>
        <w:jc w:val="both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ESPECÍFICO</w:t>
      </w:r>
      <w:r w:rsidR="00BA19D6" w:rsidRPr="00FE7439">
        <w:rPr>
          <w:b/>
          <w:sz w:val="24"/>
          <w:szCs w:val="24"/>
        </w:rPr>
        <w:t>S</w:t>
      </w:r>
    </w:p>
    <w:p w14:paraId="54E4E4DC" w14:textId="77777777" w:rsidR="00CA6FCF" w:rsidRPr="00FE7439" w:rsidRDefault="00CA6FCF" w:rsidP="004A68E1">
      <w:pPr>
        <w:pStyle w:val="Textoindependiente"/>
        <w:jc w:val="both"/>
        <w:rPr>
          <w:b/>
        </w:rPr>
      </w:pPr>
    </w:p>
    <w:p w14:paraId="6C2C9E57" w14:textId="69BCE12B" w:rsidR="0003082C" w:rsidRPr="00FE7439" w:rsidRDefault="00AA237D" w:rsidP="00257946">
      <w:pPr>
        <w:pStyle w:val="Textoindependiente"/>
        <w:ind w:left="1301"/>
        <w:jc w:val="both"/>
      </w:pPr>
      <w:r w:rsidRPr="00AA237D">
        <w:t>Verificar si existen recomendaciones implementadas, en proceso o incumplidas</w:t>
      </w:r>
      <w:r w:rsidR="000C229C">
        <w:t>.</w:t>
      </w:r>
    </w:p>
    <w:p w14:paraId="1185B6E2" w14:textId="0C5DF13E" w:rsidR="00CA6FCF" w:rsidRDefault="00CA6FCF" w:rsidP="004A68E1">
      <w:pPr>
        <w:pStyle w:val="Textoindependiente"/>
        <w:jc w:val="both"/>
      </w:pPr>
    </w:p>
    <w:p w14:paraId="0AFC9DCF" w14:textId="77777777" w:rsidR="001B1389" w:rsidRPr="00FE7439" w:rsidRDefault="001B1389" w:rsidP="004A68E1">
      <w:pPr>
        <w:pStyle w:val="Textoindependiente"/>
        <w:jc w:val="both"/>
      </w:pPr>
    </w:p>
    <w:p w14:paraId="51C5AC34" w14:textId="77777777" w:rsidR="00CA6FCF" w:rsidRPr="00FE7439" w:rsidRDefault="00345AA4" w:rsidP="004A68E1">
      <w:pPr>
        <w:pStyle w:val="Ttulo1"/>
        <w:jc w:val="both"/>
      </w:pPr>
      <w:bookmarkStart w:id="1" w:name="_TOC_250002"/>
      <w:bookmarkEnd w:id="1"/>
      <w:r w:rsidRPr="00FE7439">
        <w:t>ALCANCE DE LA ACTIVIDAD</w:t>
      </w:r>
    </w:p>
    <w:p w14:paraId="276C3842" w14:textId="77777777" w:rsidR="00CA6FCF" w:rsidRPr="00FE7439" w:rsidRDefault="00CA6FCF" w:rsidP="004A68E1">
      <w:pPr>
        <w:pStyle w:val="Textoindependiente"/>
        <w:jc w:val="both"/>
        <w:rPr>
          <w:b/>
        </w:rPr>
      </w:pPr>
    </w:p>
    <w:p w14:paraId="7DB70EFE" w14:textId="3E74B119" w:rsidR="00CA6FCF" w:rsidRDefault="00257946" w:rsidP="00B66442">
      <w:pPr>
        <w:pStyle w:val="Textoindependiente"/>
        <w:ind w:left="1301"/>
        <w:jc w:val="both"/>
      </w:pPr>
      <w:r w:rsidRPr="00257946">
        <w:t xml:space="preserve">Se efectúo </w:t>
      </w:r>
      <w:r w:rsidR="00A14925" w:rsidRPr="00A14925">
        <w:t>consejo o consultoría de primer seguimiento a las recomendaciones emitidas por la Contraloría General de Cuentas, como resultado de la Auditoría Financiera y de Cumplimiento, practicada por el período fiscal del 01 de enero al 31 de diciembre de 2021, en la Dirección Departamental de Educación Guatemala Occidente</w:t>
      </w:r>
      <w:r w:rsidR="00D049C9">
        <w:t>.</w:t>
      </w:r>
    </w:p>
    <w:p w14:paraId="5E9756FF" w14:textId="183ED037" w:rsidR="00D049C9" w:rsidRDefault="00D049C9" w:rsidP="00B66442">
      <w:pPr>
        <w:pStyle w:val="Textoindependiente"/>
      </w:pPr>
    </w:p>
    <w:p w14:paraId="3CC6826E" w14:textId="77777777" w:rsidR="001B1389" w:rsidRPr="00FE7439" w:rsidRDefault="001B1389" w:rsidP="00B66442">
      <w:pPr>
        <w:pStyle w:val="Textoindependiente"/>
      </w:pPr>
    </w:p>
    <w:p w14:paraId="6EF14E2C" w14:textId="77777777" w:rsidR="00DF391E" w:rsidRPr="00FE7439" w:rsidRDefault="00345AA4" w:rsidP="00B66442">
      <w:pPr>
        <w:pStyle w:val="Ttulo1"/>
      </w:pPr>
      <w:bookmarkStart w:id="2" w:name="_TOC_250001"/>
      <w:bookmarkEnd w:id="2"/>
      <w:r w:rsidRPr="00FE7439">
        <w:t>RESULTADOS DE LA ACTIVIDAD</w:t>
      </w:r>
    </w:p>
    <w:p w14:paraId="3A50F083" w14:textId="77777777" w:rsidR="00DF391E" w:rsidRPr="00796C46" w:rsidRDefault="00DF391E" w:rsidP="00B66442">
      <w:pPr>
        <w:pStyle w:val="Ttulo1"/>
        <w:rPr>
          <w:b w:val="0"/>
        </w:rPr>
      </w:pPr>
    </w:p>
    <w:p w14:paraId="09906A1E" w14:textId="77777777" w:rsidR="00B66442" w:rsidRP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  <w:r w:rsidRPr="00B66442">
        <w:rPr>
          <w:rStyle w:val="normaltextrun"/>
          <w:rFonts w:ascii="Arial" w:hAnsi="Arial" w:cs="Arial"/>
          <w:szCs w:val="28"/>
          <w:lang w:val="es-ES"/>
        </w:rPr>
        <w:t>El resultado del trabajo se resume a continuación:</w:t>
      </w:r>
    </w:p>
    <w:p w14:paraId="0443ABCD" w14:textId="77777777" w:rsidR="00B66442" w:rsidRP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</w:p>
    <w:p w14:paraId="3322775B" w14:textId="77777777" w:rsidR="00B66442" w:rsidRP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Cs w:val="28"/>
          <w:lang w:val="es-ES"/>
        </w:rPr>
      </w:pPr>
      <w:r w:rsidRPr="00B66442">
        <w:rPr>
          <w:rStyle w:val="normaltextrun"/>
          <w:rFonts w:ascii="Arial" w:hAnsi="Arial" w:cs="Arial"/>
          <w:b/>
          <w:bCs/>
          <w:szCs w:val="28"/>
          <w:lang w:val="es-ES"/>
        </w:rPr>
        <w:t>RECOMENDACIONES IMPLEMENTADAS</w:t>
      </w:r>
    </w:p>
    <w:p w14:paraId="7311EDBA" w14:textId="77777777" w:rsid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</w:p>
    <w:p w14:paraId="4C49AFC4" w14:textId="1FDAA743" w:rsidR="00B66442" w:rsidRP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  <w:r w:rsidRPr="00B66442">
        <w:rPr>
          <w:rStyle w:val="normaltextrun"/>
          <w:rFonts w:ascii="Arial" w:hAnsi="Arial" w:cs="Arial"/>
          <w:szCs w:val="28"/>
          <w:lang w:val="es-ES"/>
        </w:rPr>
        <w:t xml:space="preserve">De conformidad con el análisis efectuado a los comentarios y documentos presentados descritos en el formulario seguimiento a recomendaciones, se estableció que la recomendación al hallazgo </w:t>
      </w:r>
      <w:r w:rsidR="00994509">
        <w:rPr>
          <w:rStyle w:val="normaltextrun"/>
          <w:rFonts w:ascii="Arial" w:hAnsi="Arial" w:cs="Arial"/>
          <w:szCs w:val="28"/>
          <w:lang w:val="es-ES"/>
        </w:rPr>
        <w:t xml:space="preserve">relacionado con el </w:t>
      </w:r>
      <w:r w:rsidRPr="00B66442">
        <w:rPr>
          <w:rStyle w:val="normaltextrun"/>
          <w:rFonts w:ascii="Arial" w:hAnsi="Arial" w:cs="Arial"/>
          <w:szCs w:val="28"/>
          <w:lang w:val="es-ES"/>
        </w:rPr>
        <w:t xml:space="preserve">cumplimiento de </w:t>
      </w:r>
      <w:r w:rsidR="00994509">
        <w:rPr>
          <w:rStyle w:val="normaltextrun"/>
          <w:rFonts w:ascii="Arial" w:hAnsi="Arial" w:cs="Arial"/>
          <w:szCs w:val="28"/>
          <w:lang w:val="es-ES"/>
        </w:rPr>
        <w:t>leyes y regulaciones aplicables</w:t>
      </w:r>
      <w:r w:rsidRPr="00B66442">
        <w:rPr>
          <w:rStyle w:val="normaltextrun"/>
          <w:rFonts w:ascii="Arial" w:hAnsi="Arial" w:cs="Arial"/>
          <w:szCs w:val="28"/>
          <w:lang w:val="es-ES"/>
        </w:rPr>
        <w:t xml:space="preserve">: No. 1. “Incumplimiento </w:t>
      </w:r>
      <w:r w:rsidR="00994509">
        <w:rPr>
          <w:rStyle w:val="normaltextrun"/>
          <w:rFonts w:ascii="Arial" w:hAnsi="Arial" w:cs="Arial"/>
          <w:szCs w:val="28"/>
          <w:lang w:val="es-ES"/>
        </w:rPr>
        <w:t>d</w:t>
      </w:r>
      <w:r w:rsidRPr="00B66442">
        <w:rPr>
          <w:rStyle w:val="normaltextrun"/>
          <w:rFonts w:ascii="Arial" w:hAnsi="Arial" w:cs="Arial"/>
          <w:szCs w:val="28"/>
          <w:lang w:val="es-ES"/>
        </w:rPr>
        <w:t xml:space="preserve">el plazo </w:t>
      </w:r>
      <w:r w:rsidR="00994509">
        <w:rPr>
          <w:rStyle w:val="normaltextrun"/>
          <w:rFonts w:ascii="Arial" w:hAnsi="Arial" w:cs="Arial"/>
          <w:szCs w:val="28"/>
          <w:lang w:val="es-ES"/>
        </w:rPr>
        <w:t xml:space="preserve">establecido </w:t>
      </w:r>
      <w:r w:rsidRPr="00B66442">
        <w:rPr>
          <w:rStyle w:val="normaltextrun"/>
          <w:rFonts w:ascii="Arial" w:hAnsi="Arial" w:cs="Arial"/>
          <w:szCs w:val="28"/>
          <w:lang w:val="es-ES"/>
        </w:rPr>
        <w:t xml:space="preserve">para </w:t>
      </w:r>
      <w:r w:rsidR="00994509">
        <w:rPr>
          <w:rStyle w:val="normaltextrun"/>
          <w:rFonts w:ascii="Arial" w:hAnsi="Arial" w:cs="Arial"/>
          <w:szCs w:val="28"/>
          <w:lang w:val="es-ES"/>
        </w:rPr>
        <w:t>presentar el expediente administrativo</w:t>
      </w:r>
      <w:r w:rsidRPr="00B66442">
        <w:rPr>
          <w:rStyle w:val="normaltextrun"/>
          <w:rFonts w:ascii="Arial" w:hAnsi="Arial" w:cs="Arial"/>
          <w:szCs w:val="28"/>
          <w:lang w:val="es-ES"/>
        </w:rPr>
        <w:t xml:space="preserve">”; se encuentra implementada, debido a que </w:t>
      </w:r>
      <w:r w:rsidR="006740B3" w:rsidRPr="006740B3">
        <w:rPr>
          <w:rStyle w:val="normaltextrun"/>
          <w:rFonts w:ascii="Arial" w:hAnsi="Arial" w:cs="Arial"/>
          <w:szCs w:val="28"/>
          <w:lang w:val="es-ES"/>
        </w:rPr>
        <w:t xml:space="preserve">la </w:t>
      </w:r>
      <w:r w:rsidR="001235C0" w:rsidRPr="001235C0">
        <w:rPr>
          <w:rStyle w:val="normaltextrun"/>
          <w:rFonts w:ascii="Arial" w:hAnsi="Arial" w:cs="Arial"/>
          <w:szCs w:val="28"/>
          <w:lang w:val="es-ES"/>
        </w:rPr>
        <w:t>Ministra de Educación giró instrucciones por escrito al Director Departamental de Educación y éste a su vez al Jefe del Departamento Administrativo quien también trasladó a la Coordinadora de Adquisiciones y Contrataciones para que cumpla con presentar dentro del plazo establecido en la normativa, el expediente administrativo que contiene los contratos administrativos de los arrendamientos, para su revisión y verificación, con el fin de gestionar oportunamente la aprobación del contrato con la autoridad superior</w:t>
      </w:r>
      <w:r w:rsidRPr="00B66442">
        <w:rPr>
          <w:rStyle w:val="normaltextrun"/>
          <w:rFonts w:ascii="Arial" w:hAnsi="Arial" w:cs="Arial"/>
          <w:szCs w:val="28"/>
          <w:lang w:val="es-ES"/>
        </w:rPr>
        <w:t>. (Ver anexo)</w:t>
      </w:r>
    </w:p>
    <w:p w14:paraId="41E8E242" w14:textId="77777777" w:rsidR="00B66442" w:rsidRP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</w:p>
    <w:p w14:paraId="465A7425" w14:textId="0AF27EFE" w:rsidR="00257946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  <w:r w:rsidRPr="00B66442">
        <w:rPr>
          <w:rStyle w:val="normaltextrun"/>
          <w:rFonts w:ascii="Arial" w:hAnsi="Arial" w:cs="Arial"/>
          <w:szCs w:val="28"/>
          <w:lang w:val="es-ES"/>
        </w:rPr>
        <w:lastRenderedPageBreak/>
        <w:t xml:space="preserve">El beneficio y resultado de la implementación de la recomendación, propicia asegurar el cumplimiento de los requisitos legales y formales de los controles internos, que facilitan la toma de decisiones y evitan posteriores sanciones </w:t>
      </w:r>
      <w:proofErr w:type="spellStart"/>
      <w:r w:rsidRPr="00B66442">
        <w:rPr>
          <w:rStyle w:val="normaltextrun"/>
          <w:rFonts w:ascii="Arial" w:hAnsi="Arial" w:cs="Arial"/>
          <w:szCs w:val="28"/>
          <w:lang w:val="es-ES"/>
        </w:rPr>
        <w:t>pecunarias</w:t>
      </w:r>
      <w:proofErr w:type="spellEnd"/>
      <w:r w:rsidRPr="00B66442">
        <w:rPr>
          <w:rStyle w:val="normaltextrun"/>
          <w:rFonts w:ascii="Arial" w:hAnsi="Arial" w:cs="Arial"/>
          <w:szCs w:val="28"/>
          <w:lang w:val="es-ES"/>
        </w:rPr>
        <w:t>, por parte del ente fiscalizador</w:t>
      </w:r>
      <w:r>
        <w:rPr>
          <w:rStyle w:val="normaltextrun"/>
          <w:rFonts w:ascii="Arial" w:hAnsi="Arial" w:cs="Arial"/>
          <w:szCs w:val="28"/>
          <w:lang w:val="es-ES"/>
        </w:rPr>
        <w:t>.</w:t>
      </w:r>
    </w:p>
    <w:p w14:paraId="53C50203" w14:textId="47EB201B" w:rsidR="001B1389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</w:p>
    <w:p w14:paraId="223B7EAE" w14:textId="744DF02B" w:rsidR="001B1389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</w:p>
    <w:p w14:paraId="6D039E4D" w14:textId="3EDCD367" w:rsidR="001B1389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</w:p>
    <w:p w14:paraId="38A6F1C2" w14:textId="7795630F" w:rsidR="001B1389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</w:p>
    <w:sectPr w:rsidR="001B1389" w:rsidSect="00AB1632">
      <w:headerReference w:type="default" r:id="rId8"/>
      <w:footerReference w:type="default" r:id="rId9"/>
      <w:pgSz w:w="12240" w:h="15840"/>
      <w:pgMar w:top="1060" w:right="1599" w:bottom="782" w:left="403" w:header="618" w:footer="595" w:gutter="0"/>
      <w:paperSrc w:first="1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33F6" w14:textId="77777777" w:rsidR="00A650BC" w:rsidRDefault="00A650BC">
      <w:r>
        <w:separator/>
      </w:r>
    </w:p>
  </w:endnote>
  <w:endnote w:type="continuationSeparator" w:id="0">
    <w:p w14:paraId="356C420F" w14:textId="77777777" w:rsidR="00A650BC" w:rsidRDefault="00A6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C5E7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ACF1939" wp14:editId="36077ABF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7FCBF76" wp14:editId="1649F60D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95B7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B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4BB095B7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2E70FE95" wp14:editId="3FE353E6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676C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8F8">
                            <w:rPr>
                              <w:noProof/>
                              <w:color w:val="666666"/>
                              <w:sz w:val="1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0FE95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6C76676C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8F8">
                      <w:rPr>
                        <w:noProof/>
                        <w:color w:val="666666"/>
                        <w:sz w:val="1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2650" w14:textId="77777777" w:rsidR="00A650BC" w:rsidRDefault="00A650BC">
      <w:r>
        <w:separator/>
      </w:r>
    </w:p>
  </w:footnote>
  <w:footnote w:type="continuationSeparator" w:id="0">
    <w:p w14:paraId="6CD6A748" w14:textId="77777777" w:rsidR="00A650BC" w:rsidRDefault="00A6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216" w14:textId="2C430809" w:rsidR="00CA6FCF" w:rsidRDefault="00AA237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90BF3B5" wp14:editId="20490359">
              <wp:simplePos x="0" y="0"/>
              <wp:positionH relativeFrom="page">
                <wp:posOffset>5067300</wp:posOffset>
              </wp:positionH>
              <wp:positionV relativeFrom="page">
                <wp:posOffset>370840</wp:posOffset>
              </wp:positionV>
              <wp:extent cx="1590675" cy="1631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28A8" w14:textId="5B041272" w:rsidR="00CA6FCF" w:rsidRPr="00E33B17" w:rsidRDefault="00F522B5">
                          <w:pPr>
                            <w:spacing w:before="15"/>
                            <w:ind w:left="20"/>
                            <w:rPr>
                              <w:color w:val="666666"/>
                              <w:sz w:val="14"/>
                            </w:rPr>
                          </w:pPr>
                          <w:r w:rsidRPr="00E33B17">
                            <w:rPr>
                              <w:color w:val="666666"/>
                              <w:sz w:val="14"/>
                            </w:rPr>
                            <w:t>INFORME No. O-DIDAI/SUB-</w:t>
                          </w:r>
                          <w:r w:rsidR="00AA237D">
                            <w:rPr>
                              <w:color w:val="666666"/>
                              <w:sz w:val="14"/>
                            </w:rPr>
                            <w:t>123</w:t>
                          </w:r>
                          <w:r w:rsidR="00192A05" w:rsidRPr="00E33B17">
                            <w:rPr>
                              <w:color w:val="666666"/>
                              <w:sz w:val="14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F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9pt;margin-top:29.2pt;width:125.25pt;height:12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" filled="f" stroked="f">
              <v:textbox inset="0,0,0,0">
                <w:txbxContent>
                  <w:p w14:paraId="7A0A28A8" w14:textId="5B041272" w:rsidR="00CA6FCF" w:rsidRPr="00E33B17" w:rsidRDefault="00F522B5">
                    <w:pPr>
                      <w:spacing w:before="15"/>
                      <w:ind w:left="20"/>
                      <w:rPr>
                        <w:color w:val="666666"/>
                        <w:sz w:val="14"/>
                      </w:rPr>
                    </w:pPr>
                    <w:r w:rsidRPr="00E33B17">
                      <w:rPr>
                        <w:color w:val="666666"/>
                        <w:sz w:val="14"/>
                      </w:rPr>
                      <w:t>INFORME No. O-DIDAI/SUB-</w:t>
                    </w:r>
                    <w:r w:rsidR="00AA237D">
                      <w:rPr>
                        <w:color w:val="666666"/>
                        <w:sz w:val="14"/>
                      </w:rPr>
                      <w:t>123</w:t>
                    </w:r>
                    <w:r w:rsidR="00192A05" w:rsidRPr="00E33B17">
                      <w:rPr>
                        <w:color w:val="666666"/>
                        <w:sz w:val="14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3B1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E5A14F" wp14:editId="1C0C511C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04975" cy="171450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67A1F" w14:textId="77777777" w:rsidR="00CA6FCF" w:rsidRDefault="00E33B1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5A14F" id="Text Box 6" o:spid="_x0000_s1027" type="#_x0000_t202" style="position:absolute;margin-left:88.5pt;margin-top:28.5pt;width:134.25pt;height:13.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" filled="f" stroked="f">
              <v:textbox inset="0,0,0,0">
                <w:txbxContent>
                  <w:p w14:paraId="0F167A1F" w14:textId="77777777" w:rsidR="00CA6FCF" w:rsidRDefault="00E33B1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3D90C51F" wp14:editId="75E7059C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A5"/>
    <w:multiLevelType w:val="hybridMultilevel"/>
    <w:tmpl w:val="04265E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479"/>
    <w:multiLevelType w:val="hybridMultilevel"/>
    <w:tmpl w:val="3254069E"/>
    <w:lvl w:ilvl="0" w:tplc="10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11BB5E58"/>
    <w:multiLevelType w:val="hybridMultilevel"/>
    <w:tmpl w:val="15E2F458"/>
    <w:lvl w:ilvl="0" w:tplc="39E447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37D1E43"/>
    <w:multiLevelType w:val="hybridMultilevel"/>
    <w:tmpl w:val="38184BD8"/>
    <w:lvl w:ilvl="0" w:tplc="1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6DC5915"/>
    <w:multiLevelType w:val="hybridMultilevel"/>
    <w:tmpl w:val="58E6FA06"/>
    <w:lvl w:ilvl="0" w:tplc="B3BA6B7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769699B"/>
    <w:multiLevelType w:val="hybridMultilevel"/>
    <w:tmpl w:val="6C0A5E30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6" w15:restartNumberingAfterBreak="0">
    <w:nsid w:val="4E56758D"/>
    <w:multiLevelType w:val="hybridMultilevel"/>
    <w:tmpl w:val="212E4EEA"/>
    <w:lvl w:ilvl="0" w:tplc="71240C0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3437881"/>
    <w:multiLevelType w:val="hybridMultilevel"/>
    <w:tmpl w:val="A0B838EA"/>
    <w:lvl w:ilvl="0" w:tplc="FEE4F6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333337158">
    <w:abstractNumId w:val="5"/>
  </w:num>
  <w:num w:numId="2" w16cid:durableId="1130710750">
    <w:abstractNumId w:val="2"/>
  </w:num>
  <w:num w:numId="3" w16cid:durableId="1060405171">
    <w:abstractNumId w:val="4"/>
  </w:num>
  <w:num w:numId="4" w16cid:durableId="1376537815">
    <w:abstractNumId w:val="7"/>
  </w:num>
  <w:num w:numId="5" w16cid:durableId="1005397376">
    <w:abstractNumId w:val="6"/>
  </w:num>
  <w:num w:numId="6" w16cid:durableId="1217887345">
    <w:abstractNumId w:val="0"/>
  </w:num>
  <w:num w:numId="7" w16cid:durableId="15472641">
    <w:abstractNumId w:val="1"/>
  </w:num>
  <w:num w:numId="8" w16cid:durableId="74626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239B3"/>
    <w:rsid w:val="0003082C"/>
    <w:rsid w:val="000324EE"/>
    <w:rsid w:val="000405DC"/>
    <w:rsid w:val="00055FD0"/>
    <w:rsid w:val="000779CC"/>
    <w:rsid w:val="00093257"/>
    <w:rsid w:val="00097C04"/>
    <w:rsid w:val="000A50C4"/>
    <w:rsid w:val="000B752C"/>
    <w:rsid w:val="000C10F0"/>
    <w:rsid w:val="000C229C"/>
    <w:rsid w:val="000D6F55"/>
    <w:rsid w:val="00100E60"/>
    <w:rsid w:val="00113817"/>
    <w:rsid w:val="001138DE"/>
    <w:rsid w:val="001235C0"/>
    <w:rsid w:val="00145F8B"/>
    <w:rsid w:val="0017170C"/>
    <w:rsid w:val="00173575"/>
    <w:rsid w:val="00177A94"/>
    <w:rsid w:val="00185AF0"/>
    <w:rsid w:val="001873AB"/>
    <w:rsid w:val="00192A05"/>
    <w:rsid w:val="00193E2F"/>
    <w:rsid w:val="001A23F1"/>
    <w:rsid w:val="001A7092"/>
    <w:rsid w:val="001B1389"/>
    <w:rsid w:val="001C6A8F"/>
    <w:rsid w:val="001E3AEC"/>
    <w:rsid w:val="001F14F2"/>
    <w:rsid w:val="0020475C"/>
    <w:rsid w:val="00204851"/>
    <w:rsid w:val="00210E13"/>
    <w:rsid w:val="00212DCB"/>
    <w:rsid w:val="00214F4A"/>
    <w:rsid w:val="00215D65"/>
    <w:rsid w:val="00221601"/>
    <w:rsid w:val="002322A6"/>
    <w:rsid w:val="002325FA"/>
    <w:rsid w:val="00244CAB"/>
    <w:rsid w:val="00253B21"/>
    <w:rsid w:val="00256918"/>
    <w:rsid w:val="00257946"/>
    <w:rsid w:val="00272772"/>
    <w:rsid w:val="002E3C81"/>
    <w:rsid w:val="002E7A8F"/>
    <w:rsid w:val="003367CC"/>
    <w:rsid w:val="00345AA4"/>
    <w:rsid w:val="00357F8D"/>
    <w:rsid w:val="00375E3A"/>
    <w:rsid w:val="00375E49"/>
    <w:rsid w:val="00393907"/>
    <w:rsid w:val="003A248B"/>
    <w:rsid w:val="003A74AF"/>
    <w:rsid w:val="003B7DF2"/>
    <w:rsid w:val="003E0619"/>
    <w:rsid w:val="003E4FE4"/>
    <w:rsid w:val="003F3134"/>
    <w:rsid w:val="003F628A"/>
    <w:rsid w:val="00405DEC"/>
    <w:rsid w:val="00442D9A"/>
    <w:rsid w:val="0045559A"/>
    <w:rsid w:val="004579FC"/>
    <w:rsid w:val="00464D48"/>
    <w:rsid w:val="004903F4"/>
    <w:rsid w:val="00490AEA"/>
    <w:rsid w:val="004925A7"/>
    <w:rsid w:val="00492BB2"/>
    <w:rsid w:val="004A68E1"/>
    <w:rsid w:val="004B57E8"/>
    <w:rsid w:val="004C0483"/>
    <w:rsid w:val="004C5EA1"/>
    <w:rsid w:val="004E4FDF"/>
    <w:rsid w:val="004E5A00"/>
    <w:rsid w:val="004F237A"/>
    <w:rsid w:val="00501300"/>
    <w:rsid w:val="0055378B"/>
    <w:rsid w:val="0056266F"/>
    <w:rsid w:val="005706BA"/>
    <w:rsid w:val="005771C3"/>
    <w:rsid w:val="005A6B57"/>
    <w:rsid w:val="005B009A"/>
    <w:rsid w:val="005D20C5"/>
    <w:rsid w:val="005E2525"/>
    <w:rsid w:val="005E27C1"/>
    <w:rsid w:val="005E2B38"/>
    <w:rsid w:val="005F531D"/>
    <w:rsid w:val="005F6B13"/>
    <w:rsid w:val="00635F59"/>
    <w:rsid w:val="00657A47"/>
    <w:rsid w:val="006740B3"/>
    <w:rsid w:val="00676ACF"/>
    <w:rsid w:val="006864A9"/>
    <w:rsid w:val="00693C39"/>
    <w:rsid w:val="006D3986"/>
    <w:rsid w:val="007472C8"/>
    <w:rsid w:val="00752A2A"/>
    <w:rsid w:val="00753A3A"/>
    <w:rsid w:val="0077329F"/>
    <w:rsid w:val="007821DD"/>
    <w:rsid w:val="00790183"/>
    <w:rsid w:val="00790DCF"/>
    <w:rsid w:val="00796C46"/>
    <w:rsid w:val="007C4405"/>
    <w:rsid w:val="007D17B9"/>
    <w:rsid w:val="007D2D92"/>
    <w:rsid w:val="007F6B42"/>
    <w:rsid w:val="008114B2"/>
    <w:rsid w:val="008216ED"/>
    <w:rsid w:val="00830E7A"/>
    <w:rsid w:val="0083624E"/>
    <w:rsid w:val="008429DE"/>
    <w:rsid w:val="0085090A"/>
    <w:rsid w:val="00892416"/>
    <w:rsid w:val="008E364D"/>
    <w:rsid w:val="00902906"/>
    <w:rsid w:val="00902EDC"/>
    <w:rsid w:val="00925C98"/>
    <w:rsid w:val="00950420"/>
    <w:rsid w:val="00952C4F"/>
    <w:rsid w:val="00975D3F"/>
    <w:rsid w:val="00977547"/>
    <w:rsid w:val="00994509"/>
    <w:rsid w:val="009B0531"/>
    <w:rsid w:val="009B6C71"/>
    <w:rsid w:val="009D0184"/>
    <w:rsid w:val="009D6ED2"/>
    <w:rsid w:val="00A14925"/>
    <w:rsid w:val="00A21CFD"/>
    <w:rsid w:val="00A2395C"/>
    <w:rsid w:val="00A255F0"/>
    <w:rsid w:val="00A27881"/>
    <w:rsid w:val="00A324A7"/>
    <w:rsid w:val="00A356B9"/>
    <w:rsid w:val="00A37953"/>
    <w:rsid w:val="00A46FF6"/>
    <w:rsid w:val="00A650BC"/>
    <w:rsid w:val="00A81D58"/>
    <w:rsid w:val="00A851E1"/>
    <w:rsid w:val="00A945F7"/>
    <w:rsid w:val="00A97BF6"/>
    <w:rsid w:val="00AA176A"/>
    <w:rsid w:val="00AA237D"/>
    <w:rsid w:val="00AB1632"/>
    <w:rsid w:val="00AB771E"/>
    <w:rsid w:val="00AC3CA7"/>
    <w:rsid w:val="00AD29B7"/>
    <w:rsid w:val="00AD7DD3"/>
    <w:rsid w:val="00B04BBE"/>
    <w:rsid w:val="00B064D0"/>
    <w:rsid w:val="00B2023B"/>
    <w:rsid w:val="00B336EB"/>
    <w:rsid w:val="00B658F8"/>
    <w:rsid w:val="00B66442"/>
    <w:rsid w:val="00B72B69"/>
    <w:rsid w:val="00B74372"/>
    <w:rsid w:val="00B97DC1"/>
    <w:rsid w:val="00BA0715"/>
    <w:rsid w:val="00BA19D6"/>
    <w:rsid w:val="00BA7B3E"/>
    <w:rsid w:val="00BB2013"/>
    <w:rsid w:val="00BB6305"/>
    <w:rsid w:val="00BD5526"/>
    <w:rsid w:val="00BE62B5"/>
    <w:rsid w:val="00BF411F"/>
    <w:rsid w:val="00C02E15"/>
    <w:rsid w:val="00C054CA"/>
    <w:rsid w:val="00C22332"/>
    <w:rsid w:val="00C24C4F"/>
    <w:rsid w:val="00C26EDD"/>
    <w:rsid w:val="00C26F75"/>
    <w:rsid w:val="00C4628D"/>
    <w:rsid w:val="00C51D23"/>
    <w:rsid w:val="00C579FD"/>
    <w:rsid w:val="00C76F33"/>
    <w:rsid w:val="00C82571"/>
    <w:rsid w:val="00C90F59"/>
    <w:rsid w:val="00CA6FCF"/>
    <w:rsid w:val="00CB1691"/>
    <w:rsid w:val="00CB2ED6"/>
    <w:rsid w:val="00CE1D81"/>
    <w:rsid w:val="00D01401"/>
    <w:rsid w:val="00D03824"/>
    <w:rsid w:val="00D049C9"/>
    <w:rsid w:val="00D13160"/>
    <w:rsid w:val="00D15AE2"/>
    <w:rsid w:val="00D35DEC"/>
    <w:rsid w:val="00D427FB"/>
    <w:rsid w:val="00D76952"/>
    <w:rsid w:val="00D82F22"/>
    <w:rsid w:val="00D944D2"/>
    <w:rsid w:val="00DB0B2C"/>
    <w:rsid w:val="00DE6BA9"/>
    <w:rsid w:val="00DF391E"/>
    <w:rsid w:val="00E14DFB"/>
    <w:rsid w:val="00E21B81"/>
    <w:rsid w:val="00E274AA"/>
    <w:rsid w:val="00E33B17"/>
    <w:rsid w:val="00E35922"/>
    <w:rsid w:val="00E4367E"/>
    <w:rsid w:val="00E472A4"/>
    <w:rsid w:val="00E8259B"/>
    <w:rsid w:val="00E94976"/>
    <w:rsid w:val="00EA34AF"/>
    <w:rsid w:val="00EC14E8"/>
    <w:rsid w:val="00EF5A5D"/>
    <w:rsid w:val="00EF7A79"/>
    <w:rsid w:val="00F02D2F"/>
    <w:rsid w:val="00F05D38"/>
    <w:rsid w:val="00F12BAA"/>
    <w:rsid w:val="00F1579E"/>
    <w:rsid w:val="00F1689D"/>
    <w:rsid w:val="00F16A77"/>
    <w:rsid w:val="00F457AA"/>
    <w:rsid w:val="00F522B5"/>
    <w:rsid w:val="00F63178"/>
    <w:rsid w:val="00F70D36"/>
    <w:rsid w:val="00F858C2"/>
    <w:rsid w:val="00FA7366"/>
    <w:rsid w:val="00FB644C"/>
    <w:rsid w:val="00FC3A24"/>
    <w:rsid w:val="00FC7752"/>
    <w:rsid w:val="00FD2D59"/>
    <w:rsid w:val="00FD3D9C"/>
    <w:rsid w:val="00FE6064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778F75B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rsid w:val="00F52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00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09A"/>
    <w:rPr>
      <w:rFonts w:ascii="Segoe UI" w:eastAsia="Arial" w:hAnsi="Segoe UI" w:cs="Segoe UI"/>
      <w:sz w:val="18"/>
      <w:szCs w:val="18"/>
      <w:lang w:val="es-ES"/>
    </w:rPr>
  </w:style>
  <w:style w:type="paragraph" w:customStyle="1" w:styleId="paragraph">
    <w:name w:val="paragraph"/>
    <w:basedOn w:val="Normal"/>
    <w:rsid w:val="0025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25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BA05-9621-4AF6-A61B-02275BF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2022-07-29T18:49:00Z</cp:lastPrinted>
  <dcterms:created xsi:type="dcterms:W3CDTF">2022-08-30T15:06:00Z</dcterms:created>
  <dcterms:modified xsi:type="dcterms:W3CDTF">2022-08-30T15:06:00Z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