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2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1 de 9</w:t>
            </w:r>
          </w:p>
        </w:tc>
      </w:tr>
    </w:tbl>
    <w:p>
      <w:pPr>
        <w:pStyle w:val="BodyText"/>
        <w:spacing w:before="8"/>
        <w:rPr>
          <w:rFonts w:ascii="Times New Roman"/>
          <w:b w:val="0"/>
          <w:sz w:val="23"/>
        </w:rPr>
      </w:pPr>
    </w:p>
    <w:p>
      <w:pPr>
        <w:pStyle w:val="BodyText"/>
        <w:tabs>
          <w:tab w:pos="553" w:val="left" w:leader="none"/>
        </w:tabs>
        <w:spacing w:before="94"/>
        <w:ind w:left="126"/>
      </w:pPr>
      <w:r>
        <w:rPr>
          <w:spacing w:val="-3"/>
        </w:rPr>
        <w:t>A.</w:t>
        <w:tab/>
      </w: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spacing w:line="240" w:lineRule="auto" w:before="1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459239</wp:posOffset>
            </wp:positionH>
            <wp:positionV relativeFrom="paragraph">
              <wp:posOffset>164226</wp:posOffset>
            </wp:positionV>
            <wp:extent cx="6942781" cy="291607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781" cy="2916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40" w:lineRule="auto" w:before="0" w:after="0"/>
        <w:ind w:left="55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964"/>
        <w:gridCol w:w="8242"/>
      </w:tblGrid>
      <w:tr>
        <w:trPr>
          <w:trHeight w:val="549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ADQ-FOR-O1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187"/>
              <w:rPr>
                <w:sz w:val="22"/>
              </w:rPr>
            </w:pPr>
            <w:r>
              <w:rPr>
                <w:sz w:val="22"/>
              </w:rPr>
              <w:t>Requerimiento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ADQ-FOR-O5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187"/>
              <w:rPr>
                <w:sz w:val="22"/>
              </w:rPr>
            </w:pPr>
            <w:r>
              <w:rPr>
                <w:sz w:val="22"/>
              </w:rPr>
              <w:t>Certificado de conformidad y autorización de pago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ADQ-FOR-42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187"/>
              <w:rPr>
                <w:sz w:val="22"/>
              </w:rPr>
            </w:pPr>
            <w:hyperlink r:id="rId9">
              <w:r>
                <w:rPr>
                  <w:sz w:val="22"/>
                </w:rPr>
                <w:t>Especificaciones técnicas para solicitud de alimentación -renglón 211</w:t>
              </w:r>
            </w:hyperlink>
            <w:r>
              <w:rPr>
                <w:sz w:val="22"/>
              </w:rPr>
              <w:t>-</w:t>
            </w:r>
          </w:p>
        </w:tc>
      </w:tr>
      <w:tr>
        <w:trPr>
          <w:trHeight w:val="8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ADQ-PRO-O1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187"/>
              <w:rPr>
                <w:sz w:val="22"/>
              </w:rPr>
            </w:pPr>
            <w:r>
              <w:rPr>
                <w:sz w:val="22"/>
              </w:rPr>
              <w:t>Procedimiento “Gestión de Compras, modalidades Contrato Abierto, Compra de Baja Cuantía y Compra Directa"</w:t>
            </w:r>
          </w:p>
        </w:tc>
      </w:tr>
      <w:tr>
        <w:trPr>
          <w:trHeight w:val="328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6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Certificación de transcripción o fotocopia legible del acta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187" w:right="27"/>
              <w:jc w:val="both"/>
              <w:rPr>
                <w:sz w:val="22"/>
              </w:rPr>
            </w:pPr>
            <w:r>
              <w:rPr>
                <w:sz w:val="22"/>
              </w:rPr>
              <w:t>Documento extendido con la transcripción del acta suscrita en libro autorizado  por la Contraloría General de Cuentas, el cual debe contener: identificación del empleado o funcionario que extiende la certificación, identificación del libro de actas, número y fecha de autorización y oficina que autorizó el libro, folio (s) en que se encuentre asentada el acta, número de acta y fecha, transcripción, lugar o dependencia a donde se remite la certificación, número de hojas y clase de papel en que se extiende, transcripción completa del calce o pie de firma, lugar y fecha, nombre y firma del empleado que certifica y sello correspondiente, si lo tiene, nombre, firma y sello de la autoridad que da el Visto Bueno. En Caso de tratarse de fotocopia plenamente legible del acta únicamente se certifica 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misma.</w:t>
            </w:r>
          </w:p>
        </w:tc>
      </w:tr>
      <w:tr>
        <w:trPr>
          <w:trHeight w:val="1154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6.-</w:t>
            </w:r>
          </w:p>
        </w:tc>
        <w:tc>
          <w:tcPr>
            <w:tcW w:w="196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CUR</w:t>
            </w:r>
          </w:p>
        </w:tc>
        <w:tc>
          <w:tcPr>
            <w:tcW w:w="824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19"/>
              <w:ind w:left="187" w:right="2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Comprobante Único de Registro. </w:t>
            </w:r>
            <w:r>
              <w:rPr>
                <w:sz w:val="22"/>
              </w:rPr>
              <w:t>Es el formulario que se genera a través del sistema de Contabilidad Integrada -SICOIN WEB- que utilizan las dependencias gubernamentales, el cual se emite para el registro de los ingresos y egresos.</w:t>
            </w:r>
          </w:p>
        </w:tc>
      </w:tr>
    </w:tbl>
    <w:p>
      <w:pPr>
        <w:spacing w:after="0" w:line="288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2 de 9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084"/>
        <w:gridCol w:w="8121"/>
      </w:tblGrid>
      <w:tr>
        <w:trPr>
          <w:trHeight w:val="1154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Compra Directa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 w:right="28"/>
              <w:jc w:val="both"/>
              <w:rPr>
                <w:sz w:val="22"/>
              </w:rPr>
            </w:pPr>
            <w:r>
              <w:rPr>
                <w:sz w:val="22"/>
              </w:rPr>
              <w:t>Es toda aquella adquisición que se realiza por las entidades del Estado, cuando el precio de los bienes, suministros y/o servicios no excede los noventa mil quetzales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(Q.90,000.00).</w:t>
            </w:r>
          </w:p>
        </w:tc>
      </w:tr>
      <w:tr>
        <w:trPr>
          <w:trHeight w:val="2065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Contrato Abierto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 w:right="22"/>
              <w:jc w:val="both"/>
              <w:rPr>
                <w:sz w:val="22"/>
              </w:rPr>
            </w:pPr>
            <w:r>
              <w:rPr>
                <w:sz w:val="22"/>
              </w:rPr>
              <w:t>Son contratos celebrados entre el Estado de Guatemala y determinados proveedores para la provisión masiva de bienes y suministros a todo el sector público. Los Contratos Abiertos están regulados por el artículo 46 (bis) del Decreto 57-92 del Congreso de la República, Ley de Contrataciones del Estado, y por los artículos 40, 41,42 y 43 del Acuerdo Gubernativo 122-2016, Reglamento de la Ley de Contrataciones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</w:tc>
      </w:tr>
      <w:tr>
        <w:trPr>
          <w:trHeight w:val="1459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Convocatoria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3"/>
              <w:ind w:left="67" w:right="24"/>
              <w:jc w:val="both"/>
              <w:rPr>
                <w:sz w:val="22"/>
              </w:rPr>
            </w:pPr>
            <w:r>
              <w:rPr>
                <w:sz w:val="22"/>
              </w:rPr>
              <w:t>Documento de carácter obligatorio (oficio, circular u otro) que se debe emitir para invitar a la participación en cualquier evento que se organice e implique hacer uso de alimentación servida mediante contrato abierto; que indica los requisitos que debe llenar cada delegación para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inscribirse.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DIGEF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Dirección General de Educación Física</w:t>
            </w:r>
          </w:p>
        </w:tc>
      </w:tr>
      <w:tr>
        <w:trPr>
          <w:trHeight w:val="97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DNCAE No.5-2014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/>
              <w:rPr>
                <w:sz w:val="22"/>
              </w:rPr>
            </w:pPr>
            <w:r>
              <w:rPr>
                <w:sz w:val="22"/>
              </w:rPr>
              <w:t>Evento de Contrato Abierto de Alimentación Servida vigente al 13 de abril 2017 y autorizado por el Ministerio de Finanzas Publicas.</w:t>
            </w:r>
          </w:p>
        </w:tc>
      </w:tr>
      <w:tr>
        <w:trPr>
          <w:trHeight w:val="176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6" w:right="779"/>
              <w:rPr>
                <w:b/>
                <w:sz w:val="22"/>
              </w:rPr>
            </w:pPr>
            <w:r>
              <w:rPr>
                <w:b/>
                <w:sz w:val="22"/>
              </w:rPr>
              <w:t>Funcionario Público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 w:right="26"/>
              <w:jc w:val="both"/>
              <w:rPr>
                <w:sz w:val="22"/>
              </w:rPr>
            </w:pPr>
            <w:r>
              <w:rPr>
                <w:sz w:val="22"/>
              </w:rPr>
              <w:t>Es la persona individual que ocupa un cargo o puesto, en virtud de elección popular o nombramiento conforme a las leyes correspondientes, por el cual ejerce mando, autoridad, competencia legal y representación de carácter oficial de la dependencia o entidad estatal correspondiente. (Acuerdo Gubernativo número 18-98, Reglamento de la Ley del Servicio Civil, Artículo 1)</w:t>
            </w:r>
          </w:p>
        </w:tc>
      </w:tr>
      <w:tr>
        <w:trPr>
          <w:trHeight w:val="549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NUR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Número único de registro en Compras de la DIGEF.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PAC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7"/>
              <w:rPr>
                <w:sz w:val="22"/>
              </w:rPr>
            </w:pPr>
            <w:r>
              <w:rPr>
                <w:sz w:val="22"/>
              </w:rPr>
              <w:t>Plan Anual de Compras</w:t>
            </w:r>
          </w:p>
        </w:tc>
      </w:tr>
      <w:tr>
        <w:trPr>
          <w:trHeight w:val="852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Participantes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 w:right="904"/>
              <w:rPr>
                <w:sz w:val="22"/>
              </w:rPr>
            </w:pPr>
            <w:r>
              <w:rPr>
                <w:sz w:val="22"/>
              </w:rPr>
              <w:t>Atletas escolares, cuerpos técnicos, personal técnico y/o administrativo o logístico, escolares que conforman un evento.</w:t>
            </w:r>
          </w:p>
        </w:tc>
      </w:tr>
      <w:tr>
        <w:trPr>
          <w:trHeight w:val="1154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Personal de Apoyo Logístico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 w:right="29"/>
              <w:jc w:val="both"/>
              <w:rPr>
                <w:sz w:val="22"/>
              </w:rPr>
            </w:pPr>
            <w:r>
              <w:rPr>
                <w:sz w:val="22"/>
              </w:rPr>
              <w:t>Personal técnico, árbitros, personal de apoyo para seguridad y socorro, personal municipal, entidades civiles de apoyo, personal encargado de la organización, participantes del evento.</w:t>
            </w:r>
          </w:p>
        </w:tc>
      </w:tr>
      <w:tr>
        <w:trPr>
          <w:trHeight w:val="8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Renglón 211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tabs>
                <w:tab w:pos="1259" w:val="left" w:leader="none"/>
                <w:tab w:pos="1926" w:val="left" w:leader="none"/>
                <w:tab w:pos="3053" w:val="left" w:leader="none"/>
                <w:tab w:pos="3634" w:val="left" w:leader="none"/>
                <w:tab w:pos="4337" w:val="left" w:leader="none"/>
                <w:tab w:pos="4807" w:val="left" w:leader="none"/>
                <w:tab w:pos="5206" w:val="left" w:leader="none"/>
                <w:tab w:pos="6149" w:val="left" w:leader="none"/>
                <w:tab w:pos="6619" w:val="left" w:leader="none"/>
              </w:tabs>
              <w:spacing w:line="288" w:lineRule="auto" w:before="122"/>
              <w:ind w:left="67" w:right="28"/>
              <w:rPr>
                <w:sz w:val="22"/>
              </w:rPr>
            </w:pPr>
            <w:r>
              <w:rPr>
                <w:sz w:val="22"/>
              </w:rPr>
              <w:t>Alimentos</w:t>
              <w:tab/>
              <w:t>para</w:t>
              <w:tab/>
              <w:t>personas</w:t>
              <w:tab/>
              <w:t>con</w:t>
              <w:tab/>
              <w:t>base</w:t>
              <w:tab/>
              <w:t>en</w:t>
              <w:tab/>
              <w:t>el</w:t>
              <w:tab/>
              <w:t>Manual</w:t>
              <w:tab/>
              <w:t>de</w:t>
              <w:tab/>
            </w:r>
            <w:r>
              <w:rPr>
                <w:spacing w:val="-1"/>
                <w:sz w:val="22"/>
              </w:rPr>
              <w:t>Clasificaciones </w:t>
            </w:r>
            <w:r>
              <w:rPr>
                <w:sz w:val="22"/>
              </w:rPr>
              <w:t>Presupuestarias para el sector público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Guatemala.</w:t>
            </w:r>
          </w:p>
        </w:tc>
      </w:tr>
      <w:tr>
        <w:trPr>
          <w:trHeight w:val="8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SIGES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/>
              <w:rPr>
                <w:sz w:val="22"/>
              </w:rPr>
            </w:pPr>
            <w:r>
              <w:rPr>
                <w:sz w:val="22"/>
              </w:rPr>
              <w:t>Sistema de Gestión. Programa informático gubernamental para realizar gestiones administrativas.</w:t>
            </w:r>
          </w:p>
        </w:tc>
      </w:tr>
      <w:tr>
        <w:trPr>
          <w:trHeight w:val="852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19.-</w:t>
            </w:r>
          </w:p>
        </w:tc>
        <w:tc>
          <w:tcPr>
            <w:tcW w:w="208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Unidad solicitante</w:t>
            </w:r>
          </w:p>
        </w:tc>
        <w:tc>
          <w:tcPr>
            <w:tcW w:w="8121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7"/>
              <w:rPr>
                <w:sz w:val="22"/>
              </w:rPr>
            </w:pPr>
            <w:r>
              <w:rPr>
                <w:sz w:val="22"/>
              </w:rPr>
              <w:t>Cualquier unidad técnica o administrativa que solicite la prestación del servicio alimenticio</w:t>
            </w:r>
            <w:r>
              <w:rPr>
                <w:color w:val="4F81BC"/>
                <w:sz w:val="22"/>
              </w:rPr>
              <w:t>.</w:t>
            </w:r>
          </w:p>
        </w:tc>
      </w:tr>
    </w:tbl>
    <w:p>
      <w:pPr>
        <w:spacing w:after="0" w:line="288" w:lineRule="auto"/>
        <w:rPr>
          <w:sz w:val="22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3 de 9</w:t>
            </w: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40" w:lineRule="auto" w:before="94" w:after="0"/>
        <w:ind w:left="55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 RESPONSABLES:</w:t>
      </w:r>
    </w:p>
    <w:p>
      <w:pPr>
        <w:spacing w:line="240" w:lineRule="auto" w:before="10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404"/>
        <w:jc w:val="left"/>
        <w:rPr>
          <w:b/>
          <w:sz w:val="22"/>
        </w:rPr>
      </w:pPr>
      <w:r>
        <w:rPr>
          <w:b/>
          <w:sz w:val="22"/>
        </w:rPr>
        <w:t>Solicitud de servicio de alimentación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servida</w:t>
      </w:r>
    </w:p>
    <w:p>
      <w:pPr>
        <w:spacing w:line="240" w:lineRule="auto" w:before="5" w:after="0"/>
        <w:rPr>
          <w:b/>
          <w:sz w:val="2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11"/>
        <w:gridCol w:w="8534"/>
      </w:tblGrid>
      <w:tr>
        <w:trPr>
          <w:trHeight w:val="258" w:hRule="atLeast"/>
        </w:trPr>
        <w:tc>
          <w:tcPr>
            <w:tcW w:w="1157" w:type="dxa"/>
            <w:shd w:val="clear" w:color="auto" w:fill="D9D9D9"/>
          </w:tcPr>
          <w:p>
            <w:pPr>
              <w:pStyle w:val="TableParagraph"/>
              <w:spacing w:before="22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6691" w:hRule="atLeast"/>
        </w:trPr>
        <w:tc>
          <w:tcPr>
            <w:tcW w:w="11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8" w:right="13" w:firstLine="252"/>
              <w:rPr>
                <w:b/>
                <w:sz w:val="14"/>
              </w:rPr>
            </w:pPr>
            <w:r>
              <w:rPr>
                <w:b/>
                <w:sz w:val="14"/>
              </w:rPr>
              <w:t>1. Emitir Requerimiento </w:t>
            </w:r>
            <w:r>
              <w:rPr>
                <w:b/>
                <w:spacing w:val="-11"/>
                <w:sz w:val="14"/>
              </w:rPr>
              <w:t>y </w:t>
            </w:r>
            <w:r>
              <w:rPr>
                <w:b/>
                <w:sz w:val="14"/>
              </w:rPr>
              <w:t>documentación</w:t>
            </w:r>
          </w:p>
          <w:p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trasladar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29"/>
              <w:ind w:left="244" w:right="234" w:firstLine="4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Emite en el Sistema de Adquisiciones el ADQ-FOR-01 “Requerimiento”, según menú establecido, para el tipo de disciplina de que se trate atendiendo a los criterios siguientes: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Tipo de evento (capacitación, torneos escolares, campamentos juveniles,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7" w:val="left" w:leader="none"/>
              </w:tabs>
              <w:spacing w:line="252" w:lineRule="exact" w:before="1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Región donde se realiza 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7" w:val="left" w:leader="none"/>
              </w:tabs>
              <w:spacing w:line="252" w:lineRule="exact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Fecha y hora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evento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Tramita ante la Coordinación Financiera el visado presupuestario correspondiente. (Ver inciso C. del Procedimiento ADQ-PRO-01 “Gestión de Compras, modalidades Contrato Abierto, Compra de Baja Cuantía y Compra Directa".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Adicionalmente adjunta lo siguiente: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Hoja impresa del contrato abierto DNCAE-05-2014 que contenga el menú que está solicitando, verificando que coincida con 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requerimiento.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Formulario ADQ-FOR-42 “Especificaciones técnicas para solicitud de alimentación -Renglón 211-”.(En caso de capacitaciones Renglón 185, si incluye alimentación, también deberá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utilizarse)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Traslada a la mesa de entrada del Departamento 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Compras.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la justificación/observaciones del Requerimiento deberá colocar específicamente que la alimentación servirá para los participantes y personal de apoyo logístico que se involucra en el evento para el cual se solicita la alimentación.</w:t>
            </w:r>
          </w:p>
        </w:tc>
      </w:tr>
      <w:tr>
        <w:trPr>
          <w:trHeight w:val="3655" w:hRule="atLeast"/>
        </w:trPr>
        <w:tc>
          <w:tcPr>
            <w:tcW w:w="11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81" w:right="215" w:hanging="39"/>
              <w:rPr>
                <w:b/>
                <w:sz w:val="14"/>
              </w:rPr>
            </w:pPr>
            <w:r>
              <w:rPr>
                <w:b/>
                <w:sz w:val="14"/>
              </w:rPr>
              <w:t>2. Recibir, revisar y trasladar</w:t>
            </w:r>
          </w:p>
          <w:p>
            <w:pPr>
              <w:pStyle w:val="TableParagraph"/>
              <w:spacing w:before="2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documentación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73" w:hanging="243"/>
              <w:rPr>
                <w:sz w:val="14"/>
              </w:rPr>
            </w:pPr>
            <w:r>
              <w:rPr>
                <w:sz w:val="14"/>
              </w:rPr>
              <w:t>Mesa de entrada Compras DIGEF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y revisa los documentos siguientes: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Formulario ADQ-FOR-01,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“Requerimiento”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7" w:val="left" w:leader="none"/>
              </w:tabs>
              <w:spacing w:line="240" w:lineRule="auto" w:before="2" w:after="0"/>
              <w:ind w:left="778" w:right="13" w:hanging="361"/>
              <w:jc w:val="left"/>
              <w:rPr>
                <w:sz w:val="22"/>
              </w:rPr>
            </w:pPr>
            <w:r>
              <w:rPr>
                <w:sz w:val="22"/>
              </w:rPr>
              <w:t>Hoja impresa del contrato abierto DNCAE-05-2014 que contenga el menú que está solicitando verificando que coincida con 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requerimiento.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7" w:val="left" w:leader="none"/>
              </w:tabs>
              <w:spacing w:line="253" w:lineRule="exact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ADQ-FOR-42 “Especificaciones Técnicas para solicitud 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alimentación</w:t>
            </w:r>
          </w:p>
          <w:p>
            <w:pPr>
              <w:pStyle w:val="TableParagraph"/>
              <w:ind w:left="778"/>
              <w:rPr>
                <w:sz w:val="22"/>
              </w:rPr>
            </w:pPr>
            <w:r>
              <w:rPr>
                <w:sz w:val="22"/>
              </w:rPr>
              <w:t>-Renglón 211-”.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Revisa montos, código de menú, categoría, cantidad de tiempos, fechas, lugar del evento, redacción, sellos y firmas.</w:t>
            </w:r>
          </w:p>
          <w:p>
            <w:pPr>
              <w:pStyle w:val="TableParagraph"/>
              <w:spacing w:line="506" w:lineRule="exact" w:before="54"/>
              <w:ind w:left="57" w:right="2859"/>
              <w:rPr>
                <w:sz w:val="22"/>
              </w:rPr>
            </w:pPr>
            <w:r>
              <w:rPr>
                <w:sz w:val="22"/>
              </w:rPr>
              <w:t>Ingresa documento al sistema, sella, coloca NUR y firma. Traslada al Técnico de Compras.</w:t>
            </w:r>
          </w:p>
        </w:tc>
      </w:tr>
      <w:tr>
        <w:trPr>
          <w:trHeight w:val="1125" w:hRule="atLeast"/>
        </w:trPr>
        <w:tc>
          <w:tcPr>
            <w:tcW w:w="11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55" w:right="29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3. Realizar Compra Directa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13" w:right="203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lo requerido no se encuentra disponible en Contrato Abierto, procede según lo establecido en Procedimiento ADQ-PRO-01 “Gestión de Compras, modalidades Contrato Abierto, Compra de Baja Cuantía y Compra Directa", inciso C.1.2. Compra de Baja Cuantía y C.1.3. Compra Directa por medio de Oferta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Electrónica.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4 de 9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11"/>
        <w:gridCol w:w="8534"/>
      </w:tblGrid>
      <w:tr>
        <w:trPr>
          <w:trHeight w:val="259" w:hRule="atLeast"/>
        </w:trPr>
        <w:tc>
          <w:tcPr>
            <w:tcW w:w="1157" w:type="dxa"/>
            <w:shd w:val="clear" w:color="auto" w:fill="D9D9D9"/>
          </w:tcPr>
          <w:p>
            <w:pPr>
              <w:pStyle w:val="TableParagraph"/>
              <w:spacing w:before="22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57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71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4.Realizar compra por Contrato Abierto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13" w:right="203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Si lo requerido se encuentra disponible en Contrato Abierto, procede según lo establecido en el Procedimiento ADQ-PRO-01, inciso C.1. Recepción y Determinación de la Modalidad de Compra a Utilizar inciso </w:t>
            </w:r>
            <w:r>
              <w:rPr>
                <w:b/>
                <w:sz w:val="22"/>
              </w:rPr>
              <w:t>C.1.1 Modalidad de Compra por Contrato Abierto.</w:t>
            </w:r>
          </w:p>
        </w:tc>
      </w:tr>
    </w:tbl>
    <w:p>
      <w:pPr>
        <w:spacing w:line="240" w:lineRule="auto" w:before="4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93" w:after="0"/>
        <w:ind w:left="1240" w:right="0" w:hanging="407"/>
        <w:jc w:val="left"/>
        <w:rPr>
          <w:b/>
          <w:sz w:val="22"/>
        </w:rPr>
      </w:pPr>
      <w:r>
        <w:rPr>
          <w:b/>
          <w:sz w:val="22"/>
        </w:rPr>
        <w:t>Recepción y distribución de alimentación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servida</w:t>
      </w:r>
    </w:p>
    <w:p>
      <w:pPr>
        <w:spacing w:line="240" w:lineRule="auto" w:before="5" w:after="1"/>
        <w:rPr>
          <w:b/>
          <w:sz w:val="22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4"/>
        <w:gridCol w:w="8532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9D9D9"/>
          </w:tcPr>
          <w:p>
            <w:pPr>
              <w:pStyle w:val="TableParagraph"/>
              <w:spacing w:before="22"/>
              <w:ind w:left="3092" w:right="30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65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50" w:right="124" w:firstLine="134"/>
              <w:rPr>
                <w:b/>
                <w:sz w:val="14"/>
              </w:rPr>
            </w:pPr>
            <w:r>
              <w:rPr>
                <w:b/>
                <w:sz w:val="14"/>
              </w:rPr>
              <w:t>1.Recibir alimentación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4" w:right="237" w:firstLine="4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De común acuerdo con el proveedor adjudicado en el contrato abierto y atendiendo a la naturaleza del evento de que se trate, se procede a la recepción de los alimentos para lo cual verifica mediante el uso del formato DOC-FOR-13 “Supervisión del Servicio de alimentación”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Tiempo de entrega del producto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(puntualidad)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Cumplimiento del menú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solicitado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6" w:val="left" w:leader="none"/>
              </w:tabs>
              <w:spacing w:line="252" w:lineRule="exact" w:before="2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Temperatura adecuada de preparaciones 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Verificación del tamaño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porciones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Presentación del plato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  <w:tab w:pos="766" w:val="left" w:leader="none"/>
              </w:tabs>
              <w:spacing w:line="240" w:lineRule="auto" w:before="1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Verificación de bebidas 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acompañamientos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Firma el comprobante de envío proporcionado por el proveedor, conservando copia correspondiente.</w:t>
            </w:r>
          </w:p>
        </w:tc>
      </w:tr>
      <w:tr>
        <w:trPr>
          <w:trHeight w:val="542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26"/>
              <w:ind w:left="150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2. Distribuir </w:t>
            </w:r>
            <w:r>
              <w:rPr>
                <w:b/>
                <w:w w:val="95"/>
                <w:sz w:val="14"/>
              </w:rPr>
              <w:t>alimentación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7" w:right="36"/>
              <w:jc w:val="center"/>
              <w:rPr>
                <w:sz w:val="14"/>
              </w:rPr>
            </w:pPr>
            <w:r>
              <w:rPr>
                <w:sz w:val="14"/>
              </w:rPr>
              <w:t>Encargada de nutrición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escolar o encargado del evento</w:t>
            </w:r>
          </w:p>
          <w:p>
            <w:pPr>
              <w:pStyle w:val="TableParagraph"/>
              <w:spacing w:line="160" w:lineRule="exact"/>
              <w:ind w:left="42" w:right="36"/>
              <w:jc w:val="center"/>
              <w:rPr>
                <w:sz w:val="14"/>
              </w:rPr>
            </w:pPr>
            <w:r>
              <w:rPr>
                <w:sz w:val="14"/>
              </w:rPr>
              <w:t>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Para distribuir en su totalidad la alimentación a los participantes y personal de apoyo logístico, el (la) nutricionista o encargado (a) del evento verifica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6" w:val="left" w:leader="none"/>
              </w:tabs>
              <w:spacing w:line="252" w:lineRule="exact" w:before="0" w:after="0"/>
              <w:ind w:left="7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El lugar en donde se servirán y distribuirán los alimentos (mobiliario y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equipo)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6" w:val="left" w:leader="none"/>
              </w:tabs>
              <w:spacing w:line="252" w:lineRule="exact" w:before="0" w:after="0"/>
              <w:ind w:left="7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Presentación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6" w:val="left" w:leader="none"/>
              </w:tabs>
              <w:spacing w:line="252" w:lineRule="exact" w:before="1" w:after="0"/>
              <w:ind w:left="7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Actitud de servicio y trato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6" w:val="left" w:leader="none"/>
              </w:tabs>
              <w:spacing w:line="240" w:lineRule="auto" w:before="0" w:after="0"/>
              <w:ind w:left="705" w:right="15" w:hanging="361"/>
              <w:jc w:val="left"/>
              <w:rPr>
                <w:sz w:val="22"/>
              </w:rPr>
            </w:pPr>
            <w:r>
              <w:rPr>
                <w:sz w:val="22"/>
              </w:rPr>
              <w:t>Buenas prácticas de manipulación de alimentos por parte del personal del servicio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alimentación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6" w:val="left" w:leader="none"/>
              </w:tabs>
              <w:spacing w:line="252" w:lineRule="exact" w:before="0" w:after="0"/>
              <w:ind w:left="7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Fluidez en el lugar destinado 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5" w:val="left" w:leader="none"/>
                <w:tab w:pos="706" w:val="left" w:leader="none"/>
              </w:tabs>
              <w:spacing w:line="252" w:lineRule="exact" w:before="0" w:after="0"/>
              <w:ind w:left="7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Limpieza antes y después de la hora de comida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estipulada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"/>
              <w:rPr>
                <w:sz w:val="22"/>
              </w:rPr>
            </w:pPr>
            <w:r>
              <w:rPr>
                <w:sz w:val="22"/>
              </w:rPr>
              <w:t>Para el control de las raciones de alimentación servida se podrá utilizar cualquiera de las opciones siguientes: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6" w:val="left" w:leader="none"/>
              </w:tabs>
              <w:spacing w:line="242" w:lineRule="auto" w:before="1" w:after="0"/>
              <w:ind w:left="777" w:right="539" w:hanging="361"/>
              <w:jc w:val="left"/>
              <w:rPr>
                <w:sz w:val="22"/>
              </w:rPr>
            </w:pPr>
            <w:r>
              <w:rPr>
                <w:sz w:val="22"/>
              </w:rPr>
              <w:t>Entrega de tickets sellados identificando el tiempo o modalidad de comida servida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6" w:val="left" w:leader="none"/>
              </w:tabs>
              <w:spacing w:line="249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Tarjeta de control individual o por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delegación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6" w:val="left" w:leader="none"/>
              </w:tabs>
              <w:spacing w:line="252" w:lineRule="exact" w:before="1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Uso de código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barras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Verificación mediante listado 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delegación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El control quedará bajo la responsabilidad de la Unidad solicitante.</w:t>
            </w:r>
          </w:p>
        </w:tc>
      </w:tr>
      <w:tr>
        <w:trPr>
          <w:trHeight w:val="137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72" w:right="141" w:firstLine="120"/>
              <w:rPr>
                <w:b/>
                <w:sz w:val="14"/>
              </w:rPr>
            </w:pPr>
            <w:r>
              <w:rPr>
                <w:b/>
                <w:sz w:val="14"/>
              </w:rPr>
              <w:t>3. Llenar listados con personal de</w:t>
            </w:r>
          </w:p>
          <w:p>
            <w:pPr>
              <w:pStyle w:val="TableParagraph"/>
              <w:spacing w:line="160" w:lineRule="exact"/>
              <w:ind w:left="374"/>
              <w:rPr>
                <w:b/>
                <w:sz w:val="14"/>
              </w:rPr>
            </w:pPr>
            <w:r>
              <w:rPr>
                <w:b/>
                <w:sz w:val="14"/>
              </w:rPr>
              <w:t>apoyo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244" w:right="237" w:firstLine="4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Durante el evento se recabarán las firmas del personal de apoyo logístico que reciba alimentación, haciendo uso del formato RHU-FOR-61 “Registro de asistencia”.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 w:right="39"/>
              <w:rPr>
                <w:sz w:val="22"/>
              </w:rPr>
            </w:pPr>
            <w:r>
              <w:rPr>
                <w:sz w:val="22"/>
              </w:rPr>
              <w:t>El personal de apoyo logístico que le sean pagados gastos por concepto de viáticos de DIGEF, no podrá aparecer en 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listados.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5 de 9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14" w:after="0"/>
        <w:ind w:left="1240" w:right="0" w:hanging="407"/>
        <w:jc w:val="left"/>
        <w:rPr>
          <w:b/>
          <w:sz w:val="22"/>
        </w:rPr>
      </w:pPr>
      <w:r>
        <w:rPr>
          <w:b/>
          <w:sz w:val="22"/>
        </w:rPr>
        <w:t>Liquidación 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expediente</w:t>
      </w:r>
    </w:p>
    <w:p>
      <w:pPr>
        <w:spacing w:line="240" w:lineRule="auto" w:before="5" w:after="1"/>
        <w:rPr>
          <w:b/>
          <w:sz w:val="22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4"/>
        <w:gridCol w:w="8532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9D9D9"/>
          </w:tcPr>
          <w:p>
            <w:pPr>
              <w:pStyle w:val="TableParagraph"/>
              <w:spacing w:before="22"/>
              <w:ind w:left="3092" w:right="30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41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ind w:left="434" w:right="9" w:hanging="395"/>
              <w:rPr>
                <w:b/>
                <w:sz w:val="14"/>
              </w:rPr>
            </w:pPr>
            <w:r>
              <w:rPr>
                <w:b/>
                <w:sz w:val="14"/>
              </w:rPr>
              <w:t>1. Suscribir acta para</w:t>
            </w:r>
          </w:p>
          <w:p>
            <w:pPr>
              <w:pStyle w:val="TableParagraph"/>
              <w:spacing w:line="161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liquidación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34" w:right="223" w:hanging="1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</w:t>
            </w:r>
          </w:p>
          <w:p>
            <w:pPr>
              <w:pStyle w:val="TableParagraph"/>
              <w:spacing w:before="2"/>
              <w:ind w:left="172" w:right="162" w:hanging="4"/>
              <w:jc w:val="center"/>
              <w:rPr>
                <w:sz w:val="14"/>
              </w:rPr>
            </w:pPr>
            <w:r>
              <w:rPr>
                <w:sz w:val="14"/>
              </w:rPr>
              <w:t>Personal de DIGEF en </w:t>
            </w:r>
            <w:r>
              <w:rPr>
                <w:spacing w:val="-9"/>
                <w:sz w:val="14"/>
              </w:rPr>
              <w:t>el </w:t>
            </w:r>
            <w:r>
              <w:rPr>
                <w:sz w:val="14"/>
              </w:rPr>
              <w:t>Evento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Concluido el evento, la persona de DIGEF responsable que haya estado en la recepción de la alimentación y el proveedor o quien este designe, suscriben el acta respectiva en libro u hojas móviles autorizados por la Contraloría General de Cuentas, la cual debe contener: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9" w:val="left" w:leader="none"/>
                <w:tab w:pos="910" w:val="left" w:leader="none"/>
              </w:tabs>
              <w:spacing w:line="252" w:lineRule="exact" w:before="0" w:after="0"/>
              <w:ind w:left="909" w:right="0" w:hanging="494"/>
              <w:jc w:val="left"/>
              <w:rPr>
                <w:sz w:val="22"/>
              </w:rPr>
            </w:pPr>
            <w:r>
              <w:rPr>
                <w:sz w:val="22"/>
              </w:rPr>
              <w:t>Los tipos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9" w:val="left" w:leader="none"/>
                <w:tab w:pos="910" w:val="left" w:leader="none"/>
              </w:tabs>
              <w:spacing w:line="252" w:lineRule="exact" w:before="0" w:after="0"/>
              <w:ind w:left="909" w:right="0" w:hanging="494"/>
              <w:jc w:val="left"/>
              <w:rPr>
                <w:sz w:val="22"/>
              </w:rPr>
            </w:pPr>
            <w:r>
              <w:rPr>
                <w:sz w:val="22"/>
              </w:rPr>
              <w:t>La cantidad de raciones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servidas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9" w:val="left" w:leader="none"/>
                <w:tab w:pos="910" w:val="left" w:leader="none"/>
              </w:tabs>
              <w:spacing w:line="252" w:lineRule="exact" w:before="0" w:after="0"/>
              <w:ind w:left="909" w:right="0" w:hanging="494"/>
              <w:jc w:val="left"/>
              <w:rPr>
                <w:sz w:val="22"/>
              </w:rPr>
            </w:pPr>
            <w:r>
              <w:rPr>
                <w:sz w:val="22"/>
              </w:rPr>
              <w:t>Los lugares donde se sirvió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alimentación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9" w:val="left" w:leader="none"/>
                <w:tab w:pos="910" w:val="left" w:leader="none"/>
              </w:tabs>
              <w:spacing w:line="252" w:lineRule="exact" w:before="1" w:after="0"/>
              <w:ind w:left="909" w:right="0" w:hanging="494"/>
              <w:jc w:val="left"/>
              <w:rPr>
                <w:sz w:val="22"/>
              </w:rPr>
            </w:pPr>
            <w:r>
              <w:rPr>
                <w:sz w:val="22"/>
              </w:rPr>
              <w:t>Fecha y hora en que se brindaron 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servicios.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09" w:val="left" w:leader="none"/>
                <w:tab w:pos="910" w:val="left" w:leader="none"/>
              </w:tabs>
              <w:spacing w:line="242" w:lineRule="auto" w:before="0" w:after="0"/>
              <w:ind w:left="909" w:right="552" w:hanging="493"/>
              <w:jc w:val="left"/>
              <w:rPr>
                <w:sz w:val="22"/>
              </w:rPr>
            </w:pPr>
            <w:r>
              <w:rPr>
                <w:sz w:val="22"/>
              </w:rPr>
              <w:t>Todos los requisitos detallados en el inciso D.2, actividades 1 y 2 en sus literales a), b), c), d) e)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f)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6" w:right="12"/>
              <w:jc w:val="both"/>
              <w:rPr>
                <w:sz w:val="22"/>
              </w:rPr>
            </w:pPr>
            <w:r>
              <w:rPr>
                <w:sz w:val="22"/>
              </w:rPr>
              <w:t>En caso de incumplimiento con lo indicado en las actividades del inciso D.2 se procederá conforme lo indica el artículo 46 bis literal “J” del Decreto Legislativo 57-92 “Ley de Contrataciones del Estado”. Así mismo deberá tomarse en cuenta lo estipulado en las cláusulas SEPTIMA: SANCIONES y DUODECIMA: CONTROVERSIAS del Contrato Abierto DNCAE 05-2014.</w:t>
            </w:r>
          </w:p>
        </w:tc>
      </w:tr>
      <w:tr>
        <w:trPr>
          <w:trHeight w:val="8028" w:hRule="atLeast"/>
        </w:trPr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6"/>
              <w:ind w:left="136" w:firstLine="60"/>
              <w:rPr>
                <w:b/>
                <w:sz w:val="14"/>
              </w:rPr>
            </w:pPr>
            <w:r>
              <w:rPr>
                <w:b/>
                <w:sz w:val="14"/>
              </w:rPr>
              <w:t>2. Certificar </w:t>
            </w:r>
            <w:r>
              <w:rPr>
                <w:b/>
                <w:w w:val="95"/>
                <w:sz w:val="14"/>
              </w:rPr>
              <w:t>transcripción</w:t>
            </w:r>
          </w:p>
          <w:p>
            <w:pPr>
              <w:pStyle w:val="TableParagraph"/>
              <w:ind w:left="33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 acta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suscrita o fotocopia legible y presentar documentos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13" w:right="202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DIGEF/</w:t>
            </w:r>
          </w:p>
          <w:p>
            <w:pPr>
              <w:pStyle w:val="TableParagraph"/>
              <w:ind w:left="172" w:right="162" w:hanging="4"/>
              <w:jc w:val="center"/>
              <w:rPr>
                <w:sz w:val="14"/>
              </w:rPr>
            </w:pPr>
            <w:r>
              <w:rPr>
                <w:sz w:val="14"/>
              </w:rPr>
              <w:t>Personal de DIGEF en </w:t>
            </w:r>
            <w:r>
              <w:rPr>
                <w:spacing w:val="-9"/>
                <w:sz w:val="14"/>
              </w:rPr>
              <w:t>el </w:t>
            </w:r>
            <w:r>
              <w:rPr>
                <w:sz w:val="14"/>
              </w:rPr>
              <w:t>Evento</w:t>
            </w:r>
          </w:p>
        </w:tc>
        <w:tc>
          <w:tcPr>
            <w:tcW w:w="853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816" w:val="left" w:leader="none"/>
                <w:tab w:pos="4304" w:val="left" w:leader="none"/>
              </w:tabs>
              <w:spacing w:before="26"/>
              <w:ind w:left="56" w:right="39"/>
              <w:rPr>
                <w:sz w:val="22"/>
              </w:rPr>
            </w:pPr>
            <w:r>
              <w:rPr>
                <w:sz w:val="22"/>
              </w:rPr>
              <w:t>Certifica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transcripción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del</w:t>
              <w:tab/>
              <w:t>acta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suscrita</w:t>
              <w:tab/>
              <w:t>o fotocopia plenamente legible de esta y presenta en la mesa de entrada del Departamento de Compras para su debida liquidación, a más tardar dentro de los tres (3) días hábiles después de finalizado el evento, lo siguiente: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6" w:val="left" w:leader="none"/>
              </w:tabs>
              <w:spacing w:line="240" w:lineRule="auto" w:before="0" w:after="0"/>
              <w:ind w:left="777" w:right="17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Certificación de la transcripción del acta suscrita o fotocopia plenamente legible por la recepción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Convocatoria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Listado de asistencia RHU-FOR-61 si son llenados en 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evento.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6" w:val="left" w:leader="none"/>
              </w:tabs>
              <w:spacing w:line="252" w:lineRule="exact" w:before="2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Si el listado es presentado por el Centro Educativo debe incluir como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mínimo: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10" w:val="left" w:leader="none"/>
              </w:tabs>
              <w:spacing w:line="268" w:lineRule="exact" w:before="0" w:after="0"/>
              <w:ind w:left="90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Nombre del Centro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educativo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10" w:val="left" w:leader="none"/>
              </w:tabs>
              <w:spacing w:line="268" w:lineRule="exact" w:before="0" w:after="0"/>
              <w:ind w:left="90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Nombre completo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10" w:val="left" w:leader="none"/>
              </w:tabs>
              <w:spacing w:line="268" w:lineRule="exact" w:before="0" w:after="0"/>
              <w:ind w:left="90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Código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estudiante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10" w:val="left" w:leader="none"/>
              </w:tabs>
              <w:spacing w:line="269" w:lineRule="exact" w:before="0" w:after="0"/>
              <w:ind w:left="90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Grado al 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pertenece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10" w:val="left" w:leader="none"/>
              </w:tabs>
              <w:spacing w:line="240" w:lineRule="auto" w:before="0" w:after="0"/>
              <w:ind w:left="890" w:right="323" w:hanging="125"/>
              <w:jc w:val="left"/>
              <w:rPr>
                <w:sz w:val="22"/>
              </w:rPr>
            </w:pPr>
            <w:r>
              <w:rPr>
                <w:sz w:val="22"/>
              </w:rPr>
              <w:t>Nombre, firma y sello del Director del Centro Educativo o en su defecto del Coordinador Técnico Departamental u Orientador Metodológico Departamental.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34" w:val="left" w:leader="none"/>
              </w:tabs>
              <w:spacing w:line="240" w:lineRule="auto" w:before="0" w:after="0"/>
              <w:ind w:left="724" w:right="304" w:hanging="308"/>
              <w:jc w:val="left"/>
              <w:rPr>
                <w:rFonts w:ascii="Wingdings" w:hAnsi="Wingdings"/>
                <w:sz w:val="22"/>
              </w:rPr>
            </w:pPr>
            <w:r>
              <w:rPr>
                <w:b/>
                <w:sz w:val="22"/>
              </w:rPr>
              <w:t>NOTA 1</w:t>
            </w:r>
            <w:r>
              <w:rPr>
                <w:sz w:val="22"/>
              </w:rPr>
              <w:t>: En el caso de Juegos Escolares Internacionales no será necesario anotar en el listado códigos de los atletas estudiantes de otros países, (a menos que cuenten con él y deseen colocarlo) únicamente de los atletas Estudiantes nacionales.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34" w:val="left" w:leader="none"/>
              </w:tabs>
              <w:spacing w:line="240" w:lineRule="auto" w:before="0" w:after="0"/>
              <w:ind w:left="724" w:right="616" w:hanging="308"/>
              <w:jc w:val="left"/>
              <w:rPr>
                <w:rFonts w:ascii="Wingdings" w:hAnsi="Wingdings"/>
                <w:sz w:val="22"/>
              </w:rPr>
            </w:pPr>
            <w:r>
              <w:rPr>
                <w:b/>
                <w:sz w:val="22"/>
              </w:rPr>
              <w:t>NOTA 2</w:t>
            </w:r>
            <w:r>
              <w:rPr>
                <w:sz w:val="22"/>
              </w:rPr>
              <w:t>: Cualquier otro evento en el que se haga uso de alimentación servida por contrato abierto y no sean estudiantes se justificará en el acta respectiva y listado sin código, con DPI o número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pasaporte.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34" w:val="left" w:leader="none"/>
              </w:tabs>
              <w:spacing w:line="244" w:lineRule="auto" w:before="0" w:after="0"/>
              <w:ind w:left="724" w:right="767" w:hanging="308"/>
              <w:jc w:val="left"/>
              <w:rPr>
                <w:rFonts w:ascii="Wingdings" w:hAnsi="Wingdings"/>
                <w:sz w:val="20"/>
              </w:rPr>
            </w:pPr>
            <w:r>
              <w:rPr>
                <w:b/>
                <w:sz w:val="22"/>
              </w:rPr>
              <w:t>NOTA 3</w:t>
            </w:r>
            <w:r>
              <w:rPr>
                <w:b/>
                <w:sz w:val="20"/>
              </w:rPr>
              <w:t>: </w:t>
            </w:r>
            <w:r>
              <w:rPr>
                <w:sz w:val="22"/>
              </w:rPr>
              <w:t>Estos documentos forman parte integral del acta suscrita en la 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</w:tr>
    </w:tbl>
    <w:p>
      <w:pPr>
        <w:spacing w:after="0" w:line="244" w:lineRule="auto"/>
        <w:jc w:val="left"/>
        <w:rPr>
          <w:rFonts w:ascii="Wingdings" w:hAnsi="Wingdings"/>
          <w:sz w:val="20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6 de 9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4"/>
        <w:gridCol w:w="8532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9D9D9"/>
          </w:tcPr>
          <w:p>
            <w:pPr>
              <w:pStyle w:val="TableParagraph"/>
              <w:spacing w:before="22"/>
              <w:ind w:left="3092" w:right="30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62" w:firstLine="60"/>
              <w:rPr>
                <w:b/>
                <w:sz w:val="14"/>
              </w:rPr>
            </w:pPr>
            <w:r>
              <w:rPr>
                <w:b/>
                <w:sz w:val="14"/>
              </w:rPr>
              <w:t>3. Verificar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13" w:right="206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los documentos presentados y verifica que la información esté correcta.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Si la información no está correcta, devuelve a la Unidad solicitante para su corrección en un plazo máximo de 02 días hábiles.</w:t>
            </w:r>
          </w:p>
        </w:tc>
      </w:tr>
      <w:tr>
        <w:trPr>
          <w:trHeight w:val="618" w:hRule="atLeast"/>
        </w:trPr>
        <w:tc>
          <w:tcPr>
            <w:tcW w:w="1160" w:type="dxa"/>
          </w:tcPr>
          <w:p>
            <w:pPr>
              <w:pStyle w:val="TableParagraph"/>
              <w:spacing w:before="115"/>
              <w:ind w:left="326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4. Solicitar Factura</w:t>
            </w:r>
          </w:p>
        </w:tc>
        <w:tc>
          <w:tcPr>
            <w:tcW w:w="1114" w:type="dxa"/>
          </w:tcPr>
          <w:p>
            <w:pPr>
              <w:pStyle w:val="TableParagraph"/>
              <w:spacing w:line="242" w:lineRule="auto" w:before="36"/>
              <w:ind w:left="213" w:right="206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Con la documentación respectiva, solicita al proveedor la factura correspondiente.</w:t>
            </w:r>
          </w:p>
        </w:tc>
      </w:tr>
      <w:tr>
        <w:trPr>
          <w:trHeight w:val="163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434" w:right="15" w:hanging="399"/>
              <w:rPr>
                <w:b/>
                <w:sz w:val="14"/>
              </w:rPr>
            </w:pPr>
            <w:r>
              <w:rPr>
                <w:b/>
                <w:sz w:val="14"/>
              </w:rPr>
              <w:t>5. Enviar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factura para</w:t>
            </w:r>
          </w:p>
          <w:p>
            <w:pPr>
              <w:pStyle w:val="TableParagraph"/>
              <w:ind w:left="408" w:right="48" w:hanging="342"/>
              <w:rPr>
                <w:b/>
                <w:sz w:val="14"/>
              </w:rPr>
            </w:pPr>
            <w:r>
              <w:rPr>
                <w:b/>
                <w:sz w:val="14"/>
              </w:rPr>
              <w:t>razonamiento </w:t>
            </w:r>
            <w:r>
              <w:rPr>
                <w:b/>
                <w:spacing w:val="-11"/>
                <w:sz w:val="14"/>
              </w:rPr>
              <w:t>y </w:t>
            </w:r>
            <w:r>
              <w:rPr>
                <w:b/>
                <w:sz w:val="14"/>
              </w:rPr>
              <w:t>firma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Envía a la Unidad solicitante para el razonamiento y firma respectiva, requiriendo se adjunte el formulario ADQ-FOR-05, “Certificado de Conformidad y Autorización de Pago”. Este formulario deberá llenarse de acuerdo a los requisitos y en el mismo se da fe de haber recibido conforme el servicio solicitado en las cantidades, lugares y tiempos requeridos tomando en cuenta lo indicado en la resolución 63-2015 (ver Anexo).</w:t>
            </w:r>
          </w:p>
        </w:tc>
      </w:tr>
      <w:tr>
        <w:trPr>
          <w:trHeight w:val="870" w:hRule="atLeast"/>
        </w:trPr>
        <w:tc>
          <w:tcPr>
            <w:tcW w:w="1160" w:type="dxa"/>
          </w:tcPr>
          <w:p>
            <w:pPr>
              <w:pStyle w:val="TableParagraph"/>
              <w:spacing w:before="79"/>
              <w:ind w:left="290" w:right="158" w:hanging="104"/>
              <w:rPr>
                <w:b/>
                <w:sz w:val="14"/>
              </w:rPr>
            </w:pPr>
            <w:r>
              <w:rPr>
                <w:b/>
                <w:sz w:val="14"/>
              </w:rPr>
              <w:t>6. Trasladar factura y</w:t>
            </w:r>
          </w:p>
          <w:p>
            <w:pPr>
              <w:pStyle w:val="TableParagraph"/>
              <w:spacing w:line="242" w:lineRule="auto"/>
              <w:ind w:left="155" w:right="96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certificado de conformidad</w:t>
            </w:r>
          </w:p>
        </w:tc>
        <w:tc>
          <w:tcPr>
            <w:tcW w:w="1114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44" w:right="237" w:firstLine="4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w w:val="95"/>
                <w:sz w:val="14"/>
              </w:rPr>
              <w:t>solicitante </w:t>
            </w:r>
            <w:r>
              <w:rPr>
                <w:sz w:val="14"/>
              </w:rPr>
              <w:t>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4"/>
              <w:ind w:left="56" w:right="16"/>
              <w:rPr>
                <w:sz w:val="22"/>
              </w:rPr>
            </w:pPr>
            <w:r>
              <w:rPr>
                <w:sz w:val="22"/>
              </w:rPr>
              <w:t>Traslada a la Mesa de Entrada del Departamento de Compras, factura y formulario ADQ-FOR-05, “Certificado de Conformidad y Autorización de Pago” dentro de los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dos</w:t>
            </w: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(2) días hábiles después de haber recibido la factura para razonarla.</w:t>
            </w:r>
          </w:p>
        </w:tc>
      </w:tr>
      <w:tr>
        <w:trPr>
          <w:trHeight w:val="757" w:hRule="atLeast"/>
        </w:trPr>
        <w:tc>
          <w:tcPr>
            <w:tcW w:w="1160" w:type="dxa"/>
          </w:tcPr>
          <w:p>
            <w:pPr>
              <w:pStyle w:val="TableParagraph"/>
              <w:spacing w:before="24"/>
              <w:ind w:left="271" w:right="233" w:hanging="5"/>
              <w:rPr>
                <w:b/>
                <w:sz w:val="14"/>
              </w:rPr>
            </w:pPr>
            <w:r>
              <w:rPr>
                <w:b/>
                <w:sz w:val="14"/>
              </w:rPr>
              <w:t>7. Recibir Factura y</w:t>
            </w:r>
          </w:p>
          <w:p>
            <w:pPr>
              <w:pStyle w:val="TableParagraph"/>
              <w:ind w:left="155" w:right="82" w:hanging="41"/>
              <w:rPr>
                <w:b/>
                <w:sz w:val="14"/>
              </w:rPr>
            </w:pPr>
            <w:r>
              <w:rPr>
                <w:b/>
                <w:sz w:val="14"/>
              </w:rPr>
              <w:t>Certificado de conformidad</w:t>
            </w:r>
          </w:p>
        </w:tc>
        <w:tc>
          <w:tcPr>
            <w:tcW w:w="1114" w:type="dxa"/>
          </w:tcPr>
          <w:p>
            <w:pPr>
              <w:pStyle w:val="TableParagraph"/>
              <w:spacing w:line="242" w:lineRule="auto" w:before="106"/>
              <w:ind w:left="270" w:right="3" w:hanging="240"/>
              <w:rPr>
                <w:sz w:val="14"/>
              </w:rPr>
            </w:pPr>
            <w:r>
              <w:rPr>
                <w:sz w:val="14"/>
              </w:rPr>
              <w:t>Mesa de entrada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factura razonada y formulario ADQ-FOR-05, “Certificado de Conformidad y Autorización de Pago” y traslada al Técnico de Compras.</w:t>
            </w:r>
          </w:p>
        </w:tc>
      </w:tr>
      <w:tr>
        <w:trPr>
          <w:trHeight w:val="415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7" w:right="17" w:firstLine="214"/>
              <w:rPr>
                <w:b/>
                <w:sz w:val="14"/>
              </w:rPr>
            </w:pPr>
            <w:r>
              <w:rPr>
                <w:b/>
                <w:sz w:val="14"/>
              </w:rPr>
              <w:t>8. Remitir expediente para</w:t>
            </w:r>
          </w:p>
          <w:p>
            <w:pPr>
              <w:pStyle w:val="TableParagraph"/>
              <w:spacing w:line="161" w:lineRule="exact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Visto Bueno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4"/>
              <w:ind w:left="56"/>
              <w:rPr>
                <w:sz w:val="22"/>
              </w:rPr>
            </w:pPr>
            <w:r>
              <w:rPr>
                <w:sz w:val="22"/>
              </w:rPr>
              <w:t>Remite el expediente que contiene la documentación de soporte para el pago, a la Subdirección General Administrativa para el visto bueno, siendo esta: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ADQ-FOR-01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“Requerimiento”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Convocatoria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3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ADQ-FOR-42 “Especificaciones Técnicas para solicitud 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alimentación</w:t>
            </w:r>
          </w:p>
          <w:p>
            <w:pPr>
              <w:pStyle w:val="TableParagraph"/>
              <w:spacing w:line="252" w:lineRule="exact" w:before="2"/>
              <w:ind w:left="777"/>
              <w:rPr>
                <w:sz w:val="22"/>
              </w:rPr>
            </w:pPr>
            <w:r>
              <w:rPr>
                <w:sz w:val="22"/>
              </w:rPr>
              <w:t>-Renglón 211-”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CDP solicitada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autorizada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2" w:lineRule="exact" w:before="1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Orden de Compra firmada 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sellada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5" w:val="left" w:leader="none"/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Orden de pedido firmada 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sellada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CUR de compromiso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6" w:val="left" w:leader="none"/>
              </w:tabs>
              <w:spacing w:line="240" w:lineRule="auto" w:before="2" w:after="0"/>
              <w:ind w:left="777" w:right="18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Certificación de transcripción del acta suscrita o fotocopia plenamente legible de la misma, por la prestación del servicio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alimentación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5" w:val="left" w:leader="none"/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Factura debidamente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razonada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5" w:val="left" w:leader="none"/>
                <w:tab w:pos="766" w:val="left" w:leader="none"/>
              </w:tabs>
              <w:spacing w:line="252" w:lineRule="exact" w:before="0" w:after="0"/>
              <w:ind w:left="765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ADQ-FOR-05 “Certificado de conformidad y Autorización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Pago”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6" w:val="left" w:leader="none"/>
              </w:tabs>
              <w:spacing w:line="240" w:lineRule="auto" w:before="2" w:after="0"/>
              <w:ind w:left="765" w:right="0" w:hanging="350"/>
              <w:jc w:val="left"/>
              <w:rPr>
                <w:sz w:val="20"/>
              </w:rPr>
            </w:pPr>
            <w:r>
              <w:rPr>
                <w:sz w:val="22"/>
              </w:rPr>
              <w:t>Listados de asistencia de los participantes y del personal de apoyo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logístico.</w:t>
            </w:r>
          </w:p>
        </w:tc>
      </w:tr>
      <w:tr>
        <w:trPr>
          <w:trHeight w:val="138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216" w:right="158" w:hanging="30"/>
              <w:rPr>
                <w:b/>
                <w:sz w:val="14"/>
              </w:rPr>
            </w:pPr>
            <w:r>
              <w:rPr>
                <w:b/>
                <w:sz w:val="14"/>
              </w:rPr>
              <w:t>9. Trasladar expediente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4"/>
              </w:rPr>
            </w:pPr>
            <w:r>
              <w:rPr>
                <w:sz w:val="14"/>
              </w:rPr>
              <w:t>Técnico de Compras DIGEF</w:t>
            </w:r>
          </w:p>
        </w:tc>
        <w:tc>
          <w:tcPr>
            <w:tcW w:w="8532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Traslada el expediente a la Coordinación Financiera para que continúe con las actividades establecidas en el Procedimiento FIN-PRO-01 “Procedimiento para la Ejecución Presupuestaria del Ministerio de Educación, inciso C.1 Pago a través de Comprobante Único de Registro -CUR-”.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7 de 9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2" w:val="left" w:leader="none"/>
        </w:tabs>
        <w:spacing w:line="240" w:lineRule="auto" w:before="94" w:after="0"/>
        <w:ind w:left="55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ANEXOS</w:t>
      </w:r>
    </w:p>
    <w:p>
      <w:pPr>
        <w:spacing w:line="240" w:lineRule="auto" w:before="10"/>
        <w:rPr>
          <w:b/>
          <w:sz w:val="13"/>
        </w:rPr>
      </w:pPr>
    </w:p>
    <w:p>
      <w:pPr>
        <w:spacing w:before="94"/>
        <w:ind w:left="553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40" w:lineRule="auto"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1271269</wp:posOffset>
            </wp:positionH>
            <wp:positionV relativeFrom="paragraph">
              <wp:posOffset>147334</wp:posOffset>
            </wp:positionV>
            <wp:extent cx="5543547" cy="7205662"/>
            <wp:effectExtent l="0" t="0" r="0" b="0"/>
            <wp:wrapTopAndBottom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7" cy="720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8 de 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1074419</wp:posOffset>
            </wp:positionH>
            <wp:positionV relativeFrom="paragraph">
              <wp:posOffset>236182</wp:posOffset>
            </wp:positionV>
            <wp:extent cx="5618708" cy="7205662"/>
            <wp:effectExtent l="0" t="0" r="0" b="0"/>
            <wp:wrapTopAndBottom/>
            <wp:docPr id="2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708" cy="720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8"/>
        </w:rPr>
        <w:sectPr>
          <w:pgSz w:w="12250" w:h="15850"/>
          <w:pgMar w:header="214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2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3346" cy="417766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46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3"/>
              <w:ind w:left="3616" w:right="3625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635" w:right="3625"/>
              <w:jc w:val="center"/>
              <w:rPr>
                <w:sz w:val="20"/>
              </w:rPr>
            </w:pPr>
            <w:r>
              <w:rPr>
                <w:sz w:val="20"/>
              </w:rPr>
              <w:t>PARA ALIMENTACION SERVIDA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644" w:right="1632"/>
              <w:jc w:val="center"/>
              <w:rPr>
                <w:sz w:val="16"/>
              </w:rPr>
            </w:pPr>
            <w:r>
              <w:rPr>
                <w:sz w:val="16"/>
              </w:rPr>
              <w:t>Del proceso: N/A</w:t>
            </w:r>
          </w:p>
        </w:tc>
        <w:tc>
          <w:tcPr>
            <w:tcW w:w="2409" w:type="dxa"/>
          </w:tcPr>
          <w:p>
            <w:pPr>
              <w:pStyle w:val="TableParagraph"/>
              <w:spacing w:line="183" w:lineRule="exact"/>
              <w:ind w:left="396"/>
              <w:rPr>
                <w:sz w:val="16"/>
              </w:rPr>
            </w:pPr>
            <w:r>
              <w:rPr>
                <w:sz w:val="16"/>
              </w:rPr>
              <w:t>Código: DOC-INS-02</w:t>
            </w:r>
          </w:p>
        </w:tc>
        <w:tc>
          <w:tcPr>
            <w:tcW w:w="1557" w:type="dxa"/>
          </w:tcPr>
          <w:p>
            <w:pPr>
              <w:pStyle w:val="TableParagraph"/>
              <w:spacing w:line="183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432"/>
              <w:rPr>
                <w:sz w:val="16"/>
              </w:rPr>
            </w:pPr>
            <w:r>
              <w:rPr>
                <w:sz w:val="16"/>
              </w:rPr>
              <w:t>Página 9 de 9</w:t>
            </w:r>
          </w:p>
        </w:tc>
      </w:tr>
    </w:tbl>
    <w:p>
      <w:pPr>
        <w:spacing w:line="240" w:lineRule="auto" w:before="3"/>
        <w:rPr>
          <w:sz w:val="10"/>
        </w:rPr>
      </w:pPr>
    </w:p>
    <w:p>
      <w:pPr>
        <w:spacing w:line="240" w:lineRule="auto"/>
        <w:ind w:left="108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80306" cy="7655242"/>
            <wp:effectExtent l="0" t="0" r="0" b="0"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306" cy="765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"/>
        <w:rPr>
          <w:sz w:val="13"/>
        </w:rPr>
      </w:pPr>
    </w:p>
    <w:p>
      <w:pPr>
        <w:spacing w:line="235" w:lineRule="auto" w:before="98"/>
        <w:ind w:left="517" w:right="449" w:hanging="360"/>
        <w:jc w:val="left"/>
        <w:rPr>
          <w:rFonts w:ascii="Times New Roman" w:hAnsi="Times New Roman"/>
          <w:sz w:val="20"/>
        </w:rPr>
      </w:pPr>
      <w:r>
        <w:rPr>
          <w:sz w:val="22"/>
        </w:rPr>
        <w:t>2. </w:t>
      </w:r>
      <w:r>
        <w:rPr>
          <w:rFonts w:ascii="Times New Roman" w:hAnsi="Times New Roman"/>
          <w:sz w:val="20"/>
        </w:rPr>
        <w:t>CONTRATO ABIERTO DNCAE 05-2014. Visite página Guatecompras</w:t>
      </w:r>
      <w:r>
        <w:rPr>
          <w:rFonts w:ascii="Times New Roman" w:hAnsi="Times New Roman"/>
          <w:color w:val="0000FF"/>
          <w:sz w:val="20"/>
        </w:rPr>
        <w:t> </w:t>
      </w:r>
      <w:hyperlink r:id="rId13">
        <w:r>
          <w:rPr>
            <w:rFonts w:ascii="Times New Roman" w:hAnsi="Times New Roman"/>
            <w:color w:val="0000FF"/>
            <w:sz w:val="20"/>
            <w:u w:val="single" w:color="0000FF"/>
          </w:rPr>
          <w:t>www.guatecompras.gt</w:t>
        </w:r>
      </w:hyperlink>
      <w:r>
        <w:rPr>
          <w:rFonts w:ascii="Times New Roman" w:hAnsi="Times New Roman"/>
          <w:color w:val="0000FF"/>
          <w:sz w:val="20"/>
        </w:rPr>
        <w:t> </w:t>
      </w:r>
      <w:r>
        <w:rPr>
          <w:rFonts w:ascii="Times New Roman" w:hAnsi="Times New Roman"/>
          <w:sz w:val="20"/>
        </w:rPr>
        <w:t>búsqueda por NOG e ingrese número 3404196 para visualizar el contrato abierto.</w:t>
      </w:r>
    </w:p>
    <w:sectPr>
      <w:pgSz w:w="12250" w:h="15850"/>
      <w:pgMar w:header="214" w:footer="337" w:top="400" w:bottom="52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97.783997pt;margin-top:764.278198pt;width:421.1pt;height:11.25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001324pt;width:34.15pt;height:8.75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Segoe UI"/>
                    <w:sz w:val="10"/>
                  </w:rPr>
                </w:pPr>
                <w:r>
                  <w:rPr>
                    <w:rFonts w:ascii="Segoe UI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9"/>
      <w:numFmt w:val="lowerLetter"/>
      <w:lvlText w:val="%1)"/>
      <w:lvlJc w:val="left"/>
      <w:pPr>
        <w:ind w:left="765" w:hanging="349"/>
        <w:jc w:val="left"/>
      </w:pPr>
      <w:rPr>
        <w:rFonts w:hint="default"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3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4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765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3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4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724" w:hanging="318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0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1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1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8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1" w:hanging="31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777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90" w:hanging="144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3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0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87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34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81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28" w:hanging="14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09" w:hanging="493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4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4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6" w:hanging="4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8" w:hanging="4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1" w:hanging="4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3" w:hanging="4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35" w:hanging="4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97" w:hanging="49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77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5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9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3" w:hanging="34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705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7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65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3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4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6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8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1" w:hanging="34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778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6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8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1" w:hanging="34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551" w:hanging="425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4" w:hanging="404"/>
        <w:jc w:val="righ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4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4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7" w:hanging="4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6" w:hanging="4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5" w:hanging="4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4" w:hanging="4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4" w:hanging="404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551" w:hanging="42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172.16.0.13/iso9000/Anexos/FOR-015/adq-for-42espseralim.xls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guatecompras.gt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Gerardo Salazar</dc:creator>
  <dcterms:created xsi:type="dcterms:W3CDTF">2020-12-16T13:44:20Z</dcterms:created>
  <dcterms:modified xsi:type="dcterms:W3CDTF">2020-12-16T13:44:20Z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