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3A79" w14:textId="77777777" w:rsidR="00C15BB8" w:rsidRDefault="00F974C5">
      <w:pPr>
        <w:spacing w:after="437" w:line="259" w:lineRule="auto"/>
        <w:ind w:left="0" w:right="0" w:firstLine="0"/>
        <w:jc w:val="center"/>
      </w:pPr>
      <w:r>
        <w:rPr>
          <w:color w:val="666666"/>
          <w:sz w:val="14"/>
        </w:rPr>
        <w:t xml:space="preserve">   </w:t>
      </w:r>
    </w:p>
    <w:p w14:paraId="6320E6FB" w14:textId="77777777" w:rsidR="00C15BB8" w:rsidRDefault="00F974C5">
      <w:pPr>
        <w:spacing w:after="341" w:line="259" w:lineRule="auto"/>
        <w:ind w:left="0" w:firstLine="0"/>
        <w:jc w:val="right"/>
      </w:pPr>
      <w:r>
        <w:t>Guatemala, 12 de agosto de 2021</w:t>
      </w:r>
    </w:p>
    <w:p w14:paraId="004A1FC7" w14:textId="77777777" w:rsidR="00C15BB8" w:rsidRDefault="00F974C5">
      <w:pPr>
        <w:ind w:left="-5" w:right="0"/>
      </w:pPr>
      <w:r>
        <w:t>M.Sc. Claudia Ruiz Casasola de Estrada</w:t>
      </w:r>
    </w:p>
    <w:p w14:paraId="36B1BAAF" w14:textId="77777777" w:rsidR="00C15BB8" w:rsidRDefault="00F974C5">
      <w:pPr>
        <w:spacing w:after="329"/>
        <w:ind w:left="-5" w:right="6185"/>
      </w:pPr>
      <w:r>
        <w:t>Ministra de Educación Su Despacho</w:t>
      </w:r>
    </w:p>
    <w:p w14:paraId="5B53978D" w14:textId="77777777" w:rsidR="00C15BB8" w:rsidRDefault="00F974C5">
      <w:pPr>
        <w:ind w:left="-5" w:right="0"/>
      </w:pPr>
      <w:r>
        <w:t>Señora Ministra:</w:t>
      </w:r>
    </w:p>
    <w:p w14:paraId="30E9EB7E" w14:textId="77777777" w:rsidR="00C15BB8" w:rsidRDefault="00F974C5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18FC1080" w14:textId="77777777" w:rsidR="00C15BB8" w:rsidRDefault="00F974C5">
      <w:pPr>
        <w:ind w:left="-5" w:right="0"/>
      </w:pPr>
      <w:r>
        <w:t>Hemos efectuado Auditoría de gestión de la verificación de los fondos asignados para los programas de apoyo (alimentación escolar, valija didáctica, útiles escolares y gratuidad), por el período del 1 de enero al 30 de junio de 2021, bajo la jurisdicción de la Dirección Departamental de Educación de Totonicapán, con el objeto de verificar la ejecución y controles utilizados para la compra y entrega de los programas de apoyo (útiles escolares, valija didáctica, alimentación escolar y gratuidad) por las Organizaciones de Padres Familia y en la Dirección Departamental de Educación de Totonicapán, para los establecimientos educativos públicos que no cuentan con OPF, de conformidad a la normativa legal vigente.</w:t>
      </w:r>
    </w:p>
    <w:p w14:paraId="1911BC2B" w14:textId="77777777" w:rsidR="00C15BB8" w:rsidRDefault="00F974C5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586C83E7" w14:textId="77777777" w:rsidR="00C15BB8" w:rsidRDefault="00F974C5">
      <w:pPr>
        <w:ind w:left="-5" w:right="0"/>
      </w:pPr>
      <w:r>
        <w:t>Nuestro examen se basó en la visita a 20 Organizaciones de Padres de Familia seleccionadas por muestra selectiva y la revisión de la documentación proporcionada por la Dirección Departamental de Educación de Totonicapán, de los únicos 4 establecimientos educativos que no cuentan con Organización de Padres de Familia. El trabajo fue realizado a través de las modalidades presencial y teletrabajo. Así mismo, se evalúo el control interno implementado para la ejecución de gastos, de los programas de apoyo (alimentación escolar, valija didáctica, útiles escolares y gratuidad),en las Organizaciones de Padres de Familia, así como los procedimientos implementados por la DIDEDUC, para proporcionar el beneficio a los 4 establecimientos sin Organizaciones de Padres de Familia.</w:t>
      </w:r>
    </w:p>
    <w:p w14:paraId="560D1D4B" w14:textId="77777777" w:rsidR="00C15BB8" w:rsidRDefault="00F974C5">
      <w:pPr>
        <w:spacing w:after="3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029A10F" w14:textId="77777777" w:rsidR="00C15BB8" w:rsidRDefault="00F974C5">
      <w:pPr>
        <w:tabs>
          <w:tab w:val="center" w:pos="1112"/>
          <w:tab w:val="center" w:pos="2176"/>
          <w:tab w:val="center" w:pos="2865"/>
          <w:tab w:val="center" w:pos="4087"/>
          <w:tab w:val="center" w:pos="5232"/>
          <w:tab w:val="center" w:pos="5912"/>
          <w:tab w:val="center" w:pos="6671"/>
          <w:tab w:val="center" w:pos="7625"/>
          <w:tab w:val="right" w:pos="8838"/>
        </w:tabs>
        <w:ind w:left="-15" w:right="0" w:firstLine="0"/>
        <w:jc w:val="left"/>
      </w:pPr>
      <w:r>
        <w:t xml:space="preserve">Se </w:t>
      </w:r>
      <w:r>
        <w:tab/>
        <w:t xml:space="preserve">suscribió </w:t>
      </w:r>
      <w:r>
        <w:tab/>
        <w:t xml:space="preserve">Acta </w:t>
      </w:r>
      <w:r>
        <w:tab/>
        <w:t xml:space="preserve">de </w:t>
      </w:r>
      <w:r>
        <w:tab/>
        <w:t xml:space="preserve">comunicación </w:t>
      </w:r>
      <w:r>
        <w:tab/>
        <w:t xml:space="preserve">y </w:t>
      </w:r>
      <w:r>
        <w:tab/>
        <w:t xml:space="preserve">cierre </w:t>
      </w:r>
      <w:r>
        <w:tab/>
        <w:t xml:space="preserve">de </w:t>
      </w:r>
      <w:r>
        <w:tab/>
        <w:t xml:space="preserve">Auditoría </w:t>
      </w:r>
      <w:r>
        <w:tab/>
        <w:t>No.</w:t>
      </w:r>
    </w:p>
    <w:p w14:paraId="68149BFB" w14:textId="77777777" w:rsidR="00C15BB8" w:rsidRDefault="00F974C5">
      <w:pPr>
        <w:ind w:left="-5" w:right="0"/>
      </w:pPr>
      <w:r>
        <w:t>DIDAI-TOTO-07-2021, con fecha 28 de julio de 2021, en el libro de Actas No. L2 53073, autorizado por la Contraloría General de Cuentas con fecha 16 de febrero de 2021.</w:t>
      </w:r>
    </w:p>
    <w:p w14:paraId="79B0DCB9" w14:textId="77777777" w:rsidR="00C15BB8" w:rsidRDefault="00F974C5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11109EAB" w14:textId="77777777" w:rsidR="00C15BB8" w:rsidRDefault="00F974C5">
      <w:pPr>
        <w:spacing w:after="32" w:line="259" w:lineRule="auto"/>
        <w:ind w:left="-5" w:right="0"/>
        <w:jc w:val="left"/>
      </w:pPr>
      <w:r>
        <w:rPr>
          <w:b/>
        </w:rPr>
        <w:t>OTROS COMENTARIOS DE AUDITORIA</w:t>
      </w:r>
    </w:p>
    <w:p w14:paraId="45A3CA88" w14:textId="77777777" w:rsidR="00C15BB8" w:rsidRDefault="00F974C5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379D9707" w14:textId="77777777" w:rsidR="00C15BB8" w:rsidRDefault="00F974C5">
      <w:pPr>
        <w:ind w:left="-5" w:right="0"/>
      </w:pPr>
      <w:r>
        <w:t>Como resultado del trabajo efectuado, a solicitud de la auditora actuante se corrigieron deficiencias determinadas durante el proceso de la evaluación, fortaleciendo el control interno, en el siguiente aspecto:</w:t>
      </w:r>
    </w:p>
    <w:p w14:paraId="33B7B64B" w14:textId="77777777" w:rsidR="00C15BB8" w:rsidRDefault="00F974C5">
      <w:pPr>
        <w:spacing w:after="147" w:line="259" w:lineRule="auto"/>
        <w:ind w:left="0" w:right="0" w:firstLine="0"/>
        <w:jc w:val="left"/>
      </w:pPr>
      <w:r>
        <w:t xml:space="preserve"> </w:t>
      </w:r>
    </w:p>
    <w:p w14:paraId="29D9316A" w14:textId="77777777" w:rsidR="00C15BB8" w:rsidRDefault="00F974C5">
      <w:pPr>
        <w:tabs>
          <w:tab w:val="right" w:pos="8838"/>
        </w:tabs>
        <w:spacing w:after="150" w:line="259" w:lineRule="auto"/>
        <w:ind w:left="-2402" w:right="-15" w:firstLine="0"/>
        <w:jc w:val="left"/>
      </w:pPr>
      <w:r>
        <w:rPr>
          <w:noProof/>
        </w:rPr>
        <w:drawing>
          <wp:inline distT="0" distB="0" distL="0" distR="0" wp14:anchorId="0DF15528" wp14:editId="7E5C9028">
            <wp:extent cx="914400" cy="457200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z w:val="14"/>
        </w:rPr>
        <w:tab/>
        <w:t>Pág. 1</w:t>
      </w:r>
    </w:p>
    <w:p w14:paraId="0C498501" w14:textId="77777777" w:rsidR="00C15BB8" w:rsidRDefault="00F974C5">
      <w:pPr>
        <w:spacing w:after="438" w:line="259" w:lineRule="auto"/>
        <w:ind w:left="0" w:right="0" w:firstLine="0"/>
        <w:jc w:val="center"/>
      </w:pPr>
      <w:r>
        <w:rPr>
          <w:color w:val="666666"/>
          <w:sz w:val="14"/>
        </w:rPr>
        <w:t xml:space="preserve">   </w:t>
      </w:r>
    </w:p>
    <w:p w14:paraId="7B803480" w14:textId="77777777" w:rsidR="00C15BB8" w:rsidRDefault="00F974C5">
      <w:pPr>
        <w:spacing w:after="32" w:line="259" w:lineRule="auto"/>
        <w:ind w:left="-5" w:right="0"/>
        <w:jc w:val="left"/>
      </w:pPr>
      <w:r>
        <w:rPr>
          <w:b/>
        </w:rPr>
        <w:lastRenderedPageBreak/>
        <w:t>Deficiencias en registros y controles en Organizaciones de Padres de Familia –OPF-.</w:t>
      </w:r>
    </w:p>
    <w:p w14:paraId="006B1B19" w14:textId="77777777" w:rsidR="00C15BB8" w:rsidRDefault="00F974C5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27FB46A8" w14:textId="77777777" w:rsidR="00C15BB8" w:rsidRDefault="00F974C5">
      <w:pPr>
        <w:spacing w:after="278"/>
        <w:ind w:left="-5" w:right="0"/>
      </w:pPr>
      <w:r>
        <w:t>Al realizar visita a 20 Organizaciones de Padres de Familia -OPF-, según muestra seleccionada, se determinó que 10 Organizaciones de Padres de Familia –OPFpresentaron deficiencias en sus registros y controles, tales como:</w:t>
      </w:r>
    </w:p>
    <w:p w14:paraId="6DD253D3" w14:textId="77777777" w:rsidR="00C15BB8" w:rsidRDefault="00F974C5">
      <w:pPr>
        <w:ind w:left="293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134A50" wp14:editId="3F16BB99">
                <wp:simplePos x="0" y="0"/>
                <wp:positionH relativeFrom="column">
                  <wp:posOffset>179578</wp:posOffset>
                </wp:positionH>
                <wp:positionV relativeFrom="paragraph">
                  <wp:posOffset>28490</wp:posOffset>
                </wp:positionV>
                <wp:extent cx="67183" cy="1081532"/>
                <wp:effectExtent l="0" t="0" r="0" b="0"/>
                <wp:wrapSquare wrapText="bothSides"/>
                <wp:docPr id="1286" name="Group 1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3" cy="1081532"/>
                          <a:chOff x="0" y="0"/>
                          <a:chExt cx="67183" cy="1081532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67183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83" h="67056">
                                <a:moveTo>
                                  <a:pt x="33528" y="0"/>
                                </a:moveTo>
                                <a:cubicBezTo>
                                  <a:pt x="52070" y="0"/>
                                  <a:pt x="67183" y="14986"/>
                                  <a:pt x="67183" y="33527"/>
                                </a:cubicBezTo>
                                <a:cubicBezTo>
                                  <a:pt x="67183" y="52070"/>
                                  <a:pt x="52070" y="67056"/>
                                  <a:pt x="33528" y="67056"/>
                                </a:cubicBezTo>
                                <a:cubicBezTo>
                                  <a:pt x="14986" y="67056"/>
                                  <a:pt x="0" y="52070"/>
                                  <a:pt x="0" y="33527"/>
                                </a:cubicBezTo>
                                <a:cubicBezTo>
                                  <a:pt x="0" y="14986"/>
                                  <a:pt x="1498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202819"/>
                            <a:ext cx="67183" cy="67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83" h="67183">
                                <a:moveTo>
                                  <a:pt x="33528" y="0"/>
                                </a:moveTo>
                                <a:cubicBezTo>
                                  <a:pt x="52070" y="0"/>
                                  <a:pt x="67183" y="14986"/>
                                  <a:pt x="67183" y="33528"/>
                                </a:cubicBezTo>
                                <a:cubicBezTo>
                                  <a:pt x="67183" y="52070"/>
                                  <a:pt x="52070" y="67183"/>
                                  <a:pt x="33528" y="67183"/>
                                </a:cubicBezTo>
                                <a:cubicBezTo>
                                  <a:pt x="14986" y="67183"/>
                                  <a:pt x="0" y="52070"/>
                                  <a:pt x="0" y="33528"/>
                                </a:cubicBezTo>
                                <a:cubicBezTo>
                                  <a:pt x="0" y="14986"/>
                                  <a:pt x="1498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608584"/>
                            <a:ext cx="67183" cy="67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83" h="67183">
                                <a:moveTo>
                                  <a:pt x="33528" y="0"/>
                                </a:moveTo>
                                <a:cubicBezTo>
                                  <a:pt x="52070" y="0"/>
                                  <a:pt x="67183" y="14986"/>
                                  <a:pt x="67183" y="33528"/>
                                </a:cubicBezTo>
                                <a:cubicBezTo>
                                  <a:pt x="67183" y="52070"/>
                                  <a:pt x="52070" y="67183"/>
                                  <a:pt x="33528" y="67183"/>
                                </a:cubicBezTo>
                                <a:cubicBezTo>
                                  <a:pt x="14986" y="67183"/>
                                  <a:pt x="0" y="52070"/>
                                  <a:pt x="0" y="33528"/>
                                </a:cubicBezTo>
                                <a:cubicBezTo>
                                  <a:pt x="0" y="14986"/>
                                  <a:pt x="1498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1014349"/>
                            <a:ext cx="67183" cy="67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83" h="67183">
                                <a:moveTo>
                                  <a:pt x="33528" y="0"/>
                                </a:moveTo>
                                <a:cubicBezTo>
                                  <a:pt x="52070" y="0"/>
                                  <a:pt x="67183" y="14986"/>
                                  <a:pt x="67183" y="33527"/>
                                </a:cubicBezTo>
                                <a:cubicBezTo>
                                  <a:pt x="67183" y="52070"/>
                                  <a:pt x="52070" y="67183"/>
                                  <a:pt x="33528" y="67183"/>
                                </a:cubicBezTo>
                                <a:cubicBezTo>
                                  <a:pt x="14986" y="67183"/>
                                  <a:pt x="0" y="52070"/>
                                  <a:pt x="0" y="33527"/>
                                </a:cubicBezTo>
                                <a:cubicBezTo>
                                  <a:pt x="0" y="14986"/>
                                  <a:pt x="1498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86" style="width:5.29pt;height:85.16pt;position:absolute;mso-position-horizontal-relative:text;mso-position-horizontal:absolute;margin-left:14.14pt;mso-position-vertical-relative:text;margin-top:2.24329pt;" coordsize="671,10815">
                <v:shape id="Shape 64" style="position:absolute;width:671;height:670;left:0;top:0;" coordsize="67183,67056" path="m33528,0c52070,0,67183,14986,67183,33527c67183,52070,52070,67056,33528,67056c14986,67056,0,52070,0,33527c0,14986,14986,0,33528,0x">
                  <v:stroke weight="0pt" endcap="square" joinstyle="miter" miterlimit="10" on="false" color="#000000" opacity="0"/>
                  <v:fill on="true" color="#000000"/>
                </v:shape>
                <v:shape id="Shape 65" style="position:absolute;width:671;height:671;left:0;top:2028;" coordsize="67183,67183" path="m33528,0c52070,0,67183,14986,67183,33528c67183,52070,52070,67183,33528,67183c14986,67183,0,52070,0,33528c0,14986,14986,0,33528,0x">
                  <v:stroke weight="0pt" endcap="square" joinstyle="miter" miterlimit="10" on="false" color="#000000" opacity="0"/>
                  <v:fill on="true" color="#000000"/>
                </v:shape>
                <v:shape id="Shape 66" style="position:absolute;width:671;height:671;left:0;top:6085;" coordsize="67183,67183" path="m33528,0c52070,0,67183,14986,67183,33528c67183,52070,52070,67183,33528,67183c14986,67183,0,52070,0,33528c0,14986,14986,0,33528,0x">
                  <v:stroke weight="0pt" endcap="square" joinstyle="miter" miterlimit="10" on="false" color="#000000" opacity="0"/>
                  <v:fill on="true" color="#000000"/>
                </v:shape>
                <v:shape id="Shape 67" style="position:absolute;width:671;height:671;left:0;top:10143;" coordsize="67183,67183" path="m33528,0c52070,0,67183,14986,67183,33527c67183,52070,52070,67183,33528,67183c14986,67183,0,52070,0,33527c0,14986,14986,0,33528,0x">
                  <v:stroke weight="0pt" endcap="square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Falta de control de saldos en chequera.</w:t>
      </w:r>
    </w:p>
    <w:p w14:paraId="38E6C538" w14:textId="77777777" w:rsidR="00C15BB8" w:rsidRDefault="00F974C5">
      <w:pPr>
        <w:ind w:left="293" w:right="0"/>
      </w:pPr>
      <w:r>
        <w:t>La rendición de cuenta de la liquidación de la primera transferencia de alimentación, no cuenta con firma y sello del técnico de servicios de apoyo. No se suscribió acta donde se apruebe la compra de gratuidad entre OPF y director.</w:t>
      </w:r>
    </w:p>
    <w:p w14:paraId="0828C572" w14:textId="77777777" w:rsidR="00C15BB8" w:rsidRDefault="00F974C5">
      <w:pPr>
        <w:spacing w:after="281"/>
        <w:ind w:left="293" w:right="0"/>
      </w:pPr>
      <w:r>
        <w:t>Registros del libro de caja, desactualizados.</w:t>
      </w:r>
    </w:p>
    <w:p w14:paraId="1F2B6090" w14:textId="77777777" w:rsidR="00C15BB8" w:rsidRDefault="00F974C5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5E2425FD" w14:textId="77777777" w:rsidR="00C15BB8" w:rsidRDefault="00F974C5">
      <w:pPr>
        <w:ind w:left="-5" w:right="0"/>
      </w:pPr>
      <w:r>
        <w:t>Dichas deficiencias fueron dadas a conocer mediante Notas de Auditoría de la No. DIDAI-DIDEDUC-1-105678-1-2021 a la No. DIDAI-DIDEDUC-10-105678-1-2021 de fechas 7, 8, 9, 12, 13, 14 y 15 de julio de 2021. Y derivado de la intervención de Auditoría Interna, las mismas fueron corregidas.</w:t>
      </w:r>
    </w:p>
    <w:p w14:paraId="2BD24529" w14:textId="77777777" w:rsidR="00C15BB8" w:rsidRDefault="00F974C5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3CB3FF1A" w14:textId="77777777" w:rsidR="00C15BB8" w:rsidRDefault="00F974C5">
      <w:pPr>
        <w:ind w:left="-5" w:right="0"/>
      </w:pPr>
      <w:r>
        <w:t>No se realizó seguimiento a la Auditoría anterior CUA 107533-1-2021, "Actividad administrativa de verificación de entrega de los programas de apoyo a los establecimientos con OPF", por el período del 01 de enero al 30 de junio de 2021, debido a que no se formularon hallazgos en el mismo.</w:t>
      </w:r>
    </w:p>
    <w:p w14:paraId="604E4DAD" w14:textId="77777777" w:rsidR="00C15BB8" w:rsidRDefault="00F974C5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3706DFC2" w14:textId="77777777" w:rsidR="00C15BB8" w:rsidRDefault="00F974C5" w:rsidP="00612F0D">
      <w:pPr>
        <w:ind w:left="-5" w:right="0"/>
      </w:pPr>
      <w:r>
        <w:t>Todos los comentarios y recomendaciones que hemos efectuado, se encuentran en detalle en el correspondiente informe de auditoría, lo cual facilitará un mejor</w:t>
      </w:r>
    </w:p>
    <w:p w14:paraId="1DC2DD43" w14:textId="77777777" w:rsidR="00C15BB8" w:rsidRDefault="00C15BB8" w:rsidP="00612F0D">
      <w:pPr>
        <w:sectPr w:rsidR="00C15BB8">
          <w:pgSz w:w="12240" w:h="15840"/>
          <w:pgMar w:top="637" w:right="1701" w:bottom="300" w:left="1701" w:header="720" w:footer="720" w:gutter="0"/>
          <w:cols w:space="720"/>
        </w:sectPr>
      </w:pPr>
    </w:p>
    <w:p w14:paraId="57AF0744" w14:textId="2FB3FEB3" w:rsidR="00F974C5" w:rsidRDefault="00F974C5" w:rsidP="00612F0D">
      <w:pPr>
        <w:ind w:left="-5" w:right="0"/>
      </w:pPr>
      <w:r>
        <w:t>entendimiento de este resumen</w:t>
      </w:r>
      <w:r w:rsidR="00612F0D">
        <w:t xml:space="preserve"> </w:t>
      </w:r>
      <w:r>
        <w:t>gerencial.</w:t>
      </w:r>
    </w:p>
    <w:p w14:paraId="70B690D2" w14:textId="77777777" w:rsidR="00C15BB8" w:rsidRDefault="00C15BB8">
      <w:pPr>
        <w:ind w:left="-5" w:right="0"/>
      </w:pPr>
    </w:p>
    <w:p w14:paraId="26DEAF51" w14:textId="77777777" w:rsidR="00C15BB8" w:rsidRDefault="00F974C5">
      <w:pPr>
        <w:spacing w:after="3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7F886F9" w14:textId="77777777" w:rsidR="00F974C5" w:rsidRDefault="00F974C5" w:rsidP="00F974C5">
      <w:pPr>
        <w:spacing w:after="69" w:line="265" w:lineRule="auto"/>
        <w:ind w:left="-5" w:right="0"/>
        <w:jc w:val="left"/>
        <w:rPr>
          <w:sz w:val="14"/>
        </w:rPr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27C2EF" wp14:editId="1E6E2950">
                <wp:extent cx="1448816" cy="9525"/>
                <wp:effectExtent l="0" t="0" r="0" b="0"/>
                <wp:docPr id="1285" name="Group 1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816" cy="9525"/>
                          <a:chOff x="0" y="0"/>
                          <a:chExt cx="1448816" cy="9525"/>
                        </a:xfrm>
                      </wpg:grpSpPr>
                      <wps:wsp>
                        <wps:cNvPr id="1692" name="Shape 1692"/>
                        <wps:cNvSpPr/>
                        <wps:spPr>
                          <a:xfrm>
                            <a:off x="0" y="0"/>
                            <a:ext cx="144881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816" h="9525">
                                <a:moveTo>
                                  <a:pt x="0" y="0"/>
                                </a:moveTo>
                                <a:lnTo>
                                  <a:pt x="1448816" y="0"/>
                                </a:lnTo>
                                <a:lnTo>
                                  <a:pt x="144881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8DFB6" id="Group 1285" o:spid="_x0000_s1026" style="width:114.1pt;height:.75pt;mso-position-horizontal-relative:char;mso-position-vertical-relative:line" coordsize="144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">
                <v:shape id="Shape 1692" o:spid="_x0000_s1027" style="position:absolute;width:14488;height:95;visibility:visible;mso-wrap-style:square;v-text-anchor:top" coordsize="1448816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" path="m,l1448816,r,9525l,9525,,e" fillcolor="black" stroked="f" strokeweight="0">
                  <v:stroke miterlimit="83231f" joinstyle="miter" endcap="square"/>
                  <v:path arrowok="t" textboxrect="0,0,1448816,9525"/>
                </v:shape>
                <w10:anchorlock/>
              </v:group>
            </w:pict>
          </mc:Fallback>
        </mc:AlternateContent>
      </w:r>
      <w:r w:rsidRPr="00F974C5">
        <w:rPr>
          <w:sz w:val="14"/>
        </w:rPr>
        <w:t xml:space="preserve"> </w:t>
      </w:r>
    </w:p>
    <w:p w14:paraId="245EE26A" w14:textId="77777777" w:rsidR="00F974C5" w:rsidRDefault="00F974C5" w:rsidP="00F974C5">
      <w:pPr>
        <w:spacing w:after="69" w:line="265" w:lineRule="auto"/>
        <w:ind w:left="-5" w:right="0"/>
        <w:jc w:val="left"/>
        <w:rPr>
          <w:sz w:val="14"/>
        </w:rPr>
      </w:pPr>
      <w:r>
        <w:rPr>
          <w:sz w:val="14"/>
        </w:rPr>
        <w:t>JULIA VICTORIA MONZON PEREZ</w:t>
      </w:r>
    </w:p>
    <w:p w14:paraId="38E52075" w14:textId="4AA438B0" w:rsidR="00C15BB8" w:rsidRDefault="00F974C5" w:rsidP="00612F0D">
      <w:pPr>
        <w:spacing w:after="994" w:line="265" w:lineRule="auto"/>
        <w:ind w:left="-5" w:right="0"/>
        <w:jc w:val="left"/>
      </w:pPr>
      <w:r>
        <w:rPr>
          <w:sz w:val="14"/>
        </w:rPr>
        <w:t>Director</w:t>
      </w:r>
    </w:p>
    <w:p w14:paraId="491B0BA2" w14:textId="43F85A4C" w:rsidR="00C15BB8" w:rsidRDefault="00F974C5">
      <w:pPr>
        <w:spacing w:after="29" w:line="259" w:lineRule="auto"/>
        <w:ind w:left="13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33976A" wp14:editId="6BC6B0CC">
                <wp:extent cx="1592072" cy="9525"/>
                <wp:effectExtent l="0" t="0" r="0" b="0"/>
                <wp:docPr id="1282" name="Group 1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2072" cy="9525"/>
                          <a:chOff x="0" y="0"/>
                          <a:chExt cx="1592072" cy="9525"/>
                        </a:xfrm>
                      </wpg:grpSpPr>
                      <wps:wsp>
                        <wps:cNvPr id="1686" name="Shape 1686"/>
                        <wps:cNvSpPr/>
                        <wps:spPr>
                          <a:xfrm>
                            <a:off x="0" y="0"/>
                            <a:ext cx="159207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072" h="9525">
                                <a:moveTo>
                                  <a:pt x="0" y="0"/>
                                </a:moveTo>
                                <a:lnTo>
                                  <a:pt x="1592072" y="0"/>
                                </a:lnTo>
                                <a:lnTo>
                                  <a:pt x="159207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3B0C9" id="Group 1282" o:spid="_x0000_s1026" style="width:125.35pt;height:.75pt;mso-position-horizontal-relative:char;mso-position-vertical-relative:line" coordsize="159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">
                <v:shape id="Shape 1686" o:spid="_x0000_s1027" style="position:absolute;width:15920;height:95;visibility:visible;mso-wrap-style:square;v-text-anchor:top" coordsize="159207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" path="m,l1592072,r,9525l,9525,,e" fillcolor="black" stroked="f" strokeweight="0">
                  <v:stroke miterlimit="83231f" joinstyle="miter" endcap="square"/>
                  <v:path arrowok="t" textboxrect="0,0,1592072,9525"/>
                </v:shape>
                <w10:anchorlock/>
              </v:group>
            </w:pict>
          </mc:Fallback>
        </mc:AlternateContent>
      </w:r>
    </w:p>
    <w:p w14:paraId="2D9A2B9B" w14:textId="77777777" w:rsidR="00C15BB8" w:rsidRDefault="00F974C5">
      <w:pPr>
        <w:spacing w:after="69" w:line="265" w:lineRule="auto"/>
        <w:ind w:left="160" w:right="0"/>
        <w:jc w:val="left"/>
      </w:pPr>
      <w:r>
        <w:rPr>
          <w:sz w:val="14"/>
        </w:rPr>
        <w:t>MARTHA MICHELLE OVANDO LOPEZ</w:t>
      </w:r>
    </w:p>
    <w:p w14:paraId="0E87A66A" w14:textId="545B38F0" w:rsidR="00C15BB8" w:rsidRDefault="00612F0D">
      <w:pPr>
        <w:spacing w:after="1203" w:line="265" w:lineRule="auto"/>
        <w:ind w:left="160" w:right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E064AD5" wp14:editId="7770CE91">
            <wp:simplePos x="0" y="0"/>
            <wp:positionH relativeFrom="column">
              <wp:posOffset>-252730</wp:posOffset>
            </wp:positionH>
            <wp:positionV relativeFrom="paragraph">
              <wp:posOffset>723265</wp:posOffset>
            </wp:positionV>
            <wp:extent cx="914400" cy="457200"/>
            <wp:effectExtent l="0" t="0" r="0" b="0"/>
            <wp:wrapTopAndBottom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4C5">
        <w:rPr>
          <w:sz w:val="14"/>
        </w:rPr>
        <w:t>Auditor</w:t>
      </w:r>
    </w:p>
    <w:p w14:paraId="3535089D" w14:textId="77777777" w:rsidR="00612F0D" w:rsidRDefault="00612F0D">
      <w:pPr>
        <w:spacing w:after="29" w:line="259" w:lineRule="auto"/>
        <w:ind w:left="135" w:right="0" w:firstLine="0"/>
        <w:jc w:val="left"/>
      </w:pPr>
    </w:p>
    <w:p w14:paraId="40F764A7" w14:textId="77777777" w:rsidR="00612F0D" w:rsidRDefault="00612F0D">
      <w:pPr>
        <w:spacing w:after="29" w:line="259" w:lineRule="auto"/>
        <w:ind w:left="135" w:right="0" w:firstLine="0"/>
        <w:jc w:val="left"/>
      </w:pPr>
    </w:p>
    <w:p w14:paraId="5BAF9FD3" w14:textId="77777777" w:rsidR="00612F0D" w:rsidRDefault="00612F0D">
      <w:pPr>
        <w:spacing w:after="29" w:line="259" w:lineRule="auto"/>
        <w:ind w:left="135" w:right="0" w:firstLine="0"/>
        <w:jc w:val="left"/>
      </w:pPr>
    </w:p>
    <w:p w14:paraId="5F09ECA5" w14:textId="77777777" w:rsidR="00612F0D" w:rsidRDefault="00612F0D">
      <w:pPr>
        <w:spacing w:after="29" w:line="259" w:lineRule="auto"/>
        <w:ind w:left="135" w:right="0" w:firstLine="0"/>
        <w:jc w:val="left"/>
      </w:pPr>
    </w:p>
    <w:p w14:paraId="1369E928" w14:textId="77777777" w:rsidR="00612F0D" w:rsidRDefault="00612F0D">
      <w:pPr>
        <w:spacing w:after="29" w:line="259" w:lineRule="auto"/>
        <w:ind w:left="135" w:right="0" w:firstLine="0"/>
        <w:jc w:val="left"/>
      </w:pPr>
    </w:p>
    <w:p w14:paraId="37C49A36" w14:textId="3DB17767" w:rsidR="00612F0D" w:rsidRDefault="00612F0D">
      <w:pPr>
        <w:spacing w:after="29" w:line="259" w:lineRule="auto"/>
        <w:ind w:left="135" w:right="0" w:firstLine="0"/>
        <w:jc w:val="left"/>
      </w:pPr>
    </w:p>
    <w:p w14:paraId="5C3E8574" w14:textId="77777777" w:rsidR="00612F0D" w:rsidRDefault="00612F0D">
      <w:pPr>
        <w:spacing w:after="29" w:line="259" w:lineRule="auto"/>
        <w:ind w:left="135" w:right="0" w:firstLine="0"/>
        <w:jc w:val="left"/>
      </w:pPr>
    </w:p>
    <w:p w14:paraId="0507E077" w14:textId="0C5CE0EA" w:rsidR="00C15BB8" w:rsidRDefault="00F974C5">
      <w:pPr>
        <w:spacing w:after="29" w:line="259" w:lineRule="auto"/>
        <w:ind w:left="13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7922F7E" wp14:editId="3E34E371">
                <wp:extent cx="1666875" cy="9525"/>
                <wp:effectExtent l="0" t="0" r="0" b="0"/>
                <wp:docPr id="1284" name="Group 1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9525"/>
                          <a:chOff x="0" y="0"/>
                          <a:chExt cx="1666875" cy="9525"/>
                        </a:xfrm>
                      </wpg:grpSpPr>
                      <wps:wsp>
                        <wps:cNvPr id="1688" name="Shape 1688"/>
                        <wps:cNvSpPr/>
                        <wps:spPr>
                          <a:xfrm>
                            <a:off x="0" y="0"/>
                            <a:ext cx="16668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875" h="9525">
                                <a:moveTo>
                                  <a:pt x="0" y="0"/>
                                </a:moveTo>
                                <a:lnTo>
                                  <a:pt x="1666875" y="0"/>
                                </a:lnTo>
                                <a:lnTo>
                                  <a:pt x="16668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4" style="width:131.25pt;height:0.75pt;mso-position-horizontal-relative:char;mso-position-vertical-relative:line" coordsize="16668,95">
                <v:shape id="Shape 1689" style="position:absolute;width:16668;height:95;left:0;top:0;" coordsize="1666875,9525" path="m0,0l1666875,0l1666875,9525l0,9525l0,0">
                  <v:stroke weight="0pt" endcap="square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A3AF24D" w14:textId="77777777" w:rsidR="00C15BB8" w:rsidRDefault="00F974C5">
      <w:pPr>
        <w:spacing w:after="69" w:line="265" w:lineRule="auto"/>
        <w:ind w:left="160" w:right="0"/>
        <w:jc w:val="left"/>
      </w:pPr>
      <w:r>
        <w:rPr>
          <w:sz w:val="14"/>
        </w:rPr>
        <w:t>MILDRED LORENA FUENTES DE LEON</w:t>
      </w:r>
    </w:p>
    <w:p w14:paraId="626E28DF" w14:textId="76A17474" w:rsidR="00C15BB8" w:rsidRDefault="00F974C5">
      <w:pPr>
        <w:spacing w:after="69" w:line="265" w:lineRule="auto"/>
        <w:ind w:left="160" w:right="0"/>
        <w:jc w:val="left"/>
        <w:rPr>
          <w:sz w:val="14"/>
        </w:rPr>
      </w:pPr>
      <w:r>
        <w:rPr>
          <w:sz w:val="14"/>
        </w:rPr>
        <w:t>Sub Director</w:t>
      </w:r>
    </w:p>
    <w:p w14:paraId="2AFD6DFE" w14:textId="577179D2" w:rsidR="00612F0D" w:rsidRDefault="00612F0D">
      <w:pPr>
        <w:spacing w:after="69" w:line="265" w:lineRule="auto"/>
        <w:ind w:left="160" w:right="0"/>
        <w:jc w:val="left"/>
        <w:rPr>
          <w:sz w:val="14"/>
        </w:rPr>
      </w:pPr>
    </w:p>
    <w:p w14:paraId="375B513F" w14:textId="45489D33" w:rsidR="00612F0D" w:rsidRDefault="00612F0D">
      <w:pPr>
        <w:spacing w:after="69" w:line="265" w:lineRule="auto"/>
        <w:ind w:left="160" w:right="0"/>
        <w:jc w:val="left"/>
        <w:rPr>
          <w:sz w:val="14"/>
        </w:rPr>
      </w:pPr>
    </w:p>
    <w:p w14:paraId="0DC39A07" w14:textId="23F8B29F" w:rsidR="00612F0D" w:rsidRDefault="00612F0D">
      <w:pPr>
        <w:spacing w:after="69" w:line="265" w:lineRule="auto"/>
        <w:ind w:left="160" w:right="0"/>
        <w:jc w:val="left"/>
        <w:rPr>
          <w:sz w:val="14"/>
        </w:rPr>
      </w:pPr>
    </w:p>
    <w:p w14:paraId="16E93A75" w14:textId="77777777" w:rsidR="00612F0D" w:rsidRDefault="00612F0D">
      <w:pPr>
        <w:spacing w:after="69" w:line="265" w:lineRule="auto"/>
        <w:ind w:left="160" w:right="0"/>
        <w:jc w:val="left"/>
      </w:pPr>
    </w:p>
    <w:p w14:paraId="3722D5FE" w14:textId="77777777" w:rsidR="00C15BB8" w:rsidRDefault="00F974C5">
      <w:pPr>
        <w:spacing w:after="29" w:line="259" w:lineRule="auto"/>
        <w:ind w:left="-1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2C6EEC" wp14:editId="38A858A8">
                <wp:extent cx="2541270" cy="9525"/>
                <wp:effectExtent l="0" t="0" r="0" b="0"/>
                <wp:docPr id="1283" name="Group 1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270" cy="9525"/>
                          <a:chOff x="0" y="0"/>
                          <a:chExt cx="2541270" cy="9525"/>
                        </a:xfrm>
                      </wpg:grpSpPr>
                      <wps:wsp>
                        <wps:cNvPr id="1690" name="Shape 1690"/>
                        <wps:cNvSpPr/>
                        <wps:spPr>
                          <a:xfrm>
                            <a:off x="0" y="0"/>
                            <a:ext cx="254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270" h="9525">
                                <a:moveTo>
                                  <a:pt x="0" y="0"/>
                                </a:moveTo>
                                <a:lnTo>
                                  <a:pt x="2541270" y="0"/>
                                </a:lnTo>
                                <a:lnTo>
                                  <a:pt x="254127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3" style="width:200.1pt;height:0.75pt;mso-position-horizontal-relative:char;mso-position-vertical-relative:line" coordsize="25412,95">
                <v:shape id="Shape 1691" style="position:absolute;width:25412;height:95;left:0;top:0;" coordsize="2541270,9525" path="m0,0l2541270,0l2541270,9525l0,9525l0,0">
                  <v:stroke weight="0pt" endcap="square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E784917" w14:textId="77777777" w:rsidR="00C15BB8" w:rsidRDefault="00F974C5">
      <w:pPr>
        <w:spacing w:after="69" w:line="265" w:lineRule="auto"/>
        <w:ind w:left="-5" w:right="0"/>
        <w:jc w:val="left"/>
      </w:pPr>
      <w:r>
        <w:rPr>
          <w:sz w:val="14"/>
        </w:rPr>
        <w:t>YAHAIRA NATIANA VEGA MALDONADO DE SANTIESTEBAN</w:t>
      </w:r>
    </w:p>
    <w:p w14:paraId="7798CCB2" w14:textId="77777777" w:rsidR="00C15BB8" w:rsidRDefault="00F974C5">
      <w:pPr>
        <w:spacing w:after="1203" w:line="265" w:lineRule="auto"/>
        <w:ind w:left="-5" w:right="0"/>
        <w:jc w:val="left"/>
      </w:pPr>
      <w:r>
        <w:rPr>
          <w:sz w:val="14"/>
        </w:rPr>
        <w:t>Supervisor</w:t>
      </w:r>
    </w:p>
    <w:p w14:paraId="3BF1C499" w14:textId="77777777" w:rsidR="00C15BB8" w:rsidRDefault="00C15BB8">
      <w:pPr>
        <w:spacing w:after="29" w:line="259" w:lineRule="auto"/>
        <w:ind w:left="-15" w:right="0" w:firstLine="0"/>
        <w:jc w:val="left"/>
      </w:pPr>
    </w:p>
    <w:p w14:paraId="450FE5D7" w14:textId="77777777" w:rsidR="00C15BB8" w:rsidRDefault="00F974C5">
      <w:pPr>
        <w:spacing w:after="150" w:line="259" w:lineRule="auto"/>
        <w:ind w:right="-15"/>
        <w:jc w:val="right"/>
      </w:pPr>
      <w:r>
        <w:rPr>
          <w:color w:val="666666"/>
          <w:sz w:val="14"/>
        </w:rPr>
        <w:t>Pág. 2</w:t>
      </w:r>
    </w:p>
    <w:sectPr w:rsidR="00C15BB8">
      <w:type w:val="continuous"/>
      <w:pgSz w:w="12240" w:h="15840"/>
      <w:pgMar w:top="1440" w:right="1701" w:bottom="1440" w:left="1701" w:header="720" w:footer="720" w:gutter="0"/>
      <w:cols w:num="2" w:space="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BB8"/>
    <w:rsid w:val="00612F0D"/>
    <w:rsid w:val="00C15BB8"/>
    <w:rsid w:val="00DD3D5D"/>
    <w:rsid w:val="00F81A0A"/>
    <w:rsid w:val="00F9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60732B"/>
  <w15:docId w15:val="{A189633C-6D00-4148-9F91-2C5C45F6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right="2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3164</Characters>
  <Application>Microsoft Office Word</Application>
  <DocSecurity>0</DocSecurity>
  <Lines>26</Lines>
  <Paragraphs>7</Paragraphs>
  <ScaleCrop>false</ScaleCrop>
  <Company>MINISTERIO DE EDUCACIÓN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Michelle Ovando lopez</dc:creator>
  <cp:keywords/>
  <cp:lastModifiedBy>Wendy Gabriela De Paz Meléndez</cp:lastModifiedBy>
  <cp:revision>2</cp:revision>
  <dcterms:created xsi:type="dcterms:W3CDTF">2021-08-26T20:41:00Z</dcterms:created>
  <dcterms:modified xsi:type="dcterms:W3CDTF">2021-08-26T20:41:00Z</dcterms:modified>
</cp:coreProperties>
</file>