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9A" w:rsidRDefault="0037179E">
      <w:pPr>
        <w:spacing w:after="108" w:line="206" w:lineRule="auto"/>
        <w:jc w:val="center"/>
        <w:rPr>
          <w:rFonts w:ascii="Times New Roman" w:hAnsi="Times New Roman"/>
          <w:color w:val="000000"/>
          <w:spacing w:val="16"/>
          <w:w w:val="95"/>
          <w:sz w:val="31"/>
          <w:lang w:val="es-ES"/>
        </w:rPr>
      </w:pPr>
      <w:r>
        <w:rPr>
          <w:rFonts w:ascii="Times New Roman" w:hAnsi="Times New Roman"/>
          <w:color w:val="000000"/>
          <w:spacing w:val="16"/>
          <w:w w:val="95"/>
          <w:sz w:val="31"/>
          <w:lang w:val="es-ES"/>
        </w:rPr>
        <w:t>Ministerio de Educación</w:t>
      </w:r>
    </w:p>
    <w:p w:rsidR="00C0609A" w:rsidRDefault="0037179E">
      <w:pPr>
        <w:spacing w:line="211" w:lineRule="auto"/>
        <w:ind w:right="504"/>
        <w:jc w:val="right"/>
        <w:rPr>
          <w:rFonts w:ascii="Tahoma" w:hAnsi="Tahoma"/>
          <w:color w:val="000000"/>
          <w:sz w:val="16"/>
          <w:lang w:val="es-ES"/>
        </w:rPr>
      </w:pPr>
      <w:r>
        <w:rPr>
          <w:rFonts w:ascii="Tahoma" w:hAnsi="Tahoma"/>
          <w:color w:val="000000"/>
          <w:sz w:val="16"/>
          <w:lang w:val="es-ES"/>
        </w:rPr>
        <w:t>1/4</w:t>
      </w:r>
    </w:p>
    <w:p w:rsidR="00C0609A" w:rsidRDefault="0037179E">
      <w:pPr>
        <w:spacing w:line="206" w:lineRule="auto"/>
        <w:rPr>
          <w:rFonts w:ascii="Times New Roman" w:hAnsi="Times New Roman"/>
          <w:color w:val="000000"/>
          <w:sz w:val="18"/>
          <w:lang w:val="es-ES"/>
        </w:rPr>
      </w:pPr>
      <w:r>
        <w:rPr>
          <w:rFonts w:ascii="Times New Roman" w:hAnsi="Times New Roman"/>
          <w:color w:val="000000"/>
          <w:sz w:val="18"/>
          <w:lang w:val="es-ES"/>
        </w:rPr>
        <w:t>Guatemala. C. A.</w:t>
      </w:r>
    </w:p>
    <w:p w:rsidR="00C0609A" w:rsidRDefault="0037179E">
      <w:pPr>
        <w:spacing w:before="180" w:line="624" w:lineRule="auto"/>
        <w:jc w:val="center"/>
        <w:rPr>
          <w:rFonts w:ascii="Verdana" w:hAnsi="Verdana"/>
          <w:b/>
          <w:color w:val="000000"/>
          <w:spacing w:val="-16"/>
          <w:sz w:val="17"/>
          <w:lang w:val="es-ES"/>
        </w:rPr>
      </w:pPr>
      <w:r>
        <w:rPr>
          <w:rFonts w:ascii="Verdana" w:hAnsi="Verdana"/>
          <w:b/>
          <w:color w:val="000000"/>
          <w:spacing w:val="-16"/>
          <w:sz w:val="17"/>
          <w:lang w:val="es-ES"/>
        </w:rPr>
        <w:t xml:space="preserve">ACUERDO MINISTERIAL No. 2304-2010 </w:t>
      </w:r>
      <w:r>
        <w:rPr>
          <w:rFonts w:ascii="Verdana" w:hAnsi="Verdana"/>
          <w:b/>
          <w:color w:val="000000"/>
          <w:spacing w:val="-16"/>
          <w:sz w:val="17"/>
          <w:lang w:val="es-ES"/>
        </w:rPr>
        <w:br/>
        <w:t xml:space="preserve">Guatemala, 29 de octubre de 2010 </w:t>
      </w:r>
      <w:r>
        <w:rPr>
          <w:rFonts w:ascii="Verdana" w:hAnsi="Verdana"/>
          <w:b/>
          <w:color w:val="000000"/>
          <w:spacing w:val="-16"/>
          <w:sz w:val="17"/>
          <w:lang w:val="es-ES"/>
        </w:rPr>
        <w:br/>
      </w:r>
      <w:r>
        <w:rPr>
          <w:rFonts w:ascii="Verdana" w:hAnsi="Verdana"/>
          <w:b/>
          <w:color w:val="000000"/>
          <w:spacing w:val="-14"/>
          <w:sz w:val="17"/>
          <w:lang w:val="es-ES"/>
        </w:rPr>
        <w:t xml:space="preserve">EL MINISTRO DE EDUCACIÓN </w:t>
      </w:r>
      <w:r>
        <w:rPr>
          <w:rFonts w:ascii="Verdana" w:hAnsi="Verdana"/>
          <w:b/>
          <w:color w:val="000000"/>
          <w:spacing w:val="-14"/>
          <w:sz w:val="17"/>
          <w:lang w:val="es-ES"/>
        </w:rPr>
        <w:br/>
      </w:r>
      <w:r>
        <w:rPr>
          <w:rFonts w:ascii="Verdana" w:hAnsi="Verdana"/>
          <w:b/>
          <w:color w:val="000000"/>
          <w:spacing w:val="-6"/>
          <w:sz w:val="17"/>
          <w:lang w:val="es-ES"/>
        </w:rPr>
        <w:t>CONSIDERANDO:</w:t>
      </w:r>
    </w:p>
    <w:p w:rsidR="00C0609A" w:rsidRDefault="0037179E">
      <w:pPr>
        <w:spacing w:before="144"/>
        <w:ind w:left="576" w:right="504"/>
        <w:jc w:val="both"/>
        <w:rPr>
          <w:rFonts w:ascii="Tahoma" w:hAnsi="Tahoma"/>
          <w:color w:val="000000"/>
          <w:spacing w:val="1"/>
          <w:sz w:val="16"/>
          <w:lang w:val="es-ES"/>
        </w:rPr>
      </w:pPr>
      <w:r>
        <w:rPr>
          <w:rFonts w:ascii="Tahoma" w:hAnsi="Tahoma"/>
          <w:color w:val="000000"/>
          <w:spacing w:val="1"/>
          <w:sz w:val="16"/>
          <w:lang w:val="es-ES"/>
        </w:rPr>
        <w:t xml:space="preserve">Que, el Reglamento Orgánico Interno del Ministerio de Educación, aprobado por Acuerdo 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Gubernativo Número 225-2008, de fecha 12 de septiembre de 2008, determina que debe </w:t>
      </w:r>
      <w:r>
        <w:rPr>
          <w:rFonts w:ascii="Tahoma" w:hAnsi="Tahoma"/>
          <w:color w:val="000000"/>
          <w:spacing w:val="8"/>
          <w:sz w:val="16"/>
          <w:lang w:val="es-ES"/>
        </w:rPr>
        <w:t xml:space="preserve">ser implementada la nueva estructura orgánica interna de sus dependencias para el 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debido cumplimiento de los objetivos de la política educativa nacional, dentro de los </w:t>
      </w:r>
      <w:r>
        <w:rPr>
          <w:rFonts w:ascii="Tahoma" w:hAnsi="Tahoma"/>
          <w:color w:val="000000"/>
          <w:spacing w:val="3"/>
          <w:sz w:val="16"/>
          <w:lang w:val="es-ES"/>
        </w:rPr>
        <w:t xml:space="preserve">cuales se encuentra el Despacho Ministerial, el cual está integrado por el Ministro y los </w:t>
      </w:r>
      <w:r>
        <w:rPr>
          <w:rFonts w:ascii="Tahoma" w:hAnsi="Tahoma"/>
          <w:color w:val="000000"/>
          <w:spacing w:val="4"/>
          <w:sz w:val="16"/>
          <w:lang w:val="es-ES"/>
        </w:rPr>
        <w:t>Viceministros.</w:t>
      </w:r>
    </w:p>
    <w:p w:rsidR="00C0609A" w:rsidRDefault="0037179E">
      <w:pPr>
        <w:spacing w:before="144" w:line="204" w:lineRule="auto"/>
        <w:ind w:left="3240"/>
        <w:rPr>
          <w:rFonts w:ascii="Verdana" w:hAnsi="Verdana"/>
          <w:b/>
          <w:color w:val="000000"/>
          <w:spacing w:val="-6"/>
          <w:sz w:val="17"/>
          <w:lang w:val="es-ES"/>
        </w:rPr>
      </w:pPr>
      <w:r>
        <w:rPr>
          <w:rFonts w:ascii="Verdana" w:hAnsi="Verdana"/>
          <w:b/>
          <w:color w:val="000000"/>
          <w:spacing w:val="-6"/>
          <w:sz w:val="17"/>
          <w:lang w:val="es-ES"/>
        </w:rPr>
        <w:t>CONSIDERANDO:</w:t>
      </w:r>
    </w:p>
    <w:p w:rsidR="00C0609A" w:rsidRDefault="0037179E">
      <w:pPr>
        <w:spacing w:before="180"/>
        <w:ind w:left="576" w:right="504"/>
        <w:jc w:val="both"/>
        <w:rPr>
          <w:rFonts w:ascii="Tahoma" w:hAnsi="Tahoma"/>
          <w:color w:val="000000"/>
          <w:spacing w:val="10"/>
          <w:sz w:val="16"/>
          <w:lang w:val="es-ES"/>
        </w:rPr>
      </w:pPr>
      <w:r>
        <w:rPr>
          <w:rFonts w:ascii="Tahoma" w:hAnsi="Tahoma"/>
          <w:color w:val="000000"/>
          <w:spacing w:val="10"/>
          <w:sz w:val="16"/>
          <w:lang w:val="es-ES"/>
        </w:rPr>
        <w:t xml:space="preserve">Que, la Dirección de Desarrollo y Fortalecimiento Institucional —DIDEFI- de este 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Ministerio ha elaborado y elevado el proyecto del Reglamento Interno del Despacho </w:t>
      </w:r>
      <w:r>
        <w:rPr>
          <w:rFonts w:ascii="Tahoma" w:hAnsi="Tahoma"/>
          <w:color w:val="000000"/>
          <w:spacing w:val="10"/>
          <w:sz w:val="16"/>
          <w:lang w:val="es-ES"/>
        </w:rPr>
        <w:t xml:space="preserve">Ministerial de Educación y que el mismo ha sido analizado por el equipo técnico </w:t>
      </w:r>
      <w:r>
        <w:rPr>
          <w:rFonts w:ascii="Tahoma" w:hAnsi="Tahoma"/>
          <w:color w:val="000000"/>
          <w:spacing w:val="4"/>
          <w:sz w:val="16"/>
          <w:lang w:val="es-ES"/>
        </w:rPr>
        <w:t>correspondiente, el cual ha manifestado su aprobación al mismo.</w:t>
      </w:r>
    </w:p>
    <w:p w:rsidR="00C0609A" w:rsidRDefault="0037179E">
      <w:pPr>
        <w:spacing w:before="108" w:line="204" w:lineRule="auto"/>
        <w:ind w:left="3456"/>
        <w:rPr>
          <w:rFonts w:ascii="Verdana" w:hAnsi="Verdana"/>
          <w:b/>
          <w:color w:val="000000"/>
          <w:spacing w:val="-2"/>
          <w:sz w:val="17"/>
          <w:lang w:val="es-ES"/>
        </w:rPr>
      </w:pPr>
      <w:r>
        <w:rPr>
          <w:rFonts w:ascii="Verdana" w:hAnsi="Verdana"/>
          <w:b/>
          <w:color w:val="000000"/>
          <w:spacing w:val="-2"/>
          <w:sz w:val="17"/>
          <w:lang w:val="es-ES"/>
        </w:rPr>
        <w:t>POR TANTO:</w:t>
      </w:r>
    </w:p>
    <w:p w:rsidR="00C0609A" w:rsidRDefault="0037179E">
      <w:pPr>
        <w:spacing w:before="144"/>
        <w:ind w:left="576" w:right="504"/>
        <w:jc w:val="both"/>
        <w:rPr>
          <w:rFonts w:ascii="Tahoma" w:hAnsi="Tahoma"/>
          <w:color w:val="000000"/>
          <w:spacing w:val="6"/>
          <w:sz w:val="16"/>
          <w:lang w:val="es-ES"/>
        </w:rPr>
      </w:pPr>
      <w:r>
        <w:rPr>
          <w:rFonts w:ascii="Tahoma" w:hAnsi="Tahoma"/>
          <w:color w:val="000000"/>
          <w:spacing w:val="6"/>
          <w:sz w:val="16"/>
          <w:lang w:val="es-ES"/>
        </w:rPr>
        <w:t xml:space="preserve">En ejercido de las funciones que le confieren los artículos 194 literales a) y f) de la 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Constitución Política de la República de Guatemala; 23 y 27 literales a), c), f) y m) del </w:t>
      </w:r>
      <w:r>
        <w:rPr>
          <w:rFonts w:ascii="Tahoma" w:hAnsi="Tahoma"/>
          <w:color w:val="000000"/>
          <w:spacing w:val="15"/>
          <w:sz w:val="16"/>
          <w:lang w:val="es-ES"/>
        </w:rPr>
        <w:t xml:space="preserve">Decreto número 114-97 del Congreso de la República de Guatemala, Ley del 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Organismo Ejecutivo; y, 10, 11 del Decreto número 12-91 del Congreso de la República </w:t>
      </w:r>
      <w:r>
        <w:rPr>
          <w:rFonts w:ascii="Tahoma" w:hAnsi="Tahoma"/>
          <w:color w:val="000000"/>
          <w:spacing w:val="6"/>
          <w:sz w:val="16"/>
          <w:lang w:val="es-ES"/>
        </w:rPr>
        <w:t>de Guatemala, Ley de Educación Nacional.</w:t>
      </w:r>
    </w:p>
    <w:p w:rsidR="00C0609A" w:rsidRDefault="0037179E">
      <w:pPr>
        <w:spacing w:before="144" w:line="480" w:lineRule="auto"/>
        <w:jc w:val="center"/>
        <w:rPr>
          <w:rFonts w:ascii="Verdana" w:hAnsi="Verdana"/>
          <w:b/>
          <w:color w:val="000000"/>
          <w:sz w:val="17"/>
          <w:lang w:val="es-ES"/>
        </w:rPr>
      </w:pPr>
      <w:r>
        <w:rPr>
          <w:rFonts w:ascii="Verdana" w:hAnsi="Verdana"/>
          <w:b/>
          <w:color w:val="000000"/>
          <w:sz w:val="17"/>
          <w:lang w:val="es-ES"/>
        </w:rPr>
        <w:t xml:space="preserve">ACUERDA: </w:t>
      </w:r>
      <w:r>
        <w:rPr>
          <w:rFonts w:ascii="Verdana" w:hAnsi="Verdana"/>
          <w:b/>
          <w:color w:val="000000"/>
          <w:sz w:val="17"/>
          <w:lang w:val="es-ES"/>
        </w:rPr>
        <w:br/>
      </w:r>
      <w:r>
        <w:rPr>
          <w:rFonts w:ascii="Verdana" w:hAnsi="Verdana"/>
          <w:b/>
          <w:color w:val="000000"/>
          <w:spacing w:val="-16"/>
          <w:sz w:val="17"/>
          <w:lang w:val="es-ES"/>
        </w:rPr>
        <w:t xml:space="preserve">EMITIR EL SIGUIENTE, </w:t>
      </w:r>
      <w:r>
        <w:rPr>
          <w:rFonts w:ascii="Verdana" w:hAnsi="Verdana"/>
          <w:b/>
          <w:color w:val="000000"/>
          <w:spacing w:val="-16"/>
          <w:sz w:val="17"/>
          <w:lang w:val="es-ES"/>
        </w:rPr>
        <w:br/>
      </w:r>
      <w:r>
        <w:rPr>
          <w:rFonts w:ascii="Verdana" w:hAnsi="Verdana"/>
          <w:b/>
          <w:color w:val="000000"/>
          <w:spacing w:val="-13"/>
          <w:sz w:val="17"/>
          <w:lang w:val="es-ES"/>
        </w:rPr>
        <w:t>"REGLAMENTO INTERNO DEL DESPACHO MINISTERIAL"</w:t>
      </w:r>
    </w:p>
    <w:p w:rsidR="00C0609A" w:rsidRDefault="0037179E">
      <w:pPr>
        <w:spacing w:before="252"/>
        <w:ind w:left="576" w:right="504"/>
        <w:jc w:val="both"/>
        <w:rPr>
          <w:rFonts w:ascii="Verdana" w:hAnsi="Verdana"/>
          <w:b/>
          <w:color w:val="000000"/>
          <w:spacing w:val="2"/>
          <w:sz w:val="17"/>
          <w:lang w:val="es-ES"/>
        </w:rPr>
      </w:pPr>
      <w:r>
        <w:rPr>
          <w:rFonts w:ascii="Verdana" w:hAnsi="Verdana"/>
          <w:b/>
          <w:color w:val="000000"/>
          <w:spacing w:val="2"/>
          <w:sz w:val="17"/>
          <w:lang w:val="es-ES"/>
        </w:rPr>
        <w:t xml:space="preserve">ARTICULO 1. Objetivo. </w:t>
      </w:r>
      <w:r>
        <w:rPr>
          <w:rFonts w:ascii="Tahoma" w:hAnsi="Tahoma"/>
          <w:color w:val="000000"/>
          <w:spacing w:val="2"/>
          <w:sz w:val="16"/>
          <w:lang w:val="es-ES"/>
        </w:rPr>
        <w:t xml:space="preserve">El Reglamento Interno del Despacho Ministerial del Ministerio 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de Educación tiene </w:t>
      </w:r>
      <w:r>
        <w:rPr>
          <w:rFonts w:ascii="Verdana" w:hAnsi="Verdana"/>
          <w:b/>
          <w:color w:val="000000"/>
          <w:spacing w:val="5"/>
          <w:sz w:val="17"/>
          <w:lang w:val="es-ES"/>
        </w:rPr>
        <w:t xml:space="preserve">por 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objeto establecer la estructura funcional y organizacional del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Despacho del Ministro, denominado "Despacho Superior', y el de cada Viceministro de </w:t>
      </w:r>
      <w:r>
        <w:rPr>
          <w:rFonts w:ascii="Tahoma" w:hAnsi="Tahoma"/>
          <w:color w:val="000000"/>
          <w:spacing w:val="2"/>
          <w:sz w:val="16"/>
          <w:lang w:val="es-ES"/>
        </w:rPr>
        <w:t xml:space="preserve">Educación, los cuales se denominan "Despachos Viceministeriales" y en forma individual </w:t>
      </w:r>
      <w:r>
        <w:rPr>
          <w:rFonts w:ascii="Tahoma" w:hAnsi="Tahoma"/>
          <w:color w:val="000000"/>
          <w:spacing w:val="8"/>
          <w:sz w:val="16"/>
          <w:lang w:val="es-ES"/>
        </w:rPr>
        <w:t>"</w:t>
      </w:r>
      <w:proofErr w:type="spellStart"/>
      <w:r>
        <w:rPr>
          <w:rFonts w:ascii="Tahoma" w:hAnsi="Tahoma"/>
          <w:color w:val="000000"/>
          <w:spacing w:val="8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8"/>
          <w:sz w:val="16"/>
          <w:lang w:val="es-ES"/>
        </w:rPr>
        <w:t xml:space="preserve">" que le permita desarrollar las funciones y atribuciones específicas que </w:t>
      </w:r>
      <w:r>
        <w:rPr>
          <w:rFonts w:ascii="Tahoma" w:hAnsi="Tahoma"/>
          <w:color w:val="000000"/>
          <w:spacing w:val="4"/>
          <w:sz w:val="16"/>
          <w:lang w:val="es-ES"/>
        </w:rPr>
        <w:t>les corresponda.</w:t>
      </w:r>
    </w:p>
    <w:p w:rsidR="00C0609A" w:rsidRDefault="0037179E">
      <w:pPr>
        <w:spacing w:before="108"/>
        <w:ind w:left="576" w:right="72"/>
        <w:rPr>
          <w:rFonts w:ascii="Verdana" w:hAnsi="Verdana"/>
          <w:b/>
          <w:color w:val="000000"/>
          <w:spacing w:val="5"/>
          <w:sz w:val="17"/>
          <w:lang w:val="es-ES"/>
        </w:rPr>
      </w:pPr>
      <w:r>
        <w:rPr>
          <w:rFonts w:ascii="Verdana" w:hAnsi="Verdana"/>
          <w:b/>
          <w:color w:val="000000"/>
          <w:spacing w:val="5"/>
          <w:sz w:val="17"/>
          <w:lang w:val="es-ES"/>
        </w:rPr>
        <w:t xml:space="preserve">ARTÍCULO 2. Estructura funcional. 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El Despacho Ministerial está integrado por el </w:t>
      </w:r>
      <w:r>
        <w:rPr>
          <w:rFonts w:ascii="Tahoma" w:hAnsi="Tahoma"/>
          <w:color w:val="000000"/>
          <w:spacing w:val="12"/>
          <w:sz w:val="16"/>
          <w:lang w:val="es-ES"/>
        </w:rPr>
        <w:t xml:space="preserve">Despacho del Señor Ministro de Educación y el de cada uno de los Viceministros de </w:t>
      </w:r>
      <w:r>
        <w:rPr>
          <w:rFonts w:ascii="Tahoma" w:hAnsi="Tahoma"/>
          <w:color w:val="000000"/>
          <w:spacing w:val="14"/>
          <w:sz w:val="16"/>
          <w:lang w:val="es-ES"/>
        </w:rPr>
        <w:t xml:space="preserve">Educación, quienes son responsables de actuar separada o conjuntamente, lo cual </w:t>
      </w:r>
      <w:r>
        <w:rPr>
          <w:rFonts w:ascii="Tahoma" w:hAnsi="Tahoma"/>
          <w:color w:val="000000"/>
          <w:spacing w:val="15"/>
          <w:sz w:val="16"/>
          <w:lang w:val="es-ES"/>
        </w:rPr>
        <w:t xml:space="preserve">conforma la actuación ministerial Además de las funciones sustantivas que le son </w:t>
      </w:r>
      <w:r>
        <w:rPr>
          <w:rFonts w:ascii="Tahoma" w:hAnsi="Tahoma"/>
          <w:color w:val="000000"/>
          <w:spacing w:val="12"/>
          <w:sz w:val="16"/>
          <w:lang w:val="es-ES"/>
        </w:rPr>
        <w:t xml:space="preserve">atribuidas de conformidad con la Constitución </w:t>
      </w:r>
      <w:r w:rsidR="002613C1">
        <w:rPr>
          <w:rFonts w:ascii="Tahoma" w:hAnsi="Tahoma"/>
          <w:color w:val="000000"/>
          <w:spacing w:val="12"/>
          <w:sz w:val="16"/>
          <w:lang w:val="es-ES"/>
        </w:rPr>
        <w:t>Política</w:t>
      </w:r>
      <w:r>
        <w:rPr>
          <w:rFonts w:ascii="Tahoma" w:hAnsi="Tahoma"/>
          <w:color w:val="000000"/>
          <w:spacing w:val="12"/>
          <w:sz w:val="16"/>
          <w:lang w:val="es-ES"/>
        </w:rPr>
        <w:t xml:space="preserve"> de la República de Guatemala, al</w:t>
      </w:r>
    </w:p>
    <w:p w:rsidR="00C0609A" w:rsidRDefault="0037179E">
      <w:pPr>
        <w:spacing w:after="180"/>
        <w:ind w:left="576" w:right="504"/>
        <w:rPr>
          <w:rFonts w:ascii="Tahoma" w:hAnsi="Tahoma"/>
          <w:color w:val="000000"/>
          <w:spacing w:val="7"/>
          <w:sz w:val="16"/>
          <w:lang w:val="es-ES"/>
        </w:rPr>
      </w:pPr>
      <w:r>
        <w:rPr>
          <w:rFonts w:ascii="Tahoma" w:hAnsi="Tahoma"/>
          <w:color w:val="000000"/>
          <w:spacing w:val="7"/>
          <w:sz w:val="16"/>
          <w:lang w:val="es-ES"/>
        </w:rPr>
        <w:t xml:space="preserve">Despacho Ministerial le compete ejercer también funciones administrativas que por </w:t>
      </w:r>
      <w:r>
        <w:rPr>
          <w:rFonts w:ascii="Tahoma" w:hAnsi="Tahoma"/>
          <w:color w:val="000000"/>
          <w:spacing w:val="5"/>
          <w:sz w:val="16"/>
          <w:lang w:val="es-ES"/>
        </w:rPr>
        <w:t>disposición de leyes y reglamentos le sean asignadas.</w:t>
      </w:r>
    </w:p>
    <w:p w:rsidR="00C0609A" w:rsidRDefault="00C0609A">
      <w:pPr>
        <w:sectPr w:rsidR="00C0609A">
          <w:pgSz w:w="12240" w:h="15840"/>
          <w:pgMar w:top="658" w:right="2072" w:bottom="972" w:left="2188" w:header="720" w:footer="720" w:gutter="0"/>
          <w:cols w:space="720"/>
        </w:sectPr>
      </w:pPr>
    </w:p>
    <w:p w:rsidR="00C0609A" w:rsidRDefault="0037179E">
      <w:pPr>
        <w:jc w:val="both"/>
        <w:rPr>
          <w:rFonts w:ascii="Verdana" w:hAnsi="Verdana"/>
          <w:b/>
          <w:color w:val="000000"/>
          <w:spacing w:val="1"/>
          <w:sz w:val="17"/>
          <w:lang w:val="es-ES"/>
        </w:rPr>
      </w:pPr>
      <w:r>
        <w:rPr>
          <w:rFonts w:ascii="Verdana" w:hAnsi="Verdana"/>
          <w:b/>
          <w:color w:val="000000"/>
          <w:spacing w:val="1"/>
          <w:sz w:val="17"/>
          <w:lang w:val="es-ES"/>
        </w:rPr>
        <w:lastRenderedPageBreak/>
        <w:t xml:space="preserve">ARTÍCULO 3. Estructura organizacional. </w:t>
      </w:r>
      <w:r>
        <w:rPr>
          <w:rFonts w:ascii="Tahoma" w:hAnsi="Tahoma"/>
          <w:color w:val="000000"/>
          <w:spacing w:val="1"/>
          <w:sz w:val="16"/>
          <w:lang w:val="es-ES"/>
        </w:rPr>
        <w:t>E</w:t>
      </w:r>
      <w:r w:rsidR="002613C1">
        <w:rPr>
          <w:rFonts w:ascii="Tahoma" w:hAnsi="Tahoma"/>
          <w:color w:val="000000"/>
          <w:spacing w:val="1"/>
          <w:sz w:val="16"/>
          <w:lang w:val="es-ES"/>
        </w:rPr>
        <w:t xml:space="preserve">l Despacho Ministerial, según el </w:t>
      </w:r>
      <w:r>
        <w:rPr>
          <w:rFonts w:ascii="Tahoma" w:hAnsi="Tahoma"/>
          <w:color w:val="000000"/>
          <w:spacing w:val="3"/>
          <w:sz w:val="16"/>
          <w:lang w:val="es-ES"/>
        </w:rPr>
        <w:t xml:space="preserve">Reglamento Orgánico Interno del Ministerio de Educación, se estructura de la </w:t>
      </w:r>
      <w:r>
        <w:rPr>
          <w:rFonts w:ascii="Tahoma" w:hAnsi="Tahoma"/>
          <w:color w:val="000000"/>
          <w:spacing w:val="-3"/>
          <w:sz w:val="16"/>
          <w:lang w:val="es-ES"/>
        </w:rPr>
        <w:t>manera</w:t>
      </w:r>
      <w:r w:rsidR="002613C1">
        <w:rPr>
          <w:rFonts w:ascii="Tahoma" w:hAnsi="Tahoma"/>
          <w:color w:val="000000"/>
          <w:spacing w:val="-3"/>
          <w:sz w:val="16"/>
          <w:lang w:val="es-ES"/>
        </w:rPr>
        <w:t xml:space="preserve"> siguiente</w:t>
      </w:r>
      <w:r>
        <w:rPr>
          <w:rFonts w:ascii="Tahoma" w:hAnsi="Tahoma"/>
          <w:color w:val="000000"/>
          <w:spacing w:val="-3"/>
          <w:sz w:val="16"/>
          <w:lang w:val="es-ES"/>
        </w:rPr>
        <w:t>:</w:t>
      </w:r>
    </w:p>
    <w:p w:rsidR="00C0609A" w:rsidRDefault="00C0609A">
      <w:pPr>
        <w:sectPr w:rsidR="00C0609A">
          <w:type w:val="continuous"/>
          <w:pgSz w:w="12240" w:h="15840"/>
          <w:pgMar w:top="658" w:right="2936" w:bottom="972" w:left="2782" w:header="720" w:footer="720" w:gutter="0"/>
          <w:cols w:space="720"/>
        </w:sectPr>
      </w:pPr>
    </w:p>
    <w:p w:rsidR="00C0609A" w:rsidRDefault="0037179E">
      <w:pPr>
        <w:spacing w:after="108" w:line="204" w:lineRule="auto"/>
        <w:ind w:left="2376"/>
        <w:rPr>
          <w:rFonts w:ascii="Times New Roman" w:hAnsi="Times New Roman"/>
          <w:color w:val="000000"/>
          <w:spacing w:val="12"/>
          <w:w w:val="95"/>
          <w:sz w:val="32"/>
          <w:lang w:val="es-ES"/>
        </w:rPr>
      </w:pPr>
      <w:r>
        <w:rPr>
          <w:rFonts w:ascii="Times New Roman" w:hAnsi="Times New Roman"/>
          <w:color w:val="000000"/>
          <w:spacing w:val="12"/>
          <w:w w:val="95"/>
          <w:sz w:val="32"/>
          <w:lang w:val="es-ES"/>
        </w:rPr>
        <w:lastRenderedPageBreak/>
        <w:t>Ministerio de Educación</w:t>
      </w:r>
    </w:p>
    <w:p w:rsidR="00C0609A" w:rsidRDefault="0037179E">
      <w:pPr>
        <w:spacing w:line="201" w:lineRule="auto"/>
        <w:ind w:right="396"/>
        <w:jc w:val="right"/>
        <w:rPr>
          <w:rFonts w:ascii="Tahoma" w:hAnsi="Tahoma"/>
          <w:color w:val="000000"/>
          <w:spacing w:val="-10"/>
          <w:sz w:val="16"/>
          <w:lang w:val="es-ES"/>
        </w:rPr>
      </w:pPr>
      <w:r>
        <w:rPr>
          <w:rFonts w:ascii="Tahoma" w:hAnsi="Tahoma"/>
          <w:color w:val="000000"/>
          <w:spacing w:val="-10"/>
          <w:sz w:val="16"/>
          <w:lang w:val="es-ES"/>
        </w:rPr>
        <w:t>2/4</w:t>
      </w:r>
    </w:p>
    <w:p w:rsidR="00C0609A" w:rsidRDefault="0037179E">
      <w:pPr>
        <w:spacing w:line="208" w:lineRule="auto"/>
        <w:ind w:left="144"/>
        <w:rPr>
          <w:rFonts w:ascii="Times New Roman" w:hAnsi="Times New Roman"/>
          <w:color w:val="000000"/>
          <w:sz w:val="19"/>
          <w:lang w:val="es-ES"/>
        </w:rPr>
      </w:pPr>
      <w:r>
        <w:rPr>
          <w:rFonts w:ascii="Times New Roman" w:hAnsi="Times New Roman"/>
          <w:color w:val="000000"/>
          <w:sz w:val="19"/>
          <w:lang w:val="es-ES"/>
        </w:rPr>
        <w:t>Guatemala. C A.</w:t>
      </w:r>
    </w:p>
    <w:p w:rsidR="00C0609A" w:rsidRDefault="0037179E">
      <w:pPr>
        <w:numPr>
          <w:ilvl w:val="0"/>
          <w:numId w:val="1"/>
        </w:numPr>
        <w:tabs>
          <w:tab w:val="clear" w:pos="288"/>
          <w:tab w:val="decimal" w:pos="1368"/>
        </w:tabs>
        <w:spacing w:before="360"/>
        <w:ind w:left="1080"/>
        <w:rPr>
          <w:rFonts w:ascii="Tahoma" w:hAnsi="Tahoma"/>
          <w:color w:val="000000"/>
          <w:spacing w:val="18"/>
          <w:sz w:val="16"/>
          <w:lang w:val="es-ES"/>
        </w:rPr>
      </w:pPr>
      <w:r>
        <w:rPr>
          <w:rFonts w:ascii="Tahoma" w:hAnsi="Tahoma"/>
          <w:color w:val="000000"/>
          <w:spacing w:val="18"/>
          <w:sz w:val="16"/>
          <w:lang w:val="es-ES"/>
        </w:rPr>
        <w:t>Despacho Superior</w:t>
      </w:r>
    </w:p>
    <w:p w:rsidR="00C0609A" w:rsidRDefault="0037179E">
      <w:pPr>
        <w:numPr>
          <w:ilvl w:val="0"/>
          <w:numId w:val="1"/>
        </w:numPr>
        <w:tabs>
          <w:tab w:val="clear" w:pos="288"/>
          <w:tab w:val="decimal" w:pos="1368"/>
        </w:tabs>
        <w:spacing w:before="36"/>
        <w:ind w:left="1080"/>
        <w:rPr>
          <w:rFonts w:ascii="Tahoma" w:hAnsi="Tahoma"/>
          <w:color w:val="000000"/>
          <w:spacing w:val="20"/>
          <w:sz w:val="16"/>
          <w:lang w:val="es-ES"/>
        </w:rPr>
      </w:pPr>
      <w:proofErr w:type="spellStart"/>
      <w:r>
        <w:rPr>
          <w:rFonts w:ascii="Tahoma" w:hAnsi="Tahoma"/>
          <w:color w:val="000000"/>
          <w:spacing w:val="20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20"/>
          <w:sz w:val="16"/>
          <w:lang w:val="es-ES"/>
        </w:rPr>
        <w:t xml:space="preserve"> Técnico</w:t>
      </w:r>
    </w:p>
    <w:p w:rsidR="00C0609A" w:rsidRDefault="0037179E">
      <w:pPr>
        <w:numPr>
          <w:ilvl w:val="0"/>
          <w:numId w:val="1"/>
        </w:numPr>
        <w:tabs>
          <w:tab w:val="clear" w:pos="288"/>
          <w:tab w:val="decimal" w:pos="1368"/>
        </w:tabs>
        <w:ind w:left="1080"/>
        <w:rPr>
          <w:rFonts w:ascii="Tahoma" w:hAnsi="Tahoma"/>
          <w:color w:val="000000"/>
          <w:spacing w:val="16"/>
          <w:sz w:val="16"/>
          <w:lang w:val="es-ES"/>
        </w:rPr>
      </w:pPr>
      <w:proofErr w:type="spellStart"/>
      <w:r>
        <w:rPr>
          <w:rFonts w:ascii="Tahoma" w:hAnsi="Tahoma"/>
          <w:color w:val="000000"/>
          <w:spacing w:val="16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16"/>
          <w:sz w:val="16"/>
          <w:lang w:val="es-ES"/>
        </w:rPr>
        <w:t xml:space="preserve"> Administrativo</w:t>
      </w:r>
    </w:p>
    <w:p w:rsidR="00C0609A" w:rsidRDefault="0037179E">
      <w:pPr>
        <w:numPr>
          <w:ilvl w:val="0"/>
          <w:numId w:val="1"/>
        </w:numPr>
        <w:tabs>
          <w:tab w:val="clear" w:pos="288"/>
          <w:tab w:val="decimal" w:pos="1368"/>
        </w:tabs>
        <w:ind w:left="1080"/>
        <w:rPr>
          <w:rFonts w:ascii="Tahoma" w:hAnsi="Tahoma"/>
          <w:color w:val="000000"/>
          <w:spacing w:val="11"/>
          <w:sz w:val="16"/>
          <w:lang w:val="es-ES"/>
        </w:rPr>
      </w:pPr>
      <w:proofErr w:type="spellStart"/>
      <w:r>
        <w:rPr>
          <w:rFonts w:ascii="Tahoma" w:hAnsi="Tahoma"/>
          <w:color w:val="000000"/>
          <w:spacing w:val="11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11"/>
          <w:sz w:val="16"/>
          <w:lang w:val="es-ES"/>
        </w:rPr>
        <w:t xml:space="preserve"> de Educación Bilingüe e Intercultural</w:t>
      </w:r>
    </w:p>
    <w:p w:rsidR="00C0609A" w:rsidRDefault="0037179E">
      <w:pPr>
        <w:numPr>
          <w:ilvl w:val="0"/>
          <w:numId w:val="1"/>
        </w:numPr>
        <w:tabs>
          <w:tab w:val="clear" w:pos="288"/>
          <w:tab w:val="decimal" w:pos="1368"/>
        </w:tabs>
        <w:ind w:left="1080"/>
        <w:rPr>
          <w:rFonts w:ascii="Tahoma" w:hAnsi="Tahoma"/>
          <w:color w:val="000000"/>
          <w:spacing w:val="10"/>
          <w:sz w:val="16"/>
          <w:lang w:val="es-ES"/>
        </w:rPr>
      </w:pPr>
      <w:proofErr w:type="spellStart"/>
      <w:r>
        <w:rPr>
          <w:rFonts w:ascii="Tahoma" w:hAnsi="Tahoma"/>
          <w:color w:val="000000"/>
          <w:spacing w:val="10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10"/>
          <w:sz w:val="16"/>
          <w:lang w:val="es-ES"/>
        </w:rPr>
        <w:t xml:space="preserve"> de Diseño y Verificación de la Calidad Educativa</w:t>
      </w:r>
    </w:p>
    <w:p w:rsidR="00C0609A" w:rsidRDefault="0037179E">
      <w:pPr>
        <w:spacing w:before="180"/>
        <w:ind w:left="792" w:right="360"/>
        <w:jc w:val="both"/>
        <w:rPr>
          <w:rFonts w:ascii="Verdana" w:hAnsi="Verdana"/>
          <w:b/>
          <w:color w:val="000000"/>
          <w:spacing w:val="4"/>
          <w:sz w:val="16"/>
          <w:lang w:val="es-ES"/>
        </w:rPr>
      </w:pPr>
      <w:r>
        <w:rPr>
          <w:rFonts w:ascii="Verdana" w:hAnsi="Verdana"/>
          <w:b/>
          <w:color w:val="000000"/>
          <w:spacing w:val="4"/>
          <w:sz w:val="16"/>
          <w:lang w:val="es-ES"/>
        </w:rPr>
        <w:t xml:space="preserve">ARTÍCULO 4. Despacho Superior. </w:t>
      </w:r>
      <w:r>
        <w:rPr>
          <w:rFonts w:ascii="Tahoma" w:hAnsi="Tahoma"/>
          <w:color w:val="000000"/>
          <w:spacing w:val="-6"/>
          <w:sz w:val="16"/>
          <w:lang w:val="es-ES"/>
        </w:rPr>
        <w:t xml:space="preserve">Para el despacho </w:t>
      </w:r>
      <w:r>
        <w:rPr>
          <w:rFonts w:ascii="Verdana" w:hAnsi="Verdana"/>
          <w:b/>
          <w:color w:val="000000"/>
          <w:spacing w:val="4"/>
          <w:sz w:val="16"/>
          <w:lang w:val="es-ES"/>
        </w:rPr>
        <w:t xml:space="preserve">de </w:t>
      </w:r>
      <w:r>
        <w:rPr>
          <w:rFonts w:ascii="Tahoma" w:hAnsi="Tahoma"/>
          <w:color w:val="000000"/>
          <w:spacing w:val="-6"/>
          <w:sz w:val="16"/>
          <w:lang w:val="es-ES"/>
        </w:rPr>
        <w:t xml:space="preserve">los negocios del Ministerio de </w:t>
      </w:r>
      <w:r>
        <w:rPr>
          <w:rFonts w:ascii="Tahoma" w:hAnsi="Tahoma"/>
          <w:color w:val="000000"/>
          <w:spacing w:val="5"/>
          <w:sz w:val="16"/>
          <w:lang w:val="es-ES"/>
        </w:rPr>
        <w:t>Educación éste cuenta con el Despacho Superior, el cual está a cargo del Ministro de Educación, quien tiene las siguientes funciones: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spacing w:before="216"/>
        <w:ind w:left="1368" w:hanging="288"/>
        <w:rPr>
          <w:rFonts w:ascii="Tahoma" w:hAnsi="Tahoma"/>
          <w:color w:val="000000"/>
          <w:spacing w:val="9"/>
          <w:sz w:val="16"/>
          <w:lang w:val="es-ES"/>
        </w:rPr>
      </w:pPr>
      <w:r>
        <w:rPr>
          <w:rFonts w:ascii="Tahoma" w:hAnsi="Tahoma"/>
          <w:color w:val="000000"/>
          <w:spacing w:val="9"/>
          <w:sz w:val="16"/>
          <w:lang w:val="es-ES"/>
        </w:rPr>
        <w:t>Ejerce jurisdicción sobre todas las dependencias del Ministerio de Educación;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spacing w:before="36"/>
        <w:ind w:left="1368" w:right="360" w:hanging="288"/>
        <w:rPr>
          <w:rFonts w:ascii="Tahoma" w:hAnsi="Tahoma"/>
          <w:color w:val="000000"/>
          <w:spacing w:val="5"/>
          <w:sz w:val="16"/>
          <w:lang w:val="es-ES"/>
        </w:rPr>
      </w:pPr>
      <w:r>
        <w:rPr>
          <w:rFonts w:ascii="Tahoma" w:hAnsi="Tahoma"/>
          <w:color w:val="000000"/>
          <w:spacing w:val="5"/>
          <w:sz w:val="16"/>
          <w:lang w:val="es-ES"/>
        </w:rPr>
        <w:t xml:space="preserve">Nombra y remueve a los funcionarios y empleados del Ministerio de Educación, </w:t>
      </w:r>
      <w:r>
        <w:rPr>
          <w:rFonts w:ascii="Tahoma" w:hAnsi="Tahoma"/>
          <w:color w:val="000000"/>
          <w:spacing w:val="4"/>
          <w:sz w:val="16"/>
          <w:lang w:val="es-ES"/>
        </w:rPr>
        <w:t>cuando le corresponda hacer conforme a la ley;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ind w:left="1368" w:right="360" w:hanging="288"/>
        <w:jc w:val="both"/>
        <w:rPr>
          <w:rFonts w:ascii="Tahoma" w:hAnsi="Tahoma"/>
          <w:color w:val="000000"/>
          <w:spacing w:val="5"/>
          <w:sz w:val="16"/>
          <w:lang w:val="es-ES"/>
        </w:rPr>
      </w:pPr>
      <w:r>
        <w:rPr>
          <w:rFonts w:ascii="Tahoma" w:hAnsi="Tahoma"/>
          <w:color w:val="000000"/>
          <w:spacing w:val="5"/>
          <w:sz w:val="16"/>
          <w:lang w:val="es-ES"/>
        </w:rPr>
        <w:t xml:space="preserve">Refrendar los decretos, acuerdos y reglamentos dictados por el Señor Presidente 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de la República relacionados con el Ministerio de Educación para que tengan </w:t>
      </w:r>
      <w:r>
        <w:rPr>
          <w:rFonts w:ascii="Tahoma" w:hAnsi="Tahoma"/>
          <w:color w:val="000000"/>
          <w:spacing w:val="4"/>
          <w:sz w:val="16"/>
          <w:lang w:val="es-ES"/>
        </w:rPr>
        <w:t>validez;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ind w:left="1368" w:right="360" w:hanging="288"/>
        <w:rPr>
          <w:rFonts w:ascii="Tahoma" w:hAnsi="Tahoma"/>
          <w:color w:val="000000"/>
          <w:spacing w:val="4"/>
          <w:sz w:val="16"/>
          <w:lang w:val="es-ES"/>
        </w:rPr>
      </w:pPr>
      <w:r>
        <w:rPr>
          <w:rFonts w:ascii="Tahoma" w:hAnsi="Tahoma"/>
          <w:color w:val="000000"/>
          <w:spacing w:val="4"/>
          <w:sz w:val="16"/>
          <w:lang w:val="es-ES"/>
        </w:rPr>
        <w:t xml:space="preserve">Presentar al Señor Presidente de la República el plan de trabajo de su ramo y </w:t>
      </w:r>
      <w:r>
        <w:rPr>
          <w:rFonts w:ascii="Tahoma" w:hAnsi="Tahoma"/>
          <w:color w:val="000000"/>
          <w:spacing w:val="5"/>
          <w:sz w:val="16"/>
          <w:lang w:val="es-ES"/>
        </w:rPr>
        <w:t>anualmente una memoria de labores desarrolladas;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ind w:left="1368" w:right="360" w:hanging="288"/>
        <w:rPr>
          <w:rFonts w:ascii="Tahoma" w:hAnsi="Tahoma"/>
          <w:color w:val="000000"/>
          <w:spacing w:val="6"/>
          <w:sz w:val="16"/>
          <w:lang w:val="es-ES"/>
        </w:rPr>
      </w:pPr>
      <w:r>
        <w:rPr>
          <w:rFonts w:ascii="Tahoma" w:hAnsi="Tahoma"/>
          <w:color w:val="000000"/>
          <w:spacing w:val="6"/>
          <w:sz w:val="16"/>
          <w:lang w:val="es-ES"/>
        </w:rPr>
        <w:t xml:space="preserve">Presentar anualmente al Presidente de la República el Proyecto de Presupuesto </w:t>
      </w:r>
      <w:r>
        <w:rPr>
          <w:rFonts w:ascii="Tahoma" w:hAnsi="Tahoma"/>
          <w:color w:val="000000"/>
          <w:spacing w:val="4"/>
          <w:sz w:val="16"/>
          <w:lang w:val="es-ES"/>
        </w:rPr>
        <w:t>del Ministerio de Educación;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ind w:left="1368" w:right="360" w:hanging="288"/>
        <w:rPr>
          <w:rFonts w:ascii="Tahoma" w:hAnsi="Tahoma"/>
          <w:color w:val="000000"/>
          <w:spacing w:val="4"/>
          <w:sz w:val="16"/>
          <w:lang w:val="es-ES"/>
        </w:rPr>
      </w:pPr>
      <w:r>
        <w:rPr>
          <w:rFonts w:ascii="Tahoma" w:hAnsi="Tahoma"/>
          <w:color w:val="000000"/>
          <w:spacing w:val="4"/>
          <w:sz w:val="16"/>
          <w:lang w:val="es-ES"/>
        </w:rPr>
        <w:t>Dirigir, tramitar, resolver e inspeccionar todos los negocios relacionados con el Ministerio de Educación;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spacing w:before="36"/>
        <w:ind w:left="1368" w:right="360" w:hanging="288"/>
        <w:rPr>
          <w:rFonts w:ascii="Tahoma" w:hAnsi="Tahoma"/>
          <w:color w:val="000000"/>
          <w:spacing w:val="2"/>
          <w:sz w:val="16"/>
          <w:lang w:val="es-ES"/>
        </w:rPr>
      </w:pPr>
      <w:r>
        <w:rPr>
          <w:rFonts w:ascii="Tahoma" w:hAnsi="Tahoma"/>
          <w:color w:val="000000"/>
          <w:spacing w:val="2"/>
          <w:sz w:val="16"/>
          <w:lang w:val="es-ES"/>
        </w:rPr>
        <w:t xml:space="preserve">Participar en las deliberaciones del Consejo de Ministros y suscribir los decretos y </w:t>
      </w:r>
      <w:r>
        <w:rPr>
          <w:rFonts w:ascii="Tahoma" w:hAnsi="Tahoma"/>
          <w:color w:val="000000"/>
          <w:spacing w:val="4"/>
          <w:sz w:val="16"/>
          <w:lang w:val="es-ES"/>
        </w:rPr>
        <w:t>acuerdos que el mismo emita;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ind w:left="1368" w:right="360" w:hanging="288"/>
        <w:rPr>
          <w:rFonts w:ascii="Tahoma" w:hAnsi="Tahoma"/>
          <w:color w:val="000000"/>
          <w:spacing w:val="6"/>
          <w:sz w:val="16"/>
          <w:lang w:val="es-ES"/>
        </w:rPr>
      </w:pPr>
      <w:r>
        <w:rPr>
          <w:rFonts w:ascii="Tahoma" w:hAnsi="Tahoma"/>
          <w:color w:val="000000"/>
          <w:spacing w:val="6"/>
          <w:sz w:val="16"/>
          <w:lang w:val="es-ES"/>
        </w:rPr>
        <w:t xml:space="preserve">Velar por el estricto cumplimiento de las leyes, la probidad administrativa y la </w:t>
      </w:r>
      <w:r>
        <w:rPr>
          <w:rFonts w:ascii="Tahoma" w:hAnsi="Tahoma"/>
          <w:color w:val="000000"/>
          <w:spacing w:val="5"/>
          <w:sz w:val="16"/>
          <w:lang w:val="es-ES"/>
        </w:rPr>
        <w:t>correcta inversión de los fondos públicos en los negocios confiados a su cargo;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ind w:left="1368" w:right="360" w:hanging="288"/>
        <w:jc w:val="both"/>
        <w:rPr>
          <w:rFonts w:ascii="Tahoma" w:hAnsi="Tahoma"/>
          <w:color w:val="000000"/>
          <w:spacing w:val="10"/>
          <w:sz w:val="16"/>
          <w:lang w:val="es-ES"/>
        </w:rPr>
      </w:pPr>
      <w:r>
        <w:rPr>
          <w:rFonts w:ascii="Tahoma" w:hAnsi="Tahoma"/>
          <w:color w:val="000000"/>
          <w:spacing w:val="10"/>
          <w:sz w:val="16"/>
          <w:lang w:val="es-ES"/>
        </w:rPr>
        <w:t xml:space="preserve">Promover la autogestión educativa y la descentralización de los recursos 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económicos para los servicios de apoyo educativo mediante la organización de comités educativos, juntas escolares y otras modalidades en todas las escuelas </w:t>
      </w:r>
      <w:r>
        <w:rPr>
          <w:rFonts w:ascii="Tahoma" w:hAnsi="Tahoma"/>
          <w:color w:val="000000"/>
          <w:spacing w:val="3"/>
          <w:sz w:val="16"/>
          <w:lang w:val="es-ES"/>
        </w:rPr>
        <w:t xml:space="preserve">oficiales públicas; así como aprobarles sus estatutos y reconocer su personalidad </w:t>
      </w:r>
      <w:r>
        <w:rPr>
          <w:rFonts w:ascii="Tahoma" w:hAnsi="Tahoma"/>
          <w:color w:val="000000"/>
          <w:spacing w:val="4"/>
          <w:sz w:val="16"/>
          <w:lang w:val="es-ES"/>
        </w:rPr>
        <w:t>jurídica.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spacing w:before="36"/>
        <w:ind w:left="1368" w:right="360" w:hanging="288"/>
        <w:jc w:val="both"/>
        <w:rPr>
          <w:rFonts w:ascii="Tahoma" w:hAnsi="Tahoma"/>
          <w:color w:val="000000"/>
          <w:spacing w:val="3"/>
          <w:sz w:val="16"/>
          <w:lang w:val="es-ES"/>
        </w:rPr>
      </w:pPr>
      <w:r>
        <w:rPr>
          <w:rFonts w:ascii="Tahoma" w:hAnsi="Tahoma"/>
          <w:color w:val="000000"/>
          <w:spacing w:val="3"/>
          <w:sz w:val="16"/>
          <w:lang w:val="es-ES"/>
        </w:rPr>
        <w:t xml:space="preserve">Administrar en forma descentralizada y subsidiaria los servicios de elaboración, </w:t>
      </w:r>
      <w:r>
        <w:rPr>
          <w:rFonts w:ascii="Tahoma" w:hAnsi="Tahoma"/>
          <w:color w:val="000000"/>
          <w:spacing w:val="1"/>
          <w:sz w:val="16"/>
          <w:lang w:val="es-ES"/>
        </w:rPr>
        <w:t xml:space="preserve">producción e impresión de textos, materiales educativos y servicios de apoyo a la </w:t>
      </w:r>
      <w:r>
        <w:rPr>
          <w:rFonts w:ascii="Tahoma" w:hAnsi="Tahoma"/>
          <w:color w:val="000000"/>
          <w:spacing w:val="5"/>
          <w:sz w:val="16"/>
          <w:lang w:val="es-ES"/>
        </w:rPr>
        <w:t>prestación de los servicios educativos.</w:t>
      </w:r>
    </w:p>
    <w:p w:rsidR="00C0609A" w:rsidRDefault="0037179E">
      <w:pPr>
        <w:numPr>
          <w:ilvl w:val="0"/>
          <w:numId w:val="2"/>
        </w:numPr>
        <w:tabs>
          <w:tab w:val="clear" w:pos="288"/>
          <w:tab w:val="decimal" w:pos="1368"/>
        </w:tabs>
        <w:ind w:left="1368" w:right="360" w:hanging="288"/>
        <w:rPr>
          <w:rFonts w:ascii="Tahoma" w:hAnsi="Tahoma"/>
          <w:color w:val="000000"/>
          <w:spacing w:val="6"/>
          <w:sz w:val="16"/>
          <w:lang w:val="es-ES"/>
        </w:rPr>
      </w:pPr>
      <w:r>
        <w:rPr>
          <w:rFonts w:ascii="Tahoma" w:hAnsi="Tahoma"/>
          <w:color w:val="000000"/>
          <w:spacing w:val="6"/>
          <w:sz w:val="16"/>
          <w:lang w:val="es-ES"/>
        </w:rPr>
        <w:t xml:space="preserve">Formular la política de becas y administrar </w:t>
      </w:r>
      <w:proofErr w:type="spellStart"/>
      <w:r>
        <w:rPr>
          <w:rFonts w:ascii="Tahoma" w:hAnsi="Tahoma"/>
          <w:color w:val="000000"/>
          <w:spacing w:val="6"/>
          <w:sz w:val="16"/>
          <w:lang w:val="es-ES"/>
        </w:rPr>
        <w:t>descentralizadamente</w:t>
      </w:r>
      <w:proofErr w:type="spellEnd"/>
      <w:r>
        <w:rPr>
          <w:rFonts w:ascii="Tahoma" w:hAnsi="Tahoma"/>
          <w:color w:val="000000"/>
          <w:spacing w:val="6"/>
          <w:sz w:val="16"/>
          <w:lang w:val="es-ES"/>
        </w:rPr>
        <w:t xml:space="preserve"> el sistema de </w:t>
      </w:r>
      <w:r>
        <w:rPr>
          <w:rFonts w:ascii="Tahoma" w:hAnsi="Tahoma"/>
          <w:color w:val="000000"/>
          <w:spacing w:val="4"/>
          <w:sz w:val="16"/>
          <w:lang w:val="es-ES"/>
        </w:rPr>
        <w:t>becas y bolsas de estudio que otorga el Estado; y,</w:t>
      </w:r>
    </w:p>
    <w:p w:rsidR="00C0609A" w:rsidRDefault="0037179E">
      <w:pPr>
        <w:ind w:left="1008"/>
        <w:rPr>
          <w:rFonts w:ascii="Tahoma" w:hAnsi="Tahoma"/>
          <w:color w:val="000000"/>
          <w:spacing w:val="5"/>
          <w:sz w:val="16"/>
          <w:lang w:val="es-ES"/>
        </w:rPr>
      </w:pPr>
      <w:r>
        <w:rPr>
          <w:rFonts w:ascii="Tahoma" w:hAnsi="Tahoma"/>
          <w:color w:val="000000"/>
          <w:spacing w:val="5"/>
          <w:sz w:val="16"/>
          <w:lang w:val="es-ES"/>
        </w:rPr>
        <w:t>1) Otros, que las leyes vigentes del país así lo expresen.</w:t>
      </w:r>
    </w:p>
    <w:p w:rsidR="00C0609A" w:rsidRDefault="0037179E">
      <w:pPr>
        <w:spacing w:before="180"/>
        <w:ind w:left="720" w:right="360"/>
        <w:jc w:val="both"/>
        <w:rPr>
          <w:rFonts w:ascii="Verdana" w:hAnsi="Verdana"/>
          <w:b/>
          <w:color w:val="000000"/>
          <w:spacing w:val="5"/>
          <w:sz w:val="16"/>
          <w:lang w:val="es-ES"/>
        </w:rPr>
      </w:pPr>
      <w:r>
        <w:rPr>
          <w:rFonts w:ascii="Verdana" w:hAnsi="Verdana"/>
          <w:b/>
          <w:color w:val="000000"/>
          <w:spacing w:val="5"/>
          <w:sz w:val="16"/>
          <w:lang w:val="es-ES"/>
        </w:rPr>
        <w:t xml:space="preserve">ARTÍCULO 5. </w:t>
      </w:r>
      <w:proofErr w:type="spellStart"/>
      <w:r>
        <w:rPr>
          <w:rFonts w:ascii="Verdana" w:hAnsi="Verdana"/>
          <w:b/>
          <w:color w:val="000000"/>
          <w:spacing w:val="5"/>
          <w:sz w:val="16"/>
          <w:lang w:val="es-ES"/>
        </w:rPr>
        <w:t>Vicedespacho</w:t>
      </w:r>
      <w:proofErr w:type="spellEnd"/>
      <w:r>
        <w:rPr>
          <w:rFonts w:ascii="Verdana" w:hAnsi="Verdana"/>
          <w:b/>
          <w:color w:val="000000"/>
          <w:spacing w:val="5"/>
          <w:sz w:val="16"/>
          <w:lang w:val="es-ES"/>
        </w:rPr>
        <w:t xml:space="preserve"> Técnico. </w:t>
      </w:r>
      <w:r>
        <w:rPr>
          <w:rFonts w:ascii="Tahoma" w:hAnsi="Tahoma"/>
          <w:color w:val="000000"/>
          <w:spacing w:val="-5"/>
          <w:sz w:val="16"/>
          <w:lang w:val="es-ES"/>
        </w:rPr>
        <w:t xml:space="preserve">Para dirigir, tramitar, resolver e inspeccionar los 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negocios relacionados con el área técnica, el Ministerio de Educación cuenta con el </w:t>
      </w:r>
      <w:proofErr w:type="spellStart"/>
      <w:r>
        <w:rPr>
          <w:rFonts w:ascii="Tahoma" w:hAnsi="Tahoma"/>
          <w:color w:val="000000"/>
          <w:spacing w:val="5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5"/>
          <w:sz w:val="16"/>
          <w:lang w:val="es-ES"/>
        </w:rPr>
        <w:t xml:space="preserve"> Técnico, el cual está a cargo de un Viceministro de Educación, quien es </w:t>
      </w:r>
      <w:r>
        <w:rPr>
          <w:rFonts w:ascii="Tahoma" w:hAnsi="Tahoma"/>
          <w:color w:val="000000"/>
          <w:spacing w:val="9"/>
          <w:sz w:val="16"/>
          <w:lang w:val="es-ES"/>
        </w:rPr>
        <w:t xml:space="preserve">responsable de sus actos, de acuerdo con lo establecido en el párrafo segundo del </w:t>
      </w:r>
      <w:r w:rsidR="002613C1">
        <w:rPr>
          <w:rFonts w:ascii="Tahoma" w:hAnsi="Tahoma"/>
          <w:color w:val="000000"/>
          <w:spacing w:val="5"/>
          <w:sz w:val="16"/>
          <w:lang w:val="es-ES"/>
        </w:rPr>
        <w:t>Artículo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 195 de la Constitución Política de </w:t>
      </w:r>
      <w:proofErr w:type="spellStart"/>
      <w:r>
        <w:rPr>
          <w:rFonts w:ascii="Tahoma" w:hAnsi="Tahoma"/>
          <w:color w:val="000000"/>
          <w:spacing w:val="5"/>
          <w:sz w:val="16"/>
          <w:lang w:val="es-ES"/>
        </w:rPr>
        <w:t>fa</w:t>
      </w:r>
      <w:proofErr w:type="spellEnd"/>
      <w:r>
        <w:rPr>
          <w:rFonts w:ascii="Tahoma" w:hAnsi="Tahoma"/>
          <w:color w:val="000000"/>
          <w:spacing w:val="5"/>
          <w:sz w:val="16"/>
          <w:lang w:val="es-ES"/>
        </w:rPr>
        <w:t xml:space="preserve"> República de Guatemala.</w:t>
      </w:r>
    </w:p>
    <w:p w:rsidR="00C0609A" w:rsidRDefault="0037179E">
      <w:pPr>
        <w:spacing w:before="216"/>
        <w:ind w:left="720" w:right="360"/>
        <w:jc w:val="both"/>
        <w:rPr>
          <w:rFonts w:ascii="Tahoma" w:hAnsi="Tahoma"/>
          <w:color w:val="000000"/>
          <w:spacing w:val="1"/>
          <w:sz w:val="16"/>
          <w:lang w:val="es-ES"/>
        </w:rPr>
      </w:pPr>
      <w:r>
        <w:rPr>
          <w:rFonts w:ascii="Tahoma" w:hAnsi="Tahoma"/>
          <w:color w:val="000000"/>
          <w:spacing w:val="1"/>
          <w:sz w:val="16"/>
          <w:lang w:val="es-ES"/>
        </w:rPr>
        <w:t xml:space="preserve">El </w:t>
      </w:r>
      <w:proofErr w:type="spellStart"/>
      <w:r>
        <w:rPr>
          <w:rFonts w:ascii="Verdana" w:hAnsi="Verdana"/>
          <w:b/>
          <w:color w:val="000000"/>
          <w:spacing w:val="11"/>
          <w:sz w:val="16"/>
          <w:lang w:val="es-ES"/>
        </w:rPr>
        <w:t>Vicedespacho</w:t>
      </w:r>
      <w:proofErr w:type="spellEnd"/>
      <w:r>
        <w:rPr>
          <w:rFonts w:ascii="Verdana" w:hAnsi="Verdana"/>
          <w:b/>
          <w:color w:val="000000"/>
          <w:spacing w:val="11"/>
          <w:sz w:val="16"/>
          <w:lang w:val="es-ES"/>
        </w:rPr>
        <w:t xml:space="preserve"> Técnico </w:t>
      </w:r>
      <w:r>
        <w:rPr>
          <w:rFonts w:ascii="Tahoma" w:hAnsi="Tahoma"/>
          <w:color w:val="000000"/>
          <w:spacing w:val="1"/>
          <w:sz w:val="16"/>
          <w:lang w:val="es-ES"/>
        </w:rPr>
        <w:t xml:space="preserve">tiene a su cargo planificar, dirigir, coordinar y ejecutar, por </w:t>
      </w:r>
      <w:r>
        <w:rPr>
          <w:rFonts w:ascii="Tahoma" w:hAnsi="Tahoma"/>
          <w:color w:val="000000"/>
          <w:spacing w:val="3"/>
          <w:sz w:val="16"/>
          <w:lang w:val="es-ES"/>
        </w:rPr>
        <w:t xml:space="preserve">medio de las direcciones a su cargo, Dirección General de Gestión de Calidad Educativa </w:t>
      </w:r>
      <w:r>
        <w:rPr>
          <w:rFonts w:ascii="Tahoma" w:hAnsi="Tahoma"/>
          <w:color w:val="000000"/>
          <w:spacing w:val="6"/>
          <w:sz w:val="16"/>
          <w:lang w:val="es-ES"/>
        </w:rPr>
        <w:t xml:space="preserve">—DIGECADE-, Dirección General de Educación Física —D1GEF-, Dirección General de </w:t>
      </w:r>
      <w:r>
        <w:rPr>
          <w:rFonts w:ascii="Tahoma" w:hAnsi="Tahoma"/>
          <w:color w:val="000000"/>
          <w:spacing w:val="9"/>
          <w:sz w:val="16"/>
          <w:lang w:val="es-ES"/>
        </w:rPr>
        <w:t>Educación Extraescolar -DIGEEX-, Dirección General de Educación Especial -DIGEESP</w:t>
      </w:r>
      <w:r>
        <w:rPr>
          <w:rFonts w:ascii="Tahoma" w:hAnsi="Tahoma"/>
          <w:color w:val="000000"/>
          <w:spacing w:val="9"/>
          <w:sz w:val="16"/>
          <w:lang w:val="es-ES"/>
        </w:rPr>
        <w:softHyphen/>
      </w:r>
      <w:r>
        <w:rPr>
          <w:rFonts w:ascii="Tahoma" w:hAnsi="Tahoma"/>
          <w:color w:val="000000"/>
          <w:spacing w:val="6"/>
          <w:sz w:val="16"/>
          <w:lang w:val="es-ES"/>
        </w:rPr>
        <w:t xml:space="preserve">, las actividades técnico-pedagógicas de la educación a nivel nacional, en concordancia 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con las políticas y estrategias educativas establecidas en el plan de gobierno, así como </w:t>
      </w:r>
      <w:r>
        <w:rPr>
          <w:rFonts w:ascii="Tahoma" w:hAnsi="Tahoma"/>
          <w:color w:val="000000"/>
          <w:spacing w:val="4"/>
          <w:sz w:val="16"/>
          <w:lang w:val="es-ES"/>
        </w:rPr>
        <w:t>las metas propuestas en el plan operativo anual.</w:t>
      </w:r>
    </w:p>
    <w:p w:rsidR="00C0609A" w:rsidRDefault="0037179E">
      <w:pPr>
        <w:spacing w:before="180"/>
        <w:ind w:left="720" w:right="144"/>
        <w:rPr>
          <w:rFonts w:ascii="Verdana" w:hAnsi="Verdana"/>
          <w:b/>
          <w:color w:val="000000"/>
          <w:spacing w:val="12"/>
          <w:sz w:val="16"/>
          <w:lang w:val="es-ES"/>
        </w:rPr>
      </w:pPr>
      <w:r>
        <w:rPr>
          <w:rFonts w:ascii="Verdana" w:hAnsi="Verdana"/>
          <w:b/>
          <w:color w:val="000000"/>
          <w:spacing w:val="12"/>
          <w:sz w:val="16"/>
          <w:lang w:val="es-ES"/>
        </w:rPr>
        <w:t xml:space="preserve">ARTÍCULO 6. </w:t>
      </w:r>
      <w:proofErr w:type="spellStart"/>
      <w:r>
        <w:rPr>
          <w:rFonts w:ascii="Verdana" w:hAnsi="Verdana"/>
          <w:b/>
          <w:color w:val="000000"/>
          <w:spacing w:val="12"/>
          <w:sz w:val="16"/>
          <w:lang w:val="es-ES"/>
        </w:rPr>
        <w:t>Vicedespacho</w:t>
      </w:r>
      <w:proofErr w:type="spellEnd"/>
      <w:r>
        <w:rPr>
          <w:rFonts w:ascii="Verdana" w:hAnsi="Verdana"/>
          <w:b/>
          <w:color w:val="000000"/>
          <w:spacing w:val="12"/>
          <w:sz w:val="16"/>
          <w:lang w:val="es-ES"/>
        </w:rPr>
        <w:t xml:space="preserve"> Administrativo. </w:t>
      </w:r>
      <w:r>
        <w:rPr>
          <w:rFonts w:ascii="Tahoma" w:hAnsi="Tahoma"/>
          <w:color w:val="000000"/>
          <w:spacing w:val="2"/>
          <w:sz w:val="16"/>
          <w:lang w:val="es-ES"/>
        </w:rPr>
        <w:t xml:space="preserve">Para dirigir, tramitar, resolver e </w:t>
      </w:r>
      <w:r>
        <w:rPr>
          <w:rFonts w:ascii="Tahoma" w:hAnsi="Tahoma"/>
          <w:color w:val="000000"/>
          <w:spacing w:val="13"/>
          <w:sz w:val="16"/>
          <w:lang w:val="es-ES"/>
        </w:rPr>
        <w:t xml:space="preserve">inspeccionar los negocios relacionados con el área administrativa y financiera, el </w:t>
      </w:r>
      <w:r>
        <w:rPr>
          <w:rFonts w:ascii="Tahoma" w:hAnsi="Tahoma"/>
          <w:color w:val="000000"/>
          <w:spacing w:val="8"/>
          <w:sz w:val="16"/>
          <w:lang w:val="es-ES"/>
        </w:rPr>
        <w:t xml:space="preserve">Ministerio de Educación cuenta con el </w:t>
      </w:r>
      <w:proofErr w:type="spellStart"/>
      <w:r>
        <w:rPr>
          <w:rFonts w:ascii="Tahoma" w:hAnsi="Tahoma"/>
          <w:color w:val="000000"/>
          <w:spacing w:val="8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8"/>
          <w:sz w:val="16"/>
          <w:lang w:val="es-ES"/>
        </w:rPr>
        <w:t xml:space="preserve"> Administrativo, el cual está a cargo</w:t>
      </w:r>
      <w:r>
        <w:rPr>
          <w:rFonts w:ascii="Arial" w:hAnsi="Arial"/>
          <w:color w:val="000000"/>
          <w:spacing w:val="18"/>
          <w:sz w:val="16"/>
          <w:vertAlign w:val="superscript"/>
          <w:lang w:val="es-ES"/>
        </w:rPr>
        <w:t>--</w:t>
      </w:r>
      <w:r>
        <w:rPr>
          <w:rFonts w:ascii="Tahoma" w:hAnsi="Tahoma"/>
          <w:color w:val="000000"/>
          <w:spacing w:val="8"/>
          <w:sz w:val="16"/>
          <w:lang w:val="es-ES"/>
        </w:rPr>
        <w:t xml:space="preserve"> </w:t>
      </w:r>
      <w:r>
        <w:rPr>
          <w:rFonts w:ascii="Tahoma" w:hAnsi="Tahoma"/>
          <w:color w:val="000000"/>
          <w:spacing w:val="7"/>
          <w:sz w:val="16"/>
          <w:lang w:val="es-ES"/>
        </w:rPr>
        <w:t>de un Viceministro de Educación, quien es responsable de sus actos, de acuerdo co</w:t>
      </w:r>
      <w:r w:rsidR="002613C1">
        <w:rPr>
          <w:rFonts w:ascii="Tahoma" w:hAnsi="Tahoma"/>
          <w:color w:val="000000"/>
          <w:spacing w:val="7"/>
          <w:sz w:val="16"/>
          <w:lang w:val="es-ES"/>
        </w:rPr>
        <w:t>n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 lo</w:t>
      </w:r>
    </w:p>
    <w:p w:rsidR="00C0609A" w:rsidRDefault="0037179E">
      <w:pPr>
        <w:spacing w:line="278" w:lineRule="auto"/>
        <w:ind w:left="720"/>
        <w:rPr>
          <w:rFonts w:ascii="Tahoma" w:hAnsi="Tahoma"/>
          <w:color w:val="000000"/>
          <w:spacing w:val="10"/>
          <w:sz w:val="16"/>
          <w:lang w:val="es-ES"/>
        </w:rPr>
      </w:pPr>
      <w:proofErr w:type="gramStart"/>
      <w:r>
        <w:rPr>
          <w:rFonts w:ascii="Tahoma" w:hAnsi="Tahoma"/>
          <w:color w:val="000000"/>
          <w:spacing w:val="10"/>
          <w:sz w:val="16"/>
          <w:lang w:val="es-ES"/>
        </w:rPr>
        <w:t>establecido</w:t>
      </w:r>
      <w:proofErr w:type="gramEnd"/>
      <w:r>
        <w:rPr>
          <w:rFonts w:ascii="Tahoma" w:hAnsi="Tahoma"/>
          <w:color w:val="000000"/>
          <w:spacing w:val="10"/>
          <w:sz w:val="16"/>
          <w:lang w:val="es-ES"/>
        </w:rPr>
        <w:t xml:space="preserve"> en el párrafo segundo del </w:t>
      </w:r>
      <w:r w:rsidR="002613C1">
        <w:rPr>
          <w:rFonts w:ascii="Tahoma" w:hAnsi="Tahoma"/>
          <w:color w:val="000000"/>
          <w:spacing w:val="10"/>
          <w:sz w:val="16"/>
          <w:lang w:val="es-ES"/>
        </w:rPr>
        <w:t>Artículo 195 de la Constitución Política de la República de Guatemala.</w:t>
      </w:r>
    </w:p>
    <w:p w:rsidR="00C0609A" w:rsidRDefault="00C0609A">
      <w:pPr>
        <w:spacing w:after="324" w:line="79" w:lineRule="exact"/>
        <w:ind w:left="6480"/>
        <w:rPr>
          <w:rFonts w:ascii="Times New Roman" w:hAnsi="Times New Roman"/>
          <w:b/>
          <w:color w:val="FFFFFF"/>
          <w:spacing w:val="-2"/>
          <w:sz w:val="15"/>
          <w:shd w:val="solid" w:color="FFFFFF" w:fill="FFFFFF"/>
          <w:lang w:val="es-ES"/>
        </w:rPr>
      </w:pPr>
    </w:p>
    <w:p w:rsidR="00C0609A" w:rsidRDefault="00C0609A">
      <w:pPr>
        <w:ind w:left="6336" w:right="853"/>
      </w:pPr>
    </w:p>
    <w:p w:rsidR="00C0609A" w:rsidRDefault="00C0609A">
      <w:pPr>
        <w:sectPr w:rsidR="00C0609A">
          <w:pgSz w:w="12240" w:h="15840"/>
          <w:pgMar w:top="618" w:right="2101" w:bottom="972" w:left="2159" w:header="720" w:footer="720" w:gutter="0"/>
          <w:cols w:space="720"/>
        </w:sectPr>
      </w:pPr>
    </w:p>
    <w:p w:rsidR="00C0609A" w:rsidRDefault="0037179E">
      <w:pPr>
        <w:spacing w:after="108" w:line="206" w:lineRule="auto"/>
        <w:ind w:left="2520"/>
        <w:rPr>
          <w:rFonts w:ascii="Times New Roman" w:hAnsi="Times New Roman"/>
          <w:color w:val="000000"/>
          <w:spacing w:val="10"/>
          <w:sz w:val="31"/>
          <w:lang w:val="es-ES"/>
        </w:rPr>
      </w:pPr>
      <w:r>
        <w:rPr>
          <w:rFonts w:ascii="Times New Roman" w:hAnsi="Times New Roman"/>
          <w:color w:val="000000"/>
          <w:spacing w:val="10"/>
          <w:sz w:val="31"/>
          <w:lang w:val="es-ES"/>
        </w:rPr>
        <w:lastRenderedPageBreak/>
        <w:t>Ministerio de Educación</w:t>
      </w:r>
    </w:p>
    <w:p w:rsidR="00C0609A" w:rsidRDefault="0037179E">
      <w:pPr>
        <w:spacing w:line="206" w:lineRule="auto"/>
        <w:ind w:right="252"/>
        <w:jc w:val="right"/>
        <w:rPr>
          <w:rFonts w:ascii="Verdana" w:hAnsi="Verdana"/>
          <w:b/>
          <w:color w:val="000000"/>
          <w:spacing w:val="-10"/>
          <w:sz w:val="16"/>
          <w:lang w:val="es-ES"/>
        </w:rPr>
      </w:pPr>
      <w:r>
        <w:rPr>
          <w:rFonts w:ascii="Verdana" w:hAnsi="Verdana"/>
          <w:b/>
          <w:color w:val="000000"/>
          <w:spacing w:val="-10"/>
          <w:sz w:val="16"/>
          <w:lang w:val="es-ES"/>
        </w:rPr>
        <w:t>3/4</w:t>
      </w:r>
    </w:p>
    <w:p w:rsidR="00C0609A" w:rsidRDefault="0037179E">
      <w:pPr>
        <w:spacing w:line="199" w:lineRule="auto"/>
        <w:ind w:left="216"/>
        <w:rPr>
          <w:rFonts w:ascii="Times New Roman" w:hAnsi="Times New Roman"/>
          <w:color w:val="000000"/>
          <w:spacing w:val="-2"/>
          <w:sz w:val="19"/>
          <w:lang w:val="es-ES"/>
        </w:rPr>
      </w:pPr>
      <w:r>
        <w:rPr>
          <w:rFonts w:ascii="Times New Roman" w:hAnsi="Times New Roman"/>
          <w:color w:val="000000"/>
          <w:spacing w:val="-2"/>
          <w:sz w:val="19"/>
          <w:lang w:val="es-ES"/>
        </w:rPr>
        <w:t>Guatemala. C. A.</w:t>
      </w:r>
    </w:p>
    <w:p w:rsidR="00C0609A" w:rsidRDefault="0037179E">
      <w:pPr>
        <w:spacing w:before="360"/>
        <w:ind w:left="864" w:right="216"/>
        <w:jc w:val="both"/>
        <w:rPr>
          <w:rFonts w:ascii="Verdana" w:hAnsi="Verdana"/>
          <w:b/>
          <w:color w:val="000000"/>
          <w:spacing w:val="-7"/>
          <w:sz w:val="16"/>
          <w:lang w:val="es-ES"/>
        </w:rPr>
      </w:pPr>
      <w:r>
        <w:rPr>
          <w:rFonts w:ascii="Verdana" w:hAnsi="Verdana"/>
          <w:b/>
          <w:color w:val="000000"/>
          <w:spacing w:val="-7"/>
          <w:sz w:val="16"/>
          <w:lang w:val="es-ES"/>
        </w:rPr>
        <w:t xml:space="preserve">El </w:t>
      </w:r>
      <w:proofErr w:type="spellStart"/>
      <w:r>
        <w:rPr>
          <w:rFonts w:ascii="Verdana" w:hAnsi="Verdana"/>
          <w:b/>
          <w:color w:val="000000"/>
          <w:spacing w:val="-7"/>
          <w:sz w:val="16"/>
          <w:lang w:val="es-ES"/>
        </w:rPr>
        <w:t>Vicedespacho</w:t>
      </w:r>
      <w:proofErr w:type="spellEnd"/>
      <w:r>
        <w:rPr>
          <w:rFonts w:ascii="Verdana" w:hAnsi="Verdana"/>
          <w:b/>
          <w:color w:val="000000"/>
          <w:spacing w:val="-7"/>
          <w:sz w:val="16"/>
          <w:lang w:val="es-ES"/>
        </w:rPr>
        <w:t xml:space="preserve"> Administrativo </w:t>
      </w:r>
      <w:r>
        <w:rPr>
          <w:rFonts w:ascii="Tahoma" w:hAnsi="Tahoma"/>
          <w:color w:val="000000"/>
          <w:spacing w:val="3"/>
          <w:sz w:val="16"/>
          <w:lang w:val="es-ES"/>
        </w:rPr>
        <w:t xml:space="preserve">tiene a su cargo planificar, dirigir, coordinar y ejecutar, por medio de las direcciones a su cargo, Dirección de Adquisiciones y Contrataciones — </w:t>
      </w:r>
      <w:r>
        <w:rPr>
          <w:rFonts w:ascii="Tahoma" w:hAnsi="Tahoma"/>
          <w:color w:val="000000"/>
          <w:spacing w:val="10"/>
          <w:sz w:val="16"/>
          <w:lang w:val="es-ES"/>
        </w:rPr>
        <w:t xml:space="preserve">DIDECO-, Dirección de Administración Financiera —DAFI-, Dirección de Servicios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Administrativos —DISERSA-, Dirección de Informática —DINFO-, Dirección de Recursos </w:t>
      </w:r>
      <w:r>
        <w:rPr>
          <w:rFonts w:ascii="Tahoma" w:hAnsi="Tahoma"/>
          <w:color w:val="000000"/>
          <w:spacing w:val="8"/>
          <w:sz w:val="16"/>
          <w:lang w:val="es-ES"/>
        </w:rPr>
        <w:t xml:space="preserve">Humanos —DIREH-, Dirección de Desarrollo Magisterial —DIDEMAG-, Dirección de </w:t>
      </w:r>
      <w:r>
        <w:rPr>
          <w:rFonts w:ascii="Tahoma" w:hAnsi="Tahoma"/>
          <w:color w:val="000000"/>
          <w:spacing w:val="3"/>
          <w:sz w:val="16"/>
          <w:lang w:val="es-ES"/>
        </w:rPr>
        <w:t xml:space="preserve">Desarrollo y Fortalecimiento Institucional —DIDEFI-, Dirección General de Participación 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Comunitaria y Servicios de Apoyo —DIGEPSA-, Junta Calificadora de Personal —JCP-, 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Jurado Nacional de Oposición —JNO-, las actividades administrativas y financieras del 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Ministerio de Educación, en concordancia con las políticas y estrategias educativas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establecidas en el plan de gobierno, así como las metas propuestas en el plan operativo </w:t>
      </w:r>
      <w:r>
        <w:rPr>
          <w:rFonts w:ascii="Tahoma" w:hAnsi="Tahoma"/>
          <w:color w:val="000000"/>
          <w:sz w:val="16"/>
          <w:lang w:val="es-ES"/>
        </w:rPr>
        <w:t>anual.</w:t>
      </w:r>
    </w:p>
    <w:p w:rsidR="00C0609A" w:rsidRDefault="0037179E">
      <w:pPr>
        <w:spacing w:before="288"/>
        <w:ind w:left="864" w:right="216"/>
        <w:jc w:val="both"/>
        <w:rPr>
          <w:rFonts w:ascii="Verdana" w:hAnsi="Verdana"/>
          <w:b/>
          <w:color w:val="000000"/>
          <w:spacing w:val="-5"/>
          <w:sz w:val="16"/>
          <w:lang w:val="es-ES"/>
        </w:rPr>
      </w:pPr>
      <w:r>
        <w:rPr>
          <w:rFonts w:ascii="Verdana" w:hAnsi="Verdana"/>
          <w:b/>
          <w:color w:val="000000"/>
          <w:spacing w:val="-5"/>
          <w:sz w:val="16"/>
          <w:lang w:val="es-ES"/>
        </w:rPr>
        <w:t xml:space="preserve">ARTICULO 7. </w:t>
      </w:r>
      <w:proofErr w:type="spellStart"/>
      <w:r>
        <w:rPr>
          <w:rFonts w:ascii="Verdana" w:hAnsi="Verdana"/>
          <w:b/>
          <w:color w:val="000000"/>
          <w:spacing w:val="-5"/>
          <w:sz w:val="16"/>
          <w:lang w:val="es-ES"/>
        </w:rPr>
        <w:t>Vicedespacho</w:t>
      </w:r>
      <w:proofErr w:type="spellEnd"/>
      <w:r>
        <w:rPr>
          <w:rFonts w:ascii="Verdana" w:hAnsi="Verdana"/>
          <w:b/>
          <w:color w:val="000000"/>
          <w:spacing w:val="-5"/>
          <w:sz w:val="16"/>
          <w:lang w:val="es-ES"/>
        </w:rPr>
        <w:t xml:space="preserve"> de Educación Bilingüe e Intercultural. 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Para dirigir, tramitar, resolver e inspeccionar los negocios relacionados con el área </w:t>
      </w:r>
      <w:r>
        <w:rPr>
          <w:rFonts w:ascii="Verdana" w:hAnsi="Verdana"/>
          <w:b/>
          <w:color w:val="000000"/>
          <w:spacing w:val="-5"/>
          <w:sz w:val="16"/>
          <w:lang w:val="es-ES"/>
        </w:rPr>
        <w:t xml:space="preserve">de Educación </w:t>
      </w:r>
      <w:r>
        <w:rPr>
          <w:rFonts w:ascii="Verdana" w:hAnsi="Verdana"/>
          <w:b/>
          <w:color w:val="000000"/>
          <w:spacing w:val="-6"/>
          <w:sz w:val="16"/>
          <w:lang w:val="es-ES"/>
        </w:rPr>
        <w:t xml:space="preserve">Bilingüe e Intercultural a nivel nacional,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el Ministerio de Educación cuenta con el </w:t>
      </w:r>
      <w:proofErr w:type="spellStart"/>
      <w:r>
        <w:rPr>
          <w:rFonts w:ascii="Tahoma" w:hAnsi="Tahoma"/>
          <w:color w:val="000000"/>
          <w:spacing w:val="12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12"/>
          <w:sz w:val="16"/>
          <w:lang w:val="es-ES"/>
        </w:rPr>
        <w:t xml:space="preserve"> de Educación Bilingüe e Intercultural, el cual está a cargo de un </w:t>
      </w:r>
      <w:r>
        <w:rPr>
          <w:rFonts w:ascii="Tahoma" w:hAnsi="Tahoma"/>
          <w:color w:val="000000"/>
          <w:spacing w:val="9"/>
          <w:sz w:val="16"/>
          <w:lang w:val="es-ES"/>
        </w:rPr>
        <w:t xml:space="preserve">Viceministro de Educación, quien es responsable de sus actos, de acuerdo con lo </w:t>
      </w:r>
      <w:r>
        <w:rPr>
          <w:rFonts w:ascii="Tahoma" w:hAnsi="Tahoma"/>
          <w:color w:val="000000"/>
          <w:spacing w:val="8"/>
          <w:sz w:val="16"/>
          <w:lang w:val="es-ES"/>
        </w:rPr>
        <w:t xml:space="preserve">establecido en el párrafo segundo del Artículo 195 de la Constitución Política de la </w:t>
      </w:r>
      <w:r>
        <w:rPr>
          <w:rFonts w:ascii="Tahoma" w:hAnsi="Tahoma"/>
          <w:color w:val="000000"/>
          <w:spacing w:val="6"/>
          <w:sz w:val="16"/>
          <w:lang w:val="es-ES"/>
        </w:rPr>
        <w:t>República de Guatemala.</w:t>
      </w:r>
    </w:p>
    <w:p w:rsidR="00C0609A" w:rsidRDefault="0037179E">
      <w:pPr>
        <w:spacing w:before="180"/>
        <w:ind w:left="864" w:right="216"/>
        <w:jc w:val="both"/>
        <w:rPr>
          <w:rFonts w:ascii="Tahoma" w:hAnsi="Tahoma"/>
          <w:color w:val="000000"/>
          <w:spacing w:val="11"/>
          <w:sz w:val="16"/>
          <w:lang w:val="es-ES"/>
        </w:rPr>
      </w:pPr>
      <w:r>
        <w:rPr>
          <w:rFonts w:ascii="Tahoma" w:hAnsi="Tahoma"/>
          <w:color w:val="000000"/>
          <w:spacing w:val="11"/>
          <w:sz w:val="16"/>
          <w:lang w:val="es-ES"/>
        </w:rPr>
        <w:t xml:space="preserve">El </w:t>
      </w:r>
      <w:proofErr w:type="spellStart"/>
      <w:r>
        <w:rPr>
          <w:rFonts w:ascii="Tahoma" w:hAnsi="Tahoma"/>
          <w:color w:val="000000"/>
          <w:spacing w:val="11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11"/>
          <w:sz w:val="16"/>
          <w:lang w:val="es-ES"/>
        </w:rPr>
        <w:t xml:space="preserve"> </w:t>
      </w:r>
      <w:r>
        <w:rPr>
          <w:rFonts w:ascii="Verdana" w:hAnsi="Verdana"/>
          <w:b/>
          <w:color w:val="000000"/>
          <w:spacing w:val="1"/>
          <w:sz w:val="16"/>
          <w:lang w:val="es-ES"/>
        </w:rPr>
        <w:t xml:space="preserve">de Educación Bilingüe e Intercultural, </w:t>
      </w:r>
      <w:r>
        <w:rPr>
          <w:rFonts w:ascii="Tahoma" w:hAnsi="Tahoma"/>
          <w:color w:val="000000"/>
          <w:spacing w:val="11"/>
          <w:sz w:val="16"/>
          <w:lang w:val="es-ES"/>
        </w:rPr>
        <w:t xml:space="preserve">con base al Acuerdo Gubernativo 526-2003, de fecha 12 de septiembre de 2003 de creación del Vice </w:t>
      </w:r>
      <w:r>
        <w:rPr>
          <w:rFonts w:ascii="Tahoma" w:hAnsi="Tahoma"/>
          <w:color w:val="000000"/>
          <w:spacing w:val="8"/>
          <w:sz w:val="16"/>
          <w:lang w:val="es-ES"/>
        </w:rPr>
        <w:t xml:space="preserve">Ministerio de Educación Bilingüe e Intercultural, tiene a su cargo, desarrollar, a través 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de la Dirección General de Educación Bilingüe Intercultural-DIGEBI, básicamente las </w:t>
      </w:r>
      <w:r>
        <w:rPr>
          <w:rFonts w:ascii="Tahoma" w:hAnsi="Tahoma"/>
          <w:color w:val="000000"/>
          <w:spacing w:val="4"/>
          <w:sz w:val="16"/>
          <w:lang w:val="es-ES"/>
        </w:rPr>
        <w:t>funciones siguientes:</w:t>
      </w:r>
    </w:p>
    <w:p w:rsidR="00C0609A" w:rsidRDefault="0037179E">
      <w:pPr>
        <w:numPr>
          <w:ilvl w:val="0"/>
          <w:numId w:val="3"/>
        </w:numPr>
        <w:tabs>
          <w:tab w:val="clear" w:pos="288"/>
          <w:tab w:val="decimal" w:pos="1512"/>
        </w:tabs>
        <w:spacing w:before="216"/>
        <w:ind w:left="1512" w:right="216" w:hanging="288"/>
        <w:rPr>
          <w:rFonts w:ascii="Tahoma" w:hAnsi="Tahoma"/>
          <w:color w:val="000000"/>
          <w:spacing w:val="10"/>
          <w:sz w:val="16"/>
          <w:lang w:val="es-ES"/>
        </w:rPr>
      </w:pPr>
      <w:r>
        <w:rPr>
          <w:rFonts w:ascii="Tahoma" w:hAnsi="Tahoma"/>
          <w:color w:val="000000"/>
          <w:spacing w:val="10"/>
          <w:sz w:val="16"/>
          <w:lang w:val="es-ES"/>
        </w:rPr>
        <w:t xml:space="preserve">Trazar los lineamientos generales de aplicación de la educación bilingüe </w:t>
      </w:r>
      <w:r>
        <w:rPr>
          <w:rFonts w:ascii="Tahoma" w:hAnsi="Tahoma"/>
          <w:color w:val="000000"/>
          <w:spacing w:val="4"/>
          <w:sz w:val="16"/>
          <w:lang w:val="es-ES"/>
        </w:rPr>
        <w:t>intercultural en todos los niveles, áreas y modalidades educativas;</w:t>
      </w:r>
    </w:p>
    <w:p w:rsidR="00C0609A" w:rsidRDefault="0037179E">
      <w:pPr>
        <w:numPr>
          <w:ilvl w:val="0"/>
          <w:numId w:val="3"/>
        </w:numPr>
        <w:tabs>
          <w:tab w:val="clear" w:pos="288"/>
          <w:tab w:val="decimal" w:pos="1512"/>
        </w:tabs>
        <w:spacing w:before="36"/>
        <w:ind w:left="1512" w:right="216" w:hanging="288"/>
        <w:jc w:val="both"/>
        <w:rPr>
          <w:rFonts w:ascii="Tahoma" w:hAnsi="Tahoma"/>
          <w:color w:val="000000"/>
          <w:sz w:val="16"/>
          <w:lang w:val="es-ES"/>
        </w:rPr>
      </w:pPr>
      <w:r>
        <w:rPr>
          <w:rFonts w:ascii="Tahoma" w:hAnsi="Tahoma"/>
          <w:color w:val="000000"/>
          <w:sz w:val="16"/>
          <w:lang w:val="es-ES"/>
        </w:rPr>
        <w:t xml:space="preserve">Diseñar estrategias para el fortalecimiento y desarrollo de la política educativa y el </w:t>
      </w:r>
      <w:r>
        <w:rPr>
          <w:rFonts w:ascii="Tahoma" w:hAnsi="Tahoma"/>
          <w:color w:val="000000"/>
          <w:spacing w:val="6"/>
          <w:sz w:val="16"/>
          <w:lang w:val="es-ES"/>
        </w:rPr>
        <w:t xml:space="preserve">desarrollo de los pueblos indígenas con base en sus idiomas y culturas propias, 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así corno establecer las directrices y bases para que el Ministerio de Educación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preste y organice los servicios educativos con pertinencia lingüística y cultural </w:t>
      </w:r>
      <w:r>
        <w:rPr>
          <w:rFonts w:ascii="Verdana" w:hAnsi="Verdana"/>
          <w:b/>
          <w:color w:val="000000"/>
          <w:spacing w:val="-6"/>
          <w:sz w:val="16"/>
          <w:lang w:val="es-ES"/>
        </w:rPr>
        <w:t xml:space="preserve">a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través de establecer las directrices del desarrollo curricular regional y local dentro </w:t>
      </w:r>
      <w:r>
        <w:rPr>
          <w:rFonts w:ascii="Tahoma" w:hAnsi="Tahoma"/>
          <w:color w:val="000000"/>
          <w:spacing w:val="12"/>
          <w:sz w:val="16"/>
          <w:lang w:val="es-ES"/>
        </w:rPr>
        <w:t xml:space="preserve">del marco de las leyes educativas vigentes de acuerdo a la lengua, los </w:t>
      </w:r>
      <w:r>
        <w:rPr>
          <w:rFonts w:ascii="Tahoma" w:hAnsi="Tahoma"/>
          <w:color w:val="000000"/>
          <w:spacing w:val="5"/>
          <w:sz w:val="16"/>
          <w:lang w:val="es-ES"/>
        </w:rPr>
        <w:t>conocimientos, saberes, artes y valores de los pueblos indígenas;</w:t>
      </w:r>
    </w:p>
    <w:p w:rsidR="00C0609A" w:rsidRDefault="0037179E">
      <w:pPr>
        <w:numPr>
          <w:ilvl w:val="0"/>
          <w:numId w:val="3"/>
        </w:numPr>
        <w:tabs>
          <w:tab w:val="clear" w:pos="288"/>
          <w:tab w:val="decimal" w:pos="1512"/>
        </w:tabs>
        <w:ind w:left="1512" w:right="216" w:hanging="288"/>
        <w:jc w:val="both"/>
        <w:rPr>
          <w:rFonts w:ascii="Tahoma" w:hAnsi="Tahoma"/>
          <w:color w:val="000000"/>
          <w:spacing w:val="5"/>
          <w:sz w:val="16"/>
          <w:lang w:val="es-ES"/>
        </w:rPr>
      </w:pPr>
      <w:r>
        <w:rPr>
          <w:rFonts w:ascii="Tahoma" w:hAnsi="Tahoma"/>
          <w:color w:val="000000"/>
          <w:spacing w:val="5"/>
          <w:sz w:val="16"/>
          <w:lang w:val="es-ES"/>
        </w:rPr>
        <w:t xml:space="preserve">Planificar el desarrollo de la educación bilingüe intercultural y la interculturalidad, </w:t>
      </w:r>
      <w:r>
        <w:rPr>
          <w:rFonts w:ascii="Tahoma" w:hAnsi="Tahoma"/>
          <w:color w:val="000000"/>
          <w:spacing w:val="12"/>
          <w:sz w:val="16"/>
          <w:lang w:val="es-ES"/>
        </w:rPr>
        <w:t xml:space="preserve">el recurso humano, financiamiento y administración de los procesos en </w:t>
      </w:r>
      <w:r>
        <w:rPr>
          <w:rFonts w:ascii="Tahoma" w:hAnsi="Tahoma"/>
          <w:color w:val="000000"/>
          <w:spacing w:val="4"/>
          <w:sz w:val="16"/>
          <w:lang w:val="es-ES"/>
        </w:rPr>
        <w:t>coordinación con los otros Viceministerios.</w:t>
      </w:r>
    </w:p>
    <w:p w:rsidR="00C0609A" w:rsidRDefault="0037179E">
      <w:pPr>
        <w:spacing w:before="216"/>
        <w:ind w:left="864" w:right="216"/>
        <w:rPr>
          <w:rFonts w:ascii="Tahoma" w:hAnsi="Tahoma"/>
          <w:color w:val="000000"/>
          <w:spacing w:val="7"/>
          <w:sz w:val="16"/>
          <w:lang w:val="es-ES"/>
        </w:rPr>
      </w:pPr>
      <w:r>
        <w:rPr>
          <w:rFonts w:ascii="Tahoma" w:hAnsi="Tahoma"/>
          <w:color w:val="000000"/>
          <w:spacing w:val="7"/>
          <w:sz w:val="16"/>
          <w:lang w:val="es-ES"/>
        </w:rPr>
        <w:t xml:space="preserve">En concordancia con las políticas y estrategias educativas establecidas en el plan de </w:t>
      </w:r>
      <w:r>
        <w:rPr>
          <w:rFonts w:ascii="Tahoma" w:hAnsi="Tahoma"/>
          <w:color w:val="000000"/>
          <w:spacing w:val="4"/>
          <w:sz w:val="16"/>
          <w:lang w:val="es-ES"/>
        </w:rPr>
        <w:t>gobierno, así como las metas propuestas en el plan operativo anual.</w:t>
      </w:r>
    </w:p>
    <w:p w:rsidR="00C0609A" w:rsidRDefault="0037179E">
      <w:pPr>
        <w:spacing w:before="180" w:after="216"/>
        <w:ind w:left="864" w:right="216"/>
        <w:jc w:val="both"/>
        <w:rPr>
          <w:rFonts w:ascii="Verdana" w:hAnsi="Verdana"/>
          <w:b/>
          <w:color w:val="000000"/>
          <w:spacing w:val="-5"/>
          <w:sz w:val="16"/>
          <w:lang w:val="es-ES"/>
        </w:rPr>
      </w:pPr>
      <w:r>
        <w:rPr>
          <w:rFonts w:ascii="Verdana" w:hAnsi="Verdana"/>
          <w:b/>
          <w:color w:val="000000"/>
          <w:spacing w:val="-5"/>
          <w:sz w:val="16"/>
          <w:lang w:val="es-ES"/>
        </w:rPr>
        <w:t xml:space="preserve">ARTÍCULO 8. </w:t>
      </w:r>
      <w:proofErr w:type="spellStart"/>
      <w:r>
        <w:rPr>
          <w:rFonts w:ascii="Verdana" w:hAnsi="Verdana"/>
          <w:b/>
          <w:color w:val="000000"/>
          <w:spacing w:val="-5"/>
          <w:sz w:val="16"/>
          <w:lang w:val="es-ES"/>
        </w:rPr>
        <w:t>Vicedespacho</w:t>
      </w:r>
      <w:proofErr w:type="spellEnd"/>
      <w:r>
        <w:rPr>
          <w:rFonts w:ascii="Verdana" w:hAnsi="Verdana"/>
          <w:b/>
          <w:color w:val="000000"/>
          <w:spacing w:val="-5"/>
          <w:sz w:val="16"/>
          <w:lang w:val="es-ES"/>
        </w:rPr>
        <w:t xml:space="preserve"> de Diseño y Verificación de la Calidad. </w:t>
      </w:r>
      <w:r>
        <w:rPr>
          <w:rFonts w:ascii="Tahoma" w:hAnsi="Tahoma"/>
          <w:color w:val="000000"/>
          <w:spacing w:val="5"/>
          <w:sz w:val="16"/>
          <w:lang w:val="es-ES"/>
        </w:rPr>
        <w:t xml:space="preserve">Para dirigir, </w:t>
      </w:r>
      <w:r>
        <w:rPr>
          <w:rFonts w:ascii="Tahoma" w:hAnsi="Tahoma"/>
          <w:color w:val="000000"/>
          <w:spacing w:val="6"/>
          <w:sz w:val="16"/>
          <w:lang w:val="es-ES"/>
        </w:rPr>
        <w:t xml:space="preserve">tramitar, resolver e inspeccionar los negocios relacionados con el área </w:t>
      </w:r>
      <w:r>
        <w:rPr>
          <w:rFonts w:ascii="Verdana" w:hAnsi="Verdana"/>
          <w:b/>
          <w:color w:val="000000"/>
          <w:spacing w:val="-4"/>
          <w:sz w:val="16"/>
          <w:lang w:val="es-ES"/>
        </w:rPr>
        <w:t xml:space="preserve">de Diseño y </w:t>
      </w:r>
      <w:r>
        <w:rPr>
          <w:rFonts w:ascii="Verdana" w:hAnsi="Verdana"/>
          <w:b/>
          <w:color w:val="000000"/>
          <w:spacing w:val="-1"/>
          <w:sz w:val="16"/>
          <w:lang w:val="es-ES"/>
        </w:rPr>
        <w:t xml:space="preserve">Verificación de la Calidad Educativa, </w:t>
      </w:r>
      <w:r>
        <w:rPr>
          <w:rFonts w:ascii="Tahoma" w:hAnsi="Tahoma"/>
          <w:color w:val="000000"/>
          <w:spacing w:val="9"/>
          <w:sz w:val="16"/>
          <w:lang w:val="es-ES"/>
        </w:rPr>
        <w:t xml:space="preserve">el Ministerio de Educación cuenta con el </w:t>
      </w:r>
      <w:proofErr w:type="spellStart"/>
      <w:r>
        <w:rPr>
          <w:rFonts w:ascii="Tahoma" w:hAnsi="Tahoma"/>
          <w:color w:val="000000"/>
          <w:spacing w:val="7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7"/>
          <w:sz w:val="16"/>
          <w:lang w:val="es-ES"/>
        </w:rPr>
        <w:t xml:space="preserve"> </w:t>
      </w:r>
      <w:r>
        <w:rPr>
          <w:rFonts w:ascii="Verdana" w:hAnsi="Verdana"/>
          <w:b/>
          <w:color w:val="000000"/>
          <w:spacing w:val="-3"/>
          <w:sz w:val="16"/>
          <w:lang w:val="es-ES"/>
        </w:rPr>
        <w:t xml:space="preserve">de Diseño y Verificación de la Calidad, el </w:t>
      </w:r>
      <w:r>
        <w:rPr>
          <w:rFonts w:ascii="Tahoma" w:hAnsi="Tahoma"/>
          <w:color w:val="000000"/>
          <w:spacing w:val="7"/>
          <w:sz w:val="16"/>
          <w:lang w:val="es-ES"/>
        </w:rPr>
        <w:t xml:space="preserve">cual está a cargo de un </w:t>
      </w:r>
      <w:r>
        <w:rPr>
          <w:rFonts w:ascii="Tahoma" w:hAnsi="Tahoma"/>
          <w:color w:val="000000"/>
          <w:spacing w:val="9"/>
          <w:sz w:val="16"/>
          <w:lang w:val="es-ES"/>
        </w:rPr>
        <w:t xml:space="preserve">Viceministro de Educación, quien es responsable de sus actos, de acuerdo con lo </w:t>
      </w:r>
      <w:r>
        <w:rPr>
          <w:rFonts w:ascii="Tahoma" w:hAnsi="Tahoma"/>
          <w:color w:val="000000"/>
          <w:spacing w:val="8"/>
          <w:sz w:val="16"/>
          <w:lang w:val="es-ES"/>
        </w:rPr>
        <w:t xml:space="preserve">establecido en el párrafo segundo del Artículo 195 de la Constitución Política de la </w:t>
      </w:r>
      <w:r>
        <w:rPr>
          <w:rFonts w:ascii="Tahoma" w:hAnsi="Tahoma"/>
          <w:color w:val="000000"/>
          <w:spacing w:val="6"/>
          <w:sz w:val="16"/>
          <w:lang w:val="es-ES"/>
        </w:rPr>
        <w:t>República de Guatemala.</w:t>
      </w:r>
    </w:p>
    <w:p w:rsidR="00C0609A" w:rsidRDefault="00C0609A">
      <w:pPr>
        <w:sectPr w:rsidR="00C0609A">
          <w:pgSz w:w="12240" w:h="15840"/>
          <w:pgMar w:top="618" w:right="2601" w:bottom="952" w:left="1659" w:header="720" w:footer="720" w:gutter="0"/>
          <w:cols w:space="720"/>
        </w:sectPr>
      </w:pPr>
    </w:p>
    <w:p w:rsidR="00C0609A" w:rsidRDefault="0037179E">
      <w:pPr>
        <w:ind w:left="144" w:right="144"/>
        <w:jc w:val="both"/>
        <w:rPr>
          <w:rFonts w:ascii="Tahoma" w:hAnsi="Tahoma"/>
          <w:color w:val="000000"/>
          <w:spacing w:val="6"/>
          <w:sz w:val="16"/>
          <w:lang w:val="es-ES"/>
        </w:rPr>
      </w:pPr>
      <w:r>
        <w:rPr>
          <w:rFonts w:ascii="Tahoma" w:hAnsi="Tahoma"/>
          <w:color w:val="000000"/>
          <w:spacing w:val="6"/>
          <w:sz w:val="16"/>
          <w:lang w:val="es-ES"/>
        </w:rPr>
        <w:lastRenderedPageBreak/>
        <w:t xml:space="preserve">El </w:t>
      </w:r>
      <w:proofErr w:type="spellStart"/>
      <w:r>
        <w:rPr>
          <w:rFonts w:ascii="Tahoma" w:hAnsi="Tahoma"/>
          <w:color w:val="000000"/>
          <w:spacing w:val="6"/>
          <w:sz w:val="16"/>
          <w:lang w:val="es-ES"/>
        </w:rPr>
        <w:t>Vicedespacho</w:t>
      </w:r>
      <w:proofErr w:type="spellEnd"/>
      <w:r>
        <w:rPr>
          <w:rFonts w:ascii="Tahoma" w:hAnsi="Tahoma"/>
          <w:color w:val="000000"/>
          <w:spacing w:val="6"/>
          <w:sz w:val="16"/>
          <w:lang w:val="es-ES"/>
        </w:rPr>
        <w:t xml:space="preserve"> </w:t>
      </w:r>
      <w:r>
        <w:rPr>
          <w:rFonts w:ascii="Verdana" w:hAnsi="Verdana"/>
          <w:b/>
          <w:color w:val="000000"/>
          <w:spacing w:val="-4"/>
          <w:sz w:val="16"/>
          <w:lang w:val="es-ES"/>
        </w:rPr>
        <w:t xml:space="preserve">de Diseño y Verificación de la Calidad tiene a </w:t>
      </w:r>
      <w:r>
        <w:rPr>
          <w:rFonts w:ascii="Tahoma" w:hAnsi="Tahoma"/>
          <w:color w:val="000000"/>
          <w:spacing w:val="6"/>
          <w:sz w:val="16"/>
          <w:lang w:val="es-ES"/>
        </w:rPr>
        <w:t xml:space="preserve">su cargo planificar, </w:t>
      </w:r>
      <w:r>
        <w:rPr>
          <w:rFonts w:ascii="Tahoma" w:hAnsi="Tahoma"/>
          <w:color w:val="000000"/>
          <w:spacing w:val="8"/>
          <w:sz w:val="16"/>
          <w:lang w:val="es-ES"/>
        </w:rPr>
        <w:t xml:space="preserve">dirigir, coordinar y ejecutar, por medio de las direcciones a su cargo, Dirección General </w:t>
      </w:r>
      <w:r>
        <w:rPr>
          <w:rFonts w:ascii="Tahoma" w:hAnsi="Tahoma"/>
          <w:color w:val="000000"/>
          <w:spacing w:val="3"/>
          <w:sz w:val="16"/>
          <w:lang w:val="es-ES"/>
        </w:rPr>
        <w:t xml:space="preserve">de Currículo —DIGECUR-, Dirección General de Monitoreo y Verificación de la Calidad — </w:t>
      </w:r>
      <w:r>
        <w:rPr>
          <w:rFonts w:ascii="Tahoma" w:hAnsi="Tahoma"/>
          <w:color w:val="000000"/>
          <w:spacing w:val="6"/>
          <w:sz w:val="16"/>
          <w:lang w:val="es-ES"/>
        </w:rPr>
        <w:t xml:space="preserve">DIGEMOCA-, Dirección General de Evaluación e Investigación Educativa —DIGEDUCA-, </w:t>
      </w:r>
      <w:r>
        <w:rPr>
          <w:rFonts w:ascii="Tahoma" w:hAnsi="Tahoma"/>
          <w:color w:val="000000"/>
          <w:spacing w:val="13"/>
          <w:sz w:val="16"/>
          <w:lang w:val="es-ES"/>
        </w:rPr>
        <w:t xml:space="preserve">Dirección General de Fortalecimiento de la Comunidad Educativa —DIGEFOCE-,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Dirección General de Acreditación y Certificación —DIGEACE-, las actividades técnico-. </w:t>
      </w:r>
      <w:bookmarkStart w:id="0" w:name="_GoBack"/>
      <w:bookmarkEnd w:id="0"/>
      <w:r w:rsidR="00544CBB">
        <w:rPr>
          <w:rFonts w:ascii="Tahoma" w:hAnsi="Tahoma"/>
          <w:color w:val="000000"/>
          <w:spacing w:val="10"/>
          <w:sz w:val="16"/>
          <w:lang w:val="es-ES"/>
        </w:rPr>
        <w:t>Pedagógicas</w:t>
      </w:r>
      <w:r>
        <w:rPr>
          <w:rFonts w:ascii="Tahoma" w:hAnsi="Tahoma"/>
          <w:color w:val="000000"/>
          <w:spacing w:val="10"/>
          <w:sz w:val="16"/>
          <w:lang w:val="es-ES"/>
        </w:rPr>
        <w:t xml:space="preserve"> de la educación a nivel nacional, en concordancia con las políticas y </w:t>
      </w:r>
      <w:r>
        <w:rPr>
          <w:rFonts w:ascii="Tahoma" w:hAnsi="Tahoma"/>
          <w:color w:val="000000"/>
          <w:spacing w:val="14"/>
          <w:sz w:val="16"/>
          <w:lang w:val="es-ES"/>
        </w:rPr>
        <w:t>estrategias educativas establecidas en el plan de gobierno, así como</w:t>
      </w:r>
      <w:r w:rsidR="002613C1">
        <w:rPr>
          <w:rFonts w:ascii="Tahoma" w:hAnsi="Tahoma"/>
          <w:color w:val="000000"/>
          <w:spacing w:val="14"/>
          <w:sz w:val="16"/>
          <w:lang w:val="es-ES"/>
        </w:rPr>
        <w:t xml:space="preserve"> las metas </w:t>
      </w:r>
      <w:r>
        <w:rPr>
          <w:rFonts w:ascii="Tahoma" w:hAnsi="Tahoma"/>
          <w:color w:val="000000"/>
          <w:spacing w:val="14"/>
          <w:sz w:val="16"/>
          <w:lang w:val="es-ES"/>
        </w:rPr>
        <w:t xml:space="preserve"> </w:t>
      </w:r>
      <w:r>
        <w:rPr>
          <w:rFonts w:ascii="Tahoma" w:hAnsi="Tahoma"/>
          <w:color w:val="000000"/>
          <w:spacing w:val="4"/>
          <w:sz w:val="16"/>
          <w:lang w:val="es-ES"/>
        </w:rPr>
        <w:t>propuestas en el plan operativo anual.</w:t>
      </w:r>
    </w:p>
    <w:p w:rsidR="00C0609A" w:rsidRDefault="00C0609A">
      <w:pPr>
        <w:ind w:left="5832" w:right="447"/>
      </w:pPr>
    </w:p>
    <w:p w:rsidR="00C0609A" w:rsidRDefault="00C0609A">
      <w:pPr>
        <w:sectPr w:rsidR="00C0609A">
          <w:type w:val="continuous"/>
          <w:pgSz w:w="12240" w:h="15840"/>
          <w:pgMar w:top="618" w:right="2601" w:bottom="952" w:left="2379" w:header="720" w:footer="720" w:gutter="0"/>
          <w:cols w:space="720"/>
        </w:sectPr>
      </w:pPr>
    </w:p>
    <w:p w:rsidR="00C0609A" w:rsidRDefault="0037179E">
      <w:pPr>
        <w:spacing w:after="108" w:line="208" w:lineRule="auto"/>
        <w:ind w:left="2232"/>
        <w:rPr>
          <w:rFonts w:ascii="Times New Roman" w:hAnsi="Times New Roman"/>
          <w:color w:val="000000"/>
          <w:spacing w:val="10"/>
          <w:sz w:val="31"/>
          <w:lang w:val="es-ES"/>
        </w:rPr>
      </w:pPr>
      <w:r>
        <w:rPr>
          <w:rFonts w:ascii="Times New Roman" w:hAnsi="Times New Roman"/>
          <w:color w:val="000000"/>
          <w:spacing w:val="10"/>
          <w:sz w:val="31"/>
          <w:lang w:val="es-ES"/>
        </w:rPr>
        <w:lastRenderedPageBreak/>
        <w:t>Ministerio de Educación</w:t>
      </w:r>
    </w:p>
    <w:p w:rsidR="00C0609A" w:rsidRDefault="0037179E">
      <w:pPr>
        <w:spacing w:line="208" w:lineRule="auto"/>
        <w:jc w:val="right"/>
        <w:rPr>
          <w:rFonts w:ascii="Verdana" w:hAnsi="Verdana"/>
          <w:b/>
          <w:color w:val="000000"/>
          <w:sz w:val="16"/>
          <w:lang w:val="es-ES"/>
        </w:rPr>
      </w:pPr>
      <w:r>
        <w:rPr>
          <w:rFonts w:ascii="Verdana" w:hAnsi="Verdana"/>
          <w:b/>
          <w:color w:val="000000"/>
          <w:sz w:val="16"/>
          <w:lang w:val="es-ES"/>
        </w:rPr>
        <w:t>4/4</w:t>
      </w:r>
    </w:p>
    <w:p w:rsidR="00C0609A" w:rsidRDefault="0037179E">
      <w:pPr>
        <w:spacing w:line="208" w:lineRule="auto"/>
        <w:rPr>
          <w:rFonts w:ascii="Times New Roman" w:hAnsi="Times New Roman"/>
          <w:color w:val="000000"/>
          <w:w w:val="95"/>
          <w:sz w:val="19"/>
          <w:lang w:val="es-ES"/>
        </w:rPr>
      </w:pPr>
      <w:r>
        <w:rPr>
          <w:rFonts w:ascii="Times New Roman" w:hAnsi="Times New Roman"/>
          <w:color w:val="000000"/>
          <w:w w:val="95"/>
          <w:sz w:val="19"/>
          <w:lang w:val="es-ES"/>
        </w:rPr>
        <w:t xml:space="preserve">Guatemala. C. </w:t>
      </w:r>
      <w:r>
        <w:rPr>
          <w:rFonts w:ascii="Times New Roman" w:hAnsi="Times New Roman"/>
          <w:color w:val="000000"/>
          <w:sz w:val="17"/>
          <w:lang w:val="es-ES"/>
        </w:rPr>
        <w:t>A.</w:t>
      </w:r>
    </w:p>
    <w:p w:rsidR="00C0609A" w:rsidRDefault="0037179E">
      <w:pPr>
        <w:spacing w:before="396"/>
        <w:ind w:left="576"/>
        <w:jc w:val="both"/>
        <w:rPr>
          <w:rFonts w:ascii="Tahoma" w:hAnsi="Tahoma"/>
          <w:color w:val="000000"/>
          <w:spacing w:val="6"/>
          <w:sz w:val="16"/>
          <w:lang w:val="es-ES"/>
        </w:rPr>
      </w:pPr>
      <w:r>
        <w:rPr>
          <w:rFonts w:ascii="Tahoma" w:hAnsi="Tahoma"/>
          <w:color w:val="000000"/>
          <w:spacing w:val="6"/>
          <w:sz w:val="16"/>
          <w:lang w:val="es-ES"/>
        </w:rPr>
        <w:t xml:space="preserve">Según lo establecido en el Acuerdo Gubernativo 162-2008 de fecha 11 de junio de 2008, </w:t>
      </w:r>
      <w:r>
        <w:rPr>
          <w:rFonts w:ascii="Tahoma" w:hAnsi="Tahoma"/>
          <w:color w:val="000000"/>
          <w:spacing w:val="11"/>
          <w:sz w:val="16"/>
          <w:lang w:val="es-ES"/>
        </w:rPr>
        <w:t xml:space="preserve">en el tercer considerando se establece la necesidad de un Viceministerio que se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encargue de los aspectos relacionados con la calidad educativa, en la etapa de estudio, </w:t>
      </w:r>
      <w:r>
        <w:rPr>
          <w:rFonts w:ascii="Tahoma" w:hAnsi="Tahoma"/>
          <w:color w:val="000000"/>
          <w:spacing w:val="9"/>
          <w:sz w:val="16"/>
          <w:lang w:val="es-ES"/>
        </w:rPr>
        <w:t xml:space="preserve">definición y verificación de la calidad de entrega. Además de lo que la Constitución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Política de la República </w:t>
      </w:r>
      <w:r>
        <w:rPr>
          <w:rFonts w:ascii="Arial" w:hAnsi="Arial"/>
          <w:b/>
          <w:i/>
          <w:color w:val="000000"/>
          <w:spacing w:val="14"/>
          <w:sz w:val="18"/>
          <w:lang w:val="es-ES"/>
        </w:rPr>
        <w:t xml:space="preserve">de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Guatemala y las leyes prevén, desarrollará, </w:t>
      </w:r>
      <w:r>
        <w:rPr>
          <w:rFonts w:ascii="Arial" w:hAnsi="Arial"/>
          <w:b/>
          <w:color w:val="000000"/>
          <w:spacing w:val="14"/>
          <w:w w:val="85"/>
          <w:sz w:val="20"/>
          <w:lang w:val="es-ES"/>
        </w:rPr>
        <w:t xml:space="preserve">a </w:t>
      </w:r>
      <w:r>
        <w:rPr>
          <w:rFonts w:ascii="Tahoma" w:hAnsi="Tahoma"/>
          <w:color w:val="000000"/>
          <w:spacing w:val="4"/>
          <w:sz w:val="16"/>
          <w:lang w:val="es-ES"/>
        </w:rPr>
        <w:t xml:space="preserve">través de las </w:t>
      </w:r>
      <w:r>
        <w:rPr>
          <w:rFonts w:ascii="Tahoma" w:hAnsi="Tahoma"/>
          <w:color w:val="000000"/>
          <w:spacing w:val="5"/>
          <w:sz w:val="16"/>
          <w:lang w:val="es-ES"/>
        </w:rPr>
        <w:t>direcciones a su cargo, básicamente las funciones siguientes:</w:t>
      </w:r>
    </w:p>
    <w:p w:rsidR="00C0609A" w:rsidRDefault="0037179E">
      <w:pPr>
        <w:numPr>
          <w:ilvl w:val="0"/>
          <w:numId w:val="4"/>
        </w:numPr>
        <w:tabs>
          <w:tab w:val="clear" w:pos="288"/>
          <w:tab w:val="decimal" w:pos="1224"/>
        </w:tabs>
        <w:spacing w:before="216"/>
        <w:ind w:left="1224" w:hanging="288"/>
        <w:rPr>
          <w:rFonts w:ascii="Tahoma" w:hAnsi="Tahoma"/>
          <w:color w:val="000000"/>
          <w:spacing w:val="11"/>
          <w:sz w:val="16"/>
          <w:lang w:val="es-ES"/>
        </w:rPr>
      </w:pPr>
      <w:r>
        <w:rPr>
          <w:rFonts w:ascii="Tahoma" w:hAnsi="Tahoma"/>
          <w:color w:val="000000"/>
          <w:spacing w:val="11"/>
          <w:sz w:val="16"/>
          <w:lang w:val="es-ES"/>
        </w:rPr>
        <w:t>Diseñar y socializar el Currículum Nacional Base</w:t>
      </w:r>
    </w:p>
    <w:p w:rsidR="00C0609A" w:rsidRDefault="0037179E">
      <w:pPr>
        <w:numPr>
          <w:ilvl w:val="0"/>
          <w:numId w:val="4"/>
        </w:numPr>
        <w:tabs>
          <w:tab w:val="clear" w:pos="288"/>
          <w:tab w:val="decimal" w:pos="1224"/>
        </w:tabs>
        <w:ind w:left="1224" w:hanging="288"/>
        <w:rPr>
          <w:rFonts w:ascii="Tahoma" w:hAnsi="Tahoma"/>
          <w:color w:val="000000"/>
          <w:spacing w:val="8"/>
          <w:sz w:val="16"/>
          <w:lang w:val="es-ES"/>
        </w:rPr>
      </w:pPr>
      <w:r>
        <w:rPr>
          <w:rFonts w:ascii="Tahoma" w:hAnsi="Tahoma"/>
          <w:color w:val="000000"/>
          <w:spacing w:val="8"/>
          <w:sz w:val="16"/>
          <w:lang w:val="es-ES"/>
        </w:rPr>
        <w:t xml:space="preserve">Monitorear la Entrega del </w:t>
      </w:r>
      <w:proofErr w:type="spellStart"/>
      <w:r>
        <w:rPr>
          <w:rFonts w:ascii="Tahoma" w:hAnsi="Tahoma"/>
          <w:color w:val="000000"/>
          <w:spacing w:val="8"/>
          <w:sz w:val="16"/>
          <w:lang w:val="es-ES"/>
        </w:rPr>
        <w:t>curriculum</w:t>
      </w:r>
      <w:proofErr w:type="spellEnd"/>
      <w:r>
        <w:rPr>
          <w:rFonts w:ascii="Tahoma" w:hAnsi="Tahoma"/>
          <w:color w:val="000000"/>
          <w:spacing w:val="8"/>
          <w:sz w:val="16"/>
          <w:lang w:val="es-ES"/>
        </w:rPr>
        <w:t xml:space="preserve"> con el fin de aportar insumos para su </w:t>
      </w:r>
      <w:r>
        <w:rPr>
          <w:rFonts w:ascii="Tahoma" w:hAnsi="Tahoma"/>
          <w:color w:val="000000"/>
          <w:spacing w:val="4"/>
          <w:sz w:val="16"/>
          <w:lang w:val="es-ES"/>
        </w:rPr>
        <w:t>orientación</w:t>
      </w:r>
    </w:p>
    <w:p w:rsidR="00C0609A" w:rsidRDefault="0037179E">
      <w:pPr>
        <w:numPr>
          <w:ilvl w:val="0"/>
          <w:numId w:val="4"/>
        </w:numPr>
        <w:tabs>
          <w:tab w:val="clear" w:pos="288"/>
          <w:tab w:val="decimal" w:pos="1224"/>
        </w:tabs>
        <w:ind w:left="1224" w:hanging="288"/>
        <w:rPr>
          <w:rFonts w:ascii="Tahoma" w:hAnsi="Tahoma"/>
          <w:color w:val="000000"/>
          <w:spacing w:val="10"/>
          <w:sz w:val="16"/>
          <w:lang w:val="es-ES"/>
        </w:rPr>
      </w:pPr>
      <w:r>
        <w:rPr>
          <w:rFonts w:ascii="Tahoma" w:hAnsi="Tahoma"/>
          <w:color w:val="000000"/>
          <w:spacing w:val="10"/>
          <w:sz w:val="16"/>
          <w:lang w:val="es-ES"/>
        </w:rPr>
        <w:t xml:space="preserve">Evaluar el rendimiento de la población atendida en las dos modalidades, </w:t>
      </w:r>
      <w:r>
        <w:rPr>
          <w:rFonts w:ascii="Tahoma" w:hAnsi="Tahoma"/>
          <w:color w:val="000000"/>
          <w:spacing w:val="2"/>
          <w:sz w:val="16"/>
          <w:lang w:val="es-ES"/>
        </w:rPr>
        <w:t>intercultural y bilingüe.</w:t>
      </w:r>
    </w:p>
    <w:p w:rsidR="00C0609A" w:rsidRDefault="0037179E">
      <w:pPr>
        <w:numPr>
          <w:ilvl w:val="0"/>
          <w:numId w:val="4"/>
        </w:numPr>
        <w:tabs>
          <w:tab w:val="clear" w:pos="288"/>
          <w:tab w:val="decimal" w:pos="1224"/>
        </w:tabs>
        <w:ind w:left="1224" w:hanging="288"/>
        <w:rPr>
          <w:rFonts w:ascii="Tahoma" w:hAnsi="Tahoma"/>
          <w:color w:val="000000"/>
          <w:spacing w:val="12"/>
          <w:sz w:val="16"/>
          <w:lang w:val="es-ES"/>
        </w:rPr>
      </w:pPr>
      <w:r>
        <w:rPr>
          <w:rFonts w:ascii="Tahoma" w:hAnsi="Tahoma"/>
          <w:color w:val="000000"/>
          <w:spacing w:val="12"/>
          <w:sz w:val="16"/>
          <w:lang w:val="es-ES"/>
        </w:rPr>
        <w:t xml:space="preserve">Monitorear el desempeño de la Calidad Educativa en el aula en las dos </w:t>
      </w:r>
      <w:r>
        <w:rPr>
          <w:rFonts w:ascii="Tahoma" w:hAnsi="Tahoma"/>
          <w:color w:val="000000"/>
          <w:spacing w:val="3"/>
          <w:sz w:val="16"/>
          <w:lang w:val="es-ES"/>
        </w:rPr>
        <w:t>modalidades, intercultural y bilingüe.</w:t>
      </w:r>
    </w:p>
    <w:p w:rsidR="00C0609A" w:rsidRDefault="0037179E">
      <w:pPr>
        <w:numPr>
          <w:ilvl w:val="0"/>
          <w:numId w:val="4"/>
        </w:numPr>
        <w:tabs>
          <w:tab w:val="clear" w:pos="288"/>
          <w:tab w:val="decimal" w:pos="1224"/>
        </w:tabs>
        <w:ind w:left="1224" w:hanging="288"/>
        <w:rPr>
          <w:rFonts w:ascii="Tahoma" w:hAnsi="Tahoma"/>
          <w:color w:val="000000"/>
          <w:spacing w:val="6"/>
          <w:sz w:val="16"/>
          <w:lang w:val="es-ES"/>
        </w:rPr>
      </w:pPr>
      <w:r>
        <w:rPr>
          <w:rFonts w:ascii="Tahoma" w:hAnsi="Tahoma"/>
          <w:color w:val="000000"/>
          <w:spacing w:val="6"/>
          <w:sz w:val="16"/>
          <w:lang w:val="es-ES"/>
        </w:rPr>
        <w:t xml:space="preserve">Acreditar y certificar la calidad de los individuos e instituciones que participan en </w:t>
      </w:r>
      <w:r>
        <w:rPr>
          <w:rFonts w:ascii="Tahoma" w:hAnsi="Tahoma"/>
          <w:color w:val="000000"/>
          <w:spacing w:val="4"/>
          <w:sz w:val="16"/>
          <w:lang w:val="es-ES"/>
        </w:rPr>
        <w:t>el proceso educativo en las dos modalidades, intercultural y bilingüe.</w:t>
      </w:r>
    </w:p>
    <w:p w:rsidR="00C0609A" w:rsidRDefault="0037179E">
      <w:pPr>
        <w:spacing w:before="216"/>
        <w:ind w:left="576"/>
        <w:jc w:val="both"/>
        <w:rPr>
          <w:rFonts w:ascii="Verdana" w:hAnsi="Verdana"/>
          <w:b/>
          <w:color w:val="000000"/>
          <w:spacing w:val="2"/>
          <w:sz w:val="16"/>
          <w:lang w:val="es-ES"/>
        </w:rPr>
      </w:pPr>
      <w:r>
        <w:rPr>
          <w:rFonts w:ascii="Verdana" w:hAnsi="Verdana"/>
          <w:b/>
          <w:color w:val="000000"/>
          <w:spacing w:val="2"/>
          <w:sz w:val="16"/>
          <w:lang w:val="es-ES"/>
        </w:rPr>
        <w:t xml:space="preserve">ARTICULO 9. Aplicación del presente reglamento. </w:t>
      </w:r>
      <w:r>
        <w:rPr>
          <w:rFonts w:ascii="Tahoma" w:hAnsi="Tahoma"/>
          <w:color w:val="000000"/>
          <w:spacing w:val="-8"/>
          <w:sz w:val="16"/>
          <w:lang w:val="es-ES"/>
        </w:rPr>
        <w:t xml:space="preserve">La estructura orgánica establecida, </w:t>
      </w:r>
      <w:r>
        <w:rPr>
          <w:rFonts w:ascii="Tahoma" w:hAnsi="Tahoma"/>
          <w:color w:val="000000"/>
          <w:spacing w:val="10"/>
          <w:sz w:val="16"/>
          <w:lang w:val="es-ES"/>
        </w:rPr>
        <w:t xml:space="preserve">así como las funciones señaladas en este reglamento, se establecen para hacerse </w:t>
      </w:r>
      <w:r>
        <w:rPr>
          <w:rFonts w:ascii="Tahoma" w:hAnsi="Tahoma"/>
          <w:color w:val="000000"/>
          <w:spacing w:val="6"/>
          <w:sz w:val="16"/>
          <w:lang w:val="es-ES"/>
        </w:rPr>
        <w:t xml:space="preserve">efectivas y sin perjuicio de las disposiciones legales y reglamentos correspondientes, por </w:t>
      </w:r>
      <w:r>
        <w:rPr>
          <w:rFonts w:ascii="Tahoma" w:hAnsi="Tahoma"/>
          <w:color w:val="000000"/>
          <w:spacing w:val="9"/>
          <w:sz w:val="16"/>
          <w:lang w:val="es-ES"/>
        </w:rPr>
        <w:t xml:space="preserve">lo que tienen carácter general y no limitativo. A cada dependencia organizacional </w:t>
      </w:r>
      <w:r>
        <w:rPr>
          <w:rFonts w:ascii="Tahoma" w:hAnsi="Tahoma"/>
          <w:color w:val="000000"/>
          <w:spacing w:val="10"/>
          <w:sz w:val="16"/>
          <w:lang w:val="es-ES"/>
        </w:rPr>
        <w:t xml:space="preserve">establecida corresponden las funciones aquí señaladas y las que en el futuro sea </w:t>
      </w:r>
      <w:r>
        <w:rPr>
          <w:rFonts w:ascii="Tahoma" w:hAnsi="Tahoma"/>
          <w:color w:val="000000"/>
          <w:spacing w:val="8"/>
          <w:sz w:val="16"/>
          <w:lang w:val="es-ES"/>
        </w:rPr>
        <w:t xml:space="preserve">necesario adicionar, por cambios en la normativa legal aplicable, o en la estructura </w:t>
      </w:r>
      <w:r>
        <w:rPr>
          <w:rFonts w:ascii="Tahoma" w:hAnsi="Tahoma"/>
          <w:color w:val="000000"/>
          <w:spacing w:val="4"/>
          <w:sz w:val="16"/>
          <w:lang w:val="es-ES"/>
        </w:rPr>
        <w:t>funcional del Despacho Superior, para mejorar el trabajo que se realiza.</w:t>
      </w:r>
    </w:p>
    <w:p w:rsidR="00C0609A" w:rsidRDefault="0037179E">
      <w:pPr>
        <w:spacing w:before="216"/>
        <w:ind w:left="576"/>
        <w:rPr>
          <w:rFonts w:ascii="Verdana" w:hAnsi="Verdana"/>
          <w:b/>
          <w:color w:val="000000"/>
          <w:spacing w:val="9"/>
          <w:sz w:val="16"/>
          <w:lang w:val="es-ES"/>
        </w:rPr>
      </w:pPr>
      <w:r>
        <w:rPr>
          <w:rFonts w:ascii="Verdana" w:hAnsi="Verdana"/>
          <w:b/>
          <w:color w:val="000000"/>
          <w:spacing w:val="9"/>
          <w:sz w:val="16"/>
          <w:lang w:val="es-ES"/>
        </w:rPr>
        <w:t xml:space="preserve">ARTÍCULO 10. Casos no previstos. </w:t>
      </w:r>
      <w:r>
        <w:rPr>
          <w:rFonts w:ascii="Tahoma" w:hAnsi="Tahoma"/>
          <w:color w:val="000000"/>
          <w:spacing w:val="-1"/>
          <w:sz w:val="16"/>
          <w:lang w:val="es-ES"/>
        </w:rPr>
        <w:t xml:space="preserve">Los casos no previstos en el presente Acuerdo, </w:t>
      </w:r>
      <w:r>
        <w:rPr>
          <w:rFonts w:ascii="Tahoma" w:hAnsi="Tahoma"/>
          <w:color w:val="000000"/>
          <w:spacing w:val="4"/>
          <w:sz w:val="16"/>
          <w:lang w:val="es-ES"/>
        </w:rPr>
        <w:t>serán resueltos por el Despacho Ministerial de este Ministerio.</w:t>
      </w:r>
    </w:p>
    <w:p w:rsidR="00C0609A" w:rsidRDefault="0037179E">
      <w:pPr>
        <w:spacing w:before="144" w:after="720" w:line="288" w:lineRule="auto"/>
        <w:jc w:val="center"/>
        <w:rPr>
          <w:rFonts w:ascii="Verdana" w:hAnsi="Verdana"/>
          <w:b/>
          <w:color w:val="000000"/>
          <w:spacing w:val="8"/>
          <w:sz w:val="16"/>
          <w:lang w:val="es-ES"/>
        </w:rPr>
      </w:pPr>
      <w:r>
        <w:rPr>
          <w:rFonts w:ascii="Verdana" w:hAnsi="Verdana"/>
          <w:b/>
          <w:color w:val="000000"/>
          <w:spacing w:val="8"/>
          <w:sz w:val="16"/>
          <w:lang w:val="es-ES"/>
        </w:rPr>
        <w:t xml:space="preserve">ARTÍCULO 11. Vigencia. </w:t>
      </w:r>
      <w:r>
        <w:rPr>
          <w:rFonts w:ascii="Tahoma" w:hAnsi="Tahoma"/>
          <w:color w:val="000000"/>
          <w:spacing w:val="-2"/>
          <w:sz w:val="16"/>
          <w:lang w:val="es-ES"/>
        </w:rPr>
        <w:t>El presente Acuerdo entra en vigencia inmediatamente.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9"/>
        <w:gridCol w:w="39"/>
        <w:gridCol w:w="2132"/>
      </w:tblGrid>
      <w:tr w:rsidR="00C0609A">
        <w:trPr>
          <w:trHeight w:hRule="exact" w:val="220"/>
        </w:trPr>
        <w:tc>
          <w:tcPr>
            <w:tcW w:w="52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0609A" w:rsidRDefault="0037179E">
            <w:pPr>
              <w:ind w:right="543"/>
              <w:jc w:val="right"/>
              <w:rPr>
                <w:rFonts w:ascii="Verdana" w:hAnsi="Verdana"/>
                <w:b/>
                <w:color w:val="000000"/>
                <w:spacing w:val="-6"/>
                <w:sz w:val="16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6"/>
                <w:lang w:val="es-ES"/>
              </w:rPr>
              <w:t>COMUNÍQUESE,</w:t>
            </w:r>
          </w:p>
        </w:tc>
        <w:tc>
          <w:tcPr>
            <w:tcW w:w="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  <w:tc>
          <w:tcPr>
            <w:tcW w:w="2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</w:tr>
      <w:tr w:rsidR="00C0609A">
        <w:trPr>
          <w:trHeight w:hRule="exact" w:val="655"/>
        </w:trPr>
        <w:tc>
          <w:tcPr>
            <w:tcW w:w="524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13C1" w:rsidRDefault="002613C1" w:rsidP="002613C1">
            <w:pPr>
              <w:ind w:right="119"/>
            </w:pPr>
            <w:r>
              <w:t xml:space="preserve"> </w:t>
            </w:r>
          </w:p>
          <w:p w:rsidR="002613C1" w:rsidRPr="002613C1" w:rsidRDefault="002613C1" w:rsidP="002613C1">
            <w:pPr>
              <w:ind w:right="119"/>
              <w:jc w:val="center"/>
              <w:rPr>
                <w:b/>
              </w:rPr>
            </w:pPr>
            <w:r w:rsidRPr="002613C1">
              <w:rPr>
                <w:b/>
              </w:rPr>
              <w:t>DENNIS ALONZO MAZARIEGOS</w:t>
            </w:r>
          </w:p>
          <w:p w:rsidR="002613C1" w:rsidRDefault="002613C1" w:rsidP="002613C1">
            <w:pPr>
              <w:ind w:right="119"/>
            </w:pPr>
          </w:p>
          <w:p w:rsidR="002613C1" w:rsidRDefault="002613C1" w:rsidP="002613C1">
            <w:pPr>
              <w:ind w:right="119"/>
            </w:pPr>
            <w:r>
              <w:t>JAIME ROBERTO MONROY RIVAS</w:t>
            </w:r>
          </w:p>
          <w:p w:rsidR="002613C1" w:rsidRDefault="002613C1" w:rsidP="002613C1">
            <w:pPr>
              <w:ind w:right="119"/>
            </w:pPr>
            <w:r>
              <w:t>VICEMINISTRO DE EDUCACIÓN</w:t>
            </w:r>
          </w:p>
          <w:p w:rsidR="002613C1" w:rsidRDefault="002613C1" w:rsidP="002613C1">
            <w:pPr>
              <w:ind w:right="119"/>
            </w:pPr>
          </w:p>
          <w:p w:rsidR="002613C1" w:rsidRDefault="002613C1" w:rsidP="002613C1">
            <w:pPr>
              <w:ind w:right="119"/>
            </w:pPr>
            <w:r>
              <w:t>JA</w:t>
            </w:r>
          </w:p>
          <w:p w:rsidR="002613C1" w:rsidRDefault="002613C1" w:rsidP="002613C1">
            <w:pPr>
              <w:ind w:right="119"/>
            </w:pPr>
          </w:p>
          <w:p w:rsidR="002613C1" w:rsidRDefault="002613C1" w:rsidP="002613C1">
            <w:pPr>
              <w:ind w:right="119"/>
            </w:pPr>
            <w:r>
              <w:t>JAIME J</w:t>
            </w:r>
          </w:p>
          <w:p w:rsidR="002613C1" w:rsidRDefault="002613C1" w:rsidP="002613C1">
            <w:pPr>
              <w:ind w:right="119"/>
            </w:pPr>
          </w:p>
          <w:p w:rsidR="002613C1" w:rsidRDefault="002613C1" w:rsidP="002613C1">
            <w:pPr>
              <w:ind w:right="119"/>
            </w:pPr>
            <w:r>
              <w:t>JA</w:t>
            </w:r>
          </w:p>
        </w:tc>
        <w:tc>
          <w:tcPr>
            <w:tcW w:w="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  <w:tc>
          <w:tcPr>
            <w:tcW w:w="213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>
            <w:pPr>
              <w:spacing w:before="108" w:line="324" w:lineRule="auto"/>
              <w:ind w:right="875"/>
              <w:jc w:val="right"/>
              <w:rPr>
                <w:rFonts w:ascii="Times New Roman" w:hAnsi="Times New Roman"/>
                <w:b/>
                <w:color w:val="000000"/>
                <w:spacing w:val="8"/>
                <w:sz w:val="10"/>
                <w:vertAlign w:val="superscript"/>
                <w:lang w:val="es-ES"/>
              </w:rPr>
            </w:pPr>
          </w:p>
        </w:tc>
      </w:tr>
      <w:tr w:rsidR="00C0609A">
        <w:trPr>
          <w:trHeight w:hRule="exact" w:val="460"/>
        </w:trPr>
        <w:tc>
          <w:tcPr>
            <w:tcW w:w="524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21212A"/>
            </w:tcBorders>
          </w:tcPr>
          <w:p w:rsidR="00C0609A" w:rsidRDefault="00C0609A"/>
        </w:tc>
        <w:tc>
          <w:tcPr>
            <w:tcW w:w="39" w:type="dxa"/>
            <w:tcBorders>
              <w:top w:val="none" w:sz="0" w:space="0" w:color="000000"/>
              <w:left w:val="single" w:sz="4" w:space="0" w:color="21212A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  <w:tc>
          <w:tcPr>
            <w:tcW w:w="213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</w:tr>
      <w:tr w:rsidR="00C0609A">
        <w:trPr>
          <w:trHeight w:hRule="exact" w:val="249"/>
        </w:trPr>
        <w:tc>
          <w:tcPr>
            <w:tcW w:w="524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  <w:tc>
          <w:tcPr>
            <w:tcW w:w="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  <w:tc>
          <w:tcPr>
            <w:tcW w:w="213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</w:tr>
      <w:tr w:rsidR="00C0609A">
        <w:trPr>
          <w:trHeight w:hRule="exact" w:val="162"/>
        </w:trPr>
        <w:tc>
          <w:tcPr>
            <w:tcW w:w="528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0609A" w:rsidRDefault="00C0609A">
            <w:pPr>
              <w:tabs>
                <w:tab w:val="right" w:pos="5285"/>
              </w:tabs>
              <w:ind w:right="3"/>
              <w:jc w:val="right"/>
              <w:rPr>
                <w:rFonts w:ascii="Verdana" w:hAnsi="Verdana"/>
                <w:b/>
                <w:color w:val="000000"/>
                <w:spacing w:val="-22"/>
                <w:sz w:val="16"/>
                <w:lang w:val="es-ES"/>
              </w:rPr>
            </w:pPr>
          </w:p>
        </w:tc>
        <w:tc>
          <w:tcPr>
            <w:tcW w:w="213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</w:tr>
      <w:tr w:rsidR="00C0609A">
        <w:trPr>
          <w:trHeight w:hRule="exact" w:val="3310"/>
        </w:trPr>
        <w:tc>
          <w:tcPr>
            <w:tcW w:w="52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>
            <w:pPr>
              <w:spacing w:after="20"/>
              <w:ind w:left="53"/>
            </w:pPr>
          </w:p>
        </w:tc>
        <w:tc>
          <w:tcPr>
            <w:tcW w:w="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  <w:tc>
          <w:tcPr>
            <w:tcW w:w="2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09A" w:rsidRDefault="00C0609A"/>
        </w:tc>
      </w:tr>
    </w:tbl>
    <w:p w:rsidR="0037179E" w:rsidRDefault="0037179E"/>
    <w:sectPr w:rsidR="0037179E">
      <w:pgSz w:w="12240" w:h="15840"/>
      <w:pgMar w:top="618" w:right="2470" w:bottom="1512" w:left="22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D3F54"/>
    <w:multiLevelType w:val="multilevel"/>
    <w:tmpl w:val="5C70882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11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D08A0"/>
    <w:multiLevelType w:val="multilevel"/>
    <w:tmpl w:val="01E40212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18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E7414E"/>
    <w:multiLevelType w:val="multilevel"/>
    <w:tmpl w:val="0436E0D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9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BA5D22"/>
    <w:multiLevelType w:val="multilevel"/>
    <w:tmpl w:val="3410C67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10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9A"/>
    <w:rsid w:val="002613C1"/>
    <w:rsid w:val="0037179E"/>
    <w:rsid w:val="00544CBB"/>
    <w:rsid w:val="00C0609A"/>
    <w:rsid w:val="00D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3BD005-CB24-4685-853E-23074A43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1860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Jeannette Marroquin Juarez</dc:creator>
  <cp:lastModifiedBy>Ada Jeannette Marroquin Juarez</cp:lastModifiedBy>
  <cp:revision>4</cp:revision>
  <dcterms:created xsi:type="dcterms:W3CDTF">2020-12-18T15:15:00Z</dcterms:created>
  <dcterms:modified xsi:type="dcterms:W3CDTF">2021-01-05T21:10:00Z</dcterms:modified>
</cp:coreProperties>
</file>