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C1" w:rsidRDefault="008D1611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No.:105299</w:t>
      </w: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EE3FC1">
      <w:pPr>
        <w:pStyle w:val="Textoindependiente"/>
        <w:rPr>
          <w:b/>
          <w:sz w:val="26"/>
        </w:rPr>
      </w:pPr>
    </w:p>
    <w:p w:rsidR="00EE3FC1" w:rsidRDefault="008D1611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EE3FC1" w:rsidRDefault="008D1611">
      <w:pPr>
        <w:spacing w:before="3" w:line="290" w:lineRule="auto"/>
        <w:ind w:left="2267" w:right="1076" w:firstLine="1"/>
        <w:jc w:val="center"/>
        <w:rPr>
          <w:b/>
          <w:sz w:val="24"/>
        </w:rPr>
      </w:pPr>
      <w:r>
        <w:rPr>
          <w:b/>
          <w:sz w:val="24"/>
        </w:rPr>
        <w:t>Seguimiento a las recomendaciones de auditoría a la subvención asignada por el Ministerio de Educación en el año 2020, FUNDEMI TALITA KUMI, jurisdicción de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DIDEDUC, de Alta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Verapaz</w:t>
      </w: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rPr>
          <w:b/>
          <w:sz w:val="20"/>
        </w:rPr>
      </w:pPr>
    </w:p>
    <w:p w:rsidR="00EE3FC1" w:rsidRDefault="00EE3FC1">
      <w:pPr>
        <w:pStyle w:val="Textoindependiente"/>
        <w:spacing w:before="8"/>
        <w:rPr>
          <w:b/>
          <w:sz w:val="15"/>
        </w:rPr>
      </w:pPr>
    </w:p>
    <w:p w:rsidR="00EE3FC1" w:rsidRDefault="008D1611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EE3FC1" w:rsidRDefault="00EE3FC1">
      <w:pPr>
        <w:rPr>
          <w:sz w:val="24"/>
        </w:rPr>
        <w:sectPr w:rsidR="00EE3FC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E3FC1" w:rsidRDefault="008D1611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592327550"/>
        <w:docPartObj>
          <w:docPartGallery w:val="Table of Contents"/>
          <w:docPartUnique/>
        </w:docPartObj>
      </w:sdtPr>
      <w:sdtEndPr/>
      <w:sdtContent>
        <w:p w:rsidR="00EE3FC1" w:rsidRDefault="008D1611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EE3FC1" w:rsidRDefault="008D1611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EE3FC1" w:rsidRDefault="008D161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EE3FC1" w:rsidRDefault="008D1611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EE3FC1" w:rsidRDefault="008D161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8D1611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C1" w:rsidRDefault="00EE3FC1">
      <w:pPr>
        <w:rPr>
          <w:sz w:val="18"/>
        </w:rPr>
        <w:sectPr w:rsidR="00EE3FC1">
          <w:pgSz w:w="12240" w:h="15840"/>
          <w:pgMar w:top="1080" w:right="1600" w:bottom="0" w:left="400" w:header="720" w:footer="720" w:gutter="0"/>
          <w:cols w:space="720"/>
        </w:sectPr>
      </w:pPr>
    </w:p>
    <w:p w:rsidR="00EE3FC1" w:rsidRDefault="008D1611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EE3FC1" w:rsidRDefault="00EE3FC1">
      <w:pPr>
        <w:pStyle w:val="Textoindependiente"/>
        <w:spacing w:before="10"/>
        <w:rPr>
          <w:b/>
          <w:sz w:val="33"/>
        </w:rPr>
      </w:pPr>
    </w:p>
    <w:p w:rsidR="00EE3FC1" w:rsidRDefault="008D1611">
      <w:pPr>
        <w:pStyle w:val="Textoindependiente"/>
        <w:spacing w:line="278" w:lineRule="auto"/>
        <w:ind w:left="1301" w:right="102"/>
        <w:jc w:val="both"/>
      </w:pPr>
      <w:r>
        <w:t>De conformidad con el nombramiento de auditoría 105299-1-2021, de fecha 11 de febrero de 2021, fui nombrado para realizar auditoría administrativa de seguimiento a las recomendaciones emitidas por la Dirección de Auditoría Interna, en el informe CUA 88621-</w:t>
      </w:r>
      <w:r>
        <w:t>1-2020, auditoría de gestión de la ejecución del presupuesto de ingresos y egresos a la subvención y verificación del cumplimiento de las cláusulas contractuales del convenio suscrito entre el Ministerio de Educación y la Fundación para el Desarrollo y Edu</w:t>
      </w:r>
      <w:r>
        <w:t>cación de la Mujer Indígena “FUNDEMI-TALITA KUMI”, bajo la jurisdicción de la Dirección Departamental de Educación Alta Verapaz.</w:t>
      </w:r>
    </w:p>
    <w:p w:rsidR="00EE3FC1" w:rsidRDefault="00EE3FC1">
      <w:pPr>
        <w:pStyle w:val="Textoindependiente"/>
        <w:spacing w:before="6"/>
        <w:rPr>
          <w:sz w:val="28"/>
        </w:rPr>
      </w:pPr>
    </w:p>
    <w:p w:rsidR="00EE3FC1" w:rsidRDefault="008D1611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EE3FC1" w:rsidRDefault="008D1611">
      <w:pPr>
        <w:pStyle w:val="Textoindependiente"/>
        <w:spacing w:line="278" w:lineRule="auto"/>
        <w:ind w:left="1301" w:right="103"/>
        <w:jc w:val="both"/>
      </w:pPr>
      <w:r>
        <w:t>Realizar seguimiento a las recomendaciones emitidas por la Dirección de Auditoría Interna -DIDAI-, en el inf</w:t>
      </w:r>
      <w:r>
        <w:t>orme CUA 88621-1-2020.</w:t>
      </w:r>
    </w:p>
    <w:p w:rsidR="00EE3FC1" w:rsidRDefault="00EE3FC1">
      <w:pPr>
        <w:pStyle w:val="Textoindependiente"/>
        <w:spacing w:before="8"/>
        <w:rPr>
          <w:sz w:val="26"/>
        </w:rPr>
      </w:pPr>
    </w:p>
    <w:p w:rsidR="00EE3FC1" w:rsidRDefault="008D1611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EE3FC1" w:rsidRDefault="00EE3FC1">
      <w:pPr>
        <w:pStyle w:val="Textoindependiente"/>
        <w:spacing w:before="8"/>
        <w:rPr>
          <w:b/>
          <w:sz w:val="32"/>
        </w:rPr>
      </w:pPr>
    </w:p>
    <w:p w:rsidR="00EE3FC1" w:rsidRDefault="008D1611">
      <w:pPr>
        <w:pStyle w:val="Textoindependiente"/>
        <w:ind w:left="1301"/>
        <w:jc w:val="both"/>
      </w:pPr>
      <w:r>
        <w:t>Verificar si existen recomendaciones implementadas, en proceso o incumplidas.</w:t>
      </w:r>
    </w:p>
    <w:p w:rsidR="00EE3FC1" w:rsidRDefault="00EE3FC1">
      <w:pPr>
        <w:pStyle w:val="Textoindependiente"/>
        <w:spacing w:before="9"/>
        <w:rPr>
          <w:sz w:val="32"/>
        </w:rPr>
      </w:pPr>
    </w:p>
    <w:p w:rsidR="00EE3FC1" w:rsidRDefault="008D1611">
      <w:pPr>
        <w:pStyle w:val="Ttulo1"/>
      </w:pPr>
      <w:bookmarkStart w:id="2" w:name="_TOC_250002"/>
      <w:bookmarkEnd w:id="2"/>
      <w:r>
        <w:t>ALCANCE DE LA ACTIVIDAD</w:t>
      </w:r>
    </w:p>
    <w:p w:rsidR="00EE3FC1" w:rsidRDefault="00EE3FC1">
      <w:pPr>
        <w:pStyle w:val="Textoindependiente"/>
        <w:spacing w:before="10"/>
        <w:rPr>
          <w:b/>
          <w:sz w:val="33"/>
        </w:rPr>
      </w:pPr>
    </w:p>
    <w:p w:rsidR="00EE3FC1" w:rsidRDefault="008D1611">
      <w:pPr>
        <w:pStyle w:val="Textoindependiente"/>
        <w:spacing w:line="278" w:lineRule="auto"/>
        <w:ind w:left="1301" w:right="102"/>
        <w:jc w:val="both"/>
      </w:pPr>
      <w:r>
        <w:t>Se efectuó seguimiento a las recomendaciones emitidas por la Dirección de Auditoría Interna, en el informe CUA 8862</w:t>
      </w:r>
      <w:r>
        <w:t>1-1-2020, auditoría de gestión de la ejecución del presupuesto de ingresos y egresos a la subvención y verificación del cumplimiento de las cláusulas contractuales del convenio suscrito entre el Ministerio de Educación y la Fundación para el Desarrollo y E</w:t>
      </w:r>
      <w:r>
        <w:t>ducación de la Mujer Indígena “FUNDEMI-TALITA KUMI”, bajo la jurisdicción de la Dirección Departamental de Educación Alta Verapaz.</w:t>
      </w:r>
    </w:p>
    <w:p w:rsidR="00EE3FC1" w:rsidRDefault="00EE3FC1">
      <w:pPr>
        <w:pStyle w:val="Textoindependiente"/>
        <w:spacing w:before="7"/>
        <w:rPr>
          <w:sz w:val="28"/>
        </w:rPr>
      </w:pPr>
    </w:p>
    <w:p w:rsidR="00EE3FC1" w:rsidRDefault="008D1611">
      <w:pPr>
        <w:pStyle w:val="Ttulo1"/>
      </w:pPr>
      <w:bookmarkStart w:id="3" w:name="_TOC_250001"/>
      <w:bookmarkEnd w:id="3"/>
      <w:r>
        <w:t>RESULTADOS DE LA ACTIVIDAD</w:t>
      </w:r>
    </w:p>
    <w:p w:rsidR="00EE3FC1" w:rsidRDefault="00EE3FC1">
      <w:pPr>
        <w:pStyle w:val="Textoindependiente"/>
        <w:spacing w:before="10"/>
        <w:rPr>
          <w:b/>
          <w:sz w:val="33"/>
        </w:rPr>
      </w:pPr>
    </w:p>
    <w:p w:rsidR="00EE3FC1" w:rsidRDefault="008D1611">
      <w:pPr>
        <w:pStyle w:val="Textoindependiente"/>
        <w:ind w:left="1301"/>
        <w:jc w:val="both"/>
      </w:pPr>
      <w:r>
        <w:t>El resultado del trabajo se resume a</w:t>
      </w:r>
      <w:r>
        <w:rPr>
          <w:spacing w:val="-16"/>
        </w:rPr>
        <w:t xml:space="preserve"> </w:t>
      </w:r>
      <w:r>
        <w:t>continuación:</w:t>
      </w:r>
    </w:p>
    <w:p w:rsidR="00EE3FC1" w:rsidRDefault="00EE3FC1">
      <w:pPr>
        <w:pStyle w:val="Textoindependiente"/>
        <w:spacing w:before="7"/>
        <w:rPr>
          <w:sz w:val="31"/>
        </w:rPr>
      </w:pPr>
    </w:p>
    <w:p w:rsidR="00EE3FC1" w:rsidRDefault="008D1611">
      <w:pPr>
        <w:ind w:left="1301"/>
        <w:rPr>
          <w:b/>
          <w:sz w:val="24"/>
        </w:rPr>
      </w:pPr>
      <w:r>
        <w:rPr>
          <w:b/>
          <w:sz w:val="24"/>
        </w:rPr>
        <w:t>RECOMENDACIONES IMPLEMENTADAS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(SR1)</w:t>
      </w:r>
    </w:p>
    <w:p w:rsidR="00EE3FC1" w:rsidRDefault="008D1611">
      <w:pPr>
        <w:pStyle w:val="Textoindependiente"/>
        <w:spacing w:before="57" w:line="278" w:lineRule="auto"/>
        <w:ind w:left="1301" w:right="101"/>
        <w:jc w:val="both"/>
      </w:pPr>
      <w:r>
        <w:t xml:space="preserve">De </w:t>
      </w:r>
      <w:r>
        <w:rPr>
          <w:spacing w:val="2"/>
        </w:rPr>
        <w:t xml:space="preserve">conformidad </w:t>
      </w:r>
      <w:r>
        <w:t xml:space="preserve">con el </w:t>
      </w:r>
      <w:r>
        <w:rPr>
          <w:spacing w:val="2"/>
        </w:rPr>
        <w:t xml:space="preserve">análisis efectuado </w:t>
      </w:r>
      <w:r>
        <w:t xml:space="preserve">a los </w:t>
      </w:r>
      <w:r>
        <w:rPr>
          <w:spacing w:val="2"/>
        </w:rPr>
        <w:t xml:space="preserve">comentarios </w:t>
      </w:r>
      <w:r>
        <w:t xml:space="preserve">y </w:t>
      </w:r>
      <w:r>
        <w:rPr>
          <w:spacing w:val="2"/>
        </w:rPr>
        <w:t xml:space="preserve">documentos </w:t>
      </w:r>
      <w:r>
        <w:rPr>
          <w:spacing w:val="6"/>
        </w:rPr>
        <w:t>presentados</w:t>
      </w:r>
      <w:r>
        <w:rPr>
          <w:spacing w:val="78"/>
        </w:rPr>
        <w:t xml:space="preserve"> </w:t>
      </w:r>
      <w:r>
        <w:rPr>
          <w:spacing w:val="6"/>
        </w:rPr>
        <w:t xml:space="preserve">descritos  </w:t>
      </w:r>
      <w:r>
        <w:rPr>
          <w:spacing w:val="3"/>
        </w:rPr>
        <w:t xml:space="preserve">en el </w:t>
      </w:r>
      <w:r>
        <w:rPr>
          <w:spacing w:val="6"/>
        </w:rPr>
        <w:t xml:space="preserve">formulario  </w:t>
      </w:r>
      <w:r>
        <w:rPr>
          <w:spacing w:val="4"/>
        </w:rPr>
        <w:t xml:space="preserve">SR1 </w:t>
      </w:r>
      <w:r>
        <w:rPr>
          <w:spacing w:val="3"/>
        </w:rPr>
        <w:t xml:space="preserve">se </w:t>
      </w:r>
      <w:r>
        <w:rPr>
          <w:spacing w:val="6"/>
        </w:rPr>
        <w:t xml:space="preserve">estableció  </w:t>
      </w:r>
      <w:r>
        <w:rPr>
          <w:spacing w:val="4"/>
        </w:rPr>
        <w:t xml:space="preserve">que las </w:t>
      </w:r>
      <w:r>
        <w:t>recomendaciones a los hallazgos: No. 1. Ejecución de programas que no se</w:t>
      </w:r>
    </w:p>
    <w:p w:rsidR="00EE3FC1" w:rsidRDefault="00EE3FC1">
      <w:pPr>
        <w:spacing w:line="278" w:lineRule="auto"/>
        <w:jc w:val="both"/>
        <w:sectPr w:rsidR="00EE3FC1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EE3FC1" w:rsidRDefault="008D1611">
      <w:pPr>
        <w:pStyle w:val="Textoindependiente"/>
        <w:spacing w:before="82" w:line="278" w:lineRule="auto"/>
        <w:ind w:left="1301" w:right="101"/>
        <w:jc w:val="both"/>
      </w:pPr>
      <w:r>
        <w:lastRenderedPageBreak/>
        <w:t>encuentran contemplados en convenio 003-2020; No. 2. Deficiente planificación respecto a la ejecución del programa de insumos para alimentación; y No. 3. Falta de reprogramación financiera respecto alumnos que ya se encontraban contemplados sin embargo aba</w:t>
      </w:r>
      <w:r>
        <w:t>ndonaron sus estudios; se encuentran implementadas, debido a las acciones realizadas. (Ver anexo)</w:t>
      </w:r>
    </w:p>
    <w:p w:rsidR="00EE3FC1" w:rsidRDefault="00EE3FC1">
      <w:pPr>
        <w:pStyle w:val="Textoindependiente"/>
        <w:spacing w:before="5"/>
        <w:rPr>
          <w:sz w:val="27"/>
        </w:rPr>
      </w:pPr>
    </w:p>
    <w:p w:rsidR="00EE3FC1" w:rsidRDefault="008D1611">
      <w:pPr>
        <w:pStyle w:val="Textoindependiente"/>
        <w:spacing w:before="1" w:line="278" w:lineRule="auto"/>
        <w:ind w:left="1301" w:right="101"/>
        <w:jc w:val="both"/>
      </w:pPr>
      <w:r>
        <w:t>El beneficio y resultado de la implementación de las recomendaciones, propicia que se tengan controles internos, que facilitan la toma de decisiones.</w:t>
      </w: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spacing w:before="6" w:after="1"/>
        <w:rPr>
          <w:sz w:val="13"/>
        </w:rPr>
      </w:pPr>
    </w:p>
    <w:p w:rsidR="00EE3FC1" w:rsidRDefault="003F04A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68755" cy="9525"/>
                <wp:effectExtent l="3810" t="0" r="3810" b="635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9525"/>
                          <a:chOff x="0" y="0"/>
                          <a:chExt cx="2313" cy="15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1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8AA0C" id="Group 8" o:spid="_x0000_s1026" style="width:115.65pt;height:.75pt;mso-position-horizontal-relative:char;mso-position-vertical-relative:line" coordsize="2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">
                <v:rect id="Rectangle 9" o:spid="_x0000_s1027" style="position:absolute;width:23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8D161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0" r="0" b="635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46EBB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ATqgUWxQIAAEgGAAAOAAAAAAAAAAAAAAAAAC4CAABkcnMvZTJvRG9jLnhtbFBLAQItABQABgAI&#10;AAAAIQBJfwM22gAAAAMBAAAPAAAAAAAAAAAAAAAAAB8FAABkcnMvZG93bnJldi54bWxQSwUGAAAA&#10;AAQABADzAAAAJgYAAAAA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EE3FC1" w:rsidRDefault="00EE3FC1">
      <w:pPr>
        <w:spacing w:line="20" w:lineRule="exact"/>
        <w:rPr>
          <w:sz w:val="2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HECTOR AUGUSTO LOPEZ ORTIZ</w:t>
      </w:r>
    </w:p>
    <w:p w:rsidR="00EE3FC1" w:rsidRDefault="008D1611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EE3FC1" w:rsidRDefault="008D1611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EE3FC1" w:rsidRDefault="008D1611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EE3FC1" w:rsidRDefault="00EE3FC1">
      <w:pPr>
        <w:rPr>
          <w:sz w:val="14"/>
        </w:rPr>
        <w:sectPr w:rsidR="00EE3FC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70" w:space="634"/>
            <w:col w:w="5836"/>
          </w:cols>
        </w:sect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rPr>
          <w:sz w:val="20"/>
        </w:rPr>
      </w:pPr>
    </w:p>
    <w:p w:rsidR="00EE3FC1" w:rsidRDefault="00EE3FC1">
      <w:pPr>
        <w:pStyle w:val="Textoindependiente"/>
        <w:spacing w:before="1"/>
        <w:rPr>
          <w:sz w:val="20"/>
        </w:rPr>
      </w:pPr>
    </w:p>
    <w:p w:rsidR="00EE3FC1" w:rsidRDefault="003F04A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B1826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U4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yZe1O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8D161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F9267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QU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Lk0pBT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EE3FC1" w:rsidRDefault="00EE3FC1">
      <w:pPr>
        <w:spacing w:line="20" w:lineRule="exact"/>
        <w:rPr>
          <w:sz w:val="2"/>
        </w:rPr>
        <w:sectPr w:rsidR="00EE3FC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E3FC1" w:rsidRDefault="008D1611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EE3FC1" w:rsidRDefault="008D1611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EE3FC1" w:rsidRDefault="008D1611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EE3FC1" w:rsidRDefault="008D1611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EE3FC1" w:rsidRDefault="00EE3FC1">
      <w:pPr>
        <w:rPr>
          <w:sz w:val="14"/>
        </w:rPr>
        <w:sectPr w:rsidR="00EE3FC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EE3FC1" w:rsidRDefault="008D1611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EE3FC1" w:rsidRDefault="00EE3FC1">
      <w:pPr>
        <w:pStyle w:val="Textoindependiente"/>
        <w:spacing w:before="3"/>
        <w:rPr>
          <w:b/>
          <w:sz w:val="37"/>
        </w:rPr>
      </w:pPr>
    </w:p>
    <w:p w:rsidR="00EE3FC1" w:rsidRDefault="008D1611">
      <w:pPr>
        <w:ind w:left="1904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166673</wp:posOffset>
            </wp:positionV>
            <wp:extent cx="5381512" cy="72294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SR1</w:t>
      </w:r>
    </w:p>
    <w:p w:rsidR="00EE3FC1" w:rsidRDefault="00EE3FC1">
      <w:pPr>
        <w:rPr>
          <w:sz w:val="16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276973</wp:posOffset>
            </wp:positionV>
            <wp:extent cx="5383648" cy="719661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648" cy="719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2/7</w:t>
      </w:r>
    </w:p>
    <w:p w:rsidR="00EE3FC1" w:rsidRDefault="00EE3FC1">
      <w:pPr>
        <w:rPr>
          <w:sz w:val="16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276973</wp:posOffset>
            </wp:positionV>
            <wp:extent cx="5381512" cy="7196613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3/7</w:t>
      </w:r>
    </w:p>
    <w:p w:rsidR="00EE3FC1" w:rsidRDefault="00EE3FC1">
      <w:pPr>
        <w:rPr>
          <w:sz w:val="16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276973</wp:posOffset>
            </wp:positionV>
            <wp:extent cx="5381512" cy="7196613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4/7</w:t>
      </w:r>
    </w:p>
    <w:p w:rsidR="00EE3FC1" w:rsidRDefault="00EE3FC1">
      <w:pPr>
        <w:rPr>
          <w:sz w:val="16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1195368</wp:posOffset>
            </wp:positionH>
            <wp:positionV relativeFrom="paragraph">
              <wp:posOffset>243635</wp:posOffset>
            </wp:positionV>
            <wp:extent cx="5313176" cy="7229475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76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5/7</w:t>
      </w:r>
    </w:p>
    <w:p w:rsidR="00EE3FC1" w:rsidRDefault="00EE3FC1">
      <w:pPr>
        <w:rPr>
          <w:sz w:val="16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243635</wp:posOffset>
            </wp:positionV>
            <wp:extent cx="5381512" cy="7229475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6/7</w:t>
      </w:r>
    </w:p>
    <w:p w:rsidR="00EE3FC1" w:rsidRDefault="00EE3FC1">
      <w:pPr>
        <w:rPr>
          <w:sz w:val="16"/>
        </w:rPr>
        <w:sectPr w:rsidR="00EE3FC1">
          <w:pgSz w:w="12240" w:h="15840"/>
          <w:pgMar w:top="1060" w:right="1600" w:bottom="780" w:left="400" w:header="617" w:footer="596" w:gutter="0"/>
          <w:cols w:space="720"/>
        </w:sectPr>
      </w:pPr>
    </w:p>
    <w:p w:rsidR="00EE3FC1" w:rsidRDefault="008D1611">
      <w:pPr>
        <w:spacing w:before="121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279195</wp:posOffset>
            </wp:positionV>
            <wp:extent cx="5381512" cy="7194423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7/7</w:t>
      </w:r>
    </w:p>
    <w:sectPr w:rsidR="00EE3FC1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611" w:rsidRDefault="008D1611">
      <w:r>
        <w:separator/>
      </w:r>
    </w:p>
  </w:endnote>
  <w:endnote w:type="continuationSeparator" w:id="0">
    <w:p w:rsidR="008D1611" w:rsidRDefault="008D1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FC1" w:rsidRDefault="003F04A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1D20D" id="Group 3" o:spid="_x0000_s1026" style="position:absolute;margin-left:25pt;margin-top:748.2pt;width:502pt;height:28.8pt;z-index:-1586432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JSBdc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wW/FAAAA2wAAAA8AAABkcnMvZG93bnJldi54bWxEj0FvwjAMhe+T9h8iT+I20gGaRiGgCW3a&#10;tNMKiLNpTFPROKUJtPv382HSbrbe83ufl+vBN+pGXawDG3gaZ6CIy2Brrgzsd++PL6BiQrbYBCYD&#10;PxRhvbq/W2JuQ88F3bapUhLCMUcDLqU21zqWjjzGcWiJRTuFzmOStau07bCXcN/oSZY9a481S4PD&#10;ljaOyvP26g3s7Gnq5pOmeLseZsf++1LMvj4GY0YPw+sCVKIh/Zv/rj+t4Au9/CID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8cFv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FC1" w:rsidRDefault="008D161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EE3FC1" w:rsidRDefault="008D161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FC1" w:rsidRDefault="008D161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04A1">
                            <w:rPr>
                              <w:noProof/>
                              <w:color w:val="666666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EE3FC1" w:rsidRDefault="008D161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04A1">
                      <w:rPr>
                        <w:noProof/>
                        <w:color w:val="666666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611" w:rsidRDefault="008D1611">
      <w:r>
        <w:separator/>
      </w:r>
    </w:p>
  </w:footnote>
  <w:footnote w:type="continuationSeparator" w:id="0">
    <w:p w:rsidR="008D1611" w:rsidRDefault="008D1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FC1" w:rsidRDefault="003F04A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06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54216F" id="Freeform 8" o:spid="_x0000_s1026" style="position:absolute;margin-left:85.05pt;margin-top:40.1pt;width:442pt;height:.7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FC1" w:rsidRDefault="008D161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EE3FC1" w:rsidRDefault="008D161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FC1" w:rsidRDefault="008D161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EE3FC1" w:rsidRDefault="008D161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FC1"/>
    <w:rsid w:val="001B73C8"/>
    <w:rsid w:val="003F04A1"/>
    <w:rsid w:val="008D1611"/>
    <w:rsid w:val="00EE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64D0C62-8CA8-4772-A779-181E4696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2021-04-05T16:03:00Z</dcterms:created>
  <dcterms:modified xsi:type="dcterms:W3CDTF">2021-04-05T16:03:00Z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