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6CA869B0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B95D22">
        <w:rPr>
          <w:rFonts w:ascii="Arial" w:hAnsi="Arial" w:cs="Arial"/>
          <w:b/>
          <w:bCs/>
          <w:iCs/>
          <w:sz w:val="22"/>
          <w:szCs w:val="22"/>
          <w:u w:val="single"/>
        </w:rPr>
        <w:t>OCTUBRE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FEC19D9" w14:textId="77777777" w:rsidR="007A7DFC" w:rsidRDefault="007A7DFC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6491810" w14:textId="77777777" w:rsidR="007A7DFC" w:rsidRDefault="007A7DFC" w:rsidP="007A7DF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 xml:space="preserve">ACUERDO GUBERNATIVO 55-2016 </w:t>
      </w:r>
    </w:p>
    <w:p w14:paraId="1D2D0584" w14:textId="77777777" w:rsidR="007A7DFC" w:rsidRPr="00A23541" w:rsidRDefault="007A7DFC" w:rsidP="007A7DF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>REGLAMENTO DE MANEJO DE SUBSIDIOS Y SUBVENCIONES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BC9F" w14:textId="77777777" w:rsidR="004D5D5F" w:rsidRDefault="004D5D5F" w:rsidP="003D767C">
      <w:r>
        <w:separator/>
      </w:r>
    </w:p>
  </w:endnote>
  <w:endnote w:type="continuationSeparator" w:id="0">
    <w:p w14:paraId="5ADFEBE0" w14:textId="77777777" w:rsidR="004D5D5F" w:rsidRDefault="004D5D5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C16A" w14:textId="77777777" w:rsidR="004D5D5F" w:rsidRDefault="004D5D5F" w:rsidP="003D767C">
      <w:r>
        <w:separator/>
      </w:r>
    </w:p>
  </w:footnote>
  <w:footnote w:type="continuationSeparator" w:id="0">
    <w:p w14:paraId="45B4550F" w14:textId="77777777" w:rsidR="004D5D5F" w:rsidRDefault="004D5D5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28DD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A7DFC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26</cp:revision>
  <cp:lastPrinted>2025-02-10T20:14:00Z</cp:lastPrinted>
  <dcterms:created xsi:type="dcterms:W3CDTF">2024-08-30T22:05:00Z</dcterms:created>
  <dcterms:modified xsi:type="dcterms:W3CDTF">2025-02-10T20:14:00Z</dcterms:modified>
</cp:coreProperties>
</file>