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78C6DE47" w14:textId="77777777" w:rsidR="003D258D" w:rsidRPr="00FC73B5" w:rsidRDefault="003D258D" w:rsidP="003D258D">
      <w:pPr>
        <w:jc w:val="center"/>
        <w:rPr>
          <w:b/>
          <w:szCs w:val="24"/>
        </w:rPr>
      </w:pPr>
      <w:r w:rsidRPr="00FC73B5">
        <w:rPr>
          <w:b/>
          <w:szCs w:val="24"/>
        </w:rPr>
        <w:t>MINISTERIO DE EDUCACIÓN</w:t>
      </w:r>
    </w:p>
    <w:p w14:paraId="004A4774" w14:textId="77777777" w:rsidR="003D258D" w:rsidRPr="00FC73B5" w:rsidRDefault="003D258D" w:rsidP="003D258D">
      <w:pPr>
        <w:jc w:val="center"/>
        <w:rPr>
          <w:b/>
          <w:szCs w:val="24"/>
        </w:rPr>
      </w:pPr>
      <w:r w:rsidRPr="00FC73B5">
        <w:rPr>
          <w:b/>
          <w:szCs w:val="24"/>
        </w:rPr>
        <w:t>AUDITORÍA INTERNA</w:t>
      </w:r>
    </w:p>
    <w:p w14:paraId="3CA3D1C8" w14:textId="77777777" w:rsidR="003D258D" w:rsidRPr="00B82A12" w:rsidRDefault="003D258D" w:rsidP="003D258D">
      <w:pPr>
        <w:jc w:val="center"/>
        <w:rPr>
          <w:b/>
          <w:szCs w:val="24"/>
        </w:rPr>
      </w:pPr>
      <w:r w:rsidRPr="00B82A12">
        <w:rPr>
          <w:b/>
          <w:szCs w:val="24"/>
        </w:rPr>
        <w:t>INFORME O-DIDAI/</w:t>
      </w:r>
      <w:r w:rsidRPr="00B82A12">
        <w:rPr>
          <w:b/>
          <w:bCs/>
        </w:rPr>
        <w:t xml:space="preserve"> SUB-079-2023</w:t>
      </w:r>
    </w:p>
    <w:p w14:paraId="73B3B8AD" w14:textId="77777777" w:rsidR="003D258D" w:rsidRPr="00FC73B5" w:rsidRDefault="003D258D" w:rsidP="003D258D">
      <w:pPr>
        <w:jc w:val="center"/>
        <w:rPr>
          <w:b/>
          <w:szCs w:val="24"/>
        </w:rPr>
      </w:pPr>
      <w:r w:rsidRPr="00B82A12">
        <w:rPr>
          <w:b/>
          <w:szCs w:val="24"/>
        </w:rPr>
        <w:t xml:space="preserve">SIAD </w:t>
      </w:r>
      <w:r>
        <w:rPr>
          <w:b/>
          <w:szCs w:val="24"/>
        </w:rPr>
        <w:t>617426</w:t>
      </w:r>
    </w:p>
    <w:p w14:paraId="50C0B6F6" w14:textId="77777777" w:rsidR="003D258D" w:rsidRPr="00FC73B5" w:rsidRDefault="003D258D" w:rsidP="003D258D">
      <w:pPr>
        <w:rPr>
          <w:szCs w:val="24"/>
        </w:rPr>
      </w:pPr>
    </w:p>
    <w:p w14:paraId="0C37EDC9" w14:textId="77777777" w:rsidR="003D258D" w:rsidRPr="00FC73B5" w:rsidRDefault="003D258D" w:rsidP="003D258D">
      <w:pPr>
        <w:rPr>
          <w:szCs w:val="24"/>
        </w:rPr>
      </w:pPr>
    </w:p>
    <w:p w14:paraId="58A9F981" w14:textId="77777777" w:rsidR="003D258D" w:rsidRPr="00FC73B5" w:rsidRDefault="003D258D" w:rsidP="003D258D">
      <w:pPr>
        <w:rPr>
          <w:szCs w:val="24"/>
        </w:rPr>
      </w:pPr>
    </w:p>
    <w:p w14:paraId="0BD5C0A1" w14:textId="77777777" w:rsidR="003D258D" w:rsidRPr="00FC73B5" w:rsidRDefault="003D258D" w:rsidP="003D258D">
      <w:pPr>
        <w:rPr>
          <w:szCs w:val="24"/>
        </w:rPr>
      </w:pPr>
    </w:p>
    <w:p w14:paraId="224B9025" w14:textId="77777777" w:rsidR="003D258D" w:rsidRPr="00FC73B5" w:rsidRDefault="003D258D" w:rsidP="003D258D">
      <w:pPr>
        <w:rPr>
          <w:szCs w:val="24"/>
        </w:rPr>
      </w:pPr>
    </w:p>
    <w:p w14:paraId="47E5A2FF" w14:textId="77777777" w:rsidR="003D258D" w:rsidRPr="00FC73B5" w:rsidRDefault="003D258D" w:rsidP="003D258D">
      <w:pPr>
        <w:rPr>
          <w:szCs w:val="24"/>
        </w:rPr>
      </w:pPr>
    </w:p>
    <w:p w14:paraId="4FAAFC62" w14:textId="77777777" w:rsidR="003D258D" w:rsidRPr="00FC73B5" w:rsidRDefault="003D258D" w:rsidP="003D258D">
      <w:pPr>
        <w:rPr>
          <w:szCs w:val="24"/>
        </w:rPr>
      </w:pPr>
    </w:p>
    <w:p w14:paraId="6DA11D15" w14:textId="77777777" w:rsidR="003D258D" w:rsidRPr="00FC73B5" w:rsidRDefault="003D258D" w:rsidP="003D258D">
      <w:pPr>
        <w:rPr>
          <w:szCs w:val="24"/>
        </w:rPr>
      </w:pPr>
    </w:p>
    <w:p w14:paraId="58E59488" w14:textId="77777777" w:rsidR="003D258D" w:rsidRPr="00FC73B5" w:rsidRDefault="003D258D" w:rsidP="003D258D">
      <w:pPr>
        <w:rPr>
          <w:szCs w:val="24"/>
        </w:rPr>
      </w:pPr>
    </w:p>
    <w:p w14:paraId="7A800071" w14:textId="77777777" w:rsidR="003D258D" w:rsidRPr="00FC73B5" w:rsidRDefault="003D258D" w:rsidP="003D258D">
      <w:pPr>
        <w:rPr>
          <w:szCs w:val="24"/>
        </w:rPr>
      </w:pPr>
    </w:p>
    <w:p w14:paraId="1B9DE37E" w14:textId="77777777" w:rsidR="003D258D" w:rsidRPr="00FC73B5" w:rsidRDefault="003D258D" w:rsidP="003D258D">
      <w:pPr>
        <w:rPr>
          <w:szCs w:val="24"/>
        </w:rPr>
      </w:pPr>
    </w:p>
    <w:p w14:paraId="132D16BE" w14:textId="77777777" w:rsidR="003D258D" w:rsidRPr="00FC73B5" w:rsidRDefault="003D258D" w:rsidP="003D258D">
      <w:pPr>
        <w:rPr>
          <w:szCs w:val="24"/>
        </w:rPr>
      </w:pPr>
    </w:p>
    <w:p w14:paraId="43CE32D1" w14:textId="77777777" w:rsidR="003D258D" w:rsidRPr="00FC73B5" w:rsidRDefault="003D258D" w:rsidP="003D258D">
      <w:pPr>
        <w:jc w:val="center"/>
        <w:rPr>
          <w:szCs w:val="24"/>
        </w:rPr>
      </w:pPr>
      <w:r w:rsidRPr="00FC73B5">
        <w:rPr>
          <w:b/>
          <w:szCs w:val="24"/>
        </w:rPr>
        <w:t xml:space="preserve">Consejo o consultoría de </w:t>
      </w:r>
      <w:r w:rsidRPr="00582B60">
        <w:rPr>
          <w:b/>
        </w:rPr>
        <w:t xml:space="preserve">Primer seguimiento a </w:t>
      </w:r>
      <w:r>
        <w:rPr>
          <w:b/>
        </w:rPr>
        <w:t>las recomendaciones emitidas por la Dirección de Auditoría Interna de los Informes Ejecutivos O-DIDAI/SUB-017-2023 y O-DIDAI/SUB-036-2023, respecto a la verificación de compras realizadas en los meses de octubre a diciembre del ejercicio fiscal 2022, específicamente de los renglones del gasto siguientes: 233 “Prendas de Vestir”, 294 “Útiles deportivos y recreativos” y 328 “Equipo de cómputo”, en la Dirección General de Educación Física -DIGEF-.</w:t>
      </w:r>
    </w:p>
    <w:p w14:paraId="588053D1" w14:textId="77777777" w:rsidR="003D258D" w:rsidRPr="00FC73B5" w:rsidRDefault="003D258D" w:rsidP="003D258D">
      <w:pPr>
        <w:rPr>
          <w:szCs w:val="24"/>
        </w:rPr>
      </w:pPr>
    </w:p>
    <w:p w14:paraId="4E1C553D" w14:textId="77777777" w:rsidR="003D258D" w:rsidRPr="00FC73B5" w:rsidRDefault="003D258D" w:rsidP="003D258D">
      <w:pPr>
        <w:rPr>
          <w:szCs w:val="24"/>
        </w:rPr>
      </w:pPr>
    </w:p>
    <w:p w14:paraId="2FFED69C" w14:textId="77777777" w:rsidR="003D258D" w:rsidRPr="00FC73B5" w:rsidRDefault="003D258D" w:rsidP="003D258D">
      <w:pPr>
        <w:rPr>
          <w:szCs w:val="24"/>
        </w:rPr>
      </w:pPr>
    </w:p>
    <w:p w14:paraId="5E7BE328" w14:textId="77777777" w:rsidR="003D258D" w:rsidRPr="00FC73B5" w:rsidRDefault="003D258D" w:rsidP="003D258D">
      <w:pPr>
        <w:rPr>
          <w:szCs w:val="24"/>
        </w:rPr>
      </w:pPr>
    </w:p>
    <w:p w14:paraId="51C6501E" w14:textId="77777777" w:rsidR="003D258D" w:rsidRPr="00FC73B5" w:rsidRDefault="003D258D" w:rsidP="003D258D">
      <w:pPr>
        <w:rPr>
          <w:szCs w:val="24"/>
        </w:rPr>
      </w:pPr>
    </w:p>
    <w:p w14:paraId="3FFC7FE4" w14:textId="77777777" w:rsidR="003D258D" w:rsidRPr="00FC73B5" w:rsidRDefault="003D258D" w:rsidP="003D258D">
      <w:pPr>
        <w:rPr>
          <w:szCs w:val="24"/>
        </w:rPr>
      </w:pPr>
    </w:p>
    <w:p w14:paraId="54C3245F" w14:textId="77777777" w:rsidR="003D258D" w:rsidRPr="00FC73B5" w:rsidRDefault="003D258D" w:rsidP="003D258D">
      <w:pPr>
        <w:rPr>
          <w:szCs w:val="24"/>
        </w:rPr>
      </w:pPr>
    </w:p>
    <w:p w14:paraId="5D57227B" w14:textId="77777777" w:rsidR="003D258D" w:rsidRPr="00FC73B5" w:rsidRDefault="003D258D" w:rsidP="003D258D">
      <w:pPr>
        <w:rPr>
          <w:szCs w:val="24"/>
        </w:rPr>
      </w:pPr>
    </w:p>
    <w:p w14:paraId="72D2BDF2" w14:textId="77777777" w:rsidR="003D258D" w:rsidRPr="00FC73B5" w:rsidRDefault="003D258D" w:rsidP="003D258D">
      <w:pPr>
        <w:rPr>
          <w:szCs w:val="24"/>
        </w:rPr>
      </w:pPr>
    </w:p>
    <w:p w14:paraId="19CDD105" w14:textId="77777777" w:rsidR="003D258D" w:rsidRDefault="003D258D" w:rsidP="003D258D">
      <w:pPr>
        <w:rPr>
          <w:szCs w:val="24"/>
        </w:rPr>
      </w:pPr>
    </w:p>
    <w:p w14:paraId="07D87A12" w14:textId="77777777" w:rsidR="003D258D" w:rsidRDefault="003D258D" w:rsidP="003D258D">
      <w:pPr>
        <w:rPr>
          <w:szCs w:val="24"/>
        </w:rPr>
      </w:pPr>
    </w:p>
    <w:p w14:paraId="16CFC26F" w14:textId="77777777" w:rsidR="003D258D" w:rsidRDefault="003D258D" w:rsidP="003D258D">
      <w:pPr>
        <w:rPr>
          <w:szCs w:val="24"/>
        </w:rPr>
      </w:pPr>
    </w:p>
    <w:p w14:paraId="3B62D126" w14:textId="77777777" w:rsidR="003D258D" w:rsidRPr="00FC73B5" w:rsidRDefault="003D258D" w:rsidP="003D258D">
      <w:pPr>
        <w:rPr>
          <w:szCs w:val="24"/>
        </w:rPr>
      </w:pPr>
    </w:p>
    <w:p w14:paraId="58FE7AD1" w14:textId="77777777" w:rsidR="003D258D" w:rsidRPr="00FC73B5" w:rsidRDefault="003D258D" w:rsidP="003D258D">
      <w:pPr>
        <w:rPr>
          <w:szCs w:val="24"/>
        </w:rPr>
      </w:pPr>
    </w:p>
    <w:p w14:paraId="35BA7FDD" w14:textId="77777777" w:rsidR="003D258D" w:rsidRPr="00FC73B5" w:rsidRDefault="003D258D" w:rsidP="003D258D">
      <w:pPr>
        <w:rPr>
          <w:szCs w:val="24"/>
        </w:rPr>
      </w:pPr>
    </w:p>
    <w:p w14:paraId="4EC81641" w14:textId="77777777" w:rsidR="003D258D" w:rsidRPr="00FC73B5" w:rsidRDefault="003D258D" w:rsidP="003D258D">
      <w:pPr>
        <w:jc w:val="center"/>
        <w:rPr>
          <w:b/>
          <w:szCs w:val="24"/>
        </w:rPr>
      </w:pPr>
      <w:r w:rsidRPr="00FC73B5">
        <w:rPr>
          <w:b/>
          <w:szCs w:val="24"/>
        </w:rPr>
        <w:t xml:space="preserve">GUATEMALA, </w:t>
      </w:r>
      <w:r>
        <w:rPr>
          <w:b/>
          <w:szCs w:val="24"/>
        </w:rPr>
        <w:t>JUNIO</w:t>
      </w:r>
      <w:r w:rsidRPr="00FC73B5">
        <w:rPr>
          <w:b/>
          <w:szCs w:val="24"/>
        </w:rPr>
        <w:t xml:space="preserve"> DE 202</w:t>
      </w:r>
      <w:r>
        <w:rPr>
          <w:b/>
          <w:szCs w:val="24"/>
        </w:rPr>
        <w:t>3</w:t>
      </w:r>
    </w:p>
    <w:p w14:paraId="6D0A94B3" w14:textId="77777777" w:rsidR="003D258D" w:rsidRDefault="003D258D" w:rsidP="003D258D">
      <w:pPr>
        <w:spacing w:after="33" w:line="259" w:lineRule="auto"/>
        <w:ind w:left="722" w:right="1"/>
        <w:jc w:val="center"/>
        <w:rPr>
          <w:b/>
        </w:rPr>
      </w:pPr>
    </w:p>
    <w:p w14:paraId="49F7961B" w14:textId="77777777" w:rsidR="003D258D" w:rsidRDefault="003D258D" w:rsidP="003D258D">
      <w:pPr>
        <w:spacing w:after="33" w:line="259" w:lineRule="auto"/>
        <w:ind w:left="722" w:right="1"/>
        <w:jc w:val="center"/>
        <w:rPr>
          <w:b/>
        </w:rPr>
      </w:pPr>
    </w:p>
    <w:p w14:paraId="3A46660C" w14:textId="77777777" w:rsidR="003D258D" w:rsidRDefault="003D258D" w:rsidP="003D258D">
      <w:pPr>
        <w:spacing w:after="33" w:line="259" w:lineRule="auto"/>
        <w:ind w:left="722" w:right="1"/>
        <w:jc w:val="center"/>
        <w:rPr>
          <w:b/>
        </w:rPr>
      </w:pPr>
    </w:p>
    <w:p w14:paraId="39C5A4D7" w14:textId="77777777" w:rsidR="003D258D" w:rsidRDefault="003D258D" w:rsidP="003D258D">
      <w:pPr>
        <w:spacing w:after="33" w:line="259" w:lineRule="auto"/>
        <w:ind w:left="722" w:right="1"/>
        <w:jc w:val="center"/>
        <w:rPr>
          <w:b/>
        </w:rPr>
      </w:pPr>
    </w:p>
    <w:p w14:paraId="6E5194B5" w14:textId="77777777" w:rsidR="003D258D" w:rsidRDefault="003D258D" w:rsidP="003D258D">
      <w:pPr>
        <w:spacing w:after="33" w:line="259" w:lineRule="auto"/>
        <w:ind w:left="722" w:right="1"/>
        <w:jc w:val="center"/>
        <w:rPr>
          <w:b/>
        </w:rPr>
      </w:pPr>
    </w:p>
    <w:p w14:paraId="4AC2E455" w14:textId="77777777" w:rsidR="003D258D" w:rsidRDefault="003D258D" w:rsidP="003D258D">
      <w:pPr>
        <w:spacing w:after="33" w:line="259" w:lineRule="auto"/>
        <w:ind w:left="722" w:right="709"/>
        <w:jc w:val="center"/>
      </w:pPr>
      <w:r>
        <w:rPr>
          <w:b/>
        </w:rPr>
        <w:t>INDICE</w:t>
      </w:r>
    </w:p>
    <w:p w14:paraId="31BE5F08" w14:textId="77777777" w:rsidR="003D258D" w:rsidRDefault="003D258D" w:rsidP="003D258D">
      <w:pPr>
        <w:spacing w:after="22" w:line="259" w:lineRule="auto"/>
        <w:ind w:left="0" w:firstLine="0"/>
        <w:jc w:val="left"/>
      </w:pPr>
      <w:r>
        <w:t xml:space="preserve"> </w:t>
      </w:r>
    </w:p>
    <w:p w14:paraId="6F507AB0" w14:textId="77777777" w:rsidR="003D258D" w:rsidRDefault="003D258D" w:rsidP="003D258D">
      <w:pPr>
        <w:spacing w:after="85" w:line="259" w:lineRule="auto"/>
        <w:ind w:left="0" w:firstLine="0"/>
        <w:jc w:val="left"/>
      </w:pPr>
      <w:r>
        <w:t xml:space="preserve"> </w:t>
      </w:r>
    </w:p>
    <w:p w14:paraId="7D7FA865" w14:textId="77777777" w:rsidR="003D258D" w:rsidRDefault="003D258D" w:rsidP="003D258D">
      <w:pPr>
        <w:pStyle w:val="TDC1"/>
        <w:tabs>
          <w:tab w:val="right" w:pos="8117"/>
        </w:tabs>
      </w:pPr>
    </w:p>
    <w:p w14:paraId="256C31A4" w14:textId="77777777" w:rsidR="003D258D" w:rsidRDefault="003D258D" w:rsidP="003D258D">
      <w:pPr>
        <w:pStyle w:val="TDC1"/>
        <w:tabs>
          <w:tab w:val="right" w:pos="8117"/>
        </w:tabs>
      </w:pPr>
      <w:r>
        <w:t xml:space="preserve">INTRODUCCION </w:t>
      </w:r>
      <w:r>
        <w:tab/>
        <w:t>1</w:t>
      </w:r>
    </w:p>
    <w:p w14:paraId="42B9194D" w14:textId="77777777" w:rsidR="003D258D" w:rsidRDefault="003D258D" w:rsidP="003D258D">
      <w:pPr>
        <w:pStyle w:val="TDC1"/>
        <w:tabs>
          <w:tab w:val="right" w:pos="8117"/>
        </w:tabs>
      </w:pPr>
    </w:p>
    <w:p w14:paraId="520C65B4" w14:textId="77777777" w:rsidR="003D258D" w:rsidRDefault="003D258D" w:rsidP="003D258D">
      <w:pPr>
        <w:pStyle w:val="TDC1"/>
        <w:tabs>
          <w:tab w:val="right" w:pos="8117"/>
        </w:tabs>
      </w:pPr>
      <w:r>
        <w:t>OBJETIVOS</w:t>
      </w:r>
      <w:r>
        <w:tab/>
        <w:t>1</w:t>
      </w:r>
    </w:p>
    <w:p w14:paraId="40A69636" w14:textId="77777777" w:rsidR="003D258D" w:rsidRDefault="003D258D" w:rsidP="003D258D">
      <w:pPr>
        <w:pStyle w:val="TDC1"/>
        <w:tabs>
          <w:tab w:val="right" w:pos="8117"/>
        </w:tabs>
      </w:pPr>
    </w:p>
    <w:p w14:paraId="51DD7E11" w14:textId="77777777" w:rsidR="003D258D" w:rsidRDefault="003D258D" w:rsidP="003D258D">
      <w:pPr>
        <w:pStyle w:val="TDC1"/>
        <w:tabs>
          <w:tab w:val="right" w:pos="8117"/>
        </w:tabs>
      </w:pPr>
      <w:r>
        <w:t>ALCANCE DE LA ACTIVIDAD</w:t>
      </w:r>
      <w:r>
        <w:tab/>
        <w:t>1</w:t>
      </w:r>
    </w:p>
    <w:p w14:paraId="393A33F5" w14:textId="77777777" w:rsidR="003D258D" w:rsidRDefault="003D258D" w:rsidP="003D258D">
      <w:pPr>
        <w:pStyle w:val="TDC1"/>
        <w:tabs>
          <w:tab w:val="right" w:pos="8117"/>
        </w:tabs>
      </w:pPr>
    </w:p>
    <w:p w14:paraId="08E8196C" w14:textId="77777777" w:rsidR="003D258D" w:rsidRDefault="003D258D" w:rsidP="003D258D">
      <w:pPr>
        <w:pStyle w:val="TDC1"/>
        <w:tabs>
          <w:tab w:val="right" w:pos="8117"/>
        </w:tabs>
      </w:pPr>
      <w:r>
        <w:t>RESULTADOS DE LA ACTIVIDAD</w:t>
      </w:r>
      <w:r>
        <w:tab/>
        <w:t>1</w:t>
      </w:r>
    </w:p>
    <w:p w14:paraId="4B23E86D" w14:textId="77777777" w:rsidR="003D258D" w:rsidRDefault="003D258D" w:rsidP="003D258D">
      <w:pPr>
        <w:pStyle w:val="TDC1"/>
        <w:tabs>
          <w:tab w:val="right" w:pos="8117"/>
        </w:tabs>
      </w:pPr>
    </w:p>
    <w:p w14:paraId="3B986D2C" w14:textId="77777777" w:rsidR="003D258D" w:rsidRDefault="003D258D" w:rsidP="003D258D">
      <w:pPr>
        <w:pStyle w:val="TDC1"/>
        <w:tabs>
          <w:tab w:val="right" w:pos="8117"/>
        </w:tabs>
      </w:pPr>
      <w:r>
        <w:t>RECOMENDACIONES IMPLEMENTADAS</w:t>
      </w:r>
      <w:r>
        <w:tab/>
        <w:t>2</w:t>
      </w:r>
    </w:p>
    <w:p w14:paraId="61A10713" w14:textId="77777777" w:rsidR="003D258D" w:rsidRDefault="003D258D" w:rsidP="003D258D">
      <w:pPr>
        <w:pStyle w:val="TDC1"/>
        <w:tabs>
          <w:tab w:val="right" w:pos="8117"/>
        </w:tabs>
      </w:pPr>
    </w:p>
    <w:p w14:paraId="799958CA" w14:textId="77777777" w:rsidR="003D258D" w:rsidRDefault="003D258D" w:rsidP="003D258D">
      <w:pPr>
        <w:pStyle w:val="TDC1"/>
        <w:tabs>
          <w:tab w:val="right" w:pos="8117"/>
        </w:tabs>
      </w:pPr>
      <w:r>
        <w:t>RECOMENDACIONES EN PROCESO</w:t>
      </w:r>
      <w:r>
        <w:tab/>
        <w:t>3-5</w:t>
      </w:r>
    </w:p>
    <w:p w14:paraId="0AF02503" w14:textId="77777777" w:rsidR="003D258D" w:rsidRDefault="003D258D" w:rsidP="003D258D">
      <w:pPr>
        <w:pStyle w:val="TDC1"/>
        <w:tabs>
          <w:tab w:val="right" w:pos="8117"/>
        </w:tabs>
      </w:pPr>
    </w:p>
    <w:p w14:paraId="39C89FA9" w14:textId="77777777" w:rsidR="003D258D" w:rsidRDefault="003D258D" w:rsidP="003D258D">
      <w:pPr>
        <w:pStyle w:val="TDC1"/>
        <w:tabs>
          <w:tab w:val="right" w:pos="8117"/>
        </w:tabs>
      </w:pPr>
      <w:r>
        <w:t>COMENTARIO DE AUDITORIA</w:t>
      </w:r>
      <w:r>
        <w:tab/>
        <w:t>5</w:t>
      </w:r>
    </w:p>
    <w:p w14:paraId="60A1D961" w14:textId="77777777" w:rsidR="003D258D" w:rsidRDefault="003D258D" w:rsidP="003D258D">
      <w:pPr>
        <w:pStyle w:val="TDC1"/>
        <w:tabs>
          <w:tab w:val="right" w:pos="8117"/>
        </w:tabs>
      </w:pPr>
    </w:p>
    <w:p w14:paraId="3C1D46EA" w14:textId="77777777" w:rsidR="003D258D" w:rsidRDefault="003D258D" w:rsidP="003D258D">
      <w:pPr>
        <w:pStyle w:val="TDC1"/>
        <w:tabs>
          <w:tab w:val="right" w:pos="8117"/>
        </w:tabs>
        <w:sectPr w:rsidR="003D258D" w:rsidSect="004A0EA2">
          <w:headerReference w:type="default" r:id="rId11"/>
          <w:pgSz w:w="12240" w:h="15840"/>
          <w:pgMar w:top="1159" w:right="2412" w:bottom="665" w:left="1701" w:header="720" w:footer="519" w:gutter="0"/>
          <w:cols w:space="720"/>
        </w:sectPr>
      </w:pPr>
      <w:r>
        <w:t>ANEXOS</w:t>
      </w:r>
      <w:r>
        <w:tab/>
        <w:t>6</w:t>
      </w:r>
    </w:p>
    <w:p w14:paraId="4A364F55" w14:textId="77777777" w:rsidR="003D258D" w:rsidRDefault="003D258D" w:rsidP="003D258D">
      <w:pPr>
        <w:spacing w:after="33" w:line="259" w:lineRule="auto"/>
        <w:ind w:left="722" w:right="1"/>
        <w:jc w:val="center"/>
        <w:rPr>
          <w:b/>
        </w:rPr>
      </w:pPr>
    </w:p>
    <w:p w14:paraId="208E3EEE" w14:textId="77777777" w:rsidR="003D258D" w:rsidRDefault="003D258D" w:rsidP="003D258D">
      <w:pPr>
        <w:spacing w:line="276" w:lineRule="auto"/>
        <w:rPr>
          <w:b/>
          <w:szCs w:val="24"/>
        </w:rPr>
      </w:pPr>
    </w:p>
    <w:p w14:paraId="0C10FC24" w14:textId="77777777" w:rsidR="003D258D" w:rsidRPr="00FC73B5" w:rsidRDefault="003D258D" w:rsidP="003D258D">
      <w:pPr>
        <w:spacing w:line="276" w:lineRule="auto"/>
        <w:rPr>
          <w:b/>
          <w:szCs w:val="24"/>
        </w:rPr>
      </w:pPr>
      <w:r w:rsidRPr="00FC73B5">
        <w:rPr>
          <w:b/>
          <w:szCs w:val="24"/>
        </w:rPr>
        <w:t>INTRODUCCIÓN</w:t>
      </w:r>
    </w:p>
    <w:p w14:paraId="02A5B617" w14:textId="77777777" w:rsidR="003D258D" w:rsidRPr="00FC73B5" w:rsidRDefault="003D258D" w:rsidP="003D258D">
      <w:pPr>
        <w:spacing w:line="276" w:lineRule="auto"/>
        <w:rPr>
          <w:b/>
          <w:szCs w:val="24"/>
        </w:rPr>
      </w:pPr>
    </w:p>
    <w:p w14:paraId="2A474EFF" w14:textId="77777777" w:rsidR="003D258D" w:rsidRPr="00112AB1" w:rsidRDefault="003D258D" w:rsidP="003D258D">
      <w:pPr>
        <w:spacing w:line="276" w:lineRule="auto"/>
        <w:rPr>
          <w:bCs/>
          <w:szCs w:val="24"/>
        </w:rPr>
      </w:pPr>
      <w:r w:rsidRPr="00FC73B5">
        <w:rPr>
          <w:szCs w:val="24"/>
        </w:rPr>
        <w:t>De conformidad con el Nombramiento O-DIDAI/SUB-</w:t>
      </w:r>
      <w:r>
        <w:rPr>
          <w:szCs w:val="24"/>
        </w:rPr>
        <w:t>079</w:t>
      </w:r>
      <w:r w:rsidRPr="00FC73B5">
        <w:rPr>
          <w:szCs w:val="24"/>
        </w:rPr>
        <w:t>-202</w:t>
      </w:r>
      <w:r>
        <w:rPr>
          <w:szCs w:val="24"/>
        </w:rPr>
        <w:t>3</w:t>
      </w:r>
      <w:r w:rsidRPr="00FC73B5">
        <w:rPr>
          <w:szCs w:val="24"/>
        </w:rPr>
        <w:t xml:space="preserve"> de fecha </w:t>
      </w:r>
      <w:r>
        <w:rPr>
          <w:szCs w:val="24"/>
        </w:rPr>
        <w:t>16</w:t>
      </w:r>
      <w:r w:rsidRPr="00FC73B5">
        <w:rPr>
          <w:szCs w:val="24"/>
        </w:rPr>
        <w:t xml:space="preserve"> de</w:t>
      </w:r>
      <w:r>
        <w:rPr>
          <w:szCs w:val="24"/>
        </w:rPr>
        <w:t xml:space="preserve"> junio</w:t>
      </w:r>
      <w:r w:rsidRPr="00FC73B5">
        <w:rPr>
          <w:szCs w:val="24"/>
        </w:rPr>
        <w:t xml:space="preserve"> de 202</w:t>
      </w:r>
      <w:r>
        <w:rPr>
          <w:szCs w:val="24"/>
        </w:rPr>
        <w:t>3</w:t>
      </w:r>
      <w:r w:rsidRPr="00FC73B5">
        <w:rPr>
          <w:szCs w:val="24"/>
        </w:rPr>
        <w:t xml:space="preserve">, emitido por la Directora de Auditoría Interna del Ministerio de Educación, fui designado para que en representación de la Dirección de Auditoría Interna -DIDAI-, realice consejo o consultoría de </w:t>
      </w:r>
      <w:r>
        <w:rPr>
          <w:bCs/>
        </w:rPr>
        <w:t>p</w:t>
      </w:r>
      <w:r w:rsidRPr="00112AB1">
        <w:rPr>
          <w:bCs/>
        </w:rPr>
        <w:t xml:space="preserve">rimer seguimiento a las recomendaciones emitidas por la Dirección de Auditoría Interna de los Informes Ejecutivos </w:t>
      </w:r>
      <w:r>
        <w:rPr>
          <w:bCs/>
        </w:rPr>
        <w:t xml:space="preserve">                     </w:t>
      </w:r>
      <w:r w:rsidRPr="00112AB1">
        <w:rPr>
          <w:bCs/>
        </w:rPr>
        <w:t>O-DIDAI/SUB-017-2023 y O-DIDAI/SUB-036-2023, respecto a la verificación de compras realizadas en los meses de octubre a diciembre del ejercicio fiscal 2022, específicamente de los renglones del gasto siguientes: 233 “Prendas de Vestir”, 294 “Útiles deportivos y recreativos” y 328 “Equipo de cómputo”, en la Dirección General de Educación Física -DIGEF-.</w:t>
      </w:r>
    </w:p>
    <w:p w14:paraId="0CAE60C9" w14:textId="77777777" w:rsidR="003D258D" w:rsidRPr="00FC73B5" w:rsidRDefault="003D258D" w:rsidP="003D258D">
      <w:pPr>
        <w:spacing w:line="276" w:lineRule="auto"/>
        <w:rPr>
          <w:szCs w:val="24"/>
        </w:rPr>
      </w:pPr>
      <w:r w:rsidRPr="00FC73B5">
        <w:rPr>
          <w:szCs w:val="24"/>
        </w:rPr>
        <w:t xml:space="preserve"> </w:t>
      </w:r>
    </w:p>
    <w:p w14:paraId="18C3C8D4" w14:textId="77777777" w:rsidR="003D258D" w:rsidRPr="00FC73B5" w:rsidRDefault="003D258D" w:rsidP="003D258D">
      <w:pPr>
        <w:spacing w:line="276" w:lineRule="auto"/>
        <w:rPr>
          <w:b/>
          <w:szCs w:val="24"/>
        </w:rPr>
      </w:pPr>
      <w:r w:rsidRPr="00FC73B5">
        <w:rPr>
          <w:b/>
          <w:szCs w:val="24"/>
        </w:rPr>
        <w:t>OBJETIVOS</w:t>
      </w:r>
    </w:p>
    <w:p w14:paraId="29FC1D45" w14:textId="77777777" w:rsidR="003D258D" w:rsidRPr="00FC73B5" w:rsidRDefault="003D258D" w:rsidP="003D258D">
      <w:pPr>
        <w:spacing w:line="276" w:lineRule="auto"/>
        <w:rPr>
          <w:b/>
          <w:szCs w:val="24"/>
        </w:rPr>
      </w:pPr>
    </w:p>
    <w:p w14:paraId="47FBB902" w14:textId="77777777" w:rsidR="003D258D" w:rsidRPr="00FC73B5" w:rsidRDefault="003D258D" w:rsidP="003D258D">
      <w:pPr>
        <w:spacing w:line="276" w:lineRule="auto"/>
        <w:rPr>
          <w:b/>
          <w:szCs w:val="24"/>
        </w:rPr>
      </w:pPr>
      <w:r w:rsidRPr="00FC73B5">
        <w:rPr>
          <w:b/>
          <w:szCs w:val="24"/>
        </w:rPr>
        <w:t>GENERAL</w:t>
      </w:r>
    </w:p>
    <w:p w14:paraId="1EF54C82" w14:textId="77777777" w:rsidR="003D258D" w:rsidRPr="00FC73B5" w:rsidRDefault="003D258D" w:rsidP="003D258D">
      <w:pPr>
        <w:spacing w:line="276" w:lineRule="auto"/>
        <w:rPr>
          <w:szCs w:val="24"/>
        </w:rPr>
      </w:pPr>
    </w:p>
    <w:p w14:paraId="4384D558" w14:textId="77777777" w:rsidR="003D258D" w:rsidRPr="00FC73B5" w:rsidRDefault="003D258D" w:rsidP="003D258D">
      <w:pPr>
        <w:spacing w:line="276" w:lineRule="auto"/>
        <w:rPr>
          <w:szCs w:val="24"/>
        </w:rPr>
      </w:pPr>
      <w:r w:rsidRPr="00FC73B5">
        <w:rPr>
          <w:szCs w:val="24"/>
        </w:rPr>
        <w:t xml:space="preserve">Realizar </w:t>
      </w:r>
      <w:r>
        <w:rPr>
          <w:szCs w:val="24"/>
        </w:rPr>
        <w:t>primer</w:t>
      </w:r>
      <w:r w:rsidRPr="00FC73B5">
        <w:rPr>
          <w:szCs w:val="24"/>
        </w:rPr>
        <w:t xml:space="preserve"> seguimiento a las recomendaciones emitidas por la </w:t>
      </w:r>
      <w:r>
        <w:rPr>
          <w:szCs w:val="24"/>
        </w:rPr>
        <w:t>Dirección de Auditoría Interna</w:t>
      </w:r>
      <w:r w:rsidRPr="00FC73B5">
        <w:rPr>
          <w:szCs w:val="24"/>
        </w:rPr>
        <w:t>.</w:t>
      </w:r>
    </w:p>
    <w:p w14:paraId="59F95AB2" w14:textId="77777777" w:rsidR="003D258D" w:rsidRPr="00FC73B5" w:rsidRDefault="003D258D" w:rsidP="003D258D">
      <w:pPr>
        <w:spacing w:line="276" w:lineRule="auto"/>
        <w:rPr>
          <w:szCs w:val="24"/>
        </w:rPr>
      </w:pPr>
    </w:p>
    <w:p w14:paraId="4E1954AD" w14:textId="77777777" w:rsidR="003D258D" w:rsidRPr="00FC73B5" w:rsidRDefault="003D258D" w:rsidP="003D258D">
      <w:pPr>
        <w:spacing w:line="276" w:lineRule="auto"/>
        <w:rPr>
          <w:b/>
          <w:szCs w:val="24"/>
        </w:rPr>
      </w:pPr>
      <w:r w:rsidRPr="00FC73B5">
        <w:rPr>
          <w:b/>
          <w:szCs w:val="24"/>
        </w:rPr>
        <w:t>ESPECIFICOS</w:t>
      </w:r>
    </w:p>
    <w:p w14:paraId="3CD24DE9" w14:textId="77777777" w:rsidR="003D258D" w:rsidRPr="00FC73B5" w:rsidRDefault="003D258D" w:rsidP="003D258D">
      <w:pPr>
        <w:spacing w:line="276" w:lineRule="auto"/>
        <w:rPr>
          <w:szCs w:val="24"/>
        </w:rPr>
      </w:pPr>
    </w:p>
    <w:p w14:paraId="6B03AE0C" w14:textId="77777777" w:rsidR="003D258D" w:rsidRPr="00FC73B5" w:rsidRDefault="003D258D" w:rsidP="003D258D">
      <w:pPr>
        <w:spacing w:line="276" w:lineRule="auto"/>
        <w:rPr>
          <w:szCs w:val="24"/>
        </w:rPr>
      </w:pPr>
      <w:r w:rsidRPr="00FC73B5">
        <w:rPr>
          <w:szCs w:val="24"/>
        </w:rPr>
        <w:t>Verificar si existen recomendaciones implementadas, en proceso e incumplidas.</w:t>
      </w:r>
    </w:p>
    <w:p w14:paraId="0738EA5D" w14:textId="77777777" w:rsidR="003D258D" w:rsidRPr="00FC73B5" w:rsidRDefault="003D258D" w:rsidP="003D258D">
      <w:pPr>
        <w:spacing w:line="276" w:lineRule="auto"/>
        <w:rPr>
          <w:szCs w:val="24"/>
        </w:rPr>
      </w:pPr>
    </w:p>
    <w:p w14:paraId="2D83A9C2" w14:textId="77777777" w:rsidR="003D258D" w:rsidRPr="00FC73B5" w:rsidRDefault="003D258D" w:rsidP="003D258D">
      <w:pPr>
        <w:spacing w:line="276" w:lineRule="auto"/>
        <w:rPr>
          <w:b/>
          <w:szCs w:val="24"/>
        </w:rPr>
      </w:pPr>
      <w:r w:rsidRPr="00FC73B5">
        <w:rPr>
          <w:b/>
          <w:szCs w:val="24"/>
        </w:rPr>
        <w:t>ALCANCE DE LA ACTIVIDAD</w:t>
      </w:r>
    </w:p>
    <w:p w14:paraId="2F144541" w14:textId="77777777" w:rsidR="003D258D" w:rsidRPr="00FC73B5" w:rsidRDefault="003D258D" w:rsidP="003D258D">
      <w:pPr>
        <w:spacing w:line="276" w:lineRule="auto"/>
        <w:rPr>
          <w:szCs w:val="24"/>
        </w:rPr>
      </w:pPr>
    </w:p>
    <w:p w14:paraId="37B196EB" w14:textId="77777777" w:rsidR="003D258D" w:rsidRDefault="003D258D" w:rsidP="003D258D">
      <w:pPr>
        <w:spacing w:line="276" w:lineRule="auto"/>
        <w:rPr>
          <w:bCs/>
        </w:rPr>
      </w:pPr>
      <w:r w:rsidRPr="00FC73B5">
        <w:rPr>
          <w:szCs w:val="24"/>
          <w:lang w:bidi="es-ES"/>
        </w:rPr>
        <w:t xml:space="preserve">Se efectuó </w:t>
      </w:r>
      <w:r>
        <w:rPr>
          <w:szCs w:val="24"/>
          <w:lang w:bidi="es-ES"/>
        </w:rPr>
        <w:t>primer</w:t>
      </w:r>
      <w:r w:rsidRPr="00FC73B5">
        <w:rPr>
          <w:szCs w:val="24"/>
          <w:lang w:bidi="es-ES"/>
        </w:rPr>
        <w:t xml:space="preserve"> seguimiento a </w:t>
      </w:r>
      <w:r>
        <w:rPr>
          <w:szCs w:val="24"/>
          <w:lang w:bidi="es-ES"/>
        </w:rPr>
        <w:t>8</w:t>
      </w:r>
      <w:r w:rsidRPr="00FC73B5">
        <w:rPr>
          <w:szCs w:val="24"/>
          <w:lang w:bidi="es-ES"/>
        </w:rPr>
        <w:t xml:space="preserve"> recomendaciones emitidas </w:t>
      </w:r>
      <w:r w:rsidRPr="00F5644C">
        <w:rPr>
          <w:szCs w:val="24"/>
          <w:lang w:bidi="es-ES"/>
        </w:rPr>
        <w:t xml:space="preserve">por la Dirección de Auditoría Interna, en </w:t>
      </w:r>
      <w:r>
        <w:rPr>
          <w:szCs w:val="24"/>
          <w:lang w:bidi="es-ES"/>
        </w:rPr>
        <w:t>los</w:t>
      </w:r>
      <w:r w:rsidRPr="00F5644C">
        <w:rPr>
          <w:szCs w:val="24"/>
          <w:lang w:bidi="es-ES"/>
        </w:rPr>
        <w:t xml:space="preserve"> </w:t>
      </w:r>
      <w:r w:rsidRPr="00392EA7">
        <w:rPr>
          <w:szCs w:val="24"/>
          <w:lang w:bidi="es-ES"/>
        </w:rPr>
        <w:t xml:space="preserve">Informes </w:t>
      </w:r>
      <w:r w:rsidRPr="00392EA7">
        <w:t>Ejecutivos O-DIDAI/SUB-017-2023 y O-DIDAI/SUB-036-2023</w:t>
      </w:r>
      <w:r w:rsidRPr="00392EA7">
        <w:rPr>
          <w:szCs w:val="24"/>
        </w:rPr>
        <w:t>,</w:t>
      </w:r>
      <w:r w:rsidRPr="00FC73B5">
        <w:rPr>
          <w:szCs w:val="24"/>
        </w:rPr>
        <w:t xml:space="preserve"> </w:t>
      </w:r>
      <w:r w:rsidRPr="00392EA7">
        <w:rPr>
          <w:bCs/>
        </w:rPr>
        <w:t>respecto a la verificación de compras realizadas en los meses de octubre a diciembre del ejercicio fiscal 2022, específicamente de los renglones del gasto siguientes: 233 “Prendas de Vestir”, 294 “Útiles deportivos y recreativos” y 328 “Equipo de cómputo”, en la Dirección General de Educación Física -DIGEF-.</w:t>
      </w:r>
    </w:p>
    <w:p w14:paraId="32F79A13" w14:textId="77777777" w:rsidR="003D258D" w:rsidRPr="00392EA7" w:rsidRDefault="003D258D" w:rsidP="003D258D">
      <w:pPr>
        <w:spacing w:line="276" w:lineRule="auto"/>
        <w:rPr>
          <w:bCs/>
          <w:szCs w:val="24"/>
        </w:rPr>
      </w:pPr>
    </w:p>
    <w:p w14:paraId="5FDEA989" w14:textId="77777777" w:rsidR="003D258D" w:rsidRPr="00FC73B5" w:rsidRDefault="003D258D" w:rsidP="003D258D">
      <w:pPr>
        <w:widowControl w:val="0"/>
        <w:tabs>
          <w:tab w:val="left" w:pos="5241"/>
        </w:tabs>
        <w:autoSpaceDE w:val="0"/>
        <w:autoSpaceDN w:val="0"/>
        <w:adjustRightInd w:val="0"/>
        <w:spacing w:line="276" w:lineRule="auto"/>
        <w:rPr>
          <w:b/>
          <w:bCs/>
          <w:spacing w:val="-2"/>
          <w:szCs w:val="24"/>
        </w:rPr>
      </w:pPr>
      <w:r w:rsidRPr="00FC73B5">
        <w:rPr>
          <w:b/>
          <w:bCs/>
          <w:spacing w:val="-2"/>
          <w:szCs w:val="24"/>
        </w:rPr>
        <w:t>RESULTADOS DE LA ACTIVIDAD</w:t>
      </w:r>
    </w:p>
    <w:p w14:paraId="7C1AD66A" w14:textId="77777777" w:rsidR="003D258D" w:rsidRPr="00FC73B5" w:rsidRDefault="003D258D" w:rsidP="003D258D">
      <w:pPr>
        <w:widowControl w:val="0"/>
        <w:tabs>
          <w:tab w:val="left" w:pos="5241"/>
        </w:tabs>
        <w:autoSpaceDE w:val="0"/>
        <w:autoSpaceDN w:val="0"/>
        <w:adjustRightInd w:val="0"/>
        <w:spacing w:line="276" w:lineRule="auto"/>
        <w:rPr>
          <w:b/>
          <w:bCs/>
          <w:spacing w:val="-2"/>
          <w:szCs w:val="24"/>
        </w:rPr>
      </w:pPr>
    </w:p>
    <w:p w14:paraId="2CA0A50F" w14:textId="77777777" w:rsidR="003D258D" w:rsidRPr="00FC73B5" w:rsidRDefault="003D258D" w:rsidP="003D258D">
      <w:pPr>
        <w:spacing w:line="276" w:lineRule="auto"/>
        <w:rPr>
          <w:szCs w:val="24"/>
          <w:lang w:val="es-ES"/>
        </w:rPr>
      </w:pPr>
      <w:r w:rsidRPr="00FC73B5">
        <w:rPr>
          <w:szCs w:val="24"/>
          <w:lang w:val="es-ES"/>
        </w:rPr>
        <w:t>Los resultados del trabajo se resumen a continuación:</w:t>
      </w:r>
    </w:p>
    <w:p w14:paraId="29E8F05D" w14:textId="77777777" w:rsidR="003D258D" w:rsidRDefault="003D258D" w:rsidP="003D258D">
      <w:pPr>
        <w:spacing w:line="276" w:lineRule="auto"/>
        <w:rPr>
          <w:szCs w:val="24"/>
          <w:lang w:val="es-ES"/>
        </w:rPr>
      </w:pPr>
    </w:p>
    <w:p w14:paraId="6859F74D" w14:textId="77777777" w:rsidR="003D258D" w:rsidRDefault="003D258D" w:rsidP="003D258D">
      <w:pPr>
        <w:spacing w:line="276" w:lineRule="auto"/>
        <w:rPr>
          <w:szCs w:val="24"/>
          <w:lang w:val="es-ES"/>
        </w:rPr>
      </w:pPr>
    </w:p>
    <w:p w14:paraId="5E7124CE" w14:textId="77777777" w:rsidR="003D258D" w:rsidRDefault="003D258D" w:rsidP="003D258D">
      <w:pPr>
        <w:spacing w:line="276" w:lineRule="auto"/>
        <w:rPr>
          <w:szCs w:val="24"/>
          <w:lang w:val="es-ES"/>
        </w:rPr>
      </w:pPr>
    </w:p>
    <w:p w14:paraId="359DD8E4" w14:textId="77777777" w:rsidR="003D258D" w:rsidRPr="00FC73B5" w:rsidRDefault="003D258D" w:rsidP="003D258D">
      <w:pPr>
        <w:spacing w:line="276" w:lineRule="auto"/>
        <w:rPr>
          <w:b/>
          <w:szCs w:val="24"/>
          <w:lang w:val="es-ES"/>
        </w:rPr>
      </w:pPr>
      <w:r w:rsidRPr="00FC73B5">
        <w:rPr>
          <w:b/>
          <w:szCs w:val="24"/>
          <w:lang w:val="es-ES"/>
        </w:rPr>
        <w:t>RECOMENDACIONES IMPLEMENTADAS</w:t>
      </w:r>
    </w:p>
    <w:p w14:paraId="03966572" w14:textId="77777777" w:rsidR="003D258D" w:rsidRPr="00FC73B5" w:rsidRDefault="003D258D" w:rsidP="003D258D">
      <w:pPr>
        <w:spacing w:line="276" w:lineRule="auto"/>
        <w:rPr>
          <w:szCs w:val="24"/>
          <w:lang w:val="es-ES"/>
        </w:rPr>
      </w:pPr>
    </w:p>
    <w:p w14:paraId="3BBE65E2" w14:textId="77777777" w:rsidR="003D258D" w:rsidRPr="00FC73B5" w:rsidRDefault="003D258D" w:rsidP="003D258D">
      <w:pPr>
        <w:spacing w:line="276" w:lineRule="auto"/>
        <w:rPr>
          <w:szCs w:val="24"/>
          <w:lang w:val="es-ES"/>
        </w:rPr>
      </w:pPr>
      <w:r w:rsidRPr="00FC73B5">
        <w:rPr>
          <w:szCs w:val="24"/>
          <w:lang w:val="es-ES"/>
        </w:rPr>
        <w:t>De conformidad con el formulario SR1 “Implementación de Recomendaciones” y la evaluación realizada a los argumentos y documentos presentados, se estableció que las recomendaciones de</w:t>
      </w:r>
      <w:r>
        <w:rPr>
          <w:szCs w:val="24"/>
          <w:lang w:val="es-ES"/>
        </w:rPr>
        <w:t xml:space="preserve"> </w:t>
      </w:r>
      <w:r w:rsidRPr="00FC73B5">
        <w:rPr>
          <w:szCs w:val="24"/>
          <w:lang w:val="es-ES"/>
        </w:rPr>
        <w:t>l</w:t>
      </w:r>
      <w:r>
        <w:rPr>
          <w:szCs w:val="24"/>
          <w:lang w:val="es-ES"/>
        </w:rPr>
        <w:t>as</w:t>
      </w:r>
      <w:r w:rsidRPr="00FC73B5">
        <w:rPr>
          <w:szCs w:val="24"/>
          <w:lang w:val="es-ES"/>
        </w:rPr>
        <w:t xml:space="preserve"> </w:t>
      </w:r>
      <w:r>
        <w:rPr>
          <w:szCs w:val="24"/>
          <w:lang w:val="es-ES"/>
        </w:rPr>
        <w:t>deficiencias</w:t>
      </w:r>
      <w:r w:rsidRPr="00FC73B5">
        <w:rPr>
          <w:szCs w:val="24"/>
          <w:lang w:val="es-ES"/>
        </w:rPr>
        <w:t xml:space="preserve"> </w:t>
      </w:r>
      <w:r>
        <w:rPr>
          <w:szCs w:val="24"/>
          <w:lang w:val="es-ES"/>
        </w:rPr>
        <w:t xml:space="preserve">1 y 2 </w:t>
      </w:r>
      <w:r w:rsidRPr="00FC73B5">
        <w:rPr>
          <w:szCs w:val="24"/>
          <w:lang w:val="es-ES"/>
        </w:rPr>
        <w:t>fue</w:t>
      </w:r>
      <w:r>
        <w:rPr>
          <w:szCs w:val="24"/>
          <w:lang w:val="es-ES"/>
        </w:rPr>
        <w:t>ron</w:t>
      </w:r>
      <w:r w:rsidRPr="00FC73B5">
        <w:rPr>
          <w:szCs w:val="24"/>
          <w:lang w:val="es-ES"/>
        </w:rPr>
        <w:t xml:space="preserve"> implementada</w:t>
      </w:r>
      <w:r>
        <w:rPr>
          <w:szCs w:val="24"/>
          <w:lang w:val="es-ES"/>
        </w:rPr>
        <w:t>s</w:t>
      </w:r>
      <w:r w:rsidRPr="00FC73B5">
        <w:rPr>
          <w:szCs w:val="24"/>
          <w:lang w:val="es-ES"/>
        </w:rPr>
        <w:t>, por las razones siguientes:</w:t>
      </w:r>
    </w:p>
    <w:p w14:paraId="12577408" w14:textId="77777777" w:rsidR="003D258D" w:rsidRPr="00FC73B5" w:rsidRDefault="003D258D" w:rsidP="003D258D">
      <w:pPr>
        <w:pStyle w:val="Prrafodelista"/>
        <w:tabs>
          <w:tab w:val="left" w:pos="0"/>
        </w:tabs>
        <w:ind w:firstLine="0"/>
        <w:rPr>
          <w:szCs w:val="24"/>
        </w:rPr>
      </w:pPr>
    </w:p>
    <w:p w14:paraId="400B2415" w14:textId="77777777" w:rsidR="003D258D" w:rsidRPr="0019223A" w:rsidRDefault="003D258D" w:rsidP="003D258D">
      <w:pPr>
        <w:rPr>
          <w:b/>
          <w:bCs/>
          <w:szCs w:val="24"/>
        </w:rPr>
      </w:pPr>
      <w:r>
        <w:rPr>
          <w:b/>
          <w:szCs w:val="24"/>
        </w:rPr>
        <w:t>Deficiencia</w:t>
      </w:r>
      <w:r w:rsidRPr="00FC73B5">
        <w:rPr>
          <w:b/>
          <w:szCs w:val="24"/>
        </w:rPr>
        <w:t xml:space="preserve"> No.1 </w:t>
      </w:r>
      <w:r w:rsidRPr="0019223A">
        <w:rPr>
          <w:b/>
          <w:szCs w:val="24"/>
        </w:rPr>
        <w:t>“</w:t>
      </w:r>
      <w:r w:rsidRPr="0019223A">
        <w:rPr>
          <w:b/>
          <w:bCs/>
          <w:szCs w:val="24"/>
        </w:rPr>
        <w:t>Comprobantes Únicos de Registro -CUR- con documentos de respaldo incompletos</w:t>
      </w:r>
      <w:r w:rsidRPr="0019223A">
        <w:rPr>
          <w:b/>
          <w:szCs w:val="24"/>
          <w:lang w:val="es-ES"/>
        </w:rPr>
        <w:t>”</w:t>
      </w:r>
    </w:p>
    <w:p w14:paraId="067416EB" w14:textId="77777777" w:rsidR="003D258D" w:rsidRPr="001C6F3F" w:rsidRDefault="003D258D" w:rsidP="003D258D">
      <w:pPr>
        <w:ind w:firstLine="406"/>
        <w:rPr>
          <w:bCs/>
        </w:rPr>
      </w:pPr>
    </w:p>
    <w:p w14:paraId="2E9FEE51" w14:textId="77777777" w:rsidR="003D258D" w:rsidRPr="00765129" w:rsidRDefault="003D258D" w:rsidP="003D258D">
      <w:pPr>
        <w:ind w:right="11"/>
        <w:rPr>
          <w:szCs w:val="24"/>
        </w:rPr>
      </w:pPr>
      <w:r>
        <w:rPr>
          <w:szCs w:val="24"/>
          <w:lang w:val="es-ES"/>
        </w:rPr>
        <w:t>Presentaron evidencia que respalda el actuar de los responsables en los siguientes puntos:</w:t>
      </w:r>
    </w:p>
    <w:p w14:paraId="48867510" w14:textId="77777777" w:rsidR="003D258D" w:rsidRPr="00765129" w:rsidRDefault="003D258D" w:rsidP="003D258D">
      <w:pPr>
        <w:pStyle w:val="Prrafodelista"/>
        <w:numPr>
          <w:ilvl w:val="0"/>
          <w:numId w:val="10"/>
        </w:numPr>
        <w:spacing w:after="0" w:line="240" w:lineRule="auto"/>
        <w:ind w:left="499" w:right="11"/>
        <w:contextualSpacing w:val="0"/>
        <w:rPr>
          <w:szCs w:val="24"/>
        </w:rPr>
      </w:pPr>
      <w:r w:rsidRPr="00765129">
        <w:rPr>
          <w:szCs w:val="24"/>
        </w:rPr>
        <w:t>Los Técnicos de compras a partir del 25 de abril 2023, atendieron la recomendación y dieron cumplimiento a los procedimientos establecidos en ADQ-PRO-01 “Gestión de compras: Modalidades Contrato Abierto, Compra de Baja Cuantía y Compra Directa” Versión 15, Guía para la conformación de expedientes y proceso de pago: FIN-GUI-03 versión 5, Resolución No. 001-2022 “Normas para el uso de información de contrataciones y adquisiciones del Estado GUATECOMPRAS” y las disposiciones contenidas en la Ley de Contrataciones del Estado y su Reglamento.</w:t>
      </w:r>
    </w:p>
    <w:p w14:paraId="6945C645" w14:textId="77777777" w:rsidR="003D258D" w:rsidRPr="00765129" w:rsidRDefault="003D258D" w:rsidP="003D258D">
      <w:pPr>
        <w:pStyle w:val="Prrafodelista"/>
        <w:ind w:left="499" w:right="11"/>
        <w:rPr>
          <w:szCs w:val="24"/>
        </w:rPr>
      </w:pPr>
    </w:p>
    <w:p w14:paraId="34D42EA4" w14:textId="77777777" w:rsidR="003D258D" w:rsidRPr="00765129" w:rsidRDefault="003D258D" w:rsidP="003D258D">
      <w:pPr>
        <w:pStyle w:val="Prrafodelista"/>
        <w:numPr>
          <w:ilvl w:val="0"/>
          <w:numId w:val="10"/>
        </w:numPr>
        <w:spacing w:after="0" w:line="240" w:lineRule="auto"/>
        <w:ind w:left="499" w:right="11"/>
        <w:contextualSpacing w:val="0"/>
        <w:rPr>
          <w:szCs w:val="24"/>
        </w:rPr>
      </w:pPr>
      <w:r w:rsidRPr="00765129">
        <w:rPr>
          <w:szCs w:val="24"/>
        </w:rPr>
        <w:t xml:space="preserve">Entre </w:t>
      </w:r>
      <w:r>
        <w:rPr>
          <w:szCs w:val="24"/>
        </w:rPr>
        <w:t xml:space="preserve">las </w:t>
      </w:r>
      <w:r w:rsidRPr="00765129">
        <w:rPr>
          <w:szCs w:val="24"/>
        </w:rPr>
        <w:t>pruebas de descargo adjuntaron copia de documentos de Formatos de cotización u Ofertas, ordenes de pedido o servicios, órdenes de compra, acta de negociación y cuadro con publicaciones del Instituto Nacional de Estadística de Guatemala para verificar los precios de referencia de los productos a adquirir.</w:t>
      </w:r>
    </w:p>
    <w:p w14:paraId="4B0E20CB" w14:textId="77777777" w:rsidR="003D258D" w:rsidRPr="00765129" w:rsidRDefault="003D258D" w:rsidP="003D258D">
      <w:pPr>
        <w:spacing w:line="276" w:lineRule="auto"/>
        <w:rPr>
          <w:szCs w:val="24"/>
          <w:lang w:val="es-ES"/>
        </w:rPr>
      </w:pPr>
    </w:p>
    <w:p w14:paraId="780CF611" w14:textId="77777777" w:rsidR="003D258D" w:rsidRPr="0019223A" w:rsidRDefault="003D258D" w:rsidP="003D258D">
      <w:pPr>
        <w:rPr>
          <w:b/>
          <w:bCs/>
        </w:rPr>
      </w:pPr>
      <w:r>
        <w:rPr>
          <w:b/>
          <w:szCs w:val="24"/>
        </w:rPr>
        <w:t>Deficiencia</w:t>
      </w:r>
      <w:r w:rsidRPr="00FC73B5">
        <w:rPr>
          <w:b/>
          <w:szCs w:val="24"/>
        </w:rPr>
        <w:t xml:space="preserve"> No.2 “</w:t>
      </w:r>
      <w:r w:rsidRPr="00924A34">
        <w:rPr>
          <w:b/>
          <w:bCs/>
        </w:rPr>
        <w:t>Deficiencias en el llenado de los formularios para Despacho de Almacén</w:t>
      </w:r>
      <w:r w:rsidRPr="001C6F3F">
        <w:rPr>
          <w:b/>
          <w:szCs w:val="24"/>
          <w:lang w:val="es-ES"/>
        </w:rPr>
        <w:t>”</w:t>
      </w:r>
    </w:p>
    <w:p w14:paraId="2448E0B7" w14:textId="77777777" w:rsidR="003D258D" w:rsidRPr="001C6F3F" w:rsidRDefault="003D258D" w:rsidP="003D258D">
      <w:pPr>
        <w:ind w:left="416" w:firstLine="0"/>
        <w:rPr>
          <w:b/>
        </w:rPr>
      </w:pPr>
    </w:p>
    <w:p w14:paraId="1AE18DBF" w14:textId="77777777" w:rsidR="003D258D" w:rsidRDefault="003D258D" w:rsidP="003D258D">
      <w:pPr>
        <w:ind w:right="11"/>
        <w:rPr>
          <w:szCs w:val="24"/>
        </w:rPr>
      </w:pPr>
      <w:r w:rsidRPr="00E05039">
        <w:rPr>
          <w:szCs w:val="24"/>
        </w:rPr>
        <w:t>De conformidad</w:t>
      </w:r>
      <w:r w:rsidRPr="00E05039">
        <w:rPr>
          <w:w w:val="105"/>
          <w:szCs w:val="24"/>
        </w:rPr>
        <w:t xml:space="preserve"> </w:t>
      </w:r>
      <w:r w:rsidRPr="00E05039">
        <w:rPr>
          <w:szCs w:val="24"/>
        </w:rPr>
        <w:t xml:space="preserve">con el análisis realizado a la documentación presentada por los responsables, se evidencia que las formas oficiales   de Despacho de Almacén, a partir del 14 de abril 2023, cumplen con lo establecido en la Guía formato </w:t>
      </w:r>
      <w:r w:rsidRPr="00E05039">
        <w:rPr>
          <w:spacing w:val="1"/>
          <w:szCs w:val="24"/>
        </w:rPr>
        <w:t>ALM-GUI-01 y con manual de procedimientos ALMACEN ALM-PRO-01, ambos del Sistema de Gestión de Calidad del Ministerio de Educación en su proceso de llenado correcto</w:t>
      </w:r>
      <w:r w:rsidRPr="00E05039">
        <w:rPr>
          <w:szCs w:val="24"/>
        </w:rPr>
        <w:t>:</w:t>
      </w:r>
    </w:p>
    <w:p w14:paraId="5A0793E1" w14:textId="77777777" w:rsidR="003D258D" w:rsidRPr="003065E4" w:rsidRDefault="003D258D" w:rsidP="003D258D">
      <w:pPr>
        <w:ind w:right="11"/>
        <w:rPr>
          <w:szCs w:val="24"/>
        </w:rPr>
      </w:pPr>
    </w:p>
    <w:p w14:paraId="6FC1011E" w14:textId="77777777" w:rsidR="003D258D" w:rsidRPr="003065E4" w:rsidRDefault="003D258D" w:rsidP="003D258D">
      <w:pPr>
        <w:pStyle w:val="Prrafodelista"/>
        <w:numPr>
          <w:ilvl w:val="0"/>
          <w:numId w:val="11"/>
        </w:numPr>
        <w:spacing w:after="0" w:line="240" w:lineRule="auto"/>
        <w:ind w:left="499"/>
        <w:rPr>
          <w:szCs w:val="24"/>
        </w:rPr>
      </w:pPr>
      <w:r w:rsidRPr="003065E4">
        <w:rPr>
          <w:szCs w:val="24"/>
        </w:rPr>
        <w:t>Detalle de cantidad de producto despachada</w:t>
      </w:r>
    </w:p>
    <w:p w14:paraId="5A54C8B1" w14:textId="77777777" w:rsidR="003D258D" w:rsidRPr="003065E4" w:rsidRDefault="003D258D" w:rsidP="003D258D">
      <w:pPr>
        <w:pStyle w:val="Prrafodelista"/>
        <w:numPr>
          <w:ilvl w:val="0"/>
          <w:numId w:val="11"/>
        </w:numPr>
        <w:spacing w:after="0" w:line="240" w:lineRule="auto"/>
        <w:ind w:left="499"/>
        <w:rPr>
          <w:szCs w:val="24"/>
        </w:rPr>
      </w:pPr>
      <w:r w:rsidRPr="003065E4">
        <w:rPr>
          <w:szCs w:val="24"/>
        </w:rPr>
        <w:t>Detalle del nombre y sello de quien despachó</w:t>
      </w:r>
    </w:p>
    <w:p w14:paraId="01A4249E" w14:textId="77777777" w:rsidR="003D258D" w:rsidRDefault="003D258D" w:rsidP="003D258D">
      <w:pPr>
        <w:pStyle w:val="Prrafodelista"/>
        <w:numPr>
          <w:ilvl w:val="0"/>
          <w:numId w:val="11"/>
        </w:numPr>
        <w:spacing w:after="0" w:line="240" w:lineRule="auto"/>
        <w:ind w:left="499"/>
        <w:rPr>
          <w:szCs w:val="24"/>
        </w:rPr>
      </w:pPr>
      <w:r w:rsidRPr="003065E4">
        <w:rPr>
          <w:szCs w:val="24"/>
        </w:rPr>
        <w:t xml:space="preserve">Detalle del nombre y firma de quien recibió </w:t>
      </w:r>
    </w:p>
    <w:p w14:paraId="111D6D9C" w14:textId="77777777" w:rsidR="003D258D" w:rsidRPr="00D3452B" w:rsidRDefault="003D258D" w:rsidP="003D258D">
      <w:pPr>
        <w:pStyle w:val="Prrafodelista"/>
        <w:numPr>
          <w:ilvl w:val="0"/>
          <w:numId w:val="11"/>
        </w:numPr>
        <w:spacing w:after="0" w:line="240" w:lineRule="auto"/>
        <w:ind w:left="499"/>
        <w:rPr>
          <w:szCs w:val="24"/>
        </w:rPr>
      </w:pPr>
      <w:r w:rsidRPr="00D3452B">
        <w:rPr>
          <w:szCs w:val="24"/>
        </w:rPr>
        <w:t>Indica la fecha de entrega del producto</w:t>
      </w:r>
    </w:p>
    <w:p w14:paraId="3102B398" w14:textId="77777777" w:rsidR="003D258D" w:rsidRDefault="003D258D" w:rsidP="003D258D">
      <w:pPr>
        <w:spacing w:line="276" w:lineRule="auto"/>
        <w:ind w:left="0" w:firstLine="0"/>
        <w:rPr>
          <w:b/>
          <w:bCs/>
          <w:szCs w:val="24"/>
        </w:rPr>
      </w:pPr>
    </w:p>
    <w:p w14:paraId="4FB09CDB" w14:textId="77777777" w:rsidR="003D258D" w:rsidRDefault="003D258D" w:rsidP="003D258D">
      <w:pPr>
        <w:spacing w:line="276" w:lineRule="auto"/>
        <w:ind w:left="0" w:firstLine="0"/>
        <w:rPr>
          <w:b/>
          <w:bCs/>
          <w:szCs w:val="24"/>
        </w:rPr>
      </w:pPr>
    </w:p>
    <w:p w14:paraId="457E5C75" w14:textId="77777777" w:rsidR="003D258D" w:rsidRPr="000B08D5" w:rsidRDefault="003D258D" w:rsidP="003D258D">
      <w:pPr>
        <w:spacing w:line="276" w:lineRule="auto"/>
        <w:ind w:left="0" w:firstLine="0"/>
        <w:rPr>
          <w:b/>
          <w:bCs/>
          <w:szCs w:val="24"/>
        </w:rPr>
      </w:pPr>
      <w:r w:rsidRPr="000B08D5">
        <w:rPr>
          <w:b/>
          <w:bCs/>
          <w:szCs w:val="24"/>
        </w:rPr>
        <w:t>RECOMENDACIONES EN PROCESO</w:t>
      </w:r>
    </w:p>
    <w:p w14:paraId="1BADBD09" w14:textId="77777777" w:rsidR="003D258D" w:rsidRPr="000B08D5" w:rsidRDefault="003D258D" w:rsidP="003D258D">
      <w:pPr>
        <w:spacing w:line="276" w:lineRule="auto"/>
        <w:ind w:left="0" w:firstLine="0"/>
        <w:rPr>
          <w:szCs w:val="24"/>
        </w:rPr>
      </w:pPr>
    </w:p>
    <w:p w14:paraId="7339D583" w14:textId="77777777" w:rsidR="003D258D" w:rsidRDefault="003D258D" w:rsidP="003D258D">
      <w:pPr>
        <w:spacing w:line="276" w:lineRule="auto"/>
        <w:ind w:left="0" w:firstLine="0"/>
        <w:rPr>
          <w:szCs w:val="24"/>
        </w:rPr>
      </w:pPr>
      <w:r w:rsidRPr="000B08D5">
        <w:rPr>
          <w:szCs w:val="24"/>
        </w:rPr>
        <w:t>De conformidad con el formulario SR1 “Implementación de Recomendaciones” y la evaluación realizada a los argumentos y documentos presentados, se estableció que la</w:t>
      </w:r>
      <w:r>
        <w:rPr>
          <w:szCs w:val="24"/>
        </w:rPr>
        <w:t>s</w:t>
      </w:r>
      <w:r w:rsidRPr="000B08D5">
        <w:rPr>
          <w:szCs w:val="24"/>
        </w:rPr>
        <w:t xml:space="preserve"> recomendaci</w:t>
      </w:r>
      <w:r>
        <w:rPr>
          <w:szCs w:val="24"/>
        </w:rPr>
        <w:t>ones</w:t>
      </w:r>
      <w:r w:rsidRPr="000B08D5">
        <w:rPr>
          <w:szCs w:val="24"/>
        </w:rPr>
        <w:t xml:space="preserve"> de</w:t>
      </w:r>
      <w:r>
        <w:rPr>
          <w:szCs w:val="24"/>
        </w:rPr>
        <w:t xml:space="preserve"> las deficiencias 3,4,5,6,7 y 8 están</w:t>
      </w:r>
      <w:r w:rsidRPr="000B08D5">
        <w:rPr>
          <w:szCs w:val="24"/>
        </w:rPr>
        <w:t xml:space="preserve"> en proceso, por las razones siguientes:</w:t>
      </w:r>
    </w:p>
    <w:p w14:paraId="0CC0FB3A" w14:textId="77777777" w:rsidR="003D258D" w:rsidRDefault="003D258D" w:rsidP="003D258D">
      <w:pPr>
        <w:spacing w:line="276" w:lineRule="auto"/>
        <w:ind w:left="0" w:firstLine="0"/>
        <w:rPr>
          <w:szCs w:val="24"/>
        </w:rPr>
      </w:pPr>
    </w:p>
    <w:p w14:paraId="6272A4A1" w14:textId="77777777" w:rsidR="003D258D" w:rsidRPr="00D07AFE" w:rsidRDefault="003D258D" w:rsidP="003D258D">
      <w:pPr>
        <w:rPr>
          <w:b/>
          <w:bCs/>
        </w:rPr>
      </w:pPr>
      <w:r>
        <w:rPr>
          <w:b/>
          <w:szCs w:val="24"/>
        </w:rPr>
        <w:t>Deficiencia</w:t>
      </w:r>
      <w:r w:rsidRPr="00FC73B5">
        <w:rPr>
          <w:b/>
          <w:szCs w:val="24"/>
        </w:rPr>
        <w:t xml:space="preserve"> No.</w:t>
      </w:r>
      <w:r>
        <w:rPr>
          <w:b/>
          <w:szCs w:val="24"/>
        </w:rPr>
        <w:t>3</w:t>
      </w:r>
      <w:r w:rsidRPr="00FC73B5">
        <w:rPr>
          <w:b/>
          <w:szCs w:val="24"/>
        </w:rPr>
        <w:t xml:space="preserve"> “</w:t>
      </w:r>
      <w:bookmarkStart w:id="0" w:name="_Hlk130549936"/>
      <w:r w:rsidRPr="00924A34">
        <w:rPr>
          <w:b/>
          <w:bCs/>
        </w:rPr>
        <w:t>Deficiencias entre las salidas de almacén contra las entregas a los usuarios finales</w:t>
      </w:r>
      <w:bookmarkEnd w:id="0"/>
      <w:r w:rsidRPr="001C6F3F">
        <w:rPr>
          <w:b/>
          <w:szCs w:val="24"/>
          <w:lang w:val="es-ES"/>
        </w:rPr>
        <w:t>”</w:t>
      </w:r>
    </w:p>
    <w:p w14:paraId="6322960B" w14:textId="77777777" w:rsidR="003D258D" w:rsidRPr="001C6F3F" w:rsidRDefault="003D258D" w:rsidP="003D258D">
      <w:pPr>
        <w:ind w:left="416" w:firstLine="0"/>
        <w:rPr>
          <w:b/>
        </w:rPr>
      </w:pPr>
    </w:p>
    <w:p w14:paraId="40E310DE" w14:textId="77777777" w:rsidR="003D258D" w:rsidRPr="00E44BAB" w:rsidRDefault="003D258D" w:rsidP="003D258D">
      <w:pPr>
        <w:rPr>
          <w:szCs w:val="24"/>
        </w:rPr>
      </w:pPr>
      <w:r w:rsidRPr="00E44BAB">
        <w:rPr>
          <w:szCs w:val="24"/>
        </w:rPr>
        <w:t>De conformidad</w:t>
      </w:r>
      <w:r w:rsidRPr="00E44BAB">
        <w:rPr>
          <w:w w:val="105"/>
          <w:szCs w:val="24"/>
        </w:rPr>
        <w:t xml:space="preserve"> </w:t>
      </w:r>
      <w:r w:rsidRPr="00E44BAB">
        <w:rPr>
          <w:szCs w:val="24"/>
        </w:rPr>
        <w:t>con el análisis realizado a la documentación presentada por los responsables, se determinó lo siguiente:</w:t>
      </w:r>
    </w:p>
    <w:p w14:paraId="620AEB90" w14:textId="77777777" w:rsidR="003D258D" w:rsidRPr="00E44BAB" w:rsidRDefault="003D258D" w:rsidP="003D258D">
      <w:pPr>
        <w:rPr>
          <w:szCs w:val="24"/>
        </w:rPr>
      </w:pPr>
    </w:p>
    <w:p w14:paraId="57FBE820" w14:textId="77777777" w:rsidR="003D258D" w:rsidRPr="00E44BAB" w:rsidRDefault="003D258D" w:rsidP="003D258D">
      <w:pPr>
        <w:pStyle w:val="Prrafodelista"/>
        <w:numPr>
          <w:ilvl w:val="0"/>
          <w:numId w:val="12"/>
        </w:numPr>
        <w:spacing w:after="0" w:line="240" w:lineRule="auto"/>
        <w:ind w:left="357"/>
        <w:contextualSpacing w:val="0"/>
        <w:rPr>
          <w:bCs/>
          <w:szCs w:val="24"/>
        </w:rPr>
      </w:pPr>
      <w:r w:rsidRPr="00E44BAB">
        <w:rPr>
          <w:bCs/>
          <w:szCs w:val="24"/>
        </w:rPr>
        <w:t>El cuadro presentado con la integración detalla</w:t>
      </w:r>
      <w:r>
        <w:rPr>
          <w:bCs/>
          <w:szCs w:val="24"/>
        </w:rPr>
        <w:t>da</w:t>
      </w:r>
      <w:r w:rsidRPr="00E44BAB">
        <w:rPr>
          <w:bCs/>
          <w:szCs w:val="24"/>
        </w:rPr>
        <w:t xml:space="preserve"> de los ingresos, egresos y saldo de almacén de los conos deportivos con agujeros</w:t>
      </w:r>
      <w:r>
        <w:rPr>
          <w:bCs/>
          <w:szCs w:val="24"/>
        </w:rPr>
        <w:t xml:space="preserve"> </w:t>
      </w:r>
      <w:r w:rsidRPr="00E44BAB">
        <w:rPr>
          <w:bCs/>
          <w:szCs w:val="24"/>
        </w:rPr>
        <w:t>no coincide con el movimiento reflejado en la tarjeta Kardex, Control de almacén No. 009405.</w:t>
      </w:r>
    </w:p>
    <w:p w14:paraId="7604F448" w14:textId="77777777" w:rsidR="003D258D" w:rsidRPr="00E44BAB" w:rsidRDefault="003D258D" w:rsidP="003D258D">
      <w:pPr>
        <w:pStyle w:val="Prrafodelista"/>
        <w:ind w:left="357"/>
        <w:rPr>
          <w:bCs/>
          <w:szCs w:val="24"/>
        </w:rPr>
      </w:pPr>
    </w:p>
    <w:p w14:paraId="371C5422" w14:textId="77777777" w:rsidR="003D258D" w:rsidRPr="00E44BAB" w:rsidRDefault="003D258D" w:rsidP="003D258D">
      <w:pPr>
        <w:pStyle w:val="Prrafodelista"/>
        <w:numPr>
          <w:ilvl w:val="0"/>
          <w:numId w:val="12"/>
        </w:numPr>
        <w:spacing w:after="0" w:line="240" w:lineRule="auto"/>
        <w:ind w:left="357"/>
        <w:contextualSpacing w:val="0"/>
        <w:rPr>
          <w:bCs/>
          <w:szCs w:val="24"/>
        </w:rPr>
      </w:pPr>
      <w:r w:rsidRPr="00E44BAB">
        <w:rPr>
          <w:bCs/>
          <w:szCs w:val="24"/>
        </w:rPr>
        <w:t>No se presentó evidencia de que se est</w:t>
      </w:r>
      <w:r>
        <w:rPr>
          <w:bCs/>
          <w:szCs w:val="24"/>
        </w:rPr>
        <w:t xml:space="preserve">é </w:t>
      </w:r>
      <w:r w:rsidRPr="00E44BAB">
        <w:rPr>
          <w:bCs/>
          <w:szCs w:val="24"/>
        </w:rPr>
        <w:t xml:space="preserve">trabajando en la realización de un Manual de Procedimientos </w:t>
      </w:r>
      <w:r w:rsidRPr="00E44BAB">
        <w:rPr>
          <w:szCs w:val="24"/>
        </w:rPr>
        <w:t>que comprenda los retiros de almacén, entregas a los orientadores metodológicos departamentales y entrega a los beneficiarios o usuarios finales de los implementos deportivos y uniformes instituci</w:t>
      </w:r>
      <w:r>
        <w:rPr>
          <w:szCs w:val="24"/>
        </w:rPr>
        <w:t>o</w:t>
      </w:r>
      <w:r w:rsidRPr="00E44BAB">
        <w:rPr>
          <w:szCs w:val="24"/>
        </w:rPr>
        <w:t>nales.</w:t>
      </w:r>
    </w:p>
    <w:p w14:paraId="54D47E6F" w14:textId="77777777" w:rsidR="003D258D" w:rsidRPr="00E44BAB" w:rsidRDefault="003D258D" w:rsidP="003D258D">
      <w:pPr>
        <w:pStyle w:val="Prrafodelista"/>
        <w:rPr>
          <w:bCs/>
          <w:szCs w:val="24"/>
        </w:rPr>
      </w:pPr>
    </w:p>
    <w:p w14:paraId="7703393E" w14:textId="77777777" w:rsidR="003D258D" w:rsidRPr="00E44BAB" w:rsidRDefault="003D258D" w:rsidP="003D258D">
      <w:pPr>
        <w:pStyle w:val="Prrafodelista"/>
        <w:numPr>
          <w:ilvl w:val="0"/>
          <w:numId w:val="12"/>
        </w:numPr>
        <w:spacing w:after="0" w:line="240" w:lineRule="auto"/>
        <w:ind w:left="357"/>
        <w:contextualSpacing w:val="0"/>
        <w:rPr>
          <w:bCs/>
          <w:szCs w:val="24"/>
        </w:rPr>
      </w:pPr>
      <w:r w:rsidRPr="00E44BAB">
        <w:rPr>
          <w:bCs/>
          <w:szCs w:val="24"/>
        </w:rPr>
        <w:t>De los 254 conos con agujeros de 51</w:t>
      </w:r>
      <w:r>
        <w:rPr>
          <w:bCs/>
          <w:szCs w:val="24"/>
        </w:rPr>
        <w:t xml:space="preserve"> centímetros, q</w:t>
      </w:r>
      <w:r w:rsidRPr="00E44BAB">
        <w:rPr>
          <w:bCs/>
          <w:szCs w:val="24"/>
        </w:rPr>
        <w:t xml:space="preserve">ue no fueron entregados a los orientadores metodológicos departamentales, se adjunta conocimiento No. DIGEF-80-2023, de fecha de entrega el 03 de mayo 2023, haciendo constar de la entrega de 154 conos deportivos con agujeros a Guatemala Norte, quedando por registrar la entrega de 100 conos a los Orientadores Metodológicos del Departamento de Jutiapa   </w:t>
      </w:r>
    </w:p>
    <w:p w14:paraId="51B80652" w14:textId="77777777" w:rsidR="003D258D" w:rsidRDefault="003D258D" w:rsidP="003D258D">
      <w:pPr>
        <w:spacing w:line="276" w:lineRule="auto"/>
        <w:rPr>
          <w:szCs w:val="24"/>
          <w:lang w:val="es-ES"/>
        </w:rPr>
      </w:pPr>
      <w:r w:rsidRPr="00053941">
        <w:rPr>
          <w:szCs w:val="24"/>
          <w:lang w:val="es-ES"/>
        </w:rPr>
        <w:t>.</w:t>
      </w:r>
    </w:p>
    <w:p w14:paraId="1BD748F0" w14:textId="77777777" w:rsidR="003D258D" w:rsidRPr="00FC73B5" w:rsidRDefault="003D258D" w:rsidP="003D258D">
      <w:pPr>
        <w:spacing w:line="276" w:lineRule="auto"/>
        <w:ind w:left="426"/>
        <w:rPr>
          <w:szCs w:val="24"/>
          <w:lang w:val="es-ES"/>
        </w:rPr>
      </w:pPr>
    </w:p>
    <w:p w14:paraId="2D15EE2A" w14:textId="77777777" w:rsidR="003D258D" w:rsidRPr="00D07AFE" w:rsidRDefault="003D258D" w:rsidP="003D258D">
      <w:pPr>
        <w:rPr>
          <w:b/>
          <w:bCs/>
        </w:rPr>
      </w:pPr>
      <w:r>
        <w:rPr>
          <w:b/>
          <w:szCs w:val="24"/>
        </w:rPr>
        <w:t>Deficiencia</w:t>
      </w:r>
      <w:r w:rsidRPr="00FC73B5">
        <w:rPr>
          <w:b/>
          <w:szCs w:val="24"/>
        </w:rPr>
        <w:t xml:space="preserve"> No.</w:t>
      </w:r>
      <w:r>
        <w:rPr>
          <w:b/>
          <w:szCs w:val="24"/>
        </w:rPr>
        <w:t>4</w:t>
      </w:r>
      <w:r w:rsidRPr="00FC73B5">
        <w:rPr>
          <w:b/>
          <w:szCs w:val="24"/>
        </w:rPr>
        <w:t xml:space="preserve"> “</w:t>
      </w:r>
      <w:r w:rsidRPr="00924A34">
        <w:rPr>
          <w:b/>
          <w:bCs/>
        </w:rPr>
        <w:t>Faltante de productos en almacén</w:t>
      </w:r>
      <w:r w:rsidRPr="001C6F3F">
        <w:rPr>
          <w:b/>
          <w:szCs w:val="24"/>
          <w:lang w:val="es-ES"/>
        </w:rPr>
        <w:t>”</w:t>
      </w:r>
    </w:p>
    <w:p w14:paraId="3D5E85F8" w14:textId="77777777" w:rsidR="003D258D" w:rsidRDefault="003D258D" w:rsidP="003D258D">
      <w:pPr>
        <w:ind w:left="416" w:firstLine="0"/>
        <w:rPr>
          <w:b/>
          <w:szCs w:val="24"/>
          <w:lang w:val="es-ES"/>
        </w:rPr>
      </w:pPr>
    </w:p>
    <w:p w14:paraId="6E464439" w14:textId="77777777" w:rsidR="003D258D" w:rsidRPr="006B1199" w:rsidRDefault="003D258D" w:rsidP="003D258D">
      <w:pPr>
        <w:rPr>
          <w:szCs w:val="24"/>
        </w:rPr>
      </w:pPr>
      <w:r w:rsidRPr="00E44BAB">
        <w:rPr>
          <w:szCs w:val="24"/>
        </w:rPr>
        <w:t>De conformidad</w:t>
      </w:r>
      <w:r w:rsidRPr="00E44BAB">
        <w:rPr>
          <w:w w:val="105"/>
          <w:szCs w:val="24"/>
        </w:rPr>
        <w:t xml:space="preserve"> </w:t>
      </w:r>
      <w:r w:rsidRPr="00E44BAB">
        <w:rPr>
          <w:szCs w:val="24"/>
        </w:rPr>
        <w:t>con el análisis realizado a la documentación presentada por los responsables, se determinó lo siguiente</w:t>
      </w:r>
      <w:r w:rsidRPr="006B1199">
        <w:rPr>
          <w:szCs w:val="24"/>
        </w:rPr>
        <w:t>:</w:t>
      </w:r>
    </w:p>
    <w:p w14:paraId="18B42357" w14:textId="77777777" w:rsidR="003D258D" w:rsidRPr="006B1199" w:rsidRDefault="003D258D" w:rsidP="003D258D">
      <w:pPr>
        <w:rPr>
          <w:szCs w:val="24"/>
        </w:rPr>
      </w:pPr>
    </w:p>
    <w:p w14:paraId="51BC71FC" w14:textId="77777777" w:rsidR="003D258D" w:rsidRPr="006B1199" w:rsidRDefault="003D258D" w:rsidP="003D258D">
      <w:pPr>
        <w:pStyle w:val="Prrafodelista"/>
        <w:numPr>
          <w:ilvl w:val="0"/>
          <w:numId w:val="15"/>
        </w:numPr>
        <w:spacing w:after="0" w:line="240" w:lineRule="auto"/>
        <w:ind w:left="284" w:hanging="284"/>
        <w:contextualSpacing w:val="0"/>
        <w:rPr>
          <w:bCs/>
          <w:szCs w:val="24"/>
        </w:rPr>
      </w:pPr>
      <w:r w:rsidRPr="006B1199">
        <w:rPr>
          <w:bCs/>
          <w:szCs w:val="24"/>
        </w:rPr>
        <w:t>En el cuadro presentado con la integración detallada de los ingresos, egresos y saldo de almacén de los conos deportivos con agujeros, se pudo constatar que no coincide con el movimiento reflejado en la tarjeta Kardex, Control de almacén No. 009405.</w:t>
      </w:r>
    </w:p>
    <w:p w14:paraId="456D9EEC" w14:textId="77777777" w:rsidR="003D258D" w:rsidRPr="006B1199" w:rsidRDefault="003D258D" w:rsidP="003D258D">
      <w:pPr>
        <w:pStyle w:val="Prrafodelista"/>
        <w:ind w:left="499"/>
        <w:rPr>
          <w:bCs/>
          <w:szCs w:val="24"/>
        </w:rPr>
      </w:pPr>
    </w:p>
    <w:p w14:paraId="19769D6D" w14:textId="77777777" w:rsidR="003D258D" w:rsidRPr="006B1199" w:rsidRDefault="003D258D" w:rsidP="003D258D">
      <w:pPr>
        <w:pStyle w:val="Prrafodelista"/>
        <w:numPr>
          <w:ilvl w:val="0"/>
          <w:numId w:val="15"/>
        </w:numPr>
        <w:spacing w:after="0" w:line="240" w:lineRule="auto"/>
        <w:ind w:left="284" w:hanging="284"/>
        <w:contextualSpacing w:val="0"/>
        <w:rPr>
          <w:bCs/>
          <w:szCs w:val="24"/>
        </w:rPr>
      </w:pPr>
      <w:r w:rsidRPr="006B1199">
        <w:rPr>
          <w:bCs/>
          <w:szCs w:val="24"/>
        </w:rPr>
        <w:lastRenderedPageBreak/>
        <w:t>En el cuadro presentado con la integración detallada de los ingresos, egresos y saldo de almacén de las escaleras de velocidad se pudo constatar que no coincide con el movimiento reflejado en la tarjeta Kardex, Control de almacén No. 009424.</w:t>
      </w:r>
    </w:p>
    <w:p w14:paraId="76822254" w14:textId="77777777" w:rsidR="003D258D" w:rsidRPr="006B1199" w:rsidRDefault="003D258D" w:rsidP="003D258D">
      <w:pPr>
        <w:pStyle w:val="Prrafodelista"/>
        <w:rPr>
          <w:bCs/>
          <w:szCs w:val="24"/>
        </w:rPr>
      </w:pPr>
    </w:p>
    <w:p w14:paraId="796BF882" w14:textId="77777777" w:rsidR="003D258D" w:rsidRPr="006B1199" w:rsidRDefault="003D258D" w:rsidP="003D258D">
      <w:pPr>
        <w:pStyle w:val="Prrafodelista"/>
        <w:numPr>
          <w:ilvl w:val="0"/>
          <w:numId w:val="15"/>
        </w:numPr>
        <w:spacing w:after="0" w:line="240" w:lineRule="auto"/>
        <w:ind w:left="284" w:hanging="284"/>
        <w:contextualSpacing w:val="0"/>
        <w:rPr>
          <w:bCs/>
          <w:szCs w:val="24"/>
        </w:rPr>
      </w:pPr>
      <w:r w:rsidRPr="006B1199">
        <w:rPr>
          <w:bCs/>
          <w:szCs w:val="24"/>
        </w:rPr>
        <w:t xml:space="preserve">En el cuadro presentado con la integración detallada de los ingresos, egresos y saldo de almacén de </w:t>
      </w:r>
      <w:proofErr w:type="gramStart"/>
      <w:r w:rsidRPr="006B1199">
        <w:rPr>
          <w:bCs/>
          <w:szCs w:val="24"/>
        </w:rPr>
        <w:t>los uniformes tallas</w:t>
      </w:r>
      <w:proofErr w:type="gramEnd"/>
      <w:r w:rsidRPr="006B1199">
        <w:rPr>
          <w:bCs/>
          <w:szCs w:val="24"/>
        </w:rPr>
        <w:t>, XS, S, M, L y XL, se pudo constatar que no coincide con el movimiento reflejado en la tarjetas Kardex, Control de almacén No. 009298, 009379, 009303, 009304 y 009380.</w:t>
      </w:r>
    </w:p>
    <w:p w14:paraId="3E298724" w14:textId="77777777" w:rsidR="003D258D" w:rsidRDefault="003D258D" w:rsidP="003D258D">
      <w:pPr>
        <w:pStyle w:val="Prrafodelista"/>
        <w:ind w:left="499"/>
        <w:rPr>
          <w:bCs/>
          <w:sz w:val="18"/>
          <w:szCs w:val="18"/>
        </w:rPr>
      </w:pPr>
    </w:p>
    <w:p w14:paraId="5A3249EA" w14:textId="77777777" w:rsidR="003D258D" w:rsidRDefault="003D258D" w:rsidP="003D258D">
      <w:pPr>
        <w:rPr>
          <w:b/>
          <w:szCs w:val="24"/>
          <w:lang w:val="es-ES"/>
        </w:rPr>
      </w:pPr>
      <w:r>
        <w:rPr>
          <w:b/>
          <w:szCs w:val="24"/>
        </w:rPr>
        <w:t>Deficiencia</w:t>
      </w:r>
      <w:r w:rsidRPr="00FC73B5">
        <w:rPr>
          <w:b/>
          <w:szCs w:val="24"/>
        </w:rPr>
        <w:t xml:space="preserve"> No.</w:t>
      </w:r>
      <w:r>
        <w:rPr>
          <w:b/>
          <w:szCs w:val="24"/>
        </w:rPr>
        <w:t>5</w:t>
      </w:r>
      <w:r w:rsidRPr="00FC73B5">
        <w:rPr>
          <w:b/>
          <w:szCs w:val="24"/>
        </w:rPr>
        <w:t xml:space="preserve"> “</w:t>
      </w:r>
      <w:bookmarkStart w:id="1" w:name="_Hlk130551669"/>
      <w:r w:rsidRPr="00924A34">
        <w:rPr>
          <w:b/>
          <w:bCs/>
        </w:rPr>
        <w:t>Operatoria incorrecta de ingresos y egresos en Tarjetas Kardex Control de Almacén</w:t>
      </w:r>
      <w:bookmarkEnd w:id="1"/>
      <w:r w:rsidRPr="001C6F3F">
        <w:rPr>
          <w:b/>
          <w:szCs w:val="24"/>
          <w:lang w:val="es-ES"/>
        </w:rPr>
        <w:t>”</w:t>
      </w:r>
    </w:p>
    <w:p w14:paraId="564A8E0B" w14:textId="77777777" w:rsidR="003D258D" w:rsidRDefault="003D258D" w:rsidP="003D258D">
      <w:pPr>
        <w:rPr>
          <w:sz w:val="18"/>
          <w:szCs w:val="18"/>
        </w:rPr>
      </w:pPr>
    </w:p>
    <w:p w14:paraId="05381564" w14:textId="77777777" w:rsidR="003D258D" w:rsidRDefault="003D258D" w:rsidP="003D258D">
      <w:pPr>
        <w:rPr>
          <w:szCs w:val="24"/>
        </w:rPr>
      </w:pPr>
      <w:r w:rsidRPr="00596CF2">
        <w:rPr>
          <w:szCs w:val="24"/>
        </w:rPr>
        <w:t xml:space="preserve">De conformidad con el análisis realizado al comentario presentado por los responsables, </w:t>
      </w:r>
      <w:r>
        <w:rPr>
          <w:szCs w:val="24"/>
        </w:rPr>
        <w:t>donde</w:t>
      </w:r>
      <w:r w:rsidRPr="00596CF2">
        <w:rPr>
          <w:szCs w:val="24"/>
        </w:rPr>
        <w:t xml:space="preserve"> indican que al momento de contar con nuevos Kardex se procederá a darle cumplimiento a lo establecido en el manual de procedimientos ALMACEN ALM-PRO-01, del Sistema de Gestión de Calidad del Ministerio de Educación</w:t>
      </w:r>
      <w:r>
        <w:rPr>
          <w:szCs w:val="24"/>
        </w:rPr>
        <w:t>.</w:t>
      </w:r>
    </w:p>
    <w:p w14:paraId="53994530" w14:textId="77777777" w:rsidR="003D258D" w:rsidRDefault="003D258D" w:rsidP="003D258D">
      <w:pPr>
        <w:rPr>
          <w:szCs w:val="24"/>
        </w:rPr>
      </w:pPr>
    </w:p>
    <w:p w14:paraId="3A00348E" w14:textId="77777777" w:rsidR="003D258D" w:rsidRPr="00596CF2" w:rsidRDefault="003D258D" w:rsidP="003D258D">
      <w:pPr>
        <w:rPr>
          <w:rStyle w:val="Refdecomentario"/>
          <w:sz w:val="24"/>
          <w:szCs w:val="24"/>
        </w:rPr>
      </w:pPr>
      <w:r>
        <w:rPr>
          <w:szCs w:val="24"/>
        </w:rPr>
        <w:t>D</w:t>
      </w:r>
      <w:r w:rsidRPr="00596CF2">
        <w:rPr>
          <w:szCs w:val="24"/>
        </w:rPr>
        <w:t>ebe de tomar</w:t>
      </w:r>
      <w:r>
        <w:rPr>
          <w:szCs w:val="24"/>
        </w:rPr>
        <w:t>se</w:t>
      </w:r>
      <w:r w:rsidRPr="00596CF2">
        <w:rPr>
          <w:szCs w:val="24"/>
        </w:rPr>
        <w:t xml:space="preserve"> en consideración que, al momento de una nueva revisión</w:t>
      </w:r>
      <w:r>
        <w:rPr>
          <w:szCs w:val="24"/>
        </w:rPr>
        <w:t xml:space="preserve"> por parte de los entes fiscalizadores, </w:t>
      </w:r>
      <w:r w:rsidRPr="00596CF2">
        <w:rPr>
          <w:szCs w:val="24"/>
        </w:rPr>
        <w:t xml:space="preserve">las Tarjetas Kardex Control de Almacén, en uso seguirán presentando de forma incorrecta el registro de los </w:t>
      </w:r>
      <w:r w:rsidRPr="00596CF2">
        <w:rPr>
          <w:spacing w:val="1"/>
          <w:szCs w:val="24"/>
        </w:rPr>
        <w:t>despachos de almacén con fecha anterior a la fecha de los Ingresos de Almacén y al formulario Formas 1-H</w:t>
      </w:r>
      <w:r>
        <w:rPr>
          <w:spacing w:val="1"/>
          <w:szCs w:val="24"/>
        </w:rPr>
        <w:t>, autorizado por la Contraloría General de Cuentas</w:t>
      </w:r>
      <w:r w:rsidRPr="00596CF2">
        <w:rPr>
          <w:spacing w:val="1"/>
          <w:szCs w:val="24"/>
        </w:rPr>
        <w:t>.</w:t>
      </w:r>
    </w:p>
    <w:p w14:paraId="34ECF790" w14:textId="77777777" w:rsidR="003D258D" w:rsidRDefault="003D258D" w:rsidP="003D258D">
      <w:pPr>
        <w:spacing w:line="276" w:lineRule="auto"/>
        <w:ind w:left="0" w:firstLine="0"/>
        <w:rPr>
          <w:szCs w:val="24"/>
        </w:rPr>
      </w:pPr>
    </w:p>
    <w:p w14:paraId="01E23033" w14:textId="77777777" w:rsidR="003D258D" w:rsidRDefault="003D258D" w:rsidP="003D258D">
      <w:pPr>
        <w:rPr>
          <w:b/>
          <w:szCs w:val="24"/>
          <w:lang w:val="es-ES"/>
        </w:rPr>
      </w:pPr>
      <w:r>
        <w:rPr>
          <w:b/>
          <w:szCs w:val="24"/>
        </w:rPr>
        <w:t>Deficiencia</w:t>
      </w:r>
      <w:r w:rsidRPr="00FC73B5">
        <w:rPr>
          <w:b/>
          <w:szCs w:val="24"/>
        </w:rPr>
        <w:t xml:space="preserve"> No.</w:t>
      </w:r>
      <w:r>
        <w:rPr>
          <w:b/>
          <w:szCs w:val="24"/>
        </w:rPr>
        <w:t>6</w:t>
      </w:r>
      <w:r w:rsidRPr="00FC73B5">
        <w:rPr>
          <w:b/>
          <w:szCs w:val="24"/>
        </w:rPr>
        <w:t xml:space="preserve"> “</w:t>
      </w:r>
      <w:bookmarkStart w:id="2" w:name="_Hlk130485071"/>
      <w:r w:rsidRPr="00924A34">
        <w:rPr>
          <w:b/>
          <w:bCs/>
        </w:rPr>
        <w:t>Producto adquirido que fue entregado en lugares distintos al programado</w:t>
      </w:r>
      <w:bookmarkEnd w:id="2"/>
      <w:r w:rsidRPr="001C6F3F">
        <w:rPr>
          <w:b/>
          <w:szCs w:val="24"/>
          <w:lang w:val="es-ES"/>
        </w:rPr>
        <w:t>”</w:t>
      </w:r>
      <w:r>
        <w:rPr>
          <w:b/>
          <w:szCs w:val="24"/>
          <w:lang w:val="es-ES"/>
        </w:rPr>
        <w:t>.</w:t>
      </w:r>
    </w:p>
    <w:p w14:paraId="5D5FC2AF" w14:textId="77777777" w:rsidR="003D258D" w:rsidRDefault="003D258D" w:rsidP="003D258D">
      <w:pPr>
        <w:rPr>
          <w:b/>
          <w:szCs w:val="24"/>
          <w:lang w:val="es-ES"/>
        </w:rPr>
      </w:pPr>
    </w:p>
    <w:p w14:paraId="3DBC8938" w14:textId="77777777" w:rsidR="003D258D" w:rsidRPr="00596CF2" w:rsidRDefault="003D258D" w:rsidP="003D258D">
      <w:pPr>
        <w:rPr>
          <w:bCs/>
          <w:szCs w:val="24"/>
        </w:rPr>
      </w:pPr>
      <w:r w:rsidRPr="00596CF2">
        <w:rPr>
          <w:szCs w:val="24"/>
        </w:rPr>
        <w:t>De conformidad</w:t>
      </w:r>
      <w:r w:rsidRPr="00596CF2">
        <w:rPr>
          <w:w w:val="105"/>
          <w:szCs w:val="24"/>
        </w:rPr>
        <w:t xml:space="preserve"> </w:t>
      </w:r>
      <w:r w:rsidRPr="00596CF2">
        <w:rPr>
          <w:szCs w:val="24"/>
        </w:rPr>
        <w:t>con el análisis realizado al comentario presentado por los responsables se observó que no</w:t>
      </w:r>
      <w:r>
        <w:rPr>
          <w:szCs w:val="24"/>
        </w:rPr>
        <w:t xml:space="preserve"> han </w:t>
      </w:r>
      <w:r w:rsidRPr="00596CF2">
        <w:rPr>
          <w:szCs w:val="24"/>
        </w:rPr>
        <w:t>establec</w:t>
      </w:r>
      <w:r>
        <w:rPr>
          <w:szCs w:val="24"/>
        </w:rPr>
        <w:t xml:space="preserve">ido un </w:t>
      </w:r>
      <w:r w:rsidRPr="00596CF2">
        <w:rPr>
          <w:szCs w:val="24"/>
        </w:rPr>
        <w:t>tiemp</w:t>
      </w:r>
      <w:r>
        <w:rPr>
          <w:szCs w:val="24"/>
        </w:rPr>
        <w:t>o prudencial</w:t>
      </w:r>
      <w:r w:rsidRPr="00596CF2">
        <w:rPr>
          <w:szCs w:val="24"/>
        </w:rPr>
        <w:t xml:space="preserve"> para la elaboración y presentación de una planificación</w:t>
      </w:r>
      <w:r>
        <w:rPr>
          <w:szCs w:val="24"/>
        </w:rPr>
        <w:t xml:space="preserve"> adecuada</w:t>
      </w:r>
      <w:r w:rsidRPr="00596CF2">
        <w:rPr>
          <w:szCs w:val="24"/>
        </w:rPr>
        <w:t xml:space="preserve">, </w:t>
      </w:r>
      <w:r>
        <w:rPr>
          <w:szCs w:val="24"/>
        </w:rPr>
        <w:t xml:space="preserve">donde indique la </w:t>
      </w:r>
      <w:r w:rsidRPr="00596CF2">
        <w:rPr>
          <w:szCs w:val="24"/>
        </w:rPr>
        <w:t xml:space="preserve">distribución y ejecución adecuada del presupuesto. </w:t>
      </w:r>
    </w:p>
    <w:p w14:paraId="04E90B6E" w14:textId="77777777" w:rsidR="003D258D" w:rsidRDefault="003D258D" w:rsidP="003D258D">
      <w:pPr>
        <w:spacing w:line="276" w:lineRule="auto"/>
        <w:ind w:left="0" w:firstLine="0"/>
        <w:rPr>
          <w:szCs w:val="24"/>
        </w:rPr>
      </w:pPr>
    </w:p>
    <w:p w14:paraId="7B682584" w14:textId="77777777" w:rsidR="003D258D" w:rsidRDefault="003D258D" w:rsidP="003D258D">
      <w:pPr>
        <w:rPr>
          <w:b/>
          <w:szCs w:val="24"/>
          <w:lang w:val="es-ES"/>
        </w:rPr>
      </w:pPr>
      <w:r>
        <w:rPr>
          <w:b/>
          <w:szCs w:val="24"/>
        </w:rPr>
        <w:t>Deficiencia</w:t>
      </w:r>
      <w:r w:rsidRPr="00FC73B5">
        <w:rPr>
          <w:b/>
          <w:szCs w:val="24"/>
        </w:rPr>
        <w:t xml:space="preserve"> No.</w:t>
      </w:r>
      <w:r>
        <w:rPr>
          <w:b/>
          <w:szCs w:val="24"/>
        </w:rPr>
        <w:t>7</w:t>
      </w:r>
      <w:r w:rsidRPr="00FC73B5">
        <w:rPr>
          <w:b/>
          <w:szCs w:val="24"/>
        </w:rPr>
        <w:t xml:space="preserve"> “</w:t>
      </w:r>
      <w:r w:rsidRPr="00924A34">
        <w:rPr>
          <w:b/>
          <w:bCs/>
        </w:rPr>
        <w:t>Control inadecuado en almacén</w:t>
      </w:r>
      <w:r w:rsidRPr="001C6F3F">
        <w:rPr>
          <w:b/>
          <w:szCs w:val="24"/>
          <w:lang w:val="es-ES"/>
        </w:rPr>
        <w:t>”</w:t>
      </w:r>
    </w:p>
    <w:p w14:paraId="65743FBF" w14:textId="77777777" w:rsidR="003D258D" w:rsidRDefault="003D258D" w:rsidP="003D258D">
      <w:pPr>
        <w:rPr>
          <w:b/>
          <w:szCs w:val="24"/>
          <w:lang w:val="es-ES"/>
        </w:rPr>
      </w:pPr>
    </w:p>
    <w:p w14:paraId="37BE79E6" w14:textId="77777777" w:rsidR="003D258D" w:rsidRPr="00596CF2" w:rsidRDefault="003D258D" w:rsidP="003D258D">
      <w:pPr>
        <w:rPr>
          <w:szCs w:val="24"/>
        </w:rPr>
      </w:pPr>
      <w:r w:rsidRPr="00596CF2">
        <w:rPr>
          <w:szCs w:val="24"/>
        </w:rPr>
        <w:t>De conformidad con el análisis realizado al comentario presentado por los responsables, se determinó lo siguiente:</w:t>
      </w:r>
    </w:p>
    <w:p w14:paraId="21573B88" w14:textId="77777777" w:rsidR="003D258D" w:rsidRPr="00596CF2" w:rsidRDefault="003D258D" w:rsidP="003D258D">
      <w:pPr>
        <w:rPr>
          <w:szCs w:val="24"/>
        </w:rPr>
      </w:pPr>
    </w:p>
    <w:p w14:paraId="2A93951E" w14:textId="77777777" w:rsidR="003D258D" w:rsidRPr="00596CF2" w:rsidRDefault="003D258D" w:rsidP="003D258D">
      <w:pPr>
        <w:pStyle w:val="Prrafodelista"/>
        <w:numPr>
          <w:ilvl w:val="0"/>
          <w:numId w:val="13"/>
        </w:numPr>
        <w:spacing w:after="0" w:line="240" w:lineRule="auto"/>
        <w:ind w:left="352"/>
        <w:contextualSpacing w:val="0"/>
        <w:rPr>
          <w:szCs w:val="24"/>
        </w:rPr>
      </w:pPr>
      <w:r w:rsidRPr="00596CF2">
        <w:rPr>
          <w:szCs w:val="24"/>
        </w:rPr>
        <w:t xml:space="preserve">La Unidad de Seguimiento y Monitoreo </w:t>
      </w:r>
      <w:r>
        <w:rPr>
          <w:szCs w:val="24"/>
        </w:rPr>
        <w:t xml:space="preserve">fue designada como </w:t>
      </w:r>
      <w:r w:rsidRPr="00596CF2">
        <w:rPr>
          <w:szCs w:val="24"/>
        </w:rPr>
        <w:t xml:space="preserve">la unidad encargada de realizar las correcciones necesarias </w:t>
      </w:r>
      <w:r>
        <w:rPr>
          <w:szCs w:val="24"/>
        </w:rPr>
        <w:t xml:space="preserve">con el fin de </w:t>
      </w:r>
      <w:r w:rsidRPr="00596CF2">
        <w:rPr>
          <w:szCs w:val="24"/>
        </w:rPr>
        <w:t>trabajar únicamente con el nuevo sistema Web “Sistema de Almacén”.</w:t>
      </w:r>
    </w:p>
    <w:p w14:paraId="7ACC6906" w14:textId="77777777" w:rsidR="003D258D" w:rsidRPr="00596CF2" w:rsidRDefault="003D258D" w:rsidP="003D258D">
      <w:pPr>
        <w:pStyle w:val="Prrafodelista"/>
        <w:ind w:left="352"/>
        <w:rPr>
          <w:szCs w:val="24"/>
        </w:rPr>
      </w:pPr>
    </w:p>
    <w:p w14:paraId="0EE6162D" w14:textId="77777777" w:rsidR="003D258D" w:rsidRPr="00596CF2" w:rsidRDefault="003D258D" w:rsidP="003D258D">
      <w:pPr>
        <w:pStyle w:val="Prrafodelista"/>
        <w:numPr>
          <w:ilvl w:val="0"/>
          <w:numId w:val="13"/>
        </w:numPr>
        <w:spacing w:after="0" w:line="240" w:lineRule="auto"/>
        <w:ind w:left="352"/>
        <w:contextualSpacing w:val="0"/>
        <w:rPr>
          <w:rStyle w:val="Refdecomentario"/>
          <w:sz w:val="24"/>
          <w:szCs w:val="24"/>
        </w:rPr>
      </w:pPr>
      <w:r w:rsidRPr="00596CF2">
        <w:rPr>
          <w:rStyle w:val="Refdecomentario"/>
          <w:sz w:val="24"/>
          <w:szCs w:val="24"/>
        </w:rPr>
        <w:lastRenderedPageBreak/>
        <w:t xml:space="preserve">La </w:t>
      </w:r>
      <w:proofErr w:type="gramStart"/>
      <w:r w:rsidRPr="00596CF2">
        <w:rPr>
          <w:rStyle w:val="Refdecomentario"/>
          <w:sz w:val="24"/>
          <w:szCs w:val="24"/>
        </w:rPr>
        <w:t>Jefa</w:t>
      </w:r>
      <w:proofErr w:type="gramEnd"/>
      <w:r w:rsidRPr="00596CF2">
        <w:rPr>
          <w:rStyle w:val="Refdecomentario"/>
          <w:sz w:val="24"/>
          <w:szCs w:val="24"/>
        </w:rPr>
        <w:t xml:space="preserve"> </w:t>
      </w:r>
      <w:proofErr w:type="spellStart"/>
      <w:r w:rsidRPr="00596CF2">
        <w:rPr>
          <w:rStyle w:val="Refdecomentario"/>
          <w:sz w:val="24"/>
          <w:szCs w:val="24"/>
        </w:rPr>
        <w:t>a.i.</w:t>
      </w:r>
      <w:proofErr w:type="spellEnd"/>
      <w:r w:rsidRPr="00596CF2">
        <w:rPr>
          <w:rStyle w:val="Refdecomentario"/>
          <w:sz w:val="24"/>
          <w:szCs w:val="24"/>
        </w:rPr>
        <w:t xml:space="preserve"> del Departamento de Almacén, solicitó el 18 de abril del presente año, a la Subdirectora General Administrativa de la Dirección General de Educación Física, el apoyo en reasignar a una persona en el Departamento de Almacén.</w:t>
      </w:r>
    </w:p>
    <w:p w14:paraId="2BED6DBA" w14:textId="77777777" w:rsidR="003D258D" w:rsidRPr="00596CF2" w:rsidRDefault="003D258D" w:rsidP="003D258D">
      <w:pPr>
        <w:pStyle w:val="Prrafodelista"/>
        <w:rPr>
          <w:rStyle w:val="Refdecomentario"/>
          <w:sz w:val="24"/>
          <w:szCs w:val="24"/>
        </w:rPr>
      </w:pPr>
    </w:p>
    <w:p w14:paraId="4E9746F2" w14:textId="77777777" w:rsidR="003D258D" w:rsidRPr="00596CF2" w:rsidRDefault="003D258D" w:rsidP="003D258D">
      <w:pPr>
        <w:pStyle w:val="Prrafodelista"/>
        <w:numPr>
          <w:ilvl w:val="0"/>
          <w:numId w:val="13"/>
        </w:numPr>
        <w:spacing w:after="0" w:line="240" w:lineRule="auto"/>
        <w:ind w:left="352"/>
        <w:contextualSpacing w:val="0"/>
        <w:rPr>
          <w:szCs w:val="24"/>
        </w:rPr>
      </w:pPr>
      <w:r w:rsidRPr="00596CF2">
        <w:rPr>
          <w:szCs w:val="24"/>
        </w:rPr>
        <w:t>El tema pendiente de atender es la actualización de las Tarjetas Kardex y Control de Inventarios, y el mejorar el control y resguardo de las formas utilizadas.</w:t>
      </w:r>
    </w:p>
    <w:p w14:paraId="1C898B9B" w14:textId="77777777" w:rsidR="003D258D" w:rsidRPr="00596CF2" w:rsidRDefault="003D258D" w:rsidP="003D258D">
      <w:pPr>
        <w:pStyle w:val="Prrafodelista"/>
        <w:rPr>
          <w:rStyle w:val="Refdecomentario"/>
          <w:sz w:val="24"/>
          <w:szCs w:val="24"/>
        </w:rPr>
      </w:pPr>
    </w:p>
    <w:p w14:paraId="63BD7D0B" w14:textId="77777777" w:rsidR="003D258D" w:rsidRPr="00D07AFE" w:rsidRDefault="003D258D" w:rsidP="003D258D">
      <w:pPr>
        <w:rPr>
          <w:b/>
          <w:bCs/>
        </w:rPr>
      </w:pPr>
      <w:r>
        <w:rPr>
          <w:b/>
          <w:szCs w:val="24"/>
        </w:rPr>
        <w:t>Deficiencia</w:t>
      </w:r>
      <w:r w:rsidRPr="00FC73B5">
        <w:rPr>
          <w:b/>
          <w:szCs w:val="24"/>
        </w:rPr>
        <w:t xml:space="preserve"> No.</w:t>
      </w:r>
      <w:r>
        <w:rPr>
          <w:b/>
          <w:szCs w:val="24"/>
        </w:rPr>
        <w:t>8</w:t>
      </w:r>
      <w:r w:rsidRPr="00FC73B5">
        <w:rPr>
          <w:b/>
          <w:szCs w:val="24"/>
        </w:rPr>
        <w:t xml:space="preserve"> “</w:t>
      </w:r>
      <w:r w:rsidRPr="00924A34">
        <w:rPr>
          <w:b/>
          <w:bCs/>
        </w:rPr>
        <w:t>Alteración de documentos</w:t>
      </w:r>
      <w:r w:rsidRPr="001C6F3F">
        <w:rPr>
          <w:b/>
          <w:szCs w:val="24"/>
          <w:lang w:val="es-ES"/>
        </w:rPr>
        <w:t>”</w:t>
      </w:r>
    </w:p>
    <w:p w14:paraId="7772F0A0" w14:textId="77777777" w:rsidR="003D258D" w:rsidRDefault="003D258D" w:rsidP="003D258D">
      <w:pPr>
        <w:ind w:right="11"/>
        <w:rPr>
          <w:sz w:val="18"/>
          <w:szCs w:val="18"/>
        </w:rPr>
      </w:pPr>
    </w:p>
    <w:p w14:paraId="0F861DF8" w14:textId="77777777" w:rsidR="003D258D" w:rsidRPr="00596CF2" w:rsidRDefault="003D258D" w:rsidP="003D258D">
      <w:pPr>
        <w:ind w:right="11"/>
        <w:rPr>
          <w:szCs w:val="24"/>
        </w:rPr>
      </w:pPr>
      <w:r w:rsidRPr="00596CF2">
        <w:rPr>
          <w:szCs w:val="24"/>
        </w:rPr>
        <w:t>De conformidad con el análisis realizado a la documentación presentada por los responsables, se determinó lo siguiente:</w:t>
      </w:r>
    </w:p>
    <w:p w14:paraId="27385FAE" w14:textId="77777777" w:rsidR="003D258D" w:rsidRPr="00596CF2" w:rsidRDefault="003D258D" w:rsidP="003D258D">
      <w:pPr>
        <w:ind w:right="11"/>
        <w:rPr>
          <w:szCs w:val="24"/>
        </w:rPr>
      </w:pPr>
    </w:p>
    <w:p w14:paraId="38BB4C9C" w14:textId="77777777" w:rsidR="003D258D" w:rsidRPr="00596CF2" w:rsidRDefault="003D258D" w:rsidP="003D258D">
      <w:pPr>
        <w:pStyle w:val="Prrafodelista"/>
        <w:numPr>
          <w:ilvl w:val="0"/>
          <w:numId w:val="14"/>
        </w:numPr>
        <w:spacing w:after="0" w:line="240" w:lineRule="auto"/>
        <w:ind w:left="352" w:right="11" w:hanging="283"/>
        <w:contextualSpacing w:val="0"/>
        <w:rPr>
          <w:szCs w:val="24"/>
        </w:rPr>
      </w:pPr>
      <w:r>
        <w:rPr>
          <w:szCs w:val="24"/>
        </w:rPr>
        <w:t>Los responsables realizarán</w:t>
      </w:r>
      <w:r w:rsidRPr="00596CF2">
        <w:rPr>
          <w:szCs w:val="24"/>
        </w:rPr>
        <w:t xml:space="preserve"> una revisión previa al sistema de almacén con el fin de no cometer errores al momento de</w:t>
      </w:r>
      <w:r>
        <w:rPr>
          <w:szCs w:val="24"/>
        </w:rPr>
        <w:t xml:space="preserve"> realizar el</w:t>
      </w:r>
      <w:r w:rsidRPr="00596CF2">
        <w:rPr>
          <w:szCs w:val="24"/>
        </w:rPr>
        <w:t xml:space="preserve"> registro de la información, misma que deberá verificar</w:t>
      </w:r>
      <w:r>
        <w:rPr>
          <w:szCs w:val="24"/>
        </w:rPr>
        <w:t>se</w:t>
      </w:r>
      <w:r w:rsidRPr="00596CF2">
        <w:rPr>
          <w:szCs w:val="24"/>
        </w:rPr>
        <w:t xml:space="preserve"> posteriormente a su implementación. </w:t>
      </w:r>
    </w:p>
    <w:p w14:paraId="0476D192" w14:textId="77777777" w:rsidR="003D258D" w:rsidRPr="00596CF2" w:rsidRDefault="003D258D" w:rsidP="003D258D">
      <w:pPr>
        <w:ind w:right="11"/>
        <w:rPr>
          <w:szCs w:val="24"/>
        </w:rPr>
      </w:pPr>
    </w:p>
    <w:p w14:paraId="5D5279CC" w14:textId="77777777" w:rsidR="003D258D" w:rsidRPr="00596CF2" w:rsidRDefault="003D258D" w:rsidP="003D258D">
      <w:pPr>
        <w:pStyle w:val="Prrafodelista"/>
        <w:numPr>
          <w:ilvl w:val="0"/>
          <w:numId w:val="14"/>
        </w:numPr>
        <w:spacing w:after="0" w:line="240" w:lineRule="auto"/>
        <w:ind w:left="352"/>
        <w:contextualSpacing w:val="0"/>
        <w:rPr>
          <w:bCs/>
          <w:spacing w:val="-2"/>
          <w:szCs w:val="24"/>
        </w:rPr>
      </w:pPr>
      <w:r w:rsidRPr="00596CF2">
        <w:rPr>
          <w:szCs w:val="24"/>
        </w:rPr>
        <w:t xml:space="preserve">No se presentó documentación o pruebas de descargo </w:t>
      </w:r>
      <w:r>
        <w:rPr>
          <w:szCs w:val="24"/>
        </w:rPr>
        <w:t>con</w:t>
      </w:r>
      <w:r w:rsidRPr="00596CF2">
        <w:rPr>
          <w:szCs w:val="24"/>
        </w:rPr>
        <w:t xml:space="preserve"> relación a cuantos productos fueron despachados en el formulario </w:t>
      </w:r>
      <w:r>
        <w:rPr>
          <w:szCs w:val="24"/>
        </w:rPr>
        <w:t>“D</w:t>
      </w:r>
      <w:r w:rsidRPr="00596CF2">
        <w:rPr>
          <w:szCs w:val="24"/>
        </w:rPr>
        <w:t xml:space="preserve">espacho de </w:t>
      </w:r>
      <w:r>
        <w:rPr>
          <w:szCs w:val="24"/>
        </w:rPr>
        <w:t>A</w:t>
      </w:r>
      <w:r w:rsidRPr="00596CF2">
        <w:rPr>
          <w:szCs w:val="24"/>
        </w:rPr>
        <w:t>lmacén No. 37387</w:t>
      </w:r>
      <w:r>
        <w:rPr>
          <w:szCs w:val="24"/>
        </w:rPr>
        <w:t>”</w:t>
      </w:r>
      <w:r w:rsidRPr="00596CF2">
        <w:rPr>
          <w:szCs w:val="24"/>
        </w:rPr>
        <w:t>.</w:t>
      </w:r>
    </w:p>
    <w:p w14:paraId="401763F2" w14:textId="77777777" w:rsidR="003D258D" w:rsidRDefault="003D258D" w:rsidP="003D258D">
      <w:pPr>
        <w:ind w:right="11"/>
        <w:rPr>
          <w:sz w:val="18"/>
          <w:szCs w:val="18"/>
        </w:rPr>
      </w:pPr>
    </w:p>
    <w:p w14:paraId="5C6216C6" w14:textId="77777777" w:rsidR="003D258D" w:rsidRDefault="003D258D" w:rsidP="003D258D">
      <w:pPr>
        <w:spacing w:line="276" w:lineRule="auto"/>
        <w:ind w:left="0" w:firstLine="0"/>
        <w:rPr>
          <w:szCs w:val="24"/>
        </w:rPr>
      </w:pPr>
    </w:p>
    <w:p w14:paraId="3A109E4B" w14:textId="77777777" w:rsidR="003D258D" w:rsidRPr="001C0D8A" w:rsidRDefault="003D258D" w:rsidP="003D258D">
      <w:pPr>
        <w:spacing w:line="276" w:lineRule="auto"/>
        <w:ind w:left="0" w:firstLine="0"/>
        <w:rPr>
          <w:b/>
          <w:bCs/>
          <w:szCs w:val="24"/>
        </w:rPr>
      </w:pPr>
      <w:r w:rsidRPr="001C0D8A">
        <w:rPr>
          <w:b/>
          <w:bCs/>
          <w:szCs w:val="24"/>
        </w:rPr>
        <w:t>COMENTARIO DE AUDITORIA</w:t>
      </w:r>
    </w:p>
    <w:p w14:paraId="2A958075" w14:textId="77777777" w:rsidR="003D258D" w:rsidRPr="001C0D8A" w:rsidRDefault="003D258D" w:rsidP="003D258D">
      <w:pPr>
        <w:spacing w:line="276" w:lineRule="auto"/>
        <w:ind w:left="0" w:firstLine="0"/>
        <w:rPr>
          <w:szCs w:val="24"/>
        </w:rPr>
      </w:pPr>
    </w:p>
    <w:p w14:paraId="446DE0D8" w14:textId="77777777" w:rsidR="003D258D" w:rsidRDefault="003D258D" w:rsidP="003D258D">
      <w:pPr>
        <w:spacing w:line="276" w:lineRule="auto"/>
        <w:ind w:left="0" w:firstLine="0"/>
        <w:rPr>
          <w:szCs w:val="24"/>
        </w:rPr>
      </w:pPr>
      <w:r w:rsidRPr="001C0D8A">
        <w:rPr>
          <w:szCs w:val="24"/>
        </w:rPr>
        <w:t>Derivado</w:t>
      </w:r>
      <w:r>
        <w:rPr>
          <w:szCs w:val="24"/>
        </w:rPr>
        <w:t xml:space="preserve"> del </w:t>
      </w:r>
      <w:r>
        <w:rPr>
          <w:bCs/>
        </w:rPr>
        <w:t>p</w:t>
      </w:r>
      <w:r w:rsidRPr="00112AB1">
        <w:rPr>
          <w:bCs/>
        </w:rPr>
        <w:t xml:space="preserve">rimer seguimiento </w:t>
      </w:r>
      <w:r>
        <w:rPr>
          <w:bCs/>
        </w:rPr>
        <w:t xml:space="preserve">realizado </w:t>
      </w:r>
      <w:r w:rsidRPr="00112AB1">
        <w:rPr>
          <w:bCs/>
        </w:rPr>
        <w:t xml:space="preserve">a las recomendaciones emitidas por la Dirección de Auditoría Interna de los Informes Ejecutivos </w:t>
      </w:r>
      <w:r>
        <w:rPr>
          <w:bCs/>
        </w:rPr>
        <w:t xml:space="preserve"> </w:t>
      </w:r>
      <w:r w:rsidRPr="00112AB1">
        <w:rPr>
          <w:bCs/>
        </w:rPr>
        <w:t xml:space="preserve">O-DIDAI/SUB-017-2023 y O-DIDAI/SUB-036-2023, respecto a la verificación de compras realizadas en los meses de octubre a diciembre del ejercicio fiscal 2022, específicamente de los renglones del gasto siguientes: 233 “Prendas de Vestir”, 294 “Útiles deportivos y recreativos” y 328 “Equipo de cómputo”, </w:t>
      </w:r>
      <w:r>
        <w:rPr>
          <w:bCs/>
        </w:rPr>
        <w:t xml:space="preserve"> se determinó que quedaron en proceso seis (6) recomendaciones por lo que </w:t>
      </w:r>
      <w:r w:rsidRPr="001C0D8A">
        <w:rPr>
          <w:szCs w:val="24"/>
        </w:rPr>
        <w:t>queda bajo</w:t>
      </w:r>
      <w:r>
        <w:rPr>
          <w:szCs w:val="24"/>
        </w:rPr>
        <w:t xml:space="preserve"> la</w:t>
      </w:r>
      <w:r w:rsidRPr="001C0D8A">
        <w:rPr>
          <w:szCs w:val="24"/>
        </w:rPr>
        <w:t xml:space="preserve"> estricta responsabilidad de la Dirección </w:t>
      </w:r>
      <w:r>
        <w:rPr>
          <w:szCs w:val="24"/>
        </w:rPr>
        <w:t>General de Educación Física</w:t>
      </w:r>
      <w:r w:rsidRPr="001C0D8A">
        <w:rPr>
          <w:szCs w:val="24"/>
        </w:rPr>
        <w:t xml:space="preserve">, </w:t>
      </w:r>
      <w:r>
        <w:rPr>
          <w:szCs w:val="24"/>
        </w:rPr>
        <w:t xml:space="preserve">el seguimiento y cumplimiento de las </w:t>
      </w:r>
      <w:r w:rsidRPr="001C0D8A">
        <w:rPr>
          <w:szCs w:val="24"/>
        </w:rPr>
        <w:t>recomendaci</w:t>
      </w:r>
      <w:r>
        <w:rPr>
          <w:szCs w:val="24"/>
        </w:rPr>
        <w:t>ones, para evitar sanciones económicas por incumplimiento de recomendaciones, por parte de la Contraloría General de Cuentas.</w:t>
      </w:r>
    </w:p>
    <w:p w14:paraId="46579E3A" w14:textId="77777777" w:rsidR="003D258D" w:rsidRDefault="003D258D" w:rsidP="003D258D">
      <w:pPr>
        <w:spacing w:line="276" w:lineRule="auto"/>
        <w:ind w:left="0" w:firstLine="0"/>
        <w:rPr>
          <w:szCs w:val="24"/>
        </w:rPr>
      </w:pPr>
    </w:p>
    <w:p w14:paraId="6905A962" w14:textId="77777777" w:rsidR="003D258D" w:rsidRDefault="003D258D" w:rsidP="001C0D8A">
      <w:pPr>
        <w:spacing w:line="276" w:lineRule="auto"/>
        <w:ind w:left="0" w:firstLine="0"/>
        <w:rPr>
          <w:szCs w:val="24"/>
        </w:rPr>
      </w:pPr>
    </w:p>
    <w:p w14:paraId="49F519CF" w14:textId="77777777" w:rsidR="003D258D" w:rsidRDefault="003D258D" w:rsidP="001C0D8A">
      <w:pPr>
        <w:spacing w:line="276" w:lineRule="auto"/>
        <w:ind w:left="0" w:firstLine="0"/>
        <w:rPr>
          <w:szCs w:val="24"/>
        </w:rPr>
      </w:pPr>
    </w:p>
    <w:p w14:paraId="2B3FBB50" w14:textId="77777777" w:rsidR="003D258D" w:rsidRDefault="003D258D" w:rsidP="001C0D8A">
      <w:pPr>
        <w:spacing w:line="276" w:lineRule="auto"/>
        <w:ind w:left="0" w:firstLine="0"/>
        <w:rPr>
          <w:szCs w:val="24"/>
        </w:rPr>
      </w:pPr>
    </w:p>
    <w:p w14:paraId="2699C88E" w14:textId="77777777" w:rsidR="003D258D" w:rsidRDefault="003D258D" w:rsidP="001C0D8A">
      <w:pPr>
        <w:spacing w:line="276" w:lineRule="auto"/>
        <w:ind w:left="0" w:firstLine="0"/>
        <w:rPr>
          <w:szCs w:val="24"/>
        </w:rPr>
      </w:pPr>
    </w:p>
    <w:p w14:paraId="121AC276" w14:textId="77777777" w:rsidR="003D258D" w:rsidRDefault="003D258D" w:rsidP="001C0D8A">
      <w:pPr>
        <w:spacing w:line="276" w:lineRule="auto"/>
        <w:ind w:left="0" w:firstLine="0"/>
        <w:rPr>
          <w:szCs w:val="24"/>
        </w:rPr>
      </w:pPr>
    </w:p>
    <w:p w14:paraId="2DEBEDA4" w14:textId="77777777" w:rsidR="003D258D" w:rsidRDefault="003D258D" w:rsidP="001C0D8A">
      <w:pPr>
        <w:spacing w:line="276" w:lineRule="auto"/>
        <w:ind w:left="0" w:firstLine="0"/>
        <w:rPr>
          <w:szCs w:val="24"/>
        </w:rPr>
      </w:pPr>
    </w:p>
    <w:p w14:paraId="15084952" w14:textId="77777777" w:rsidR="003D258D" w:rsidRDefault="003D258D" w:rsidP="001C0D8A">
      <w:pPr>
        <w:spacing w:line="276" w:lineRule="auto"/>
        <w:ind w:left="0" w:firstLine="0"/>
        <w:rPr>
          <w:szCs w:val="24"/>
        </w:rPr>
      </w:pPr>
    </w:p>
    <w:p w14:paraId="7C9EABF1" w14:textId="77777777" w:rsidR="003D258D" w:rsidRDefault="003D258D" w:rsidP="001C0D8A">
      <w:pPr>
        <w:spacing w:line="276" w:lineRule="auto"/>
        <w:ind w:left="0" w:firstLine="0"/>
        <w:rPr>
          <w:szCs w:val="24"/>
        </w:rPr>
      </w:pPr>
    </w:p>
    <w:p w14:paraId="5875E609" w14:textId="77777777" w:rsidR="003D258D" w:rsidRDefault="003D258D" w:rsidP="001C0D8A">
      <w:pPr>
        <w:spacing w:line="276" w:lineRule="auto"/>
        <w:ind w:left="0" w:firstLine="0"/>
        <w:rPr>
          <w:szCs w:val="24"/>
        </w:rPr>
      </w:pPr>
    </w:p>
    <w:p w14:paraId="2373291F" w14:textId="77777777" w:rsidR="003D258D" w:rsidRDefault="003D258D" w:rsidP="001C0D8A">
      <w:pPr>
        <w:spacing w:line="276" w:lineRule="auto"/>
        <w:ind w:left="0" w:firstLine="0"/>
        <w:rPr>
          <w:szCs w:val="24"/>
        </w:rPr>
      </w:pPr>
    </w:p>
    <w:p w14:paraId="7A2CD42B" w14:textId="77777777" w:rsidR="003D258D" w:rsidRDefault="003D258D" w:rsidP="001C0D8A">
      <w:pPr>
        <w:spacing w:line="276" w:lineRule="auto"/>
        <w:ind w:left="0" w:firstLine="0"/>
        <w:rPr>
          <w:szCs w:val="24"/>
        </w:rPr>
      </w:pPr>
    </w:p>
    <w:p w14:paraId="02E491FE" w14:textId="77777777" w:rsidR="003D258D" w:rsidRDefault="003D258D" w:rsidP="001C0D8A">
      <w:pPr>
        <w:spacing w:line="276" w:lineRule="auto"/>
        <w:ind w:left="0" w:firstLine="0"/>
        <w:rPr>
          <w:szCs w:val="24"/>
        </w:rPr>
      </w:pPr>
    </w:p>
    <w:p w14:paraId="3A70D785" w14:textId="77777777" w:rsidR="003D258D" w:rsidRDefault="003D258D" w:rsidP="001C0D8A">
      <w:pPr>
        <w:spacing w:line="276" w:lineRule="auto"/>
        <w:ind w:left="0" w:firstLine="0"/>
        <w:rPr>
          <w:szCs w:val="24"/>
        </w:rPr>
      </w:pPr>
    </w:p>
    <w:p w14:paraId="6A677096" w14:textId="77777777" w:rsidR="003D258D" w:rsidRDefault="003D258D" w:rsidP="001C0D8A">
      <w:pPr>
        <w:spacing w:line="276" w:lineRule="auto"/>
        <w:ind w:left="0" w:firstLine="0"/>
        <w:rPr>
          <w:szCs w:val="24"/>
        </w:rPr>
      </w:pPr>
    </w:p>
    <w:p w14:paraId="3064AA7F" w14:textId="77777777" w:rsidR="003D258D" w:rsidRDefault="003D258D" w:rsidP="001C0D8A">
      <w:pPr>
        <w:spacing w:line="276" w:lineRule="auto"/>
        <w:ind w:left="0" w:firstLine="0"/>
        <w:rPr>
          <w:szCs w:val="24"/>
        </w:rPr>
      </w:pPr>
    </w:p>
    <w:p w14:paraId="57C3FEF9" w14:textId="77777777" w:rsidR="003D258D" w:rsidRDefault="003D258D" w:rsidP="001C0D8A">
      <w:pPr>
        <w:spacing w:line="276" w:lineRule="auto"/>
        <w:ind w:left="0" w:firstLine="0"/>
        <w:rPr>
          <w:szCs w:val="24"/>
        </w:rPr>
      </w:pPr>
    </w:p>
    <w:p w14:paraId="0F2C004C" w14:textId="77777777" w:rsidR="003D258D" w:rsidRDefault="003D258D" w:rsidP="001C0D8A">
      <w:pPr>
        <w:spacing w:line="276" w:lineRule="auto"/>
        <w:ind w:left="0" w:firstLine="0"/>
        <w:rPr>
          <w:szCs w:val="24"/>
        </w:rPr>
      </w:pPr>
    </w:p>
    <w:p w14:paraId="6D4D6713" w14:textId="77777777" w:rsidR="003D258D" w:rsidRDefault="003D258D" w:rsidP="001C0D8A">
      <w:pPr>
        <w:spacing w:line="276" w:lineRule="auto"/>
        <w:ind w:left="0" w:firstLine="0"/>
        <w:rPr>
          <w:szCs w:val="24"/>
        </w:rPr>
      </w:pPr>
    </w:p>
    <w:p w14:paraId="1D135184" w14:textId="77777777" w:rsidR="003D258D" w:rsidRDefault="003D258D" w:rsidP="001C0D8A">
      <w:pPr>
        <w:spacing w:line="276" w:lineRule="auto"/>
        <w:ind w:left="0" w:firstLine="0"/>
        <w:rPr>
          <w:szCs w:val="24"/>
        </w:rPr>
      </w:pPr>
    </w:p>
    <w:p w14:paraId="453FA372" w14:textId="77777777" w:rsidR="003D258D" w:rsidRDefault="003D258D" w:rsidP="001C0D8A">
      <w:pPr>
        <w:spacing w:line="276" w:lineRule="auto"/>
        <w:ind w:left="0" w:firstLine="0"/>
        <w:rPr>
          <w:szCs w:val="24"/>
        </w:rPr>
      </w:pPr>
    </w:p>
    <w:p w14:paraId="5E53D68F" w14:textId="77777777" w:rsidR="003D258D" w:rsidRDefault="003D258D" w:rsidP="001C0D8A">
      <w:pPr>
        <w:spacing w:line="276" w:lineRule="auto"/>
        <w:ind w:left="0" w:firstLine="0"/>
        <w:rPr>
          <w:szCs w:val="24"/>
        </w:rPr>
      </w:pPr>
    </w:p>
    <w:p w14:paraId="2E4A0D6A" w14:textId="77777777" w:rsidR="003D258D" w:rsidRDefault="003D258D" w:rsidP="001C0D8A">
      <w:pPr>
        <w:spacing w:line="276" w:lineRule="auto"/>
        <w:ind w:left="0" w:firstLine="0"/>
        <w:rPr>
          <w:szCs w:val="24"/>
        </w:rPr>
      </w:pPr>
    </w:p>
    <w:p w14:paraId="6E60B250" w14:textId="77777777" w:rsidR="003D258D" w:rsidRDefault="003D258D" w:rsidP="001C0D8A">
      <w:pPr>
        <w:spacing w:line="276" w:lineRule="auto"/>
        <w:ind w:left="0" w:firstLine="0"/>
        <w:rPr>
          <w:szCs w:val="24"/>
        </w:rPr>
      </w:pPr>
    </w:p>
    <w:p w14:paraId="02767FD1" w14:textId="77777777" w:rsidR="003D258D" w:rsidRDefault="003D258D" w:rsidP="001C0D8A">
      <w:pPr>
        <w:spacing w:line="276" w:lineRule="auto"/>
        <w:ind w:left="0" w:firstLine="0"/>
        <w:rPr>
          <w:szCs w:val="24"/>
        </w:rPr>
      </w:pPr>
    </w:p>
    <w:p w14:paraId="31148D08" w14:textId="77777777" w:rsidR="003D258D" w:rsidRDefault="003D258D" w:rsidP="001C0D8A">
      <w:pPr>
        <w:spacing w:line="276" w:lineRule="auto"/>
        <w:ind w:left="0" w:firstLine="0"/>
        <w:rPr>
          <w:szCs w:val="24"/>
        </w:rPr>
      </w:pPr>
    </w:p>
    <w:p w14:paraId="691FF1E8" w14:textId="77777777" w:rsidR="003D258D" w:rsidRDefault="003D258D" w:rsidP="001C0D8A">
      <w:pPr>
        <w:spacing w:line="276" w:lineRule="auto"/>
        <w:ind w:left="0" w:firstLine="0"/>
        <w:rPr>
          <w:szCs w:val="24"/>
        </w:rPr>
      </w:pPr>
    </w:p>
    <w:p w14:paraId="7F0BE54E" w14:textId="77777777" w:rsidR="003D258D" w:rsidRDefault="003D258D" w:rsidP="001C0D8A">
      <w:pPr>
        <w:spacing w:line="276" w:lineRule="auto"/>
        <w:ind w:left="0" w:firstLine="0"/>
        <w:rPr>
          <w:szCs w:val="24"/>
        </w:rPr>
      </w:pPr>
    </w:p>
    <w:p w14:paraId="7E511784" w14:textId="77777777" w:rsidR="003D258D" w:rsidRDefault="003D258D" w:rsidP="001C0D8A">
      <w:pPr>
        <w:spacing w:line="276" w:lineRule="auto"/>
        <w:ind w:left="0" w:firstLine="0"/>
        <w:rPr>
          <w:szCs w:val="24"/>
        </w:rPr>
      </w:pPr>
    </w:p>
    <w:p w14:paraId="0A09536B" w14:textId="77777777" w:rsidR="003D258D" w:rsidRDefault="003D258D" w:rsidP="001C0D8A">
      <w:pPr>
        <w:spacing w:line="276" w:lineRule="auto"/>
        <w:ind w:left="0" w:firstLine="0"/>
        <w:rPr>
          <w:szCs w:val="24"/>
        </w:rPr>
      </w:pPr>
    </w:p>
    <w:p w14:paraId="6C391A67" w14:textId="77777777" w:rsidR="003D258D" w:rsidRDefault="003D258D" w:rsidP="001C0D8A">
      <w:pPr>
        <w:spacing w:line="276" w:lineRule="auto"/>
        <w:ind w:left="0" w:firstLine="0"/>
        <w:rPr>
          <w:szCs w:val="24"/>
        </w:rPr>
      </w:pPr>
    </w:p>
    <w:p w14:paraId="319BDDB9" w14:textId="77777777" w:rsidR="003D258D" w:rsidRDefault="003D258D" w:rsidP="001C0D8A">
      <w:pPr>
        <w:spacing w:line="276" w:lineRule="auto"/>
        <w:ind w:left="0" w:firstLine="0"/>
        <w:rPr>
          <w:szCs w:val="24"/>
        </w:rPr>
      </w:pPr>
    </w:p>
    <w:p w14:paraId="652AC0EC" w14:textId="77777777" w:rsidR="003D258D" w:rsidRDefault="003D258D" w:rsidP="001C0D8A">
      <w:pPr>
        <w:spacing w:line="276" w:lineRule="auto"/>
        <w:ind w:left="0" w:firstLine="0"/>
        <w:rPr>
          <w:szCs w:val="24"/>
        </w:rPr>
      </w:pPr>
    </w:p>
    <w:p w14:paraId="622473F1" w14:textId="77777777" w:rsidR="003D258D" w:rsidRDefault="003D258D" w:rsidP="001C0D8A">
      <w:pPr>
        <w:spacing w:line="276" w:lineRule="auto"/>
        <w:ind w:left="0" w:firstLine="0"/>
        <w:rPr>
          <w:szCs w:val="24"/>
        </w:rPr>
      </w:pPr>
    </w:p>
    <w:p w14:paraId="0A2539AD" w14:textId="77777777" w:rsidR="003D258D" w:rsidRDefault="003D258D" w:rsidP="001C0D8A">
      <w:pPr>
        <w:spacing w:line="276" w:lineRule="auto"/>
        <w:ind w:left="0" w:firstLine="0"/>
        <w:rPr>
          <w:szCs w:val="24"/>
        </w:rPr>
      </w:pPr>
    </w:p>
    <w:p w14:paraId="1F0B1D55" w14:textId="77777777" w:rsidR="008848AA" w:rsidRDefault="008848AA" w:rsidP="008848AA">
      <w:pPr>
        <w:spacing w:line="276" w:lineRule="auto"/>
        <w:ind w:left="0" w:firstLine="0"/>
        <w:jc w:val="center"/>
        <w:rPr>
          <w:b/>
          <w:bCs/>
          <w:sz w:val="108"/>
          <w:szCs w:val="108"/>
        </w:rPr>
      </w:pPr>
      <w:r w:rsidRPr="00E213DE">
        <w:rPr>
          <w:b/>
          <w:bCs/>
          <w:sz w:val="108"/>
          <w:szCs w:val="108"/>
        </w:rPr>
        <w:t>ANEXO  1</w:t>
      </w:r>
    </w:p>
    <w:p w14:paraId="75C26F5C" w14:textId="2574F6BA" w:rsidR="003D258D" w:rsidRDefault="003D258D" w:rsidP="001C0D8A">
      <w:pPr>
        <w:spacing w:line="276" w:lineRule="auto"/>
        <w:ind w:left="0" w:firstLine="0"/>
        <w:rPr>
          <w:szCs w:val="24"/>
        </w:rPr>
        <w:sectPr w:rsidR="003D258D"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7535C3D5" w14:textId="77777777" w:rsidR="00E41FBE" w:rsidRPr="00E41FBE" w:rsidRDefault="00E41FBE" w:rsidP="00E41FBE">
      <w:pPr>
        <w:tabs>
          <w:tab w:val="left" w:pos="3915"/>
        </w:tabs>
        <w:spacing w:after="0" w:line="240" w:lineRule="auto"/>
        <w:ind w:left="0" w:right="360" w:firstLine="0"/>
        <w:jc w:val="right"/>
        <w:rPr>
          <w:rFonts w:eastAsia="Times New Roman"/>
          <w:b/>
          <w:color w:val="auto"/>
          <w:sz w:val="19"/>
          <w:szCs w:val="19"/>
          <w:lang w:eastAsia="en-US"/>
        </w:rPr>
      </w:pPr>
      <w:bookmarkStart w:id="3" w:name="_Hlk138856451"/>
      <w:r w:rsidRPr="00E41FBE">
        <w:rPr>
          <w:rFonts w:eastAsia="Times New Roman"/>
          <w:b/>
          <w:color w:val="auto"/>
          <w:sz w:val="19"/>
          <w:szCs w:val="19"/>
          <w:lang w:eastAsia="en-US"/>
        </w:rPr>
        <w:lastRenderedPageBreak/>
        <w:t>Formulario SR-1</w:t>
      </w:r>
    </w:p>
    <w:p w14:paraId="2AA6B70B" w14:textId="77777777" w:rsidR="00E41FBE" w:rsidRPr="00E41FBE" w:rsidRDefault="00E41FBE" w:rsidP="00E41FBE">
      <w:pPr>
        <w:tabs>
          <w:tab w:val="left" w:pos="3915"/>
          <w:tab w:val="center" w:pos="4252"/>
          <w:tab w:val="right" w:pos="8504"/>
        </w:tabs>
        <w:spacing w:after="0" w:line="240" w:lineRule="auto"/>
        <w:ind w:left="0" w:right="360" w:firstLine="0"/>
        <w:jc w:val="center"/>
        <w:rPr>
          <w:rFonts w:eastAsia="Times New Roman"/>
          <w:b/>
          <w:color w:val="auto"/>
          <w:sz w:val="19"/>
          <w:szCs w:val="19"/>
          <w:lang w:eastAsia="en-US"/>
        </w:rPr>
      </w:pPr>
      <w:r w:rsidRPr="00E41FBE">
        <w:rPr>
          <w:rFonts w:eastAsia="Times New Roman"/>
          <w:b/>
          <w:color w:val="auto"/>
          <w:sz w:val="19"/>
          <w:szCs w:val="19"/>
          <w:lang w:eastAsia="en-US"/>
        </w:rPr>
        <w:t xml:space="preserve">      </w:t>
      </w:r>
    </w:p>
    <w:p w14:paraId="58C8F3CA" w14:textId="77777777" w:rsidR="00E41FBE" w:rsidRPr="00E41FBE" w:rsidRDefault="00E41FBE" w:rsidP="00E41FBE">
      <w:pPr>
        <w:tabs>
          <w:tab w:val="left" w:pos="3915"/>
          <w:tab w:val="center" w:pos="4252"/>
          <w:tab w:val="right" w:pos="8504"/>
        </w:tabs>
        <w:spacing w:after="0" w:line="240" w:lineRule="auto"/>
        <w:ind w:left="0" w:right="360" w:firstLine="0"/>
        <w:jc w:val="center"/>
        <w:rPr>
          <w:rFonts w:eastAsia="Times New Roman"/>
          <w:b/>
          <w:color w:val="auto"/>
          <w:sz w:val="20"/>
          <w:szCs w:val="20"/>
          <w:lang w:eastAsia="en-US"/>
        </w:rPr>
      </w:pPr>
      <w:r w:rsidRPr="00E41FBE">
        <w:rPr>
          <w:rFonts w:eastAsia="Times New Roman"/>
          <w:b/>
          <w:color w:val="auto"/>
          <w:sz w:val="20"/>
          <w:szCs w:val="20"/>
          <w:lang w:eastAsia="en-US"/>
        </w:rPr>
        <w:t>SEGUIMIENTO DE RECOMENDACIONES</w:t>
      </w:r>
    </w:p>
    <w:p w14:paraId="303D8192" w14:textId="77777777" w:rsidR="00E41FBE" w:rsidRPr="00E41FBE" w:rsidRDefault="00E41FBE" w:rsidP="00E41FBE">
      <w:pPr>
        <w:spacing w:after="0" w:line="240" w:lineRule="auto"/>
        <w:ind w:left="0" w:firstLine="0"/>
        <w:jc w:val="center"/>
        <w:rPr>
          <w:rFonts w:eastAsia="Times New Roman"/>
          <w:b/>
          <w:bCs/>
          <w:color w:val="auto"/>
          <w:sz w:val="20"/>
          <w:szCs w:val="20"/>
          <w:lang w:eastAsia="en-US"/>
        </w:rPr>
      </w:pPr>
      <w:r w:rsidRPr="00E41FBE">
        <w:rPr>
          <w:rFonts w:eastAsia="Times New Roman"/>
          <w:b/>
          <w:bCs/>
          <w:color w:val="auto"/>
          <w:sz w:val="20"/>
          <w:szCs w:val="20"/>
          <w:lang w:eastAsia="en-US"/>
        </w:rPr>
        <w:t>EMITIDAS POR LA DIRECCIÓN DE AUDITORÍA INTERNA -DIDAI-</w:t>
      </w:r>
    </w:p>
    <w:tbl>
      <w:tblPr>
        <w:tblW w:w="1446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4"/>
        <w:gridCol w:w="714"/>
        <w:gridCol w:w="4500"/>
        <w:gridCol w:w="1971"/>
        <w:gridCol w:w="4761"/>
      </w:tblGrid>
      <w:tr w:rsidR="00E41FBE" w:rsidRPr="00E41FBE" w14:paraId="60061CB9" w14:textId="77777777" w:rsidTr="00B87748">
        <w:trPr>
          <w:trHeight w:val="384"/>
        </w:trPr>
        <w:tc>
          <w:tcPr>
            <w:tcW w:w="2514" w:type="dxa"/>
            <w:vAlign w:val="center"/>
          </w:tcPr>
          <w:p w14:paraId="42A09B2D" w14:textId="77777777" w:rsidR="00E41FBE" w:rsidRPr="00E41FBE" w:rsidRDefault="00E41FBE" w:rsidP="00E41FBE">
            <w:pPr>
              <w:spacing w:after="0" w:line="240" w:lineRule="auto"/>
              <w:ind w:left="0" w:firstLine="0"/>
              <w:jc w:val="center"/>
              <w:rPr>
                <w:rFonts w:eastAsia="Times New Roman"/>
                <w:b/>
                <w:bCs/>
                <w:color w:val="auto"/>
                <w:sz w:val="20"/>
                <w:szCs w:val="20"/>
                <w:lang w:eastAsia="en-US"/>
              </w:rPr>
            </w:pPr>
            <w:r w:rsidRPr="00E41FBE">
              <w:rPr>
                <w:rFonts w:eastAsia="Times New Roman"/>
                <w:b/>
                <w:bCs/>
                <w:color w:val="auto"/>
                <w:sz w:val="20"/>
                <w:szCs w:val="20"/>
                <w:lang w:eastAsia="en-US"/>
              </w:rPr>
              <w:t>Unidad ejecutora</w:t>
            </w:r>
          </w:p>
        </w:tc>
        <w:tc>
          <w:tcPr>
            <w:tcW w:w="11946" w:type="dxa"/>
            <w:gridSpan w:val="4"/>
            <w:vAlign w:val="center"/>
          </w:tcPr>
          <w:p w14:paraId="266DDEB9" w14:textId="77777777" w:rsidR="00E41FBE" w:rsidRPr="00E41FBE" w:rsidRDefault="00E41FBE" w:rsidP="00E41FBE">
            <w:pPr>
              <w:spacing w:after="0" w:line="240" w:lineRule="auto"/>
              <w:ind w:left="0" w:firstLine="0"/>
              <w:jc w:val="left"/>
              <w:rPr>
                <w:rFonts w:eastAsia="Times New Roman"/>
                <w:b/>
                <w:color w:val="auto"/>
                <w:sz w:val="20"/>
                <w:szCs w:val="20"/>
                <w:lang w:eastAsia="en-US"/>
              </w:rPr>
            </w:pPr>
            <w:r w:rsidRPr="00E41FBE">
              <w:rPr>
                <w:rFonts w:eastAsia="Times New Roman"/>
                <w:b/>
                <w:color w:val="auto"/>
                <w:sz w:val="20"/>
                <w:szCs w:val="20"/>
                <w:lang w:eastAsia="en-US"/>
              </w:rPr>
              <w:t>Dirección General de Educación Física -DIGEF-</w:t>
            </w:r>
          </w:p>
        </w:tc>
      </w:tr>
      <w:tr w:rsidR="00E41FBE" w:rsidRPr="00E41FBE" w14:paraId="49134C30" w14:textId="77777777" w:rsidTr="00B87748">
        <w:trPr>
          <w:trHeight w:val="360"/>
        </w:trPr>
        <w:tc>
          <w:tcPr>
            <w:tcW w:w="3228" w:type="dxa"/>
            <w:gridSpan w:val="2"/>
            <w:vAlign w:val="center"/>
          </w:tcPr>
          <w:p w14:paraId="6588C3EA" w14:textId="77777777" w:rsidR="00E41FBE" w:rsidRPr="00E41FBE" w:rsidRDefault="00E41FBE" w:rsidP="00E41FBE">
            <w:pPr>
              <w:spacing w:after="0" w:line="240" w:lineRule="auto"/>
              <w:ind w:left="0" w:firstLine="0"/>
              <w:jc w:val="center"/>
              <w:rPr>
                <w:rFonts w:eastAsia="Times New Roman"/>
                <w:b/>
                <w:bCs/>
                <w:color w:val="auto"/>
                <w:sz w:val="20"/>
                <w:szCs w:val="20"/>
                <w:lang w:eastAsia="en-US"/>
              </w:rPr>
            </w:pPr>
            <w:r w:rsidRPr="00E41FBE">
              <w:rPr>
                <w:rFonts w:eastAsia="Times New Roman"/>
                <w:b/>
                <w:bCs/>
                <w:color w:val="auto"/>
                <w:sz w:val="20"/>
                <w:szCs w:val="20"/>
                <w:lang w:eastAsia="en-US"/>
              </w:rPr>
              <w:t>Tipo de auditoria:</w:t>
            </w:r>
          </w:p>
        </w:tc>
        <w:tc>
          <w:tcPr>
            <w:tcW w:w="11232" w:type="dxa"/>
            <w:gridSpan w:val="3"/>
            <w:vAlign w:val="center"/>
          </w:tcPr>
          <w:p w14:paraId="4AD0D8A0" w14:textId="77777777" w:rsidR="00E41FBE" w:rsidRPr="00E41FBE" w:rsidRDefault="00E41FBE" w:rsidP="00E41FBE">
            <w:pPr>
              <w:autoSpaceDE w:val="0"/>
              <w:autoSpaceDN w:val="0"/>
              <w:adjustRightInd w:val="0"/>
              <w:spacing w:after="0" w:line="240" w:lineRule="auto"/>
              <w:ind w:left="0" w:firstLine="0"/>
              <w:rPr>
                <w:rFonts w:eastAsia="Times New Roman"/>
                <w:b/>
                <w:color w:val="auto"/>
                <w:sz w:val="20"/>
                <w:szCs w:val="20"/>
                <w:lang w:eastAsia="en-US"/>
              </w:rPr>
            </w:pPr>
            <w:r w:rsidRPr="00E41FBE">
              <w:rPr>
                <w:rFonts w:eastAsia="Times New Roman"/>
                <w:b/>
                <w:color w:val="auto"/>
                <w:sz w:val="20"/>
                <w:szCs w:val="20"/>
                <w:lang w:eastAsia="en-US"/>
              </w:rPr>
              <w:t xml:space="preserve">Primer seguimiento a las recomendaciones emitidas por la Dirección de Auditoría Interna de los Informes Ejecutivos O-DIDAI/SUB-017-2023 y O-DIDAI/SUB-036-2023, respecto a la verificación de compras realizadas en los meses de octubre a diciembre del ejercicio fiscal 2022, específicamente de los renglones del gasto siguientes: 233 “Prendas de Vestir”, 294 “Útiles deportivos y recreativos” y 328 “Equipo de cómputo”, en la Dirección General de Educación Física -DIGEF-. </w:t>
            </w:r>
          </w:p>
        </w:tc>
      </w:tr>
      <w:tr w:rsidR="00E41FBE" w:rsidRPr="00E41FBE" w14:paraId="62177564" w14:textId="77777777" w:rsidTr="00B87748">
        <w:trPr>
          <w:trHeight w:val="314"/>
        </w:trPr>
        <w:tc>
          <w:tcPr>
            <w:tcW w:w="3228" w:type="dxa"/>
            <w:gridSpan w:val="2"/>
            <w:vAlign w:val="center"/>
          </w:tcPr>
          <w:p w14:paraId="045EB405" w14:textId="77777777" w:rsidR="00E41FBE" w:rsidRPr="00E41FBE" w:rsidRDefault="00E41FBE" w:rsidP="00E41FBE">
            <w:pPr>
              <w:spacing w:after="0" w:line="240" w:lineRule="auto"/>
              <w:ind w:left="0" w:firstLine="0"/>
              <w:jc w:val="left"/>
              <w:rPr>
                <w:rFonts w:eastAsia="Times New Roman"/>
                <w:b/>
                <w:bCs/>
                <w:color w:val="auto"/>
                <w:sz w:val="20"/>
                <w:szCs w:val="20"/>
                <w:lang w:eastAsia="en-US"/>
              </w:rPr>
            </w:pPr>
            <w:r w:rsidRPr="00E41FBE">
              <w:rPr>
                <w:rFonts w:eastAsia="Times New Roman"/>
                <w:b/>
                <w:bCs/>
                <w:color w:val="auto"/>
                <w:sz w:val="20"/>
                <w:szCs w:val="20"/>
                <w:lang w:eastAsia="en-US"/>
              </w:rPr>
              <w:t>Nombramiento:</w:t>
            </w:r>
          </w:p>
        </w:tc>
        <w:tc>
          <w:tcPr>
            <w:tcW w:w="4500" w:type="dxa"/>
            <w:vAlign w:val="center"/>
          </w:tcPr>
          <w:p w14:paraId="402CCA7B" w14:textId="77777777" w:rsidR="00E41FBE" w:rsidRPr="00E41FBE" w:rsidRDefault="00E41FBE" w:rsidP="00E41FBE">
            <w:pPr>
              <w:spacing w:after="0" w:line="240" w:lineRule="auto"/>
              <w:ind w:left="0" w:firstLine="0"/>
              <w:jc w:val="left"/>
              <w:rPr>
                <w:rFonts w:eastAsia="Times New Roman"/>
                <w:b/>
                <w:bCs/>
                <w:color w:val="auto"/>
                <w:sz w:val="20"/>
                <w:szCs w:val="20"/>
                <w:lang w:eastAsia="en-US"/>
              </w:rPr>
            </w:pPr>
            <w:r w:rsidRPr="00E41FBE">
              <w:rPr>
                <w:rFonts w:eastAsia="Times New Roman"/>
                <w:b/>
                <w:bCs/>
                <w:color w:val="auto"/>
                <w:sz w:val="20"/>
                <w:szCs w:val="20"/>
                <w:lang w:eastAsia="en-US"/>
              </w:rPr>
              <w:t>O-DIDAI/SUB-079-2023</w:t>
            </w:r>
          </w:p>
        </w:tc>
        <w:tc>
          <w:tcPr>
            <w:tcW w:w="1971" w:type="dxa"/>
            <w:vAlign w:val="center"/>
          </w:tcPr>
          <w:p w14:paraId="1160A009" w14:textId="77777777" w:rsidR="00E41FBE" w:rsidRPr="00E41FBE" w:rsidRDefault="00E41FBE" w:rsidP="00E41FBE">
            <w:pPr>
              <w:spacing w:after="0" w:line="240" w:lineRule="auto"/>
              <w:ind w:left="0" w:firstLine="0"/>
              <w:jc w:val="left"/>
              <w:rPr>
                <w:rFonts w:eastAsia="Times New Roman"/>
                <w:b/>
                <w:bCs/>
                <w:color w:val="auto"/>
                <w:sz w:val="20"/>
                <w:szCs w:val="20"/>
                <w:lang w:eastAsia="en-US"/>
              </w:rPr>
            </w:pPr>
            <w:r w:rsidRPr="00E41FBE">
              <w:rPr>
                <w:rFonts w:eastAsia="Times New Roman"/>
                <w:b/>
                <w:bCs/>
                <w:color w:val="auto"/>
                <w:sz w:val="20"/>
                <w:szCs w:val="20"/>
                <w:lang w:eastAsia="en-US"/>
              </w:rPr>
              <w:t xml:space="preserve">No. Informe: </w:t>
            </w:r>
          </w:p>
        </w:tc>
        <w:tc>
          <w:tcPr>
            <w:tcW w:w="4761" w:type="dxa"/>
            <w:vAlign w:val="center"/>
          </w:tcPr>
          <w:p w14:paraId="42E83A75" w14:textId="77777777" w:rsidR="00E41FBE" w:rsidRPr="00E41FBE" w:rsidRDefault="00E41FBE" w:rsidP="00E41FBE">
            <w:pPr>
              <w:spacing w:after="0" w:line="240" w:lineRule="auto"/>
              <w:ind w:left="0" w:firstLine="0"/>
              <w:jc w:val="left"/>
              <w:rPr>
                <w:rFonts w:eastAsia="Times New Roman"/>
                <w:b/>
                <w:bCs/>
                <w:color w:val="auto"/>
                <w:sz w:val="20"/>
                <w:szCs w:val="20"/>
                <w:lang w:eastAsia="en-US"/>
              </w:rPr>
            </w:pPr>
            <w:r w:rsidRPr="00E41FBE">
              <w:rPr>
                <w:rFonts w:eastAsia="Times New Roman"/>
                <w:b/>
                <w:bCs/>
                <w:color w:val="auto"/>
                <w:sz w:val="20"/>
                <w:szCs w:val="20"/>
                <w:lang w:eastAsia="en-US"/>
              </w:rPr>
              <w:t xml:space="preserve">Informes Ejecutivos </w:t>
            </w:r>
            <w:r w:rsidRPr="00E41FBE">
              <w:rPr>
                <w:rFonts w:eastAsia="Times New Roman"/>
                <w:b/>
                <w:color w:val="auto"/>
                <w:sz w:val="20"/>
                <w:szCs w:val="20"/>
                <w:lang w:eastAsia="en-US"/>
              </w:rPr>
              <w:t>O-DIDAI/SUB-017-2023 y O-DIDAI/SUB-036-2023</w:t>
            </w:r>
          </w:p>
        </w:tc>
      </w:tr>
      <w:tr w:rsidR="00E41FBE" w:rsidRPr="00E41FBE" w14:paraId="47EAF32A" w14:textId="77777777" w:rsidTr="00B87748">
        <w:trPr>
          <w:trHeight w:val="159"/>
        </w:trPr>
        <w:tc>
          <w:tcPr>
            <w:tcW w:w="3228" w:type="dxa"/>
            <w:gridSpan w:val="2"/>
            <w:vAlign w:val="center"/>
          </w:tcPr>
          <w:p w14:paraId="38FF63D5" w14:textId="77777777" w:rsidR="00E41FBE" w:rsidRPr="00E41FBE" w:rsidRDefault="00E41FBE" w:rsidP="00E41FBE">
            <w:pPr>
              <w:spacing w:after="0" w:line="240" w:lineRule="auto"/>
              <w:ind w:left="0" w:firstLine="0"/>
              <w:jc w:val="left"/>
              <w:rPr>
                <w:rFonts w:eastAsia="Times New Roman"/>
                <w:b/>
                <w:bCs/>
                <w:color w:val="auto"/>
                <w:sz w:val="20"/>
                <w:szCs w:val="20"/>
                <w:lang w:eastAsia="en-US"/>
              </w:rPr>
            </w:pPr>
            <w:r w:rsidRPr="00E41FBE">
              <w:rPr>
                <w:rFonts w:eastAsia="Times New Roman"/>
                <w:b/>
                <w:bCs/>
                <w:color w:val="auto"/>
                <w:sz w:val="20"/>
                <w:szCs w:val="20"/>
                <w:lang w:eastAsia="en-US"/>
              </w:rPr>
              <w:t xml:space="preserve">Consultora: </w:t>
            </w:r>
          </w:p>
        </w:tc>
        <w:tc>
          <w:tcPr>
            <w:tcW w:w="4500" w:type="dxa"/>
            <w:vAlign w:val="center"/>
          </w:tcPr>
          <w:p w14:paraId="38A5A870" w14:textId="77777777" w:rsidR="00E41FBE" w:rsidRPr="00E41FBE" w:rsidRDefault="00E41FBE" w:rsidP="00E41FBE">
            <w:pPr>
              <w:spacing w:after="0" w:line="240" w:lineRule="auto"/>
              <w:ind w:left="0" w:firstLine="0"/>
              <w:jc w:val="left"/>
              <w:rPr>
                <w:rFonts w:eastAsia="Times New Roman"/>
                <w:b/>
                <w:color w:val="auto"/>
                <w:sz w:val="20"/>
                <w:szCs w:val="20"/>
                <w:lang w:eastAsia="es-ES"/>
              </w:rPr>
            </w:pPr>
            <w:r w:rsidRPr="00E41FBE">
              <w:rPr>
                <w:rFonts w:eastAsia="Times New Roman"/>
                <w:b/>
                <w:bCs/>
                <w:color w:val="auto"/>
                <w:sz w:val="20"/>
                <w:szCs w:val="20"/>
                <w:lang w:eastAsia="en-US"/>
              </w:rPr>
              <w:t xml:space="preserve">María Elizabeth García </w:t>
            </w:r>
            <w:proofErr w:type="spellStart"/>
            <w:r w:rsidRPr="00E41FBE">
              <w:rPr>
                <w:rFonts w:eastAsia="Times New Roman"/>
                <w:b/>
                <w:bCs/>
                <w:color w:val="auto"/>
                <w:sz w:val="20"/>
                <w:szCs w:val="20"/>
                <w:lang w:eastAsia="en-US"/>
              </w:rPr>
              <w:t>Oseida</w:t>
            </w:r>
            <w:proofErr w:type="spellEnd"/>
          </w:p>
        </w:tc>
        <w:tc>
          <w:tcPr>
            <w:tcW w:w="1971" w:type="dxa"/>
            <w:vAlign w:val="center"/>
          </w:tcPr>
          <w:p w14:paraId="463BA428" w14:textId="77777777" w:rsidR="00E41FBE" w:rsidRPr="00E41FBE" w:rsidRDefault="00E41FBE" w:rsidP="00E41FBE">
            <w:pPr>
              <w:spacing w:after="0" w:line="240" w:lineRule="auto"/>
              <w:ind w:left="0" w:firstLine="0"/>
              <w:jc w:val="left"/>
              <w:rPr>
                <w:rFonts w:eastAsia="Times New Roman"/>
                <w:b/>
                <w:bCs/>
                <w:color w:val="auto"/>
                <w:sz w:val="20"/>
                <w:szCs w:val="20"/>
                <w:lang w:eastAsia="en-US"/>
              </w:rPr>
            </w:pPr>
            <w:r w:rsidRPr="00E41FBE">
              <w:rPr>
                <w:rFonts w:eastAsia="Times New Roman"/>
                <w:b/>
                <w:bCs/>
                <w:color w:val="auto"/>
                <w:sz w:val="20"/>
                <w:szCs w:val="20"/>
                <w:lang w:eastAsia="en-US"/>
              </w:rPr>
              <w:t>Acompañamiento Consultor</w:t>
            </w:r>
          </w:p>
        </w:tc>
        <w:tc>
          <w:tcPr>
            <w:tcW w:w="4761" w:type="dxa"/>
            <w:vAlign w:val="center"/>
          </w:tcPr>
          <w:p w14:paraId="791579B4" w14:textId="77777777" w:rsidR="00E41FBE" w:rsidRPr="00E41FBE" w:rsidRDefault="00E41FBE" w:rsidP="00E41FBE">
            <w:pPr>
              <w:spacing w:after="0" w:line="240" w:lineRule="auto"/>
              <w:ind w:left="0" w:firstLine="0"/>
              <w:jc w:val="left"/>
              <w:rPr>
                <w:rFonts w:eastAsia="Times New Roman"/>
                <w:b/>
                <w:color w:val="auto"/>
                <w:sz w:val="20"/>
                <w:szCs w:val="20"/>
                <w:lang w:eastAsia="es-ES"/>
              </w:rPr>
            </w:pPr>
            <w:r w:rsidRPr="00E41FBE">
              <w:rPr>
                <w:rFonts w:eastAsia="Times New Roman"/>
                <w:b/>
                <w:bCs/>
                <w:color w:val="auto"/>
                <w:sz w:val="20"/>
                <w:szCs w:val="20"/>
                <w:lang w:eastAsia="en-US"/>
              </w:rPr>
              <w:t>Licenciado: Byron Roberto Ramírez Velarde</w:t>
            </w:r>
          </w:p>
        </w:tc>
      </w:tr>
    </w:tbl>
    <w:p w14:paraId="1B7F6701" w14:textId="77777777" w:rsidR="00E41FBE" w:rsidRPr="00E41FBE" w:rsidRDefault="00E41FBE" w:rsidP="00E41FBE">
      <w:pPr>
        <w:tabs>
          <w:tab w:val="left" w:pos="3915"/>
        </w:tabs>
        <w:spacing w:after="0" w:line="240" w:lineRule="auto"/>
        <w:ind w:left="0" w:right="360" w:firstLine="0"/>
        <w:jc w:val="left"/>
        <w:rPr>
          <w:rFonts w:eastAsia="Times New Roman"/>
          <w:color w:val="auto"/>
          <w:sz w:val="19"/>
          <w:szCs w:val="19"/>
          <w:lang w:eastAsia="en-US"/>
        </w:rPr>
      </w:pPr>
    </w:p>
    <w:tbl>
      <w:tblPr>
        <w:tblW w:w="14460" w:type="dxa"/>
        <w:tblInd w:w="-99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31"/>
        <w:gridCol w:w="4090"/>
        <w:gridCol w:w="1984"/>
        <w:gridCol w:w="851"/>
        <w:gridCol w:w="992"/>
        <w:gridCol w:w="992"/>
        <w:gridCol w:w="4820"/>
      </w:tblGrid>
      <w:tr w:rsidR="00E41FBE" w:rsidRPr="00E41FBE" w14:paraId="2EA82588" w14:textId="77777777" w:rsidTr="00E41FBE">
        <w:trPr>
          <w:trHeight w:val="508"/>
          <w:tblHeader/>
        </w:trPr>
        <w:tc>
          <w:tcPr>
            <w:tcW w:w="731" w:type="dxa"/>
            <w:vMerge w:val="restart"/>
            <w:tcBorders>
              <w:top w:val="single" w:sz="4" w:space="0" w:color="auto"/>
              <w:left w:val="single" w:sz="4" w:space="0" w:color="auto"/>
              <w:bottom w:val="nil"/>
              <w:right w:val="single" w:sz="4" w:space="0" w:color="auto"/>
            </w:tcBorders>
            <w:shd w:val="clear" w:color="auto" w:fill="BFBFBF"/>
            <w:vAlign w:val="center"/>
          </w:tcPr>
          <w:p w14:paraId="019F558D" w14:textId="77777777" w:rsidR="00E41FBE" w:rsidRPr="00E41FBE" w:rsidRDefault="00E41FBE" w:rsidP="00E41FBE">
            <w:pPr>
              <w:spacing w:after="0" w:line="240" w:lineRule="auto"/>
              <w:ind w:left="0" w:firstLine="0"/>
              <w:jc w:val="center"/>
              <w:rPr>
                <w:rFonts w:eastAsia="Times New Roman"/>
                <w:b/>
                <w:color w:val="auto"/>
                <w:sz w:val="19"/>
                <w:szCs w:val="19"/>
                <w:lang w:eastAsia="en-US"/>
              </w:rPr>
            </w:pPr>
            <w:r w:rsidRPr="00E41FBE">
              <w:rPr>
                <w:rFonts w:eastAsia="Times New Roman"/>
                <w:b/>
                <w:bCs/>
                <w:color w:val="auto"/>
                <w:sz w:val="19"/>
                <w:szCs w:val="19"/>
                <w:lang w:eastAsia="en-US"/>
              </w:rPr>
              <w:t>No.</w:t>
            </w:r>
          </w:p>
        </w:tc>
        <w:tc>
          <w:tcPr>
            <w:tcW w:w="4090" w:type="dxa"/>
            <w:vMerge w:val="restart"/>
            <w:tcBorders>
              <w:top w:val="single" w:sz="4" w:space="0" w:color="auto"/>
              <w:left w:val="single" w:sz="4" w:space="0" w:color="auto"/>
              <w:bottom w:val="nil"/>
              <w:right w:val="single" w:sz="4" w:space="0" w:color="auto"/>
            </w:tcBorders>
            <w:shd w:val="clear" w:color="auto" w:fill="BFBFBF"/>
            <w:vAlign w:val="center"/>
          </w:tcPr>
          <w:p w14:paraId="58A1C0F0" w14:textId="77777777" w:rsidR="00E41FBE" w:rsidRPr="00E41FBE" w:rsidRDefault="00E41FBE" w:rsidP="00E41FBE">
            <w:pPr>
              <w:spacing w:after="0" w:line="240" w:lineRule="auto"/>
              <w:ind w:left="0" w:right="123" w:firstLine="0"/>
              <w:jc w:val="center"/>
              <w:rPr>
                <w:rFonts w:eastAsia="Times New Roman"/>
                <w:b/>
                <w:color w:val="auto"/>
                <w:sz w:val="22"/>
                <w:lang w:eastAsia="en-US"/>
              </w:rPr>
            </w:pPr>
            <w:r w:rsidRPr="00E41FBE">
              <w:rPr>
                <w:rFonts w:eastAsia="Times New Roman"/>
                <w:b/>
                <w:bCs/>
                <w:color w:val="auto"/>
                <w:sz w:val="22"/>
                <w:lang w:eastAsia="en-US"/>
              </w:rPr>
              <w:t>Condición y recomendación</w:t>
            </w:r>
          </w:p>
        </w:tc>
        <w:tc>
          <w:tcPr>
            <w:tcW w:w="1984" w:type="dxa"/>
            <w:vMerge w:val="restart"/>
            <w:tcBorders>
              <w:top w:val="single" w:sz="4" w:space="0" w:color="auto"/>
              <w:left w:val="single" w:sz="4" w:space="0" w:color="auto"/>
              <w:bottom w:val="nil"/>
              <w:right w:val="single" w:sz="4" w:space="0" w:color="auto"/>
            </w:tcBorders>
            <w:shd w:val="clear" w:color="auto" w:fill="BFBFBF"/>
            <w:vAlign w:val="center"/>
          </w:tcPr>
          <w:p w14:paraId="5073924D" w14:textId="77777777" w:rsidR="00E41FBE" w:rsidRPr="00E41FBE" w:rsidRDefault="00E41FBE" w:rsidP="00E41FBE">
            <w:pPr>
              <w:spacing w:after="0" w:line="240" w:lineRule="auto"/>
              <w:ind w:left="0" w:firstLine="0"/>
              <w:jc w:val="center"/>
              <w:rPr>
                <w:rFonts w:eastAsia="Times New Roman"/>
                <w:bCs/>
                <w:color w:val="auto"/>
                <w:sz w:val="19"/>
                <w:szCs w:val="19"/>
                <w:lang w:eastAsia="en-US"/>
              </w:rPr>
            </w:pPr>
            <w:r w:rsidRPr="00E41FBE">
              <w:rPr>
                <w:rFonts w:eastAsia="Times New Roman"/>
                <w:b/>
                <w:bCs/>
                <w:color w:val="auto"/>
                <w:sz w:val="19"/>
                <w:szCs w:val="19"/>
                <w:lang w:eastAsia="en-US"/>
              </w:rPr>
              <w:t>Personal Responsable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CC0747A" w14:textId="77777777" w:rsidR="00E41FBE" w:rsidRPr="00E41FBE" w:rsidRDefault="00E41FBE" w:rsidP="00E41FBE">
            <w:pPr>
              <w:spacing w:after="0" w:line="240" w:lineRule="auto"/>
              <w:ind w:left="0" w:firstLine="0"/>
              <w:jc w:val="center"/>
              <w:rPr>
                <w:rFonts w:eastAsia="Times New Roman"/>
                <w:b/>
                <w:bCs/>
                <w:color w:val="auto"/>
                <w:sz w:val="19"/>
                <w:szCs w:val="19"/>
                <w:lang w:eastAsia="en-US"/>
              </w:rPr>
            </w:pPr>
            <w:r w:rsidRPr="00E41FBE">
              <w:rPr>
                <w:rFonts w:eastAsia="Times New Roman"/>
                <w:b/>
                <w:bCs/>
                <w:color w:val="auto"/>
                <w:sz w:val="19"/>
                <w:szCs w:val="19"/>
                <w:lang w:eastAsia="en-US"/>
              </w:rPr>
              <w:t>Situación de la recomendación</w:t>
            </w:r>
          </w:p>
        </w:tc>
        <w:tc>
          <w:tcPr>
            <w:tcW w:w="4820" w:type="dxa"/>
            <w:vMerge w:val="restart"/>
            <w:tcBorders>
              <w:top w:val="single" w:sz="4" w:space="0" w:color="auto"/>
              <w:left w:val="single" w:sz="4" w:space="0" w:color="auto"/>
              <w:bottom w:val="nil"/>
              <w:right w:val="single" w:sz="4" w:space="0" w:color="auto"/>
            </w:tcBorders>
            <w:shd w:val="clear" w:color="auto" w:fill="BFBFBF"/>
            <w:vAlign w:val="center"/>
          </w:tcPr>
          <w:p w14:paraId="7E416AB9" w14:textId="77777777" w:rsidR="00E41FBE" w:rsidRPr="00E41FBE" w:rsidRDefault="00E41FBE" w:rsidP="00E41FBE">
            <w:pPr>
              <w:spacing w:after="0" w:line="240" w:lineRule="auto"/>
              <w:ind w:left="0" w:firstLine="0"/>
              <w:jc w:val="center"/>
              <w:rPr>
                <w:rFonts w:eastAsia="Times New Roman"/>
                <w:b/>
                <w:color w:val="auto"/>
                <w:sz w:val="22"/>
                <w:lang w:eastAsia="en-US"/>
              </w:rPr>
            </w:pPr>
            <w:r w:rsidRPr="00E41FBE">
              <w:rPr>
                <w:rFonts w:eastAsia="Times New Roman"/>
                <w:b/>
                <w:bCs/>
                <w:color w:val="auto"/>
                <w:sz w:val="22"/>
                <w:lang w:eastAsia="en-US"/>
              </w:rPr>
              <w:t>Acciones realizadas</w:t>
            </w:r>
          </w:p>
        </w:tc>
      </w:tr>
      <w:tr w:rsidR="00E41FBE" w:rsidRPr="00E41FBE" w14:paraId="1793496B" w14:textId="77777777" w:rsidTr="00E41FBE">
        <w:trPr>
          <w:trHeight w:val="64"/>
          <w:tblHeader/>
        </w:trPr>
        <w:tc>
          <w:tcPr>
            <w:tcW w:w="731" w:type="dxa"/>
            <w:vMerge/>
            <w:tcBorders>
              <w:top w:val="nil"/>
              <w:left w:val="single" w:sz="4" w:space="0" w:color="auto"/>
              <w:bottom w:val="nil"/>
              <w:right w:val="single" w:sz="4" w:space="0" w:color="auto"/>
            </w:tcBorders>
            <w:shd w:val="clear" w:color="auto" w:fill="BFBFBF"/>
            <w:vAlign w:val="center"/>
          </w:tcPr>
          <w:p w14:paraId="03B4A2A9" w14:textId="77777777" w:rsidR="00E41FBE" w:rsidRPr="00E41FBE" w:rsidRDefault="00E41FBE" w:rsidP="00E41FBE">
            <w:pPr>
              <w:spacing w:after="0" w:line="240" w:lineRule="auto"/>
              <w:ind w:left="0" w:firstLine="0"/>
              <w:jc w:val="center"/>
              <w:rPr>
                <w:rFonts w:eastAsia="Times New Roman"/>
                <w:b/>
                <w:color w:val="auto"/>
                <w:sz w:val="19"/>
                <w:szCs w:val="19"/>
                <w:lang w:eastAsia="en-US"/>
              </w:rPr>
            </w:pPr>
          </w:p>
        </w:tc>
        <w:tc>
          <w:tcPr>
            <w:tcW w:w="4090" w:type="dxa"/>
            <w:vMerge/>
            <w:tcBorders>
              <w:top w:val="nil"/>
              <w:left w:val="single" w:sz="4" w:space="0" w:color="auto"/>
              <w:bottom w:val="nil"/>
              <w:right w:val="single" w:sz="4" w:space="0" w:color="auto"/>
            </w:tcBorders>
            <w:shd w:val="clear" w:color="auto" w:fill="BFBFBF"/>
            <w:vAlign w:val="center"/>
          </w:tcPr>
          <w:p w14:paraId="43D0CF1D" w14:textId="77777777" w:rsidR="00E41FBE" w:rsidRPr="00E41FBE" w:rsidRDefault="00E41FBE" w:rsidP="00E41FBE">
            <w:pPr>
              <w:spacing w:after="0" w:line="240" w:lineRule="auto"/>
              <w:ind w:left="0" w:right="123" w:firstLine="0"/>
              <w:jc w:val="center"/>
              <w:rPr>
                <w:rFonts w:eastAsia="Times New Roman"/>
                <w:b/>
                <w:color w:val="auto"/>
                <w:sz w:val="19"/>
                <w:szCs w:val="19"/>
                <w:lang w:eastAsia="en-US"/>
              </w:rPr>
            </w:pPr>
          </w:p>
        </w:tc>
        <w:tc>
          <w:tcPr>
            <w:tcW w:w="1984" w:type="dxa"/>
            <w:vMerge/>
            <w:tcBorders>
              <w:top w:val="nil"/>
              <w:left w:val="single" w:sz="4" w:space="0" w:color="auto"/>
              <w:bottom w:val="nil"/>
              <w:right w:val="single" w:sz="4" w:space="0" w:color="auto"/>
            </w:tcBorders>
            <w:shd w:val="clear" w:color="auto" w:fill="BFBFBF"/>
            <w:vAlign w:val="center"/>
          </w:tcPr>
          <w:p w14:paraId="3CA65B56" w14:textId="77777777" w:rsidR="00E41FBE" w:rsidRPr="00E41FBE" w:rsidRDefault="00E41FBE" w:rsidP="00E41FBE">
            <w:pPr>
              <w:spacing w:after="0" w:line="240" w:lineRule="auto"/>
              <w:ind w:left="0" w:firstLine="0"/>
              <w:jc w:val="center"/>
              <w:rPr>
                <w:rFonts w:eastAsia="Times New Roman"/>
                <w:bCs/>
                <w:color w:val="auto"/>
                <w:sz w:val="19"/>
                <w:szCs w:val="19"/>
                <w:lang w:eastAsia="en-US"/>
              </w:rPr>
            </w:pPr>
          </w:p>
        </w:tc>
        <w:tc>
          <w:tcPr>
            <w:tcW w:w="851" w:type="dxa"/>
            <w:tcBorders>
              <w:top w:val="single" w:sz="4" w:space="0" w:color="auto"/>
              <w:left w:val="single" w:sz="4" w:space="0" w:color="auto"/>
              <w:bottom w:val="nil"/>
              <w:right w:val="single" w:sz="4" w:space="0" w:color="auto"/>
            </w:tcBorders>
            <w:shd w:val="clear" w:color="auto" w:fill="BFBFBF"/>
            <w:vAlign w:val="center"/>
          </w:tcPr>
          <w:p w14:paraId="550AB6E0"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r w:rsidRPr="00E41FBE">
              <w:rPr>
                <w:rFonts w:eastAsia="Times New Roman"/>
                <w:b/>
                <w:bCs/>
                <w:color w:val="auto"/>
                <w:sz w:val="18"/>
                <w:szCs w:val="18"/>
                <w:lang w:eastAsia="en-US"/>
              </w:rPr>
              <w:t>Cumplida</w:t>
            </w:r>
          </w:p>
        </w:tc>
        <w:tc>
          <w:tcPr>
            <w:tcW w:w="992" w:type="dxa"/>
            <w:tcBorders>
              <w:top w:val="single" w:sz="4" w:space="0" w:color="auto"/>
              <w:left w:val="single" w:sz="4" w:space="0" w:color="auto"/>
              <w:bottom w:val="nil"/>
              <w:right w:val="single" w:sz="4" w:space="0" w:color="auto"/>
            </w:tcBorders>
            <w:shd w:val="clear" w:color="auto" w:fill="BFBFBF"/>
            <w:vAlign w:val="center"/>
          </w:tcPr>
          <w:p w14:paraId="171697E7"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r w:rsidRPr="00E41FBE">
              <w:rPr>
                <w:rFonts w:eastAsia="Times New Roman"/>
                <w:b/>
                <w:bCs/>
                <w:color w:val="auto"/>
                <w:sz w:val="18"/>
                <w:szCs w:val="18"/>
                <w:lang w:eastAsia="en-US"/>
              </w:rPr>
              <w:t>En Proceso</w:t>
            </w:r>
          </w:p>
        </w:tc>
        <w:tc>
          <w:tcPr>
            <w:tcW w:w="992" w:type="dxa"/>
            <w:tcBorders>
              <w:top w:val="single" w:sz="4" w:space="0" w:color="auto"/>
              <w:left w:val="single" w:sz="4" w:space="0" w:color="auto"/>
              <w:bottom w:val="nil"/>
              <w:right w:val="single" w:sz="4" w:space="0" w:color="auto"/>
            </w:tcBorders>
            <w:shd w:val="clear" w:color="auto" w:fill="BFBFBF"/>
          </w:tcPr>
          <w:p w14:paraId="58CE3B4E"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r w:rsidRPr="00E41FBE">
              <w:rPr>
                <w:rFonts w:eastAsia="Times New Roman"/>
                <w:b/>
                <w:bCs/>
                <w:color w:val="auto"/>
                <w:sz w:val="18"/>
                <w:szCs w:val="18"/>
                <w:lang w:eastAsia="en-US"/>
              </w:rPr>
              <w:t>No cumplida</w:t>
            </w:r>
          </w:p>
        </w:tc>
        <w:tc>
          <w:tcPr>
            <w:tcW w:w="4820" w:type="dxa"/>
            <w:vMerge/>
            <w:tcBorders>
              <w:top w:val="nil"/>
              <w:left w:val="single" w:sz="4" w:space="0" w:color="auto"/>
              <w:bottom w:val="nil"/>
              <w:right w:val="single" w:sz="4" w:space="0" w:color="auto"/>
            </w:tcBorders>
            <w:shd w:val="clear" w:color="auto" w:fill="BFBFBF"/>
          </w:tcPr>
          <w:p w14:paraId="7AC5F6A0" w14:textId="77777777" w:rsidR="00E41FBE" w:rsidRPr="00E41FBE" w:rsidRDefault="00E41FBE" w:rsidP="00E41FBE">
            <w:pPr>
              <w:spacing w:after="0" w:line="240" w:lineRule="auto"/>
              <w:ind w:left="0" w:firstLine="0"/>
              <w:rPr>
                <w:rFonts w:eastAsia="Times New Roman"/>
                <w:color w:val="auto"/>
                <w:sz w:val="19"/>
                <w:szCs w:val="19"/>
                <w:lang w:eastAsia="en-US"/>
              </w:rPr>
            </w:pPr>
          </w:p>
        </w:tc>
      </w:tr>
      <w:tr w:rsidR="00E41FBE" w:rsidRPr="00E41FBE" w14:paraId="0BDD46BA" w14:textId="77777777" w:rsidTr="00E41FBE">
        <w:trPr>
          <w:trHeight w:val="80"/>
          <w:tblHeader/>
        </w:trPr>
        <w:tc>
          <w:tcPr>
            <w:tcW w:w="731" w:type="dxa"/>
            <w:tcBorders>
              <w:top w:val="nil"/>
              <w:left w:val="single" w:sz="4" w:space="0" w:color="auto"/>
              <w:bottom w:val="single" w:sz="4" w:space="0" w:color="auto"/>
              <w:right w:val="single" w:sz="4" w:space="0" w:color="auto"/>
            </w:tcBorders>
            <w:shd w:val="clear" w:color="auto" w:fill="BFBFBF"/>
            <w:vAlign w:val="center"/>
          </w:tcPr>
          <w:p w14:paraId="087459ED" w14:textId="77777777" w:rsidR="00E41FBE" w:rsidRPr="00E41FBE" w:rsidRDefault="00E41FBE" w:rsidP="00E41FBE">
            <w:pPr>
              <w:spacing w:after="0" w:line="240" w:lineRule="auto"/>
              <w:ind w:left="0" w:firstLine="0"/>
              <w:jc w:val="left"/>
              <w:rPr>
                <w:rFonts w:eastAsia="Times New Roman"/>
                <w:b/>
                <w:color w:val="auto"/>
                <w:sz w:val="19"/>
                <w:szCs w:val="19"/>
                <w:lang w:eastAsia="en-US"/>
              </w:rPr>
            </w:pPr>
          </w:p>
        </w:tc>
        <w:tc>
          <w:tcPr>
            <w:tcW w:w="4090" w:type="dxa"/>
            <w:tcBorders>
              <w:top w:val="nil"/>
              <w:left w:val="single" w:sz="4" w:space="0" w:color="auto"/>
              <w:bottom w:val="single" w:sz="4" w:space="0" w:color="auto"/>
              <w:right w:val="single" w:sz="4" w:space="0" w:color="auto"/>
            </w:tcBorders>
            <w:shd w:val="clear" w:color="auto" w:fill="BFBFBF"/>
            <w:vAlign w:val="center"/>
          </w:tcPr>
          <w:p w14:paraId="72AA9A95" w14:textId="77777777" w:rsidR="00E41FBE" w:rsidRPr="00E41FBE" w:rsidRDefault="00E41FBE" w:rsidP="00E41FBE">
            <w:pPr>
              <w:spacing w:after="0" w:line="240" w:lineRule="auto"/>
              <w:ind w:left="0" w:right="123" w:firstLine="0"/>
              <w:rPr>
                <w:rFonts w:eastAsia="Times New Roman"/>
                <w:b/>
                <w:color w:val="auto"/>
                <w:sz w:val="19"/>
                <w:szCs w:val="19"/>
                <w:lang w:eastAsia="en-US"/>
              </w:rPr>
            </w:pPr>
          </w:p>
        </w:tc>
        <w:tc>
          <w:tcPr>
            <w:tcW w:w="1984" w:type="dxa"/>
            <w:tcBorders>
              <w:top w:val="nil"/>
              <w:left w:val="single" w:sz="4" w:space="0" w:color="auto"/>
              <w:bottom w:val="single" w:sz="4" w:space="0" w:color="auto"/>
              <w:right w:val="single" w:sz="4" w:space="0" w:color="auto"/>
            </w:tcBorders>
            <w:shd w:val="clear" w:color="auto" w:fill="BFBFBF"/>
            <w:vAlign w:val="center"/>
          </w:tcPr>
          <w:p w14:paraId="15F93CE5" w14:textId="77777777" w:rsidR="00E41FBE" w:rsidRPr="00E41FBE" w:rsidRDefault="00E41FBE" w:rsidP="00E41FBE">
            <w:pPr>
              <w:spacing w:after="0" w:line="240" w:lineRule="auto"/>
              <w:ind w:left="0" w:firstLine="0"/>
              <w:rPr>
                <w:rFonts w:eastAsia="Times New Roman"/>
                <w:bCs/>
                <w:color w:val="auto"/>
                <w:sz w:val="19"/>
                <w:szCs w:val="19"/>
                <w:lang w:eastAsia="en-US"/>
              </w:rPr>
            </w:pPr>
          </w:p>
        </w:tc>
        <w:tc>
          <w:tcPr>
            <w:tcW w:w="851" w:type="dxa"/>
            <w:tcBorders>
              <w:top w:val="nil"/>
              <w:left w:val="single" w:sz="4" w:space="0" w:color="auto"/>
              <w:bottom w:val="single" w:sz="4" w:space="0" w:color="auto"/>
              <w:right w:val="single" w:sz="4" w:space="0" w:color="auto"/>
            </w:tcBorders>
            <w:shd w:val="clear" w:color="auto" w:fill="BFBFBF"/>
            <w:vAlign w:val="center"/>
          </w:tcPr>
          <w:p w14:paraId="15A1CCEC" w14:textId="77777777" w:rsidR="00E41FBE" w:rsidRPr="00E41FBE" w:rsidRDefault="00E41FBE" w:rsidP="00E41FBE">
            <w:pPr>
              <w:spacing w:after="0" w:line="240" w:lineRule="auto"/>
              <w:ind w:left="0" w:firstLine="0"/>
              <w:jc w:val="left"/>
              <w:rPr>
                <w:rFonts w:eastAsia="Times New Roman"/>
                <w:b/>
                <w:bCs/>
                <w:color w:val="auto"/>
                <w:sz w:val="19"/>
                <w:szCs w:val="19"/>
                <w:lang w:eastAsia="en-US"/>
              </w:rPr>
            </w:pPr>
          </w:p>
        </w:tc>
        <w:tc>
          <w:tcPr>
            <w:tcW w:w="992" w:type="dxa"/>
            <w:tcBorders>
              <w:top w:val="nil"/>
              <w:left w:val="single" w:sz="4" w:space="0" w:color="auto"/>
              <w:bottom w:val="single" w:sz="4" w:space="0" w:color="auto"/>
              <w:right w:val="single" w:sz="4" w:space="0" w:color="auto"/>
            </w:tcBorders>
            <w:shd w:val="clear" w:color="auto" w:fill="BFBFBF"/>
            <w:vAlign w:val="center"/>
          </w:tcPr>
          <w:p w14:paraId="7B3F4842" w14:textId="77777777" w:rsidR="00E41FBE" w:rsidRPr="00E41FBE" w:rsidRDefault="00E41FBE" w:rsidP="00E41FBE">
            <w:pPr>
              <w:spacing w:after="0" w:line="240" w:lineRule="auto"/>
              <w:ind w:left="0" w:firstLine="0"/>
              <w:jc w:val="left"/>
              <w:rPr>
                <w:rFonts w:eastAsia="Times New Roman"/>
                <w:b/>
                <w:bCs/>
                <w:color w:val="auto"/>
                <w:sz w:val="19"/>
                <w:szCs w:val="19"/>
                <w:lang w:eastAsia="en-US"/>
              </w:rPr>
            </w:pPr>
          </w:p>
        </w:tc>
        <w:tc>
          <w:tcPr>
            <w:tcW w:w="992" w:type="dxa"/>
            <w:tcBorders>
              <w:top w:val="nil"/>
              <w:left w:val="single" w:sz="4" w:space="0" w:color="auto"/>
              <w:bottom w:val="single" w:sz="4" w:space="0" w:color="auto"/>
              <w:right w:val="single" w:sz="4" w:space="0" w:color="auto"/>
            </w:tcBorders>
            <w:shd w:val="clear" w:color="auto" w:fill="BFBFBF"/>
            <w:vAlign w:val="center"/>
          </w:tcPr>
          <w:p w14:paraId="45C3F39A" w14:textId="77777777" w:rsidR="00E41FBE" w:rsidRPr="00E41FBE" w:rsidRDefault="00E41FBE" w:rsidP="00E41FBE">
            <w:pPr>
              <w:spacing w:after="0" w:line="240" w:lineRule="auto"/>
              <w:ind w:left="0" w:firstLine="0"/>
              <w:rPr>
                <w:rFonts w:eastAsia="Times New Roman"/>
                <w:b/>
                <w:bCs/>
                <w:color w:val="auto"/>
                <w:sz w:val="19"/>
                <w:szCs w:val="19"/>
                <w:lang w:eastAsia="en-US"/>
              </w:rPr>
            </w:pPr>
          </w:p>
        </w:tc>
        <w:tc>
          <w:tcPr>
            <w:tcW w:w="4820" w:type="dxa"/>
            <w:tcBorders>
              <w:top w:val="nil"/>
              <w:left w:val="single" w:sz="4" w:space="0" w:color="auto"/>
              <w:bottom w:val="single" w:sz="4" w:space="0" w:color="auto"/>
              <w:right w:val="single" w:sz="4" w:space="0" w:color="auto"/>
            </w:tcBorders>
            <w:shd w:val="clear" w:color="auto" w:fill="BFBFBF"/>
          </w:tcPr>
          <w:p w14:paraId="09653CE1" w14:textId="77777777" w:rsidR="00E41FBE" w:rsidRPr="00E41FBE" w:rsidRDefault="00E41FBE" w:rsidP="00E41FBE">
            <w:pPr>
              <w:spacing w:after="0" w:line="240" w:lineRule="auto"/>
              <w:ind w:left="0" w:firstLine="0"/>
              <w:rPr>
                <w:rFonts w:eastAsia="Times New Roman"/>
                <w:color w:val="auto"/>
                <w:sz w:val="19"/>
                <w:szCs w:val="19"/>
                <w:lang w:eastAsia="en-US"/>
              </w:rPr>
            </w:pPr>
          </w:p>
        </w:tc>
      </w:tr>
      <w:tr w:rsidR="00E41FBE" w:rsidRPr="00E41FBE" w14:paraId="7620D8E1" w14:textId="77777777" w:rsidTr="00B87748">
        <w:trPr>
          <w:trHeight w:val="1173"/>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42EF0FE2" w14:textId="77777777" w:rsidR="00E41FBE" w:rsidRPr="00E41FBE" w:rsidRDefault="00E41FBE" w:rsidP="00E41FBE">
            <w:pPr>
              <w:spacing w:after="0" w:line="240" w:lineRule="auto"/>
              <w:ind w:left="0" w:firstLine="0"/>
              <w:jc w:val="center"/>
              <w:rPr>
                <w:rFonts w:eastAsia="Times New Roman"/>
                <w:b/>
                <w:color w:val="auto"/>
                <w:sz w:val="22"/>
                <w:lang w:eastAsia="en-US"/>
              </w:rPr>
            </w:pPr>
            <w:r w:rsidRPr="00E41FBE">
              <w:rPr>
                <w:rFonts w:eastAsia="Times New Roman"/>
                <w:b/>
                <w:color w:val="auto"/>
                <w:sz w:val="22"/>
                <w:lang w:eastAsia="en-US"/>
              </w:rPr>
              <w:t>1</w:t>
            </w:r>
          </w:p>
        </w:tc>
        <w:tc>
          <w:tcPr>
            <w:tcW w:w="4090" w:type="dxa"/>
            <w:tcBorders>
              <w:top w:val="single" w:sz="4" w:space="0" w:color="auto"/>
              <w:left w:val="single" w:sz="4" w:space="0" w:color="auto"/>
              <w:bottom w:val="single" w:sz="4" w:space="0" w:color="auto"/>
              <w:right w:val="single" w:sz="4" w:space="0" w:color="auto"/>
            </w:tcBorders>
            <w:shd w:val="clear" w:color="auto" w:fill="FFFFFF"/>
            <w:vAlign w:val="center"/>
          </w:tcPr>
          <w:p w14:paraId="6841216C" w14:textId="77777777" w:rsidR="00E41FBE" w:rsidRPr="00E41FBE" w:rsidRDefault="00E41FBE" w:rsidP="00E41FBE">
            <w:pPr>
              <w:spacing w:after="0" w:line="240" w:lineRule="auto"/>
              <w:ind w:left="0" w:firstLine="0"/>
              <w:rPr>
                <w:rFonts w:eastAsia="Times New Roman"/>
                <w:bCs/>
                <w:color w:val="auto"/>
                <w:sz w:val="20"/>
                <w:szCs w:val="20"/>
                <w:lang w:eastAsia="en-US"/>
              </w:rPr>
            </w:pPr>
            <w:r w:rsidRPr="00E41FBE">
              <w:rPr>
                <w:rFonts w:eastAsia="Times New Roman"/>
                <w:b/>
                <w:bCs/>
                <w:sz w:val="20"/>
                <w:szCs w:val="20"/>
                <w:lang w:val="es-ES" w:eastAsia="es-ES"/>
              </w:rPr>
              <w:t xml:space="preserve">Informes Ejecutivos: </w:t>
            </w:r>
            <w:r w:rsidRPr="00E41FBE">
              <w:rPr>
                <w:rFonts w:eastAsia="Times New Roman"/>
                <w:b/>
                <w:color w:val="auto"/>
                <w:sz w:val="20"/>
                <w:szCs w:val="20"/>
                <w:lang w:eastAsia="en-US"/>
              </w:rPr>
              <w:t>O-DIDAI/SUB-017-2023 y O-DIDAI/SUB-036-2023</w:t>
            </w:r>
          </w:p>
          <w:p w14:paraId="25AC21A6" w14:textId="77777777" w:rsidR="00E41FBE" w:rsidRPr="00E41FBE" w:rsidRDefault="00E41FBE" w:rsidP="00E41FBE">
            <w:pPr>
              <w:spacing w:after="0" w:line="240" w:lineRule="auto"/>
              <w:ind w:left="0" w:firstLine="0"/>
              <w:rPr>
                <w:rFonts w:eastAsia="Times New Roman"/>
                <w:bCs/>
                <w:color w:val="auto"/>
                <w:sz w:val="20"/>
                <w:szCs w:val="20"/>
                <w:lang w:eastAsia="en-US"/>
              </w:rPr>
            </w:pPr>
          </w:p>
          <w:p w14:paraId="5793A8FB" w14:textId="77777777" w:rsidR="00E41FBE" w:rsidRPr="00E41FBE" w:rsidRDefault="00E41FBE" w:rsidP="00E41FBE">
            <w:pPr>
              <w:spacing w:after="0" w:line="240" w:lineRule="auto"/>
              <w:ind w:left="0" w:firstLine="0"/>
              <w:rPr>
                <w:rFonts w:eastAsia="Times New Roman"/>
                <w:b/>
                <w:bCs/>
                <w:color w:val="auto"/>
                <w:sz w:val="18"/>
                <w:szCs w:val="18"/>
                <w:lang w:eastAsia="en-US"/>
              </w:rPr>
            </w:pPr>
            <w:r w:rsidRPr="00E41FBE">
              <w:rPr>
                <w:rFonts w:eastAsia="Times New Roman"/>
                <w:b/>
                <w:bCs/>
                <w:color w:val="auto"/>
                <w:sz w:val="18"/>
                <w:szCs w:val="18"/>
                <w:lang w:eastAsia="en-US"/>
              </w:rPr>
              <w:t>Comprobantes Únicos de Registro -CUR- con documentos de respaldo incompletos</w:t>
            </w:r>
          </w:p>
          <w:p w14:paraId="56C6908E" w14:textId="77777777" w:rsidR="00E41FBE" w:rsidRPr="00E41FBE" w:rsidRDefault="00E41FBE" w:rsidP="00E41FBE">
            <w:pPr>
              <w:spacing w:after="0" w:line="240" w:lineRule="auto"/>
              <w:ind w:left="0" w:firstLine="0"/>
              <w:rPr>
                <w:rFonts w:eastAsia="Times New Roman"/>
                <w:b/>
                <w:color w:val="auto"/>
                <w:sz w:val="18"/>
                <w:szCs w:val="18"/>
                <w:lang w:eastAsia="en-US"/>
              </w:rPr>
            </w:pPr>
          </w:p>
          <w:p w14:paraId="1AA47C98" w14:textId="77777777" w:rsidR="00E41FBE" w:rsidRPr="00E41FBE" w:rsidRDefault="00E41FBE" w:rsidP="00E41FBE">
            <w:pPr>
              <w:spacing w:after="0" w:line="240" w:lineRule="auto"/>
              <w:ind w:left="0" w:firstLine="0"/>
              <w:rPr>
                <w:rFonts w:eastAsia="Times New Roman"/>
                <w:b/>
                <w:color w:val="auto"/>
                <w:sz w:val="18"/>
                <w:szCs w:val="18"/>
                <w:lang w:eastAsia="en-US"/>
              </w:rPr>
            </w:pPr>
            <w:r w:rsidRPr="00E41FBE">
              <w:rPr>
                <w:rFonts w:eastAsia="Times New Roman"/>
                <w:b/>
                <w:color w:val="auto"/>
                <w:sz w:val="18"/>
                <w:szCs w:val="18"/>
                <w:lang w:eastAsia="en-US"/>
              </w:rPr>
              <w:t xml:space="preserve">Condición: </w:t>
            </w:r>
          </w:p>
          <w:p w14:paraId="334C8100"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r w:rsidRPr="00E41FBE">
              <w:rPr>
                <w:rFonts w:eastAsia="Times New Roman"/>
                <w:color w:val="auto"/>
                <w:sz w:val="18"/>
                <w:szCs w:val="18"/>
                <w:lang w:eastAsia="en-US"/>
              </w:rPr>
              <w:t xml:space="preserve">En la Dirección General de Educación Física -DIGEF-, en el período comprendido del 1 de octubre de 2022 al 31 de diciembre de 2022; en las compras realizadas </w:t>
            </w:r>
            <w:r w:rsidRPr="00E41FBE">
              <w:rPr>
                <w:rFonts w:eastAsia="Times New Roman"/>
                <w:color w:val="auto"/>
                <w:spacing w:val="1"/>
                <w:sz w:val="18"/>
                <w:szCs w:val="18"/>
                <w:lang w:eastAsia="en-US"/>
              </w:rPr>
              <w:t>de los renglones del gasto siguientes: 233 “Predas de Vestir”, 294 “Útiles deportivos” y 328 “Equipo de cómputo”, se verifico que, de los 52 expedientes revisados de Comprobantes Únicos de Registro -CUR-, 40 se encuentran incompletos en los documentos de respaldo, particularmente los siguientes:</w:t>
            </w:r>
          </w:p>
          <w:p w14:paraId="18FDB62B"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p>
          <w:p w14:paraId="584248F1" w14:textId="77777777" w:rsidR="00E41FBE" w:rsidRPr="00E41FBE" w:rsidRDefault="00E41FBE" w:rsidP="00E41FBE">
            <w:pPr>
              <w:numPr>
                <w:ilvl w:val="0"/>
                <w:numId w:val="16"/>
              </w:numPr>
              <w:spacing w:after="0" w:line="240" w:lineRule="auto"/>
              <w:ind w:left="330" w:hanging="284"/>
              <w:contextualSpacing/>
              <w:jc w:val="left"/>
              <w:rPr>
                <w:rFonts w:eastAsia="Times New Roman"/>
                <w:color w:val="auto"/>
                <w:sz w:val="18"/>
                <w:szCs w:val="18"/>
                <w:lang w:eastAsia="en-US"/>
              </w:rPr>
            </w:pPr>
            <w:r w:rsidRPr="00E41FBE">
              <w:rPr>
                <w:rFonts w:eastAsia="Times New Roman"/>
                <w:color w:val="auto"/>
                <w:sz w:val="18"/>
                <w:szCs w:val="18"/>
                <w:lang w:eastAsia="en-US"/>
              </w:rPr>
              <w:t>No se adjuntaron cotizaciones de oferentes distintos al adjudicado, en compras bajo la modalidad de Compra Directa.</w:t>
            </w:r>
          </w:p>
          <w:p w14:paraId="01F51DAC" w14:textId="77777777" w:rsidR="00E41FBE" w:rsidRPr="00E41FBE" w:rsidRDefault="00E41FBE" w:rsidP="00E41FBE">
            <w:pPr>
              <w:numPr>
                <w:ilvl w:val="0"/>
                <w:numId w:val="16"/>
              </w:numPr>
              <w:spacing w:after="0" w:line="240" w:lineRule="auto"/>
              <w:ind w:left="330" w:hanging="284"/>
              <w:contextualSpacing/>
              <w:jc w:val="left"/>
              <w:rPr>
                <w:rFonts w:eastAsia="Times New Roman"/>
                <w:color w:val="auto"/>
                <w:sz w:val="18"/>
                <w:szCs w:val="18"/>
                <w:lang w:eastAsia="en-US"/>
              </w:rPr>
            </w:pPr>
            <w:r w:rsidRPr="00E41FBE">
              <w:rPr>
                <w:rFonts w:eastAsia="Times New Roman"/>
                <w:color w:val="auto"/>
                <w:sz w:val="18"/>
                <w:szCs w:val="18"/>
                <w:lang w:eastAsia="en-US"/>
              </w:rPr>
              <w:lastRenderedPageBreak/>
              <w:t>No se adjuntó la Orden de Pedido o Servicio (ADQ-FOR-03), en compras de diferentes modalidades.</w:t>
            </w:r>
          </w:p>
          <w:p w14:paraId="337FF3FA" w14:textId="77777777" w:rsidR="00E41FBE" w:rsidRPr="00E41FBE" w:rsidRDefault="00E41FBE" w:rsidP="00E41FBE">
            <w:pPr>
              <w:numPr>
                <w:ilvl w:val="0"/>
                <w:numId w:val="16"/>
              </w:numPr>
              <w:spacing w:after="0" w:line="240" w:lineRule="auto"/>
              <w:ind w:left="330" w:hanging="284"/>
              <w:contextualSpacing/>
              <w:jc w:val="left"/>
              <w:rPr>
                <w:rFonts w:eastAsia="Times New Roman"/>
                <w:color w:val="auto"/>
                <w:sz w:val="18"/>
                <w:szCs w:val="18"/>
                <w:lang w:eastAsia="en-US"/>
              </w:rPr>
            </w:pPr>
            <w:r w:rsidRPr="00E41FBE">
              <w:rPr>
                <w:rFonts w:eastAsia="Times New Roman"/>
                <w:color w:val="auto"/>
                <w:sz w:val="18"/>
                <w:szCs w:val="18"/>
                <w:lang w:eastAsia="en-US"/>
              </w:rPr>
              <w:t>No se verificó los precios de referencia que publica el Instituto Nacional de Estadística -INE-, en compras bajo la modalidad de Contrato Abierto, en virtud de que no se acreditó con el documento correspondiente.</w:t>
            </w:r>
          </w:p>
          <w:p w14:paraId="4EBF82E8"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240DDAE5" w14:textId="77777777" w:rsidR="00E41FBE" w:rsidRPr="00E41FBE" w:rsidRDefault="00E41FBE" w:rsidP="00E41FBE">
            <w:pPr>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Con las deficiencias determinadas, se incumple con lo establecido en la “Guía para la Conformación de Expedientes y Procesos de Pago” FIN-GUI-03, por cada modalidad de compra y el último párrafo del artículo 46 del Decreto Numero 57-92, Ley de Contrataciones del Estado.</w:t>
            </w:r>
          </w:p>
          <w:p w14:paraId="42934A26"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27906E2C" w14:textId="77777777" w:rsidR="00E41FBE" w:rsidRPr="00E41FBE" w:rsidRDefault="00E41FBE" w:rsidP="00E41FBE">
            <w:pPr>
              <w:spacing w:after="0" w:line="240" w:lineRule="auto"/>
              <w:ind w:left="0" w:firstLine="0"/>
              <w:rPr>
                <w:rFonts w:eastAsia="Times New Roman"/>
                <w:b/>
                <w:color w:val="auto"/>
                <w:sz w:val="18"/>
                <w:szCs w:val="18"/>
                <w:lang w:eastAsia="en-US"/>
              </w:rPr>
            </w:pPr>
            <w:r w:rsidRPr="00E41FBE">
              <w:rPr>
                <w:rFonts w:eastAsia="Times New Roman"/>
                <w:b/>
                <w:color w:val="auto"/>
                <w:sz w:val="18"/>
                <w:szCs w:val="18"/>
                <w:lang w:eastAsia="en-US"/>
              </w:rPr>
              <w:t>Recomendación:</w:t>
            </w:r>
          </w:p>
          <w:p w14:paraId="6ADF43B5" w14:textId="77777777" w:rsidR="00E41FBE" w:rsidRPr="00E41FBE" w:rsidRDefault="00E41FBE" w:rsidP="00E41FBE">
            <w:pPr>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Que el Director General de Educación Física, gire instrucciones por escrito y de seguimiento a las mismas, a efecto en lo sucesivo o futuro, la unidad de compras cumpla con lo establecido en la “Guía para la Conformación de Expedientes y Procesos de Pago” FIN-GUI-03, la Ley de Contrataciones del Estado y el manual de procedimiento “Gestión de compras: Modalidades Contrato Abierto, Baja Cuantía y Compra Directa” ADQ-PRO-01; en especial, en respaldar los expedientes de compras con los documentos siguientes:</w:t>
            </w:r>
          </w:p>
          <w:p w14:paraId="123559AA"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23BD793F" w14:textId="77777777" w:rsidR="00E41FBE" w:rsidRPr="00E41FBE" w:rsidRDefault="00E41FBE" w:rsidP="00E41FBE">
            <w:pPr>
              <w:numPr>
                <w:ilvl w:val="0"/>
                <w:numId w:val="17"/>
              </w:numPr>
              <w:spacing w:after="0" w:line="240" w:lineRule="auto"/>
              <w:ind w:left="330" w:hanging="284"/>
              <w:contextualSpacing/>
              <w:jc w:val="left"/>
              <w:rPr>
                <w:rFonts w:eastAsia="Times New Roman"/>
                <w:color w:val="auto"/>
                <w:sz w:val="18"/>
                <w:szCs w:val="18"/>
                <w:lang w:eastAsia="en-US"/>
              </w:rPr>
            </w:pPr>
            <w:r w:rsidRPr="00E41FBE">
              <w:rPr>
                <w:rFonts w:eastAsia="Times New Roman"/>
                <w:color w:val="auto"/>
                <w:sz w:val="18"/>
                <w:szCs w:val="18"/>
                <w:lang w:eastAsia="en-US"/>
              </w:rPr>
              <w:t>Se adjunten las cotizaciones u ofertas electrónicas de todos los oferentes, en las compras bajo la modalidad de Compra Directa.</w:t>
            </w:r>
          </w:p>
          <w:p w14:paraId="36E118FD" w14:textId="77777777" w:rsidR="00E41FBE" w:rsidRPr="00E41FBE" w:rsidRDefault="00E41FBE" w:rsidP="00E41FBE">
            <w:pPr>
              <w:spacing w:after="0" w:line="240" w:lineRule="auto"/>
              <w:ind w:left="472" w:firstLine="0"/>
              <w:contextualSpacing/>
              <w:rPr>
                <w:rFonts w:eastAsia="Times New Roman"/>
                <w:color w:val="auto"/>
                <w:sz w:val="18"/>
                <w:szCs w:val="18"/>
                <w:lang w:eastAsia="en-US"/>
              </w:rPr>
            </w:pPr>
          </w:p>
          <w:p w14:paraId="7488771A" w14:textId="77777777" w:rsidR="00E41FBE" w:rsidRPr="00E41FBE" w:rsidRDefault="00E41FBE" w:rsidP="00E41FBE">
            <w:pPr>
              <w:numPr>
                <w:ilvl w:val="0"/>
                <w:numId w:val="17"/>
              </w:numPr>
              <w:spacing w:after="0" w:line="240" w:lineRule="auto"/>
              <w:ind w:left="330" w:hanging="284"/>
              <w:contextualSpacing/>
              <w:jc w:val="left"/>
              <w:rPr>
                <w:rFonts w:eastAsia="Times New Roman"/>
                <w:color w:val="auto"/>
                <w:sz w:val="18"/>
                <w:szCs w:val="18"/>
                <w:lang w:eastAsia="en-US"/>
              </w:rPr>
            </w:pPr>
            <w:r w:rsidRPr="00E41FBE">
              <w:rPr>
                <w:rFonts w:eastAsia="Times New Roman"/>
                <w:color w:val="auto"/>
                <w:sz w:val="18"/>
                <w:szCs w:val="18"/>
                <w:lang w:eastAsia="en-US"/>
              </w:rPr>
              <w:t>Se adjunte la Orden de Pedido o Servicio (ADQ-FOR-03), en las modalidades de baja cuantía y contrato abierto.</w:t>
            </w:r>
          </w:p>
          <w:p w14:paraId="324E0E71" w14:textId="77777777" w:rsidR="00E41FBE" w:rsidRPr="00E41FBE" w:rsidRDefault="00E41FBE" w:rsidP="00E41FBE">
            <w:pPr>
              <w:spacing w:after="0" w:line="240" w:lineRule="auto"/>
              <w:ind w:left="708" w:firstLine="0"/>
              <w:jc w:val="left"/>
              <w:rPr>
                <w:rFonts w:eastAsia="Times New Roman"/>
                <w:color w:val="auto"/>
                <w:sz w:val="18"/>
                <w:szCs w:val="18"/>
                <w:lang w:eastAsia="en-US"/>
              </w:rPr>
            </w:pPr>
          </w:p>
          <w:p w14:paraId="778CD166" w14:textId="77777777" w:rsidR="00E41FBE" w:rsidRPr="00E41FBE" w:rsidRDefault="00E41FBE" w:rsidP="00E41FBE">
            <w:pPr>
              <w:spacing w:after="0" w:line="240" w:lineRule="auto"/>
              <w:ind w:left="330" w:firstLine="0"/>
              <w:contextualSpacing/>
              <w:rPr>
                <w:rFonts w:eastAsia="Times New Roman"/>
                <w:color w:val="auto"/>
                <w:sz w:val="18"/>
                <w:szCs w:val="18"/>
                <w:lang w:eastAsia="en-US"/>
              </w:rPr>
            </w:pPr>
          </w:p>
          <w:p w14:paraId="704A39C7" w14:textId="77777777" w:rsidR="00E41FBE" w:rsidRPr="00E41FBE" w:rsidRDefault="00E41FBE" w:rsidP="00E41FBE">
            <w:pPr>
              <w:numPr>
                <w:ilvl w:val="0"/>
                <w:numId w:val="17"/>
              </w:numPr>
              <w:spacing w:after="0" w:line="240" w:lineRule="auto"/>
              <w:ind w:left="330" w:hanging="284"/>
              <w:contextualSpacing/>
              <w:jc w:val="left"/>
              <w:rPr>
                <w:rFonts w:eastAsia="Times New Roman"/>
                <w:color w:val="auto"/>
                <w:sz w:val="18"/>
                <w:szCs w:val="18"/>
                <w:lang w:eastAsia="en-US"/>
              </w:rPr>
            </w:pPr>
            <w:r w:rsidRPr="00E41FBE">
              <w:rPr>
                <w:rFonts w:eastAsia="Times New Roman"/>
                <w:color w:val="auto"/>
                <w:sz w:val="18"/>
                <w:szCs w:val="18"/>
                <w:lang w:eastAsia="en-US"/>
              </w:rPr>
              <w:t>Se verifique los precios de referencia que publica el Instituto Nacional de Estadística -INE-, en las compras bajo la modalidad de Contrato Abierto, y se acredite con el documento correspondiente.</w:t>
            </w:r>
          </w:p>
          <w:p w14:paraId="6A976DB8"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4E59115F"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49FC4812"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6E65BD38" w14:textId="77777777" w:rsidR="00E41FBE" w:rsidRPr="00E41FBE" w:rsidRDefault="00E41FBE" w:rsidP="00E41FBE">
            <w:pPr>
              <w:spacing w:after="0" w:line="240" w:lineRule="auto"/>
              <w:ind w:left="0" w:firstLine="0"/>
              <w:rPr>
                <w:rFonts w:eastAsia="Times New Roman"/>
                <w:bCs/>
                <w:color w:val="auto"/>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018EFA6" w14:textId="77777777" w:rsidR="00E41FBE" w:rsidRPr="00E41FBE" w:rsidRDefault="00E41FBE" w:rsidP="00E41FBE">
            <w:pPr>
              <w:autoSpaceDE w:val="0"/>
              <w:autoSpaceDN w:val="0"/>
              <w:adjustRightInd w:val="0"/>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lastRenderedPageBreak/>
              <w:t>Director General de Educación Física de la -DIGEF- y la unidad de compras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7AE9921"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r w:rsidRPr="00E41FBE">
              <w:rPr>
                <w:rFonts w:eastAsia="Times New Roman"/>
                <w:b/>
                <w:bCs/>
                <w:color w:val="auto"/>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35816C"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FB2DE6F"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5C0C05C4" w14:textId="77777777" w:rsidR="00E41FBE" w:rsidRPr="00E41FBE" w:rsidRDefault="00E41FBE" w:rsidP="00E41FBE">
            <w:pPr>
              <w:spacing w:after="0" w:line="240" w:lineRule="auto"/>
              <w:ind w:left="0" w:right="11" w:firstLine="0"/>
              <w:rPr>
                <w:rFonts w:eastAsia="Times New Roman"/>
                <w:sz w:val="18"/>
                <w:szCs w:val="18"/>
                <w:lang w:eastAsia="en-US"/>
              </w:rPr>
            </w:pPr>
          </w:p>
          <w:p w14:paraId="544607F1" w14:textId="77777777" w:rsidR="00E41FBE" w:rsidRPr="00E41FBE" w:rsidRDefault="00E41FBE" w:rsidP="00E41FBE">
            <w:pPr>
              <w:spacing w:after="0" w:line="252" w:lineRule="auto"/>
              <w:ind w:left="0" w:right="12" w:firstLine="0"/>
              <w:rPr>
                <w:rFonts w:eastAsia="Times New Roman"/>
                <w:b/>
                <w:color w:val="auto"/>
                <w:sz w:val="18"/>
                <w:szCs w:val="18"/>
                <w:u w:val="single"/>
                <w:lang w:eastAsia="en-US"/>
              </w:rPr>
            </w:pPr>
            <w:r w:rsidRPr="00E41FBE">
              <w:rPr>
                <w:rFonts w:eastAsia="Times New Roman"/>
                <w:b/>
                <w:color w:val="auto"/>
                <w:sz w:val="18"/>
                <w:szCs w:val="18"/>
                <w:u w:val="single"/>
                <w:lang w:eastAsia="en-US"/>
              </w:rPr>
              <w:t>PRIMER SEGUIMIENTO</w:t>
            </w:r>
          </w:p>
          <w:p w14:paraId="1DAB9D4B" w14:textId="77777777" w:rsidR="00E41FBE" w:rsidRPr="00E41FBE" w:rsidRDefault="00E41FBE" w:rsidP="00E41FBE">
            <w:pPr>
              <w:spacing w:after="0" w:line="240" w:lineRule="auto"/>
              <w:ind w:left="0" w:right="11" w:firstLine="0"/>
              <w:rPr>
                <w:rFonts w:eastAsia="Times New Roman"/>
                <w:sz w:val="18"/>
                <w:szCs w:val="18"/>
                <w:lang w:eastAsia="en-US"/>
              </w:rPr>
            </w:pPr>
          </w:p>
          <w:p w14:paraId="5BBDF992" w14:textId="77777777" w:rsidR="00E41FBE" w:rsidRPr="00E41FBE" w:rsidRDefault="00E41FBE" w:rsidP="00E41FBE">
            <w:pPr>
              <w:numPr>
                <w:ilvl w:val="0"/>
                <w:numId w:val="23"/>
              </w:numPr>
              <w:spacing w:after="0" w:line="240" w:lineRule="auto"/>
              <w:ind w:left="357" w:right="11" w:hanging="283"/>
              <w:jc w:val="left"/>
              <w:rPr>
                <w:rFonts w:eastAsia="Times New Roman"/>
                <w:sz w:val="18"/>
                <w:szCs w:val="18"/>
                <w:lang w:eastAsia="en-US"/>
              </w:rPr>
            </w:pPr>
            <w:r w:rsidRPr="00E41FBE">
              <w:rPr>
                <w:rFonts w:eastAsia="Times New Roman"/>
                <w:sz w:val="18"/>
                <w:szCs w:val="18"/>
                <w:lang w:eastAsia="en-US"/>
              </w:rPr>
              <w:t xml:space="preserve">Por medio de Oficio NoDG-557-2023 de fecha 24 de abril 2023, el Lic. Carlos Federico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xml:space="preserve">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Director General, Dirección General de Educación Física,  giró instrucciones por escrito a la Licda. Ingrid Xiomara López Contreras, Subdirectora General Administrativa, Licda. Anabí Cinthia Corado, Coordinadora Administrativa, al Lic. Jorge Humberto Vanegas Ramírez, Coordinador Curricular de la Dirección General de Educación Física -DIGEF-, a efecto se dé seguimientos a las recomendaciones que se encuentran en proceso relacionados con el informe de auditoría interna O-DIDAI/SUB-036-2023, realizando las acciones administrativas que conlleven para el cumplimiento de estas.</w:t>
            </w:r>
          </w:p>
          <w:p w14:paraId="221C4024" w14:textId="77777777" w:rsidR="00E41FBE" w:rsidRPr="00E41FBE" w:rsidRDefault="00E41FBE" w:rsidP="00E41FBE">
            <w:pPr>
              <w:spacing w:after="0" w:line="240" w:lineRule="auto"/>
              <w:ind w:left="0" w:right="11" w:firstLine="0"/>
              <w:rPr>
                <w:rFonts w:eastAsia="Times New Roman"/>
                <w:sz w:val="18"/>
                <w:szCs w:val="18"/>
                <w:lang w:eastAsia="en-US"/>
              </w:rPr>
            </w:pPr>
          </w:p>
          <w:p w14:paraId="30D56059" w14:textId="77777777" w:rsidR="00E41FBE" w:rsidRPr="00E41FBE" w:rsidRDefault="00E41FBE" w:rsidP="00E41FBE">
            <w:pPr>
              <w:numPr>
                <w:ilvl w:val="0"/>
                <w:numId w:val="23"/>
              </w:numPr>
              <w:spacing w:after="0" w:line="240" w:lineRule="auto"/>
              <w:ind w:left="357" w:right="11" w:hanging="283"/>
              <w:jc w:val="left"/>
              <w:rPr>
                <w:rFonts w:eastAsia="Times New Roman"/>
                <w:sz w:val="18"/>
                <w:szCs w:val="18"/>
                <w:lang w:eastAsia="en-US"/>
              </w:rPr>
            </w:pPr>
            <w:r w:rsidRPr="00E41FBE">
              <w:rPr>
                <w:rFonts w:eastAsia="Times New Roman"/>
                <w:sz w:val="18"/>
                <w:szCs w:val="18"/>
                <w:lang w:eastAsia="en-US"/>
              </w:rPr>
              <w:t xml:space="preserve">Por medio de Oficio No SDGA-CD-195-2023 de fecha 28 de abril 2023, la Lcda. Carolina Rivas, </w:t>
            </w:r>
            <w:proofErr w:type="gramStart"/>
            <w:r w:rsidRPr="00E41FBE">
              <w:rPr>
                <w:rFonts w:eastAsia="Times New Roman"/>
                <w:sz w:val="18"/>
                <w:szCs w:val="18"/>
                <w:lang w:eastAsia="en-US"/>
              </w:rPr>
              <w:t>Jefe</w:t>
            </w:r>
            <w:proofErr w:type="gramEnd"/>
            <w:r w:rsidRPr="00E41FBE">
              <w:rPr>
                <w:rFonts w:eastAsia="Times New Roman"/>
                <w:sz w:val="18"/>
                <w:szCs w:val="18"/>
                <w:lang w:eastAsia="en-US"/>
              </w:rPr>
              <w:t xml:space="preserve"> de Compras Dirección General de Educación Física da </w:t>
            </w:r>
            <w:r w:rsidRPr="00E41FBE">
              <w:rPr>
                <w:rFonts w:eastAsia="Times New Roman"/>
                <w:sz w:val="18"/>
                <w:szCs w:val="18"/>
                <w:lang w:eastAsia="en-US"/>
              </w:rPr>
              <w:lastRenderedPageBreak/>
              <w:t xml:space="preserve">respuesta y seguimiento a la Deficiencia No. 1 indicando lo siguiente: </w:t>
            </w:r>
          </w:p>
          <w:p w14:paraId="04DE03D0" w14:textId="77777777" w:rsidR="00E41FBE" w:rsidRPr="00E41FBE" w:rsidRDefault="00E41FBE" w:rsidP="00E41FBE">
            <w:pPr>
              <w:spacing w:after="0" w:line="240" w:lineRule="auto"/>
              <w:ind w:left="708" w:firstLine="0"/>
              <w:jc w:val="left"/>
              <w:rPr>
                <w:rFonts w:eastAsia="Times New Roman"/>
                <w:sz w:val="18"/>
                <w:szCs w:val="18"/>
                <w:lang w:eastAsia="en-US"/>
              </w:rPr>
            </w:pPr>
          </w:p>
          <w:p w14:paraId="5444EEFE" w14:textId="77777777" w:rsidR="00E41FBE" w:rsidRPr="00E41FBE" w:rsidRDefault="00E41FBE" w:rsidP="00E41FBE">
            <w:pPr>
              <w:spacing w:after="0" w:line="240" w:lineRule="auto"/>
              <w:ind w:left="357" w:right="11" w:firstLine="0"/>
              <w:rPr>
                <w:rFonts w:eastAsia="Times New Roman"/>
                <w:sz w:val="18"/>
                <w:szCs w:val="18"/>
                <w:lang w:eastAsia="en-US"/>
              </w:rPr>
            </w:pPr>
          </w:p>
          <w:p w14:paraId="73917B75" w14:textId="77777777" w:rsidR="00E41FBE" w:rsidRPr="00E41FBE" w:rsidRDefault="00E41FBE" w:rsidP="00E41FBE">
            <w:pPr>
              <w:numPr>
                <w:ilvl w:val="0"/>
                <w:numId w:val="22"/>
              </w:numPr>
              <w:spacing w:after="0" w:line="240" w:lineRule="auto"/>
              <w:ind w:left="357" w:right="11"/>
              <w:jc w:val="left"/>
              <w:rPr>
                <w:rFonts w:eastAsia="Times New Roman"/>
                <w:color w:val="auto"/>
                <w:sz w:val="18"/>
                <w:szCs w:val="18"/>
                <w:lang w:eastAsia="en-US"/>
              </w:rPr>
            </w:pPr>
            <w:r w:rsidRPr="00E41FBE">
              <w:rPr>
                <w:rFonts w:eastAsia="Times New Roman"/>
                <w:color w:val="auto"/>
                <w:sz w:val="18"/>
                <w:szCs w:val="18"/>
                <w:lang w:eastAsia="en-US"/>
              </w:rPr>
              <w:t>Por medio de Circular No. 5 se instruyó a los Técnicos de compras para que den cumplimiento a los procedimientos establecidos para efectuar las compras y atender las disposiciones establecidas en la Ley de Contrataciones del Estado y su Reglamento, así como las disposiciones para el uso del Portal de Guatecompras.</w:t>
            </w:r>
          </w:p>
          <w:p w14:paraId="2F3A3B01" w14:textId="77777777" w:rsidR="00E41FBE" w:rsidRPr="00E41FBE" w:rsidRDefault="00E41FBE" w:rsidP="00E41FBE">
            <w:pPr>
              <w:numPr>
                <w:ilvl w:val="0"/>
                <w:numId w:val="22"/>
              </w:numPr>
              <w:spacing w:after="0" w:line="240" w:lineRule="auto"/>
              <w:ind w:left="357" w:right="11"/>
              <w:jc w:val="left"/>
              <w:rPr>
                <w:rFonts w:eastAsia="Times New Roman"/>
                <w:color w:val="auto"/>
                <w:sz w:val="18"/>
                <w:szCs w:val="18"/>
                <w:lang w:eastAsia="en-US"/>
              </w:rPr>
            </w:pPr>
            <w:r w:rsidRPr="00E41FBE">
              <w:rPr>
                <w:rFonts w:eastAsia="Times New Roman"/>
                <w:color w:val="auto"/>
                <w:sz w:val="18"/>
                <w:szCs w:val="18"/>
                <w:lang w:eastAsia="en-US"/>
              </w:rPr>
              <w:t>Orden de compra No. 3844 por compra de baja cuantía.</w:t>
            </w:r>
          </w:p>
          <w:p w14:paraId="67F666CF" w14:textId="77777777" w:rsidR="00E41FBE" w:rsidRPr="00E41FBE" w:rsidRDefault="00E41FBE" w:rsidP="00E41FBE">
            <w:pPr>
              <w:numPr>
                <w:ilvl w:val="0"/>
                <w:numId w:val="22"/>
              </w:numPr>
              <w:spacing w:after="0" w:line="240" w:lineRule="auto"/>
              <w:ind w:left="357" w:right="11"/>
              <w:jc w:val="left"/>
              <w:rPr>
                <w:rFonts w:eastAsia="Times New Roman"/>
                <w:color w:val="auto"/>
                <w:sz w:val="18"/>
                <w:szCs w:val="18"/>
                <w:lang w:eastAsia="en-US"/>
              </w:rPr>
            </w:pPr>
            <w:r w:rsidRPr="00E41FBE">
              <w:rPr>
                <w:rFonts w:eastAsia="Times New Roman"/>
                <w:color w:val="auto"/>
                <w:sz w:val="18"/>
                <w:szCs w:val="18"/>
                <w:lang w:eastAsia="en-US"/>
              </w:rPr>
              <w:t>Orden de compra No. 3600 compra de contrato abierto.</w:t>
            </w:r>
          </w:p>
          <w:p w14:paraId="72D2FE0B" w14:textId="77777777" w:rsidR="00E41FBE" w:rsidRPr="00E41FBE" w:rsidRDefault="00E41FBE" w:rsidP="00E41FBE">
            <w:pPr>
              <w:numPr>
                <w:ilvl w:val="0"/>
                <w:numId w:val="22"/>
              </w:numPr>
              <w:spacing w:after="0" w:line="240" w:lineRule="auto"/>
              <w:ind w:left="357" w:right="11" w:hanging="357"/>
              <w:jc w:val="left"/>
              <w:rPr>
                <w:rFonts w:eastAsia="Times New Roman"/>
                <w:color w:val="auto"/>
                <w:sz w:val="18"/>
                <w:szCs w:val="18"/>
                <w:lang w:eastAsia="en-US"/>
              </w:rPr>
            </w:pPr>
            <w:r w:rsidRPr="00E41FBE">
              <w:rPr>
                <w:rFonts w:eastAsia="Times New Roman"/>
                <w:color w:val="auto"/>
                <w:sz w:val="18"/>
                <w:szCs w:val="18"/>
                <w:lang w:eastAsia="en-US"/>
              </w:rPr>
              <w:t>Orden de compra No. 3847 de compra directa</w:t>
            </w:r>
          </w:p>
          <w:p w14:paraId="2368ECF3" w14:textId="77777777" w:rsidR="00E41FBE" w:rsidRPr="00E41FBE" w:rsidRDefault="00E41FBE" w:rsidP="00E41FBE">
            <w:pPr>
              <w:spacing w:after="0" w:line="240" w:lineRule="auto"/>
              <w:ind w:left="0" w:right="11" w:firstLine="0"/>
              <w:rPr>
                <w:rFonts w:eastAsia="Times New Roman"/>
                <w:color w:val="auto"/>
                <w:sz w:val="18"/>
                <w:szCs w:val="18"/>
                <w:lang w:eastAsia="en-US"/>
              </w:rPr>
            </w:pPr>
          </w:p>
          <w:p w14:paraId="0B56F0FC"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b/>
                <w:bCs/>
                <w:color w:val="auto"/>
                <w:sz w:val="18"/>
                <w:szCs w:val="18"/>
                <w:lang w:eastAsia="en-US"/>
              </w:rPr>
              <w:t>Comentario de Auditoria</w:t>
            </w:r>
            <w:r w:rsidRPr="00E41FBE">
              <w:rPr>
                <w:rFonts w:eastAsia="Times New Roman"/>
                <w:bCs/>
                <w:color w:val="auto"/>
                <w:sz w:val="18"/>
                <w:szCs w:val="18"/>
                <w:lang w:eastAsia="en-US"/>
              </w:rPr>
              <w:t xml:space="preserve"> </w:t>
            </w:r>
          </w:p>
          <w:p w14:paraId="2167AAB2" w14:textId="77777777" w:rsidR="00E41FBE" w:rsidRPr="00E41FBE" w:rsidRDefault="00E41FBE" w:rsidP="00E41FBE">
            <w:pPr>
              <w:spacing w:after="0" w:line="240" w:lineRule="auto"/>
              <w:ind w:left="0" w:right="11" w:firstLine="0"/>
              <w:rPr>
                <w:rFonts w:eastAsia="Times New Roman"/>
                <w:color w:val="auto"/>
                <w:sz w:val="18"/>
                <w:szCs w:val="18"/>
                <w:lang w:eastAsia="en-US"/>
              </w:rPr>
            </w:pPr>
          </w:p>
          <w:p w14:paraId="210C3C84" w14:textId="77777777" w:rsidR="00E41FBE" w:rsidRPr="00E41FBE" w:rsidRDefault="00E41FBE" w:rsidP="00E41FBE">
            <w:pPr>
              <w:spacing w:after="0" w:line="240" w:lineRule="auto"/>
              <w:ind w:left="0" w:right="11" w:firstLine="0"/>
              <w:rPr>
                <w:rFonts w:eastAsia="Times New Roman"/>
                <w:color w:val="auto"/>
                <w:sz w:val="18"/>
                <w:szCs w:val="18"/>
                <w:lang w:eastAsia="en-US"/>
              </w:rPr>
            </w:pPr>
            <w:r w:rsidRPr="00E41FBE">
              <w:rPr>
                <w:rFonts w:eastAsia="Times New Roman"/>
                <w:color w:val="auto"/>
                <w:sz w:val="18"/>
                <w:szCs w:val="18"/>
                <w:lang w:eastAsia="en-US"/>
              </w:rPr>
              <w:t>De conformidad</w:t>
            </w:r>
            <w:r w:rsidRPr="00E41FBE">
              <w:rPr>
                <w:rFonts w:eastAsia="Times New Roman"/>
                <w:color w:val="auto"/>
                <w:w w:val="105"/>
                <w:sz w:val="18"/>
                <w:szCs w:val="18"/>
                <w:lang w:eastAsia="en-US"/>
              </w:rPr>
              <w:t xml:space="preserve"> </w:t>
            </w:r>
            <w:r w:rsidRPr="00E41FBE">
              <w:rPr>
                <w:rFonts w:eastAsia="Times New Roman"/>
                <w:color w:val="auto"/>
                <w:sz w:val="18"/>
                <w:szCs w:val="18"/>
                <w:lang w:eastAsia="en-US"/>
              </w:rPr>
              <w:t>con el análisis realizado a la documentación y evidencia presentada por los responsables, se pudo evidenciar lo siguiente:</w:t>
            </w:r>
          </w:p>
          <w:p w14:paraId="6D7A633A" w14:textId="77777777" w:rsidR="00E41FBE" w:rsidRPr="00E41FBE" w:rsidRDefault="00E41FBE" w:rsidP="00E41FBE">
            <w:pPr>
              <w:spacing w:after="0" w:line="240" w:lineRule="auto"/>
              <w:ind w:left="0" w:right="11" w:firstLine="0"/>
              <w:rPr>
                <w:rFonts w:eastAsia="Times New Roman"/>
                <w:color w:val="auto"/>
                <w:sz w:val="18"/>
                <w:szCs w:val="18"/>
                <w:lang w:eastAsia="en-US"/>
              </w:rPr>
            </w:pPr>
          </w:p>
          <w:p w14:paraId="0B3D88A8" w14:textId="77777777" w:rsidR="00E41FBE" w:rsidRPr="00E41FBE" w:rsidRDefault="00E41FBE" w:rsidP="00E41FBE">
            <w:pPr>
              <w:numPr>
                <w:ilvl w:val="0"/>
                <w:numId w:val="10"/>
              </w:numPr>
              <w:spacing w:after="0" w:line="240" w:lineRule="auto"/>
              <w:ind w:left="499" w:right="11"/>
              <w:jc w:val="left"/>
              <w:rPr>
                <w:rFonts w:eastAsia="Times New Roman"/>
                <w:color w:val="auto"/>
                <w:sz w:val="18"/>
                <w:szCs w:val="18"/>
              </w:rPr>
            </w:pPr>
            <w:r w:rsidRPr="00E41FBE">
              <w:rPr>
                <w:rFonts w:eastAsia="Times New Roman"/>
                <w:color w:val="auto"/>
                <w:sz w:val="18"/>
                <w:szCs w:val="18"/>
                <w:lang w:eastAsia="en-US"/>
              </w:rPr>
              <w:t>Los Técnicos de compras a partir del 25 de abril 2023, atendieron la recomendación y dieron cumplimiento a los procedimientos establecidos en ADQ-PRO-01 “Gestión de compras: Modalidades Contrato Abierto, Compra de Baja Cuantía y Compra Directa” Versión 15, Guía para la conformación de expedientes y proceso de pago: FIN-GUI-03 versión 5, Resolución No. 001-2022 “Normas para el uso de información de contrataciones y adquisiciones del Estado GUATECOMPRAS” y las disposiciones contenidas en la Ley de Contrataciones del Estado y su Reglamento.</w:t>
            </w:r>
          </w:p>
          <w:p w14:paraId="52B04DC0" w14:textId="77777777" w:rsidR="00E41FBE" w:rsidRPr="00E41FBE" w:rsidRDefault="00E41FBE" w:rsidP="00E41FBE">
            <w:pPr>
              <w:spacing w:after="0" w:line="240" w:lineRule="auto"/>
              <w:ind w:left="499" w:right="11" w:firstLine="0"/>
              <w:rPr>
                <w:rFonts w:eastAsia="Times New Roman"/>
                <w:color w:val="auto"/>
                <w:sz w:val="18"/>
                <w:szCs w:val="18"/>
              </w:rPr>
            </w:pPr>
          </w:p>
          <w:p w14:paraId="50A3ABD8" w14:textId="77777777" w:rsidR="00E41FBE" w:rsidRPr="00E41FBE" w:rsidRDefault="00E41FBE" w:rsidP="00E41FBE">
            <w:pPr>
              <w:numPr>
                <w:ilvl w:val="0"/>
                <w:numId w:val="10"/>
              </w:numPr>
              <w:spacing w:after="0" w:line="240" w:lineRule="auto"/>
              <w:ind w:left="499" w:right="11"/>
              <w:jc w:val="left"/>
              <w:rPr>
                <w:rFonts w:eastAsia="Times New Roman"/>
                <w:color w:val="auto"/>
                <w:sz w:val="18"/>
                <w:szCs w:val="18"/>
              </w:rPr>
            </w:pPr>
            <w:r w:rsidRPr="00E41FBE">
              <w:rPr>
                <w:rFonts w:eastAsia="Times New Roman"/>
                <w:color w:val="auto"/>
                <w:sz w:val="18"/>
                <w:szCs w:val="18"/>
              </w:rPr>
              <w:t xml:space="preserve">Entre sus pruebas de descargo adjuntaron copia de documentos de Formatos de cotización u Ofertas, </w:t>
            </w:r>
            <w:r w:rsidRPr="00E41FBE">
              <w:rPr>
                <w:rFonts w:eastAsia="Times New Roman"/>
                <w:color w:val="auto"/>
                <w:sz w:val="18"/>
                <w:szCs w:val="18"/>
              </w:rPr>
              <w:lastRenderedPageBreak/>
              <w:t>ordenes de pedido o servicios, órdenes de compra, acta de negociación y cuadro con publicaciones del Instituto Nacional de Estadística de Guatemala para verificar los precios de referencia de los productos a adquirir.</w:t>
            </w:r>
          </w:p>
          <w:p w14:paraId="3204694B" w14:textId="77777777" w:rsidR="00E41FBE" w:rsidRPr="00E41FBE" w:rsidRDefault="00E41FBE" w:rsidP="00E41FBE">
            <w:pPr>
              <w:spacing w:after="0" w:line="240" w:lineRule="auto"/>
              <w:ind w:left="0" w:right="11" w:firstLine="0"/>
              <w:rPr>
                <w:rFonts w:eastAsia="Times New Roman"/>
                <w:b/>
                <w:color w:val="auto"/>
                <w:sz w:val="18"/>
                <w:szCs w:val="18"/>
                <w:lang w:eastAsia="en-US"/>
              </w:rPr>
            </w:pPr>
          </w:p>
          <w:p w14:paraId="6E482455" w14:textId="77777777" w:rsidR="00E41FBE" w:rsidRPr="00E41FBE" w:rsidRDefault="00E41FBE" w:rsidP="00E41FBE">
            <w:pPr>
              <w:spacing w:after="0" w:line="240" w:lineRule="auto"/>
              <w:ind w:left="0" w:right="11" w:firstLine="0"/>
              <w:rPr>
                <w:rFonts w:eastAsia="Times New Roman"/>
                <w:b/>
                <w:color w:val="auto"/>
                <w:sz w:val="18"/>
                <w:szCs w:val="18"/>
                <w:lang w:eastAsia="en-US"/>
              </w:rPr>
            </w:pPr>
          </w:p>
          <w:p w14:paraId="60A6B2A9" w14:textId="77777777" w:rsidR="00E41FBE" w:rsidRPr="00E41FBE" w:rsidRDefault="00E41FBE" w:rsidP="00E41FBE">
            <w:pPr>
              <w:spacing w:after="0" w:line="240" w:lineRule="auto"/>
              <w:ind w:left="0" w:right="11" w:firstLine="0"/>
              <w:rPr>
                <w:rFonts w:eastAsia="Times New Roman"/>
                <w:color w:val="auto"/>
                <w:sz w:val="18"/>
                <w:szCs w:val="18"/>
                <w:lang w:eastAsia="en-US"/>
              </w:rPr>
            </w:pPr>
            <w:r w:rsidRPr="00E41FBE">
              <w:rPr>
                <w:rFonts w:eastAsia="Times New Roman"/>
                <w:b/>
                <w:color w:val="auto"/>
                <w:sz w:val="18"/>
                <w:szCs w:val="18"/>
                <w:lang w:eastAsia="en-US"/>
              </w:rPr>
              <w:t>Por lo anterior la recomendación de auditoría interna se da por atendida.</w:t>
            </w:r>
          </w:p>
        </w:tc>
      </w:tr>
      <w:tr w:rsidR="00E41FBE" w:rsidRPr="00E41FBE" w14:paraId="29812A88" w14:textId="77777777" w:rsidTr="00B87748">
        <w:trPr>
          <w:trHeight w:val="1173"/>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652D279F" w14:textId="77777777" w:rsidR="00E41FBE" w:rsidRPr="00E41FBE" w:rsidRDefault="00E41FBE" w:rsidP="00E41FBE">
            <w:pPr>
              <w:spacing w:after="0" w:line="240" w:lineRule="auto"/>
              <w:ind w:left="0" w:firstLine="0"/>
              <w:jc w:val="center"/>
              <w:rPr>
                <w:rFonts w:eastAsia="Times New Roman"/>
                <w:b/>
                <w:color w:val="auto"/>
                <w:sz w:val="22"/>
                <w:lang w:eastAsia="en-US"/>
              </w:rPr>
            </w:pPr>
            <w:r w:rsidRPr="00E41FBE">
              <w:rPr>
                <w:rFonts w:eastAsia="Times New Roman"/>
                <w:b/>
                <w:color w:val="auto"/>
                <w:sz w:val="22"/>
                <w:lang w:eastAsia="en-US"/>
              </w:rPr>
              <w:lastRenderedPageBreak/>
              <w:t>2</w:t>
            </w:r>
          </w:p>
        </w:tc>
        <w:tc>
          <w:tcPr>
            <w:tcW w:w="4090" w:type="dxa"/>
            <w:tcBorders>
              <w:top w:val="single" w:sz="4" w:space="0" w:color="auto"/>
              <w:left w:val="single" w:sz="4" w:space="0" w:color="auto"/>
              <w:bottom w:val="single" w:sz="4" w:space="0" w:color="auto"/>
              <w:right w:val="single" w:sz="4" w:space="0" w:color="auto"/>
            </w:tcBorders>
            <w:shd w:val="clear" w:color="auto" w:fill="FFFFFF"/>
            <w:vAlign w:val="center"/>
          </w:tcPr>
          <w:p w14:paraId="1055F095" w14:textId="77777777" w:rsidR="00E41FBE" w:rsidRPr="00E41FBE" w:rsidRDefault="00E41FBE" w:rsidP="00E41FBE">
            <w:pPr>
              <w:spacing w:after="0" w:line="240" w:lineRule="auto"/>
              <w:ind w:left="0" w:firstLine="0"/>
              <w:rPr>
                <w:rFonts w:eastAsia="Times New Roman"/>
                <w:b/>
                <w:bCs/>
                <w:color w:val="auto"/>
                <w:sz w:val="18"/>
                <w:szCs w:val="18"/>
                <w:highlight w:val="yellow"/>
                <w:lang w:eastAsia="en-US"/>
              </w:rPr>
            </w:pPr>
          </w:p>
          <w:p w14:paraId="4BFB343C" w14:textId="77777777" w:rsidR="00E41FBE" w:rsidRPr="00E41FBE" w:rsidRDefault="00E41FBE" w:rsidP="00E41FBE">
            <w:pPr>
              <w:spacing w:after="0" w:line="240" w:lineRule="auto"/>
              <w:ind w:left="0" w:firstLine="0"/>
              <w:rPr>
                <w:rFonts w:eastAsia="Times New Roman"/>
                <w:b/>
                <w:bCs/>
                <w:color w:val="auto"/>
                <w:sz w:val="20"/>
                <w:szCs w:val="20"/>
                <w:lang w:eastAsia="en-US"/>
              </w:rPr>
            </w:pPr>
            <w:r w:rsidRPr="00E41FBE">
              <w:rPr>
                <w:rFonts w:eastAsia="Times New Roman"/>
                <w:b/>
                <w:bCs/>
                <w:color w:val="auto"/>
                <w:sz w:val="20"/>
                <w:szCs w:val="20"/>
                <w:lang w:eastAsia="en-US"/>
              </w:rPr>
              <w:t>Deficiencias en el llenado de los formularios para Despacho de Almacén</w:t>
            </w:r>
          </w:p>
          <w:p w14:paraId="7F0FACCC" w14:textId="77777777" w:rsidR="00E41FBE" w:rsidRPr="00E41FBE" w:rsidRDefault="00E41FBE" w:rsidP="00E41FBE">
            <w:pPr>
              <w:spacing w:after="0" w:line="240" w:lineRule="auto"/>
              <w:ind w:left="0" w:firstLine="0"/>
              <w:rPr>
                <w:rFonts w:eastAsia="Times New Roman"/>
                <w:color w:val="auto"/>
                <w:sz w:val="20"/>
                <w:szCs w:val="20"/>
                <w:lang w:eastAsia="en-US"/>
              </w:rPr>
            </w:pPr>
          </w:p>
          <w:p w14:paraId="1765077F" w14:textId="77777777" w:rsidR="00E41FBE" w:rsidRPr="00E41FBE" w:rsidRDefault="00E41FBE" w:rsidP="00E41FBE">
            <w:pPr>
              <w:spacing w:after="0" w:line="240" w:lineRule="auto"/>
              <w:ind w:left="0" w:firstLine="0"/>
              <w:rPr>
                <w:rFonts w:eastAsia="Times New Roman"/>
                <w:b/>
                <w:color w:val="auto"/>
                <w:sz w:val="20"/>
                <w:szCs w:val="20"/>
                <w:lang w:eastAsia="en-US"/>
              </w:rPr>
            </w:pPr>
            <w:r w:rsidRPr="00E41FBE">
              <w:rPr>
                <w:rFonts w:eastAsia="Times New Roman"/>
                <w:b/>
                <w:color w:val="auto"/>
                <w:sz w:val="20"/>
                <w:szCs w:val="20"/>
                <w:lang w:eastAsia="en-US"/>
              </w:rPr>
              <w:t xml:space="preserve">Condición: </w:t>
            </w:r>
          </w:p>
          <w:p w14:paraId="19DD5081"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5A6635A2"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r w:rsidRPr="00E41FBE">
              <w:rPr>
                <w:rFonts w:eastAsia="Times New Roman"/>
                <w:color w:val="auto"/>
                <w:sz w:val="18"/>
                <w:szCs w:val="18"/>
                <w:lang w:eastAsia="en-US"/>
              </w:rPr>
              <w:t xml:space="preserve">En la Dirección General de Educación Física -DIGEF-, en el período comprendido del 1 de octubre de 2022 al 31 de diciembre de 2022; en las compras realizadas </w:t>
            </w:r>
            <w:r w:rsidRPr="00E41FBE">
              <w:rPr>
                <w:rFonts w:eastAsia="Times New Roman"/>
                <w:color w:val="auto"/>
                <w:spacing w:val="1"/>
                <w:sz w:val="18"/>
                <w:szCs w:val="18"/>
                <w:lang w:eastAsia="en-US"/>
              </w:rPr>
              <w:t>de los renglones del gasto siguientes: 233 “Predas de Vestir”, 294 “Útiles deportivos” y 328 “Equipo de cómputo”, se verificó que no se cumple con el llenado correcto de los formularios de Despacho de Almacén, incumpliendo con la Guía para el llenado de formas oficiales de almacén, ALM-GUI-01 y con manual de procedimientos ALMACEN ALM-PRO-01, ambos del Sistema de Gestión de Calidad del Ministerio de Educación, principalmente las siguientes:</w:t>
            </w:r>
          </w:p>
          <w:p w14:paraId="1E2480B7"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p>
          <w:p w14:paraId="796A9F6E" w14:textId="77777777" w:rsidR="00E41FBE" w:rsidRPr="00E41FBE" w:rsidRDefault="00E41FBE" w:rsidP="00E41FBE">
            <w:pPr>
              <w:numPr>
                <w:ilvl w:val="0"/>
                <w:numId w:val="18"/>
              </w:numPr>
              <w:spacing w:after="0" w:line="240" w:lineRule="auto"/>
              <w:ind w:left="472"/>
              <w:contextualSpacing/>
              <w:jc w:val="left"/>
              <w:rPr>
                <w:rFonts w:eastAsia="Times New Roman"/>
                <w:color w:val="auto"/>
                <w:sz w:val="18"/>
                <w:szCs w:val="18"/>
                <w:lang w:eastAsia="en-US"/>
              </w:rPr>
            </w:pPr>
            <w:r w:rsidRPr="00E41FBE">
              <w:rPr>
                <w:rFonts w:eastAsia="Times New Roman"/>
                <w:color w:val="auto"/>
                <w:sz w:val="18"/>
                <w:szCs w:val="18"/>
                <w:lang w:eastAsia="en-US"/>
              </w:rPr>
              <w:t>No indica la cantidad de producto despachada</w:t>
            </w:r>
          </w:p>
          <w:p w14:paraId="0A732C96" w14:textId="77777777" w:rsidR="00E41FBE" w:rsidRPr="00E41FBE" w:rsidRDefault="00E41FBE" w:rsidP="00E41FBE">
            <w:pPr>
              <w:numPr>
                <w:ilvl w:val="0"/>
                <w:numId w:val="18"/>
              </w:numPr>
              <w:spacing w:after="0" w:line="240" w:lineRule="auto"/>
              <w:ind w:left="472"/>
              <w:contextualSpacing/>
              <w:jc w:val="left"/>
              <w:rPr>
                <w:rFonts w:eastAsia="Times New Roman"/>
                <w:color w:val="auto"/>
                <w:sz w:val="18"/>
                <w:szCs w:val="18"/>
                <w:lang w:eastAsia="en-US"/>
              </w:rPr>
            </w:pPr>
            <w:r w:rsidRPr="00E41FBE">
              <w:rPr>
                <w:rFonts w:eastAsia="Times New Roman"/>
                <w:color w:val="auto"/>
                <w:sz w:val="18"/>
                <w:szCs w:val="18"/>
                <w:lang w:eastAsia="en-US"/>
              </w:rPr>
              <w:t>No contiene el nombre y sello de quien despachó</w:t>
            </w:r>
          </w:p>
          <w:p w14:paraId="7F822013" w14:textId="77777777" w:rsidR="00E41FBE" w:rsidRPr="00E41FBE" w:rsidRDefault="00E41FBE" w:rsidP="00E41FBE">
            <w:pPr>
              <w:numPr>
                <w:ilvl w:val="0"/>
                <w:numId w:val="18"/>
              </w:numPr>
              <w:spacing w:after="0" w:line="240" w:lineRule="auto"/>
              <w:ind w:left="472"/>
              <w:contextualSpacing/>
              <w:jc w:val="left"/>
              <w:rPr>
                <w:rFonts w:eastAsia="Times New Roman"/>
                <w:color w:val="auto"/>
                <w:sz w:val="18"/>
                <w:szCs w:val="18"/>
                <w:lang w:eastAsia="en-US"/>
              </w:rPr>
            </w:pPr>
            <w:r w:rsidRPr="00E41FBE">
              <w:rPr>
                <w:rFonts w:eastAsia="Times New Roman"/>
                <w:color w:val="auto"/>
                <w:sz w:val="18"/>
                <w:szCs w:val="18"/>
                <w:lang w:eastAsia="en-US"/>
              </w:rPr>
              <w:t xml:space="preserve">No contiene el nombre y firma de quien recibió </w:t>
            </w:r>
          </w:p>
          <w:p w14:paraId="3E1571D6" w14:textId="77777777" w:rsidR="00E41FBE" w:rsidRPr="00E41FBE" w:rsidRDefault="00E41FBE" w:rsidP="00E41FBE">
            <w:pPr>
              <w:numPr>
                <w:ilvl w:val="0"/>
                <w:numId w:val="18"/>
              </w:numPr>
              <w:spacing w:after="0" w:line="240" w:lineRule="auto"/>
              <w:ind w:left="472" w:hanging="426"/>
              <w:contextualSpacing/>
              <w:jc w:val="left"/>
              <w:rPr>
                <w:rFonts w:eastAsia="Times New Roman"/>
                <w:color w:val="auto"/>
                <w:sz w:val="18"/>
                <w:szCs w:val="18"/>
                <w:lang w:eastAsia="en-US"/>
              </w:rPr>
            </w:pPr>
            <w:r w:rsidRPr="00E41FBE">
              <w:rPr>
                <w:rFonts w:eastAsia="Times New Roman"/>
                <w:color w:val="auto"/>
                <w:sz w:val="18"/>
                <w:szCs w:val="18"/>
                <w:lang w:eastAsia="en-US"/>
              </w:rPr>
              <w:t>No indica la fecha de entrega</w:t>
            </w:r>
          </w:p>
          <w:p w14:paraId="57BCFF2C"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0896326C"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0519213F"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301D105B" w14:textId="77777777" w:rsidR="00E41FBE" w:rsidRPr="00E41FBE" w:rsidRDefault="00E41FBE" w:rsidP="00E41FBE">
            <w:pPr>
              <w:spacing w:after="0" w:line="240" w:lineRule="auto"/>
              <w:ind w:left="0" w:firstLine="0"/>
              <w:rPr>
                <w:rFonts w:eastAsia="Times New Roman"/>
                <w:b/>
                <w:bCs/>
                <w:color w:val="auto"/>
                <w:sz w:val="18"/>
                <w:szCs w:val="18"/>
                <w:highlight w:val="yellow"/>
                <w:lang w:eastAsia="en-US"/>
              </w:rPr>
            </w:pPr>
          </w:p>
          <w:p w14:paraId="66093BD0" w14:textId="77777777" w:rsidR="00E41FBE" w:rsidRPr="00E41FBE" w:rsidRDefault="00E41FBE" w:rsidP="00E41FBE">
            <w:pPr>
              <w:spacing w:after="0" w:line="240" w:lineRule="auto"/>
              <w:ind w:left="0" w:firstLine="0"/>
              <w:rPr>
                <w:rFonts w:eastAsia="Times New Roman"/>
                <w:b/>
                <w:bCs/>
                <w:color w:val="auto"/>
                <w:sz w:val="20"/>
                <w:szCs w:val="20"/>
                <w:lang w:eastAsia="en-US"/>
              </w:rPr>
            </w:pPr>
            <w:r w:rsidRPr="00E41FBE">
              <w:rPr>
                <w:rFonts w:eastAsia="Times New Roman"/>
                <w:b/>
                <w:bCs/>
                <w:color w:val="auto"/>
                <w:sz w:val="20"/>
                <w:szCs w:val="20"/>
                <w:lang w:eastAsia="en-US"/>
              </w:rPr>
              <w:t>Recomendación:</w:t>
            </w:r>
          </w:p>
          <w:p w14:paraId="0B4882B7"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77CB6C63"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color w:val="auto"/>
                <w:sz w:val="18"/>
                <w:szCs w:val="18"/>
                <w:lang w:eastAsia="en-US"/>
              </w:rPr>
              <w:t xml:space="preserve">Que el </w:t>
            </w:r>
            <w:proofErr w:type="gramStart"/>
            <w:r w:rsidRPr="00E41FBE">
              <w:rPr>
                <w:rFonts w:eastAsia="Times New Roman"/>
                <w:color w:val="auto"/>
                <w:sz w:val="18"/>
                <w:szCs w:val="18"/>
                <w:lang w:eastAsia="en-US"/>
              </w:rPr>
              <w:t>Director General</w:t>
            </w:r>
            <w:proofErr w:type="gramEnd"/>
            <w:r w:rsidRPr="00E41FBE">
              <w:rPr>
                <w:rFonts w:eastAsia="Times New Roman"/>
                <w:color w:val="auto"/>
                <w:sz w:val="18"/>
                <w:szCs w:val="18"/>
                <w:lang w:eastAsia="en-US"/>
              </w:rPr>
              <w:t xml:space="preserve"> de Educación Física, gire instrucciones por escrito y de seguimiento a las mismas, a efecto la Jefe </w:t>
            </w:r>
            <w:proofErr w:type="spellStart"/>
            <w:r w:rsidRPr="00E41FBE">
              <w:rPr>
                <w:rFonts w:eastAsia="Times New Roman"/>
                <w:color w:val="auto"/>
                <w:sz w:val="18"/>
                <w:szCs w:val="18"/>
                <w:lang w:eastAsia="en-US"/>
              </w:rPr>
              <w:t>a.i.</w:t>
            </w:r>
            <w:proofErr w:type="spellEnd"/>
            <w:r w:rsidRPr="00E41FBE">
              <w:rPr>
                <w:rFonts w:eastAsia="Times New Roman"/>
                <w:color w:val="auto"/>
                <w:sz w:val="18"/>
                <w:szCs w:val="18"/>
                <w:lang w:eastAsia="en-US"/>
              </w:rPr>
              <w:t xml:space="preserve"> del Departamento de Almacén, en lo sucesivo cumpla con el llenado correcto de los Despachos de Almacén, de conformidad con lo establecido en la Guía</w:t>
            </w:r>
            <w:r w:rsidRPr="00E41FBE">
              <w:rPr>
                <w:rFonts w:eastAsia="Times New Roman"/>
                <w:color w:val="auto"/>
                <w:spacing w:val="1"/>
                <w:sz w:val="18"/>
                <w:szCs w:val="18"/>
                <w:lang w:eastAsia="en-US"/>
              </w:rPr>
              <w:t xml:space="preserve"> para el llenado de formas oficiales de almacén, ALM-GUI-01 y con manual de procedimientos ALMACEN ALM-PRO-01, ambos del Sistema de Gestión de Calidad del Ministerio de Educación</w:t>
            </w:r>
          </w:p>
          <w:p w14:paraId="5209FDDC"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645CD057" w14:textId="77777777" w:rsidR="00E41FBE" w:rsidRPr="00E41FBE" w:rsidRDefault="00E41FBE" w:rsidP="00E41FBE">
            <w:pPr>
              <w:spacing w:after="0" w:line="240" w:lineRule="auto"/>
              <w:ind w:left="0" w:firstLine="0"/>
              <w:rPr>
                <w:rFonts w:eastAsia="Times New Roman"/>
                <w:bCs/>
                <w:color w:val="auto"/>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7B17744" w14:textId="77777777" w:rsidR="00E41FBE" w:rsidRPr="00E41FBE" w:rsidRDefault="00E41FBE" w:rsidP="00E41FBE">
            <w:pPr>
              <w:autoSpaceDE w:val="0"/>
              <w:autoSpaceDN w:val="0"/>
              <w:adjustRightInd w:val="0"/>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lastRenderedPageBreak/>
              <w:t xml:space="preserve">Director General de Educación Física de la -DIGEF-, </w:t>
            </w:r>
            <w:proofErr w:type="gramStart"/>
            <w:r w:rsidRPr="00E41FBE">
              <w:rPr>
                <w:rFonts w:eastAsia="Times New Roman"/>
                <w:color w:val="auto"/>
                <w:sz w:val="18"/>
                <w:szCs w:val="18"/>
                <w:lang w:eastAsia="en-US"/>
              </w:rPr>
              <w:t>Jefe</w:t>
            </w:r>
            <w:proofErr w:type="gramEnd"/>
            <w:r w:rsidRPr="00E41FBE">
              <w:rPr>
                <w:rFonts w:eastAsia="Times New Roman"/>
                <w:color w:val="auto"/>
                <w:sz w:val="18"/>
                <w:szCs w:val="18"/>
                <w:lang w:eastAsia="en-US"/>
              </w:rPr>
              <w:t xml:space="preserve"> del Departamento de Almacén,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39477D"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r w:rsidRPr="00E41FBE">
              <w:rPr>
                <w:rFonts w:eastAsia="Times New Roman"/>
                <w:b/>
                <w:bCs/>
                <w:color w:val="auto"/>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7873CF"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FF872B"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46F15496" w14:textId="77777777" w:rsidR="00E41FBE" w:rsidRPr="00E41FBE" w:rsidRDefault="00E41FBE" w:rsidP="00E41FBE">
            <w:pPr>
              <w:spacing w:after="0" w:line="252" w:lineRule="auto"/>
              <w:ind w:left="0" w:right="12" w:firstLine="0"/>
              <w:rPr>
                <w:rFonts w:eastAsia="Times New Roman"/>
                <w:b/>
                <w:color w:val="auto"/>
                <w:sz w:val="18"/>
                <w:szCs w:val="18"/>
                <w:u w:val="single"/>
                <w:lang w:eastAsia="en-US"/>
              </w:rPr>
            </w:pPr>
          </w:p>
          <w:p w14:paraId="3346E1C6" w14:textId="77777777" w:rsidR="00E41FBE" w:rsidRPr="00E41FBE" w:rsidRDefault="00E41FBE" w:rsidP="00E41FBE">
            <w:pPr>
              <w:spacing w:after="0" w:line="252" w:lineRule="auto"/>
              <w:ind w:left="0" w:right="12" w:firstLine="0"/>
              <w:rPr>
                <w:rFonts w:eastAsia="Times New Roman"/>
                <w:b/>
                <w:color w:val="auto"/>
                <w:sz w:val="18"/>
                <w:szCs w:val="18"/>
                <w:u w:val="single"/>
                <w:lang w:eastAsia="en-US"/>
              </w:rPr>
            </w:pPr>
            <w:r w:rsidRPr="00E41FBE">
              <w:rPr>
                <w:rFonts w:eastAsia="Times New Roman"/>
                <w:b/>
                <w:color w:val="auto"/>
                <w:sz w:val="18"/>
                <w:szCs w:val="18"/>
                <w:u w:val="single"/>
                <w:lang w:eastAsia="en-US"/>
              </w:rPr>
              <w:t>PRIMER SEGUIMIENTO</w:t>
            </w:r>
          </w:p>
          <w:p w14:paraId="41503642" w14:textId="77777777" w:rsidR="00E41FBE" w:rsidRPr="00E41FBE" w:rsidRDefault="00E41FBE" w:rsidP="00E41FBE">
            <w:pPr>
              <w:spacing w:after="0" w:line="240" w:lineRule="auto"/>
              <w:ind w:left="0" w:right="11" w:firstLine="0"/>
              <w:rPr>
                <w:rFonts w:eastAsia="Times New Roman"/>
                <w:sz w:val="18"/>
                <w:szCs w:val="18"/>
                <w:lang w:eastAsia="en-US"/>
              </w:rPr>
            </w:pPr>
          </w:p>
          <w:p w14:paraId="3D3E46D6" w14:textId="77777777" w:rsidR="00E41FBE" w:rsidRPr="00E41FBE" w:rsidRDefault="00E41FBE" w:rsidP="00E41FBE">
            <w:pPr>
              <w:numPr>
                <w:ilvl w:val="0"/>
                <w:numId w:val="30"/>
              </w:numPr>
              <w:spacing w:after="0" w:line="240" w:lineRule="auto"/>
              <w:ind w:right="11"/>
              <w:jc w:val="left"/>
              <w:rPr>
                <w:rFonts w:eastAsia="Times New Roman"/>
                <w:sz w:val="18"/>
                <w:szCs w:val="18"/>
                <w:lang w:eastAsia="en-US"/>
              </w:rPr>
            </w:pPr>
            <w:r w:rsidRPr="00E41FBE">
              <w:rPr>
                <w:rFonts w:eastAsia="Times New Roman"/>
                <w:sz w:val="18"/>
                <w:szCs w:val="18"/>
                <w:lang w:eastAsia="en-US"/>
              </w:rPr>
              <w:t xml:space="preserve">Por medio de Oficio NoDG-557-2023 de fecha 24 de abril 2023, el Lic. Carlos Federico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xml:space="preserve">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Director General, Dirección General de Educación Física, giro instrucciones por escrito a la Licda. Ingrid Xiomara López Contreras, Subdirectora General Administrativa, Licda. Anabí Cinthia Corado, Coordinadora Administrativa, al Lic. Jorge Humberto Vanegas Ramírez, Coordinador Curricular de la Dirección General de Educación Física -DIGEF-, a efecto se dé seguimientos a las recomendaciones que se encuentran en proceso relacionados con el informe de auditoría interna O-DIDAI/SUB-036-2023, realizando las acciones administrativas que conlleven para el cumplimiento de estas.</w:t>
            </w:r>
          </w:p>
          <w:p w14:paraId="193056D0" w14:textId="77777777" w:rsidR="00E41FBE" w:rsidRPr="00E41FBE" w:rsidRDefault="00E41FBE" w:rsidP="00E41FBE">
            <w:pPr>
              <w:spacing w:after="0" w:line="240" w:lineRule="auto"/>
              <w:ind w:left="357" w:right="11" w:firstLine="0"/>
              <w:rPr>
                <w:rFonts w:eastAsia="Times New Roman"/>
                <w:sz w:val="18"/>
                <w:szCs w:val="18"/>
                <w:lang w:eastAsia="en-US"/>
              </w:rPr>
            </w:pPr>
          </w:p>
          <w:p w14:paraId="6E7F1F95" w14:textId="77777777" w:rsidR="00E41FBE" w:rsidRPr="00E41FBE" w:rsidRDefault="00E41FBE" w:rsidP="00E41FBE">
            <w:pPr>
              <w:numPr>
                <w:ilvl w:val="0"/>
                <w:numId w:val="30"/>
              </w:numPr>
              <w:spacing w:after="0" w:line="240" w:lineRule="auto"/>
              <w:ind w:right="11"/>
              <w:jc w:val="left"/>
              <w:rPr>
                <w:rFonts w:eastAsia="Times New Roman"/>
                <w:sz w:val="18"/>
                <w:szCs w:val="18"/>
                <w:lang w:eastAsia="en-US"/>
              </w:rPr>
            </w:pPr>
            <w:r w:rsidRPr="00E41FBE">
              <w:rPr>
                <w:rFonts w:eastAsia="Times New Roman"/>
                <w:sz w:val="18"/>
                <w:szCs w:val="18"/>
                <w:lang w:eastAsia="en-US"/>
              </w:rPr>
              <w:t xml:space="preserve">Por medio de Oficio Almacén No. 047-2023 de fecha 2 de mayo 2023, la </w:t>
            </w:r>
            <w:proofErr w:type="gramStart"/>
            <w:r w:rsidRPr="00E41FBE">
              <w:rPr>
                <w:rFonts w:eastAsia="Times New Roman"/>
                <w:sz w:val="18"/>
                <w:szCs w:val="18"/>
                <w:lang w:eastAsia="en-US"/>
              </w:rPr>
              <w:t>Jefa</w:t>
            </w:r>
            <w:proofErr w:type="gramEnd"/>
            <w:r w:rsidRPr="00E41FBE">
              <w:rPr>
                <w:rFonts w:eastAsia="Times New Roman"/>
                <w:sz w:val="18"/>
                <w:szCs w:val="18"/>
                <w:lang w:eastAsia="en-US"/>
              </w:rPr>
              <w:t xml:space="preserve"> </w:t>
            </w:r>
            <w:proofErr w:type="spellStart"/>
            <w:r w:rsidRPr="00E41FBE">
              <w:rPr>
                <w:rFonts w:eastAsia="Times New Roman"/>
                <w:sz w:val="18"/>
                <w:szCs w:val="18"/>
                <w:lang w:eastAsia="en-US"/>
              </w:rPr>
              <w:t>a.i.</w:t>
            </w:r>
            <w:proofErr w:type="spellEnd"/>
            <w:r w:rsidRPr="00E41FBE">
              <w:rPr>
                <w:rFonts w:eastAsia="Times New Roman"/>
                <w:sz w:val="18"/>
                <w:szCs w:val="18"/>
                <w:lang w:eastAsia="en-US"/>
              </w:rPr>
              <w:t xml:space="preserve"> del Departamento de Almacén, Shirley Claudine </w:t>
            </w:r>
            <w:proofErr w:type="spellStart"/>
            <w:r w:rsidRPr="00E41FBE">
              <w:rPr>
                <w:rFonts w:eastAsia="Times New Roman"/>
                <w:sz w:val="18"/>
                <w:szCs w:val="18"/>
                <w:lang w:eastAsia="en-US"/>
              </w:rPr>
              <w:t>Avila</w:t>
            </w:r>
            <w:proofErr w:type="spellEnd"/>
            <w:r w:rsidRPr="00E41FBE">
              <w:rPr>
                <w:rFonts w:eastAsia="Times New Roman"/>
                <w:sz w:val="18"/>
                <w:szCs w:val="18"/>
                <w:lang w:eastAsia="en-US"/>
              </w:rPr>
              <w:t xml:space="preserve"> Castellanos, da respuesta a lo solicitado en referencia al oficio CA-No. 216-2023 de fecha 25 de abril del 2023, en el cual se traslada el informe O-DIDAI/SUB-036-2023 de Auditoría Interna sobre la continuidad consejo o consultativa de verificación de compras </w:t>
            </w:r>
            <w:r w:rsidRPr="00E41FBE">
              <w:rPr>
                <w:rFonts w:eastAsia="Times New Roman"/>
                <w:sz w:val="18"/>
                <w:szCs w:val="18"/>
                <w:lang w:eastAsia="en-US"/>
              </w:rPr>
              <w:lastRenderedPageBreak/>
              <w:t xml:space="preserve">realizadas en los meses de octubre a diciembre del año 2022. Renglones 233, 294, 328. </w:t>
            </w:r>
          </w:p>
          <w:p w14:paraId="1DEB95E9" w14:textId="77777777" w:rsidR="00E41FBE" w:rsidRPr="00E41FBE" w:rsidRDefault="00E41FBE" w:rsidP="00E41FBE">
            <w:pPr>
              <w:spacing w:after="0" w:line="240" w:lineRule="auto"/>
              <w:ind w:left="708" w:firstLine="0"/>
              <w:jc w:val="left"/>
              <w:rPr>
                <w:rFonts w:eastAsia="Times New Roman"/>
                <w:sz w:val="18"/>
                <w:szCs w:val="18"/>
                <w:lang w:eastAsia="en-US"/>
              </w:rPr>
            </w:pPr>
          </w:p>
          <w:p w14:paraId="71E2CC01" w14:textId="77777777" w:rsidR="00E41FBE" w:rsidRPr="00E41FBE" w:rsidRDefault="00E41FBE" w:rsidP="00E41FBE">
            <w:pPr>
              <w:numPr>
                <w:ilvl w:val="0"/>
                <w:numId w:val="30"/>
              </w:numPr>
              <w:spacing w:after="0" w:line="240" w:lineRule="auto"/>
              <w:ind w:right="11"/>
              <w:jc w:val="left"/>
              <w:rPr>
                <w:rFonts w:eastAsia="Times New Roman"/>
                <w:sz w:val="18"/>
                <w:szCs w:val="18"/>
                <w:lang w:eastAsia="en-US"/>
              </w:rPr>
            </w:pPr>
            <w:r w:rsidRPr="00E41FBE">
              <w:rPr>
                <w:rFonts w:eastAsia="Times New Roman"/>
                <w:sz w:val="18"/>
                <w:szCs w:val="18"/>
                <w:lang w:eastAsia="en-US"/>
              </w:rPr>
              <w:t>En relación con la deficiencia No. 2 de adjuntan copias de los Despachos de Almacén correspondientes al mes de abril 2023 en donde se deja constancia del cumplimiento a la recomendación.</w:t>
            </w:r>
          </w:p>
          <w:p w14:paraId="24B943B1" w14:textId="77777777" w:rsidR="00E41FBE" w:rsidRPr="00E41FBE" w:rsidRDefault="00E41FBE" w:rsidP="00E41FBE">
            <w:pPr>
              <w:spacing w:after="0" w:line="240" w:lineRule="auto"/>
              <w:ind w:left="708" w:firstLine="0"/>
              <w:jc w:val="left"/>
              <w:rPr>
                <w:rFonts w:eastAsia="Times New Roman"/>
                <w:sz w:val="18"/>
                <w:szCs w:val="18"/>
                <w:lang w:eastAsia="en-US"/>
              </w:rPr>
            </w:pPr>
          </w:p>
          <w:p w14:paraId="7266A48E" w14:textId="77777777" w:rsidR="00E41FBE" w:rsidRPr="00E41FBE" w:rsidRDefault="00E41FBE" w:rsidP="00E41FBE">
            <w:pPr>
              <w:numPr>
                <w:ilvl w:val="0"/>
                <w:numId w:val="30"/>
              </w:numPr>
              <w:spacing w:after="0" w:line="240" w:lineRule="auto"/>
              <w:ind w:right="11"/>
              <w:jc w:val="left"/>
              <w:rPr>
                <w:rFonts w:eastAsia="Times New Roman"/>
                <w:sz w:val="18"/>
                <w:szCs w:val="18"/>
                <w:lang w:eastAsia="en-US"/>
              </w:rPr>
            </w:pPr>
            <w:r w:rsidRPr="00E41FBE">
              <w:rPr>
                <w:rFonts w:eastAsia="Times New Roman"/>
                <w:sz w:val="18"/>
                <w:szCs w:val="18"/>
                <w:lang w:eastAsia="en-US"/>
              </w:rPr>
              <w:t>Como evidencia de lo actuado se presentan los formularios de Despacho de Almacén números 37582, 37581, 37577 y 37574, evidenciando que se dio cumplimiento a la recomendación indicada.</w:t>
            </w:r>
          </w:p>
          <w:p w14:paraId="66C3D1D2" w14:textId="77777777" w:rsidR="00E41FBE" w:rsidRPr="00E41FBE" w:rsidRDefault="00E41FBE" w:rsidP="00E41FBE">
            <w:pPr>
              <w:spacing w:after="0" w:line="240" w:lineRule="auto"/>
              <w:ind w:left="0" w:right="11" w:firstLine="0"/>
              <w:rPr>
                <w:rFonts w:eastAsia="Times New Roman"/>
                <w:sz w:val="18"/>
                <w:szCs w:val="18"/>
                <w:lang w:eastAsia="en-US"/>
              </w:rPr>
            </w:pPr>
          </w:p>
          <w:p w14:paraId="01555769"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b/>
                <w:bCs/>
                <w:color w:val="auto"/>
                <w:sz w:val="18"/>
                <w:szCs w:val="18"/>
                <w:lang w:eastAsia="en-US"/>
              </w:rPr>
              <w:t>Comentario de Auditoria</w:t>
            </w:r>
            <w:r w:rsidRPr="00E41FBE">
              <w:rPr>
                <w:rFonts w:eastAsia="Times New Roman"/>
                <w:bCs/>
                <w:color w:val="auto"/>
                <w:sz w:val="18"/>
                <w:szCs w:val="18"/>
                <w:lang w:eastAsia="en-US"/>
              </w:rPr>
              <w:t xml:space="preserve"> </w:t>
            </w:r>
          </w:p>
          <w:p w14:paraId="4206FCC2" w14:textId="77777777" w:rsidR="00E41FBE" w:rsidRPr="00E41FBE" w:rsidRDefault="00E41FBE" w:rsidP="00E41FBE">
            <w:pPr>
              <w:spacing w:after="0" w:line="240" w:lineRule="auto"/>
              <w:ind w:left="0" w:right="11" w:firstLine="0"/>
              <w:rPr>
                <w:rFonts w:eastAsia="Times New Roman"/>
                <w:sz w:val="18"/>
                <w:szCs w:val="18"/>
                <w:lang w:eastAsia="en-US"/>
              </w:rPr>
            </w:pPr>
          </w:p>
          <w:p w14:paraId="211B7F5D" w14:textId="77777777" w:rsidR="00E41FBE" w:rsidRPr="00E41FBE" w:rsidRDefault="00E41FBE" w:rsidP="00E41FBE">
            <w:pPr>
              <w:spacing w:after="0" w:line="240" w:lineRule="auto"/>
              <w:ind w:left="0" w:right="11" w:firstLine="0"/>
              <w:rPr>
                <w:rFonts w:eastAsia="Times New Roman"/>
                <w:color w:val="auto"/>
                <w:sz w:val="18"/>
                <w:szCs w:val="18"/>
                <w:lang w:eastAsia="en-US"/>
              </w:rPr>
            </w:pPr>
            <w:r w:rsidRPr="00E41FBE">
              <w:rPr>
                <w:rFonts w:eastAsia="Times New Roman"/>
                <w:color w:val="auto"/>
                <w:sz w:val="18"/>
                <w:szCs w:val="18"/>
                <w:lang w:eastAsia="en-US"/>
              </w:rPr>
              <w:t>De conformidad</w:t>
            </w:r>
            <w:r w:rsidRPr="00E41FBE">
              <w:rPr>
                <w:rFonts w:eastAsia="Times New Roman"/>
                <w:color w:val="auto"/>
                <w:w w:val="105"/>
                <w:sz w:val="18"/>
                <w:szCs w:val="18"/>
                <w:lang w:eastAsia="en-US"/>
              </w:rPr>
              <w:t xml:space="preserve"> </w:t>
            </w:r>
            <w:r w:rsidRPr="00E41FBE">
              <w:rPr>
                <w:rFonts w:eastAsia="Times New Roman"/>
                <w:color w:val="auto"/>
                <w:sz w:val="18"/>
                <w:szCs w:val="18"/>
                <w:lang w:eastAsia="en-US"/>
              </w:rPr>
              <w:t xml:space="preserve">con el análisis realizado a la documentación y evidencia presentada por los responsables, se pudo evidenciar que las formas oficiales   de Despacho de Almacén, a partir del 14 de abril 2023, cumplen con lo establecido en la Guía formato </w:t>
            </w:r>
            <w:r w:rsidRPr="00E41FBE">
              <w:rPr>
                <w:rFonts w:eastAsia="Times New Roman"/>
                <w:color w:val="auto"/>
                <w:spacing w:val="1"/>
                <w:sz w:val="18"/>
                <w:szCs w:val="18"/>
                <w:lang w:eastAsia="en-US"/>
              </w:rPr>
              <w:t>ALM-GUI-01 y con manual de procedimientos ALMACEN ALM-PRO-01, ambos del Sistema de Gestión de Calidad del Ministerio de Educación en su proceso de llenado correcto</w:t>
            </w:r>
            <w:r w:rsidRPr="00E41FBE">
              <w:rPr>
                <w:rFonts w:eastAsia="Times New Roman"/>
                <w:color w:val="auto"/>
                <w:sz w:val="18"/>
                <w:szCs w:val="18"/>
                <w:lang w:eastAsia="en-US"/>
              </w:rPr>
              <w:t>:</w:t>
            </w:r>
          </w:p>
          <w:p w14:paraId="36F1CC68" w14:textId="77777777" w:rsidR="00E41FBE" w:rsidRPr="00E41FBE" w:rsidRDefault="00E41FBE" w:rsidP="00E41FBE">
            <w:pPr>
              <w:spacing w:after="0" w:line="240" w:lineRule="auto"/>
              <w:ind w:left="0" w:right="11" w:firstLine="0"/>
              <w:rPr>
                <w:rFonts w:eastAsia="Times New Roman"/>
                <w:color w:val="auto"/>
                <w:sz w:val="18"/>
                <w:szCs w:val="18"/>
                <w:lang w:eastAsia="en-US"/>
              </w:rPr>
            </w:pPr>
          </w:p>
          <w:p w14:paraId="753B7F67" w14:textId="77777777" w:rsidR="00E41FBE" w:rsidRPr="00E41FBE" w:rsidRDefault="00E41FBE" w:rsidP="00E41FBE">
            <w:pPr>
              <w:numPr>
                <w:ilvl w:val="0"/>
                <w:numId w:val="11"/>
              </w:numPr>
              <w:spacing w:after="0" w:line="240" w:lineRule="auto"/>
              <w:ind w:left="499"/>
              <w:contextualSpacing/>
              <w:jc w:val="left"/>
              <w:rPr>
                <w:rFonts w:eastAsia="Times New Roman"/>
                <w:color w:val="auto"/>
                <w:sz w:val="18"/>
                <w:szCs w:val="18"/>
                <w:lang w:eastAsia="en-US"/>
              </w:rPr>
            </w:pPr>
            <w:r w:rsidRPr="00E41FBE">
              <w:rPr>
                <w:rFonts w:eastAsia="Times New Roman"/>
                <w:color w:val="auto"/>
                <w:sz w:val="18"/>
                <w:szCs w:val="18"/>
                <w:lang w:eastAsia="en-US"/>
              </w:rPr>
              <w:t>Detalle de cantidad de producto despachada</w:t>
            </w:r>
          </w:p>
          <w:p w14:paraId="06939984" w14:textId="77777777" w:rsidR="00E41FBE" w:rsidRPr="00E41FBE" w:rsidRDefault="00E41FBE" w:rsidP="00E41FBE">
            <w:pPr>
              <w:numPr>
                <w:ilvl w:val="0"/>
                <w:numId w:val="11"/>
              </w:numPr>
              <w:spacing w:after="0" w:line="240" w:lineRule="auto"/>
              <w:ind w:left="499"/>
              <w:contextualSpacing/>
              <w:jc w:val="left"/>
              <w:rPr>
                <w:rFonts w:eastAsia="Times New Roman"/>
                <w:color w:val="auto"/>
                <w:sz w:val="18"/>
                <w:szCs w:val="18"/>
                <w:lang w:eastAsia="en-US"/>
              </w:rPr>
            </w:pPr>
            <w:r w:rsidRPr="00E41FBE">
              <w:rPr>
                <w:rFonts w:eastAsia="Times New Roman"/>
                <w:color w:val="auto"/>
                <w:sz w:val="18"/>
                <w:szCs w:val="18"/>
                <w:lang w:eastAsia="en-US"/>
              </w:rPr>
              <w:t>Detalle del nombre y sello de quien despachó</w:t>
            </w:r>
          </w:p>
          <w:p w14:paraId="6775239C" w14:textId="77777777" w:rsidR="00E41FBE" w:rsidRPr="00E41FBE" w:rsidRDefault="00E41FBE" w:rsidP="00E41FBE">
            <w:pPr>
              <w:numPr>
                <w:ilvl w:val="0"/>
                <w:numId w:val="11"/>
              </w:numPr>
              <w:spacing w:after="0" w:line="240" w:lineRule="auto"/>
              <w:ind w:left="499"/>
              <w:contextualSpacing/>
              <w:jc w:val="left"/>
              <w:rPr>
                <w:rFonts w:eastAsia="Times New Roman"/>
                <w:color w:val="auto"/>
                <w:sz w:val="18"/>
                <w:szCs w:val="18"/>
                <w:lang w:eastAsia="en-US"/>
              </w:rPr>
            </w:pPr>
            <w:r w:rsidRPr="00E41FBE">
              <w:rPr>
                <w:rFonts w:eastAsia="Times New Roman"/>
                <w:color w:val="auto"/>
                <w:sz w:val="18"/>
                <w:szCs w:val="18"/>
                <w:lang w:eastAsia="en-US"/>
              </w:rPr>
              <w:t xml:space="preserve">Detalle del nombre y firma de quien recibió </w:t>
            </w:r>
          </w:p>
          <w:p w14:paraId="13E3FC87" w14:textId="77777777" w:rsidR="00E41FBE" w:rsidRPr="00E41FBE" w:rsidRDefault="00E41FBE" w:rsidP="00E41FBE">
            <w:pPr>
              <w:numPr>
                <w:ilvl w:val="0"/>
                <w:numId w:val="11"/>
              </w:numPr>
              <w:spacing w:after="0" w:line="240" w:lineRule="auto"/>
              <w:ind w:left="499"/>
              <w:contextualSpacing/>
              <w:jc w:val="left"/>
              <w:rPr>
                <w:rFonts w:eastAsia="Times New Roman"/>
                <w:color w:val="auto"/>
                <w:sz w:val="18"/>
                <w:szCs w:val="18"/>
                <w:lang w:eastAsia="en-US"/>
              </w:rPr>
            </w:pPr>
            <w:r w:rsidRPr="00E41FBE">
              <w:rPr>
                <w:rFonts w:eastAsia="Times New Roman"/>
                <w:color w:val="auto"/>
                <w:sz w:val="18"/>
                <w:szCs w:val="18"/>
                <w:lang w:eastAsia="en-US"/>
              </w:rPr>
              <w:t>Indica la fecha de entrega del producto.</w:t>
            </w:r>
          </w:p>
          <w:p w14:paraId="2C5B8D41" w14:textId="77777777" w:rsidR="00E41FBE" w:rsidRPr="00E41FBE" w:rsidRDefault="00E41FBE" w:rsidP="00E41FBE">
            <w:pPr>
              <w:spacing w:after="0" w:line="240" w:lineRule="auto"/>
              <w:ind w:left="499" w:firstLine="0"/>
              <w:contextualSpacing/>
              <w:rPr>
                <w:rFonts w:eastAsia="Times New Roman"/>
                <w:color w:val="auto"/>
                <w:sz w:val="18"/>
                <w:szCs w:val="18"/>
                <w:lang w:eastAsia="en-US"/>
              </w:rPr>
            </w:pPr>
          </w:p>
          <w:p w14:paraId="4F46B1A8" w14:textId="77777777" w:rsidR="00E41FBE" w:rsidRPr="00E41FBE" w:rsidRDefault="00E41FBE" w:rsidP="00E41FBE">
            <w:pPr>
              <w:spacing w:after="0" w:line="240" w:lineRule="auto"/>
              <w:ind w:left="357" w:firstLine="0"/>
              <w:contextualSpacing/>
              <w:rPr>
                <w:rFonts w:eastAsia="Times New Roman"/>
                <w:color w:val="auto"/>
                <w:sz w:val="18"/>
                <w:szCs w:val="18"/>
                <w:lang w:eastAsia="en-US"/>
              </w:rPr>
            </w:pPr>
            <w:r w:rsidRPr="00E41FBE">
              <w:rPr>
                <w:rFonts w:eastAsia="Times New Roman"/>
                <w:b/>
                <w:color w:val="auto"/>
                <w:sz w:val="18"/>
                <w:szCs w:val="18"/>
                <w:lang w:eastAsia="en-US"/>
              </w:rPr>
              <w:t>Por lo anterior la recomendación de auditoría interna se da por atendida.</w:t>
            </w:r>
          </w:p>
          <w:p w14:paraId="661A58F7" w14:textId="77777777" w:rsidR="00E41FBE" w:rsidRPr="00E41FBE" w:rsidRDefault="00E41FBE" w:rsidP="00E41FBE">
            <w:pPr>
              <w:spacing w:after="0" w:line="240" w:lineRule="auto"/>
              <w:ind w:left="1080" w:right="11" w:firstLine="0"/>
              <w:rPr>
                <w:rFonts w:eastAsia="Times New Roman"/>
                <w:color w:val="auto"/>
                <w:sz w:val="18"/>
                <w:szCs w:val="18"/>
              </w:rPr>
            </w:pPr>
          </w:p>
          <w:p w14:paraId="1BD3DAE4" w14:textId="77777777" w:rsidR="00E41FBE" w:rsidRPr="00E41FBE" w:rsidRDefault="00E41FBE" w:rsidP="00E41FBE">
            <w:pPr>
              <w:spacing w:after="0" w:line="240" w:lineRule="auto"/>
              <w:ind w:left="0" w:right="11" w:firstLine="0"/>
              <w:rPr>
                <w:rFonts w:eastAsia="Times New Roman"/>
                <w:color w:val="auto"/>
                <w:sz w:val="18"/>
                <w:szCs w:val="18"/>
                <w:lang w:eastAsia="en-US"/>
              </w:rPr>
            </w:pPr>
          </w:p>
        </w:tc>
      </w:tr>
      <w:tr w:rsidR="00E41FBE" w:rsidRPr="00E41FBE" w14:paraId="511EAE1C" w14:textId="77777777" w:rsidTr="00B87748">
        <w:trPr>
          <w:trHeight w:val="4715"/>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5B4964BE" w14:textId="77777777" w:rsidR="00E41FBE" w:rsidRPr="00E41FBE" w:rsidRDefault="00E41FBE" w:rsidP="00E41FBE">
            <w:pPr>
              <w:spacing w:after="0" w:line="240" w:lineRule="auto"/>
              <w:ind w:left="0" w:firstLine="0"/>
              <w:jc w:val="center"/>
              <w:rPr>
                <w:rFonts w:eastAsia="Times New Roman"/>
                <w:b/>
                <w:color w:val="auto"/>
                <w:sz w:val="22"/>
                <w:lang w:eastAsia="en-US"/>
              </w:rPr>
            </w:pPr>
            <w:r w:rsidRPr="00E41FBE">
              <w:rPr>
                <w:rFonts w:eastAsia="Times New Roman"/>
                <w:b/>
                <w:color w:val="auto"/>
                <w:sz w:val="22"/>
                <w:lang w:eastAsia="en-US"/>
              </w:rPr>
              <w:lastRenderedPageBreak/>
              <w:t>3</w:t>
            </w:r>
          </w:p>
        </w:tc>
        <w:tc>
          <w:tcPr>
            <w:tcW w:w="4090" w:type="dxa"/>
            <w:tcBorders>
              <w:top w:val="single" w:sz="4" w:space="0" w:color="auto"/>
              <w:left w:val="single" w:sz="4" w:space="0" w:color="auto"/>
              <w:bottom w:val="single" w:sz="4" w:space="0" w:color="auto"/>
              <w:right w:val="single" w:sz="4" w:space="0" w:color="auto"/>
            </w:tcBorders>
            <w:shd w:val="clear" w:color="auto" w:fill="FFFFFF"/>
            <w:vAlign w:val="center"/>
          </w:tcPr>
          <w:p w14:paraId="29AAB5DA"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150F2418" w14:textId="77777777" w:rsidR="00E41FBE" w:rsidRPr="00E41FBE" w:rsidRDefault="00E41FBE" w:rsidP="00E41FBE">
            <w:pPr>
              <w:spacing w:after="0" w:line="240" w:lineRule="auto"/>
              <w:ind w:left="0" w:firstLine="0"/>
              <w:rPr>
                <w:rFonts w:eastAsia="Times New Roman"/>
                <w:b/>
                <w:bCs/>
                <w:color w:val="auto"/>
                <w:sz w:val="20"/>
                <w:szCs w:val="20"/>
                <w:lang w:eastAsia="en-US"/>
              </w:rPr>
            </w:pPr>
            <w:r w:rsidRPr="00E41FBE">
              <w:rPr>
                <w:rFonts w:eastAsia="Times New Roman"/>
                <w:b/>
                <w:bCs/>
                <w:color w:val="auto"/>
                <w:sz w:val="20"/>
                <w:szCs w:val="20"/>
                <w:lang w:eastAsia="en-US"/>
              </w:rPr>
              <w:t>Deficiencias entre las salidas de almacén contra las entregas a los usuarios finales</w:t>
            </w:r>
          </w:p>
          <w:p w14:paraId="00E87388" w14:textId="77777777" w:rsidR="00E41FBE" w:rsidRPr="00E41FBE" w:rsidRDefault="00E41FBE" w:rsidP="00E41FBE">
            <w:pPr>
              <w:spacing w:after="0" w:line="240" w:lineRule="auto"/>
              <w:ind w:left="0" w:firstLine="0"/>
              <w:rPr>
                <w:rFonts w:eastAsia="Times New Roman"/>
                <w:color w:val="auto"/>
                <w:sz w:val="20"/>
                <w:szCs w:val="20"/>
                <w:lang w:eastAsia="en-US"/>
              </w:rPr>
            </w:pPr>
          </w:p>
          <w:p w14:paraId="70A4CE78" w14:textId="77777777" w:rsidR="00E41FBE" w:rsidRPr="00E41FBE" w:rsidRDefault="00E41FBE" w:rsidP="00E41FBE">
            <w:pPr>
              <w:spacing w:after="0" w:line="240" w:lineRule="auto"/>
              <w:ind w:left="0" w:firstLine="0"/>
              <w:rPr>
                <w:rFonts w:eastAsia="Times New Roman"/>
                <w:b/>
                <w:color w:val="auto"/>
                <w:sz w:val="20"/>
                <w:szCs w:val="20"/>
                <w:lang w:eastAsia="en-US"/>
              </w:rPr>
            </w:pPr>
            <w:r w:rsidRPr="00E41FBE">
              <w:rPr>
                <w:rFonts w:eastAsia="Times New Roman"/>
                <w:b/>
                <w:color w:val="auto"/>
                <w:sz w:val="20"/>
                <w:szCs w:val="20"/>
                <w:lang w:eastAsia="en-US"/>
              </w:rPr>
              <w:t xml:space="preserve">Condición: </w:t>
            </w:r>
          </w:p>
          <w:p w14:paraId="7D91B5EC"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59FD0C81"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r w:rsidRPr="00E41FBE">
              <w:rPr>
                <w:rFonts w:eastAsia="Times New Roman"/>
                <w:color w:val="auto"/>
                <w:sz w:val="18"/>
                <w:szCs w:val="18"/>
                <w:lang w:eastAsia="en-US"/>
              </w:rPr>
              <w:t xml:space="preserve">En la Dirección General de Educación Física -DIGEF-, en el período comprendido del 1 de octubre de 2022 al 31 de diciembre de 2022; en las compras realizadas </w:t>
            </w:r>
            <w:r w:rsidRPr="00E41FBE">
              <w:rPr>
                <w:rFonts w:eastAsia="Times New Roman"/>
                <w:color w:val="auto"/>
                <w:spacing w:val="1"/>
                <w:sz w:val="18"/>
                <w:szCs w:val="18"/>
                <w:lang w:eastAsia="en-US"/>
              </w:rPr>
              <w:t xml:space="preserve">de los renglones del gasto 233 “Prendas de Vestir” y 294 “Útiles deportivos”, se determinaron deficiencias entre los Formularios de Despacho de Almacén contra los conocimientos de entrega a los usuarios finales de compras realizadas, particularmente en los aspectos siguientes:  </w:t>
            </w:r>
          </w:p>
          <w:p w14:paraId="5BD58EBF"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p>
          <w:p w14:paraId="2AD22615" w14:textId="77777777" w:rsidR="00E41FBE" w:rsidRPr="00E41FBE" w:rsidRDefault="00E41FBE" w:rsidP="00E41FBE">
            <w:pPr>
              <w:numPr>
                <w:ilvl w:val="0"/>
                <w:numId w:val="19"/>
              </w:numPr>
              <w:spacing w:after="0" w:line="240" w:lineRule="auto"/>
              <w:contextualSpacing/>
              <w:jc w:val="left"/>
              <w:rPr>
                <w:rFonts w:eastAsia="Times New Roman"/>
                <w:color w:val="auto"/>
                <w:sz w:val="18"/>
                <w:szCs w:val="18"/>
                <w:lang w:eastAsia="en-US"/>
              </w:rPr>
            </w:pPr>
            <w:r w:rsidRPr="00E41FBE">
              <w:rPr>
                <w:rFonts w:eastAsia="Times New Roman"/>
                <w:color w:val="auto"/>
                <w:sz w:val="18"/>
                <w:szCs w:val="18"/>
                <w:lang w:eastAsia="en-US"/>
              </w:rPr>
              <w:t>Según conocimiento, la cantidad entregada al usuario es mayor a la despachada por almacén</w:t>
            </w:r>
          </w:p>
          <w:p w14:paraId="5B0BAE4C" w14:textId="77777777" w:rsidR="00E41FBE" w:rsidRPr="00E41FBE" w:rsidRDefault="00E41FBE" w:rsidP="00E41FBE">
            <w:pPr>
              <w:numPr>
                <w:ilvl w:val="0"/>
                <w:numId w:val="19"/>
              </w:numPr>
              <w:spacing w:after="0" w:line="240" w:lineRule="auto"/>
              <w:contextualSpacing/>
              <w:jc w:val="left"/>
              <w:rPr>
                <w:rFonts w:eastAsia="Times New Roman"/>
                <w:color w:val="auto"/>
                <w:sz w:val="18"/>
                <w:szCs w:val="18"/>
                <w:lang w:eastAsia="en-US"/>
              </w:rPr>
            </w:pPr>
            <w:r w:rsidRPr="00E41FBE">
              <w:rPr>
                <w:rFonts w:eastAsia="Times New Roman"/>
                <w:color w:val="auto"/>
                <w:sz w:val="18"/>
                <w:szCs w:val="18"/>
                <w:lang w:eastAsia="en-US"/>
              </w:rPr>
              <w:t>Según conocimiento, la cantidad entregada al usuario es menor a la despachada por almacén</w:t>
            </w:r>
          </w:p>
          <w:p w14:paraId="6A2A7C10" w14:textId="77777777" w:rsidR="00E41FBE" w:rsidRPr="00E41FBE" w:rsidRDefault="00E41FBE" w:rsidP="00E41FBE">
            <w:pPr>
              <w:numPr>
                <w:ilvl w:val="0"/>
                <w:numId w:val="19"/>
              </w:numPr>
              <w:spacing w:after="0" w:line="240" w:lineRule="auto"/>
              <w:contextualSpacing/>
              <w:jc w:val="left"/>
              <w:rPr>
                <w:rFonts w:eastAsia="Times New Roman"/>
                <w:color w:val="auto"/>
                <w:sz w:val="18"/>
                <w:szCs w:val="18"/>
                <w:lang w:eastAsia="en-US"/>
              </w:rPr>
            </w:pPr>
            <w:r w:rsidRPr="00E41FBE">
              <w:rPr>
                <w:rFonts w:eastAsia="Times New Roman"/>
                <w:color w:val="auto"/>
                <w:sz w:val="18"/>
                <w:szCs w:val="18"/>
                <w:lang w:eastAsia="en-US"/>
              </w:rPr>
              <w:t>Fecha de entrega a usuarios es anterior a la fecha de salida de almacén</w:t>
            </w:r>
          </w:p>
          <w:p w14:paraId="7AE66593" w14:textId="77777777" w:rsidR="00E41FBE" w:rsidRPr="00E41FBE" w:rsidRDefault="00E41FBE" w:rsidP="00E41FBE">
            <w:pPr>
              <w:numPr>
                <w:ilvl w:val="0"/>
                <w:numId w:val="19"/>
              </w:numPr>
              <w:spacing w:after="0" w:line="240" w:lineRule="auto"/>
              <w:contextualSpacing/>
              <w:jc w:val="left"/>
              <w:rPr>
                <w:rFonts w:eastAsia="Times New Roman"/>
                <w:color w:val="auto"/>
                <w:sz w:val="18"/>
                <w:szCs w:val="18"/>
                <w:lang w:eastAsia="en-US"/>
              </w:rPr>
            </w:pPr>
            <w:r w:rsidRPr="00E41FBE">
              <w:rPr>
                <w:rFonts w:eastAsia="Times New Roman"/>
                <w:color w:val="auto"/>
                <w:sz w:val="18"/>
                <w:szCs w:val="18"/>
                <w:lang w:eastAsia="en-US"/>
              </w:rPr>
              <w:t>El respaldo de entrega no está debidamente documentado, derivado que únicamente lo documentan con listados de asistencia.</w:t>
            </w:r>
          </w:p>
          <w:p w14:paraId="73D3AA97" w14:textId="77777777" w:rsidR="00E41FBE" w:rsidRPr="00E41FBE" w:rsidRDefault="00E41FBE" w:rsidP="00E41FBE">
            <w:pPr>
              <w:spacing w:after="0" w:line="240" w:lineRule="auto"/>
              <w:ind w:left="0" w:firstLine="0"/>
              <w:rPr>
                <w:rFonts w:eastAsia="Times New Roman"/>
                <w:b/>
                <w:bCs/>
                <w:color w:val="auto"/>
                <w:sz w:val="20"/>
                <w:szCs w:val="20"/>
                <w:lang w:eastAsia="en-US"/>
              </w:rPr>
            </w:pPr>
          </w:p>
          <w:p w14:paraId="1A445C2B" w14:textId="77777777" w:rsidR="00E41FBE" w:rsidRPr="00E41FBE" w:rsidRDefault="00E41FBE" w:rsidP="00E41FBE">
            <w:pPr>
              <w:spacing w:after="0" w:line="240" w:lineRule="auto"/>
              <w:ind w:left="0" w:firstLine="0"/>
              <w:rPr>
                <w:rFonts w:eastAsia="Times New Roman"/>
                <w:b/>
                <w:bCs/>
                <w:color w:val="auto"/>
                <w:sz w:val="20"/>
                <w:szCs w:val="20"/>
                <w:lang w:eastAsia="en-US"/>
              </w:rPr>
            </w:pPr>
            <w:r w:rsidRPr="00E41FBE">
              <w:rPr>
                <w:rFonts w:eastAsia="Times New Roman"/>
                <w:b/>
                <w:bCs/>
                <w:color w:val="auto"/>
                <w:sz w:val="20"/>
                <w:szCs w:val="20"/>
                <w:lang w:eastAsia="en-US"/>
              </w:rPr>
              <w:t>Recomendación:</w:t>
            </w:r>
          </w:p>
          <w:p w14:paraId="4B909418"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048E3896" w14:textId="77777777" w:rsidR="00E41FBE" w:rsidRPr="00E41FBE" w:rsidRDefault="00E41FBE" w:rsidP="00E41FBE">
            <w:pPr>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 xml:space="preserve">Que el </w:t>
            </w:r>
            <w:proofErr w:type="gramStart"/>
            <w:r w:rsidRPr="00E41FBE">
              <w:rPr>
                <w:rFonts w:eastAsia="Times New Roman"/>
                <w:color w:val="auto"/>
                <w:sz w:val="18"/>
                <w:szCs w:val="18"/>
                <w:lang w:eastAsia="en-US"/>
              </w:rPr>
              <w:t>Director General</w:t>
            </w:r>
            <w:proofErr w:type="gramEnd"/>
            <w:r w:rsidRPr="00E41FBE">
              <w:rPr>
                <w:rFonts w:eastAsia="Times New Roman"/>
                <w:color w:val="auto"/>
                <w:sz w:val="18"/>
                <w:szCs w:val="18"/>
                <w:lang w:eastAsia="en-US"/>
              </w:rPr>
              <w:t xml:space="preserve"> de Educación Física, gire instrucciones por escrito y de seguimiento a las mismas, para que se realicen las acciones siguientes:</w:t>
            </w:r>
          </w:p>
          <w:p w14:paraId="5F1D7A21"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08E32134" w14:textId="77777777" w:rsidR="00E41FBE" w:rsidRPr="00E41FBE" w:rsidRDefault="00E41FBE" w:rsidP="00E41FBE">
            <w:pPr>
              <w:numPr>
                <w:ilvl w:val="0"/>
                <w:numId w:val="20"/>
              </w:numPr>
              <w:spacing w:after="0" w:line="240" w:lineRule="auto"/>
              <w:ind w:left="426"/>
              <w:contextualSpacing/>
              <w:jc w:val="left"/>
              <w:rPr>
                <w:rFonts w:eastAsia="Times New Roman"/>
                <w:color w:val="auto"/>
                <w:sz w:val="18"/>
                <w:szCs w:val="18"/>
                <w:lang w:eastAsia="en-US"/>
              </w:rPr>
            </w:pPr>
            <w:r w:rsidRPr="00E41FBE">
              <w:rPr>
                <w:rFonts w:eastAsia="Times New Roman"/>
                <w:color w:val="auto"/>
                <w:sz w:val="18"/>
                <w:szCs w:val="18"/>
                <w:lang w:eastAsia="en-US"/>
              </w:rPr>
              <w:lastRenderedPageBreak/>
              <w:t xml:space="preserve">En un plazo de 10 días, se aclaren las situaciones encontradas en los numerales 1, 2, 5, 6, 7, 8 y 9, descritas en el cometarios </w:t>
            </w:r>
          </w:p>
          <w:p w14:paraId="0C7D79DF" w14:textId="77777777" w:rsidR="00E41FBE" w:rsidRPr="00E41FBE" w:rsidRDefault="00E41FBE" w:rsidP="00E41FBE">
            <w:pPr>
              <w:spacing w:after="0" w:line="240" w:lineRule="auto"/>
              <w:ind w:left="426" w:firstLine="0"/>
              <w:contextualSpacing/>
              <w:rPr>
                <w:rFonts w:eastAsia="Times New Roman"/>
                <w:color w:val="auto"/>
                <w:sz w:val="18"/>
                <w:szCs w:val="18"/>
                <w:lang w:eastAsia="en-US"/>
              </w:rPr>
            </w:pPr>
          </w:p>
          <w:p w14:paraId="44B91968" w14:textId="77777777" w:rsidR="00E41FBE" w:rsidRPr="00E41FBE" w:rsidRDefault="00E41FBE" w:rsidP="00E41FBE">
            <w:pPr>
              <w:spacing w:after="0" w:line="240" w:lineRule="auto"/>
              <w:ind w:left="66" w:firstLine="0"/>
              <w:contextualSpacing/>
              <w:rPr>
                <w:rFonts w:eastAsia="Times New Roman"/>
                <w:color w:val="auto"/>
                <w:sz w:val="18"/>
                <w:szCs w:val="18"/>
                <w:lang w:eastAsia="en-US"/>
              </w:rPr>
            </w:pPr>
          </w:p>
          <w:p w14:paraId="0C1089DE" w14:textId="77777777" w:rsidR="00E41FBE" w:rsidRPr="00E41FBE" w:rsidRDefault="00E41FBE" w:rsidP="00E41FBE">
            <w:pPr>
              <w:spacing w:after="0" w:line="240" w:lineRule="auto"/>
              <w:ind w:left="66" w:firstLine="0"/>
              <w:contextualSpacing/>
              <w:rPr>
                <w:rFonts w:eastAsia="Times New Roman"/>
                <w:color w:val="auto"/>
                <w:sz w:val="18"/>
                <w:szCs w:val="18"/>
                <w:lang w:eastAsia="en-US"/>
              </w:rPr>
            </w:pPr>
            <w:r w:rsidRPr="00E41FBE">
              <w:rPr>
                <w:rFonts w:eastAsia="Times New Roman"/>
                <w:color w:val="auto"/>
                <w:sz w:val="18"/>
                <w:szCs w:val="18"/>
                <w:lang w:eastAsia="en-US"/>
              </w:rPr>
              <w:t xml:space="preserve">de auditoría, asimismo se presente integración detallada de los ingresos, salidas y saldos en almacén de los conos deportivos con agujeros y las pelotas para futbol sala, por el período comprendido del 1 de octubre al 31 de diciembre de 2022. </w:t>
            </w:r>
          </w:p>
          <w:p w14:paraId="7185D061" w14:textId="77777777" w:rsidR="00E41FBE" w:rsidRPr="00E41FBE" w:rsidRDefault="00E41FBE" w:rsidP="00E41FBE">
            <w:pPr>
              <w:spacing w:after="0" w:line="240" w:lineRule="auto"/>
              <w:ind w:left="426" w:firstLine="0"/>
              <w:rPr>
                <w:rFonts w:eastAsia="Times New Roman"/>
                <w:color w:val="auto"/>
                <w:sz w:val="18"/>
                <w:szCs w:val="18"/>
                <w:lang w:eastAsia="en-US"/>
              </w:rPr>
            </w:pPr>
          </w:p>
          <w:p w14:paraId="35980510" w14:textId="77777777" w:rsidR="00E41FBE" w:rsidRPr="00E41FBE" w:rsidRDefault="00E41FBE" w:rsidP="00E41FBE">
            <w:pPr>
              <w:numPr>
                <w:ilvl w:val="0"/>
                <w:numId w:val="20"/>
              </w:numPr>
              <w:spacing w:after="0" w:line="240" w:lineRule="auto"/>
              <w:ind w:left="426"/>
              <w:contextualSpacing/>
              <w:jc w:val="left"/>
              <w:rPr>
                <w:rFonts w:eastAsia="Times New Roman"/>
                <w:color w:val="auto"/>
                <w:sz w:val="18"/>
                <w:szCs w:val="18"/>
                <w:lang w:eastAsia="en-US"/>
              </w:rPr>
            </w:pPr>
            <w:r w:rsidRPr="00E41FBE">
              <w:rPr>
                <w:rFonts w:eastAsia="Times New Roman"/>
                <w:color w:val="auto"/>
                <w:sz w:val="18"/>
                <w:szCs w:val="18"/>
                <w:lang w:eastAsia="en-US"/>
              </w:rPr>
              <w:t xml:space="preserve">Se realicen las gestiones correspondientes para que se elabore un manual de procedimientos que comprenda los retiros de almacén, entregas a los orientadores metodológicos departamentales y entrega a los beneficiarios o usuarios finales de los implementos deportivos y uniformes instituciónales. </w:t>
            </w:r>
          </w:p>
          <w:p w14:paraId="2406F8FA" w14:textId="77777777" w:rsidR="00E41FBE" w:rsidRPr="00E41FBE" w:rsidRDefault="00E41FBE" w:rsidP="00E41FBE">
            <w:pPr>
              <w:spacing w:after="0" w:line="240" w:lineRule="auto"/>
              <w:ind w:left="708" w:firstLine="0"/>
              <w:jc w:val="left"/>
              <w:rPr>
                <w:rFonts w:eastAsia="Times New Roman"/>
                <w:color w:val="auto"/>
                <w:sz w:val="18"/>
                <w:szCs w:val="18"/>
                <w:lang w:eastAsia="en-US"/>
              </w:rPr>
            </w:pPr>
          </w:p>
          <w:p w14:paraId="3A8A5135" w14:textId="77777777" w:rsidR="00E41FBE" w:rsidRPr="00E41FBE" w:rsidRDefault="00E41FBE" w:rsidP="00E41FBE">
            <w:pPr>
              <w:numPr>
                <w:ilvl w:val="0"/>
                <w:numId w:val="20"/>
              </w:numPr>
              <w:spacing w:after="0" w:line="240" w:lineRule="auto"/>
              <w:ind w:left="426"/>
              <w:contextualSpacing/>
              <w:jc w:val="left"/>
              <w:rPr>
                <w:rFonts w:eastAsia="Times New Roman"/>
                <w:color w:val="auto"/>
                <w:sz w:val="18"/>
                <w:szCs w:val="18"/>
                <w:lang w:eastAsia="en-US"/>
              </w:rPr>
            </w:pPr>
            <w:r w:rsidRPr="00E41FBE">
              <w:rPr>
                <w:rFonts w:eastAsia="Times New Roman"/>
                <w:color w:val="auto"/>
                <w:sz w:val="18"/>
                <w:szCs w:val="18"/>
                <w:lang w:eastAsia="en-US"/>
              </w:rPr>
              <w:t xml:space="preserve">Reintegrar el equivalente en efectivo de 254 conos con agujeros de 51 cm. que fueron retirados del Almacén y no fueron entregados a los orientadores metodológicos departamentales (numerales 2 y 5), conforme los precios unitarios de las Formas 1-H 37389 y 37453.  </w:t>
            </w:r>
          </w:p>
          <w:p w14:paraId="675A358B"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0AC506CB" w14:textId="77777777" w:rsidR="00E41FBE" w:rsidRPr="00E41FBE" w:rsidRDefault="00E41FBE" w:rsidP="00E41FBE">
            <w:pPr>
              <w:spacing w:after="0" w:line="240" w:lineRule="auto"/>
              <w:ind w:left="0" w:firstLine="0"/>
              <w:rPr>
                <w:rFonts w:eastAsia="Times New Roman"/>
                <w:bCs/>
                <w:color w:val="auto"/>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3A23F6F" w14:textId="77777777" w:rsidR="00E41FBE" w:rsidRPr="00E41FBE" w:rsidRDefault="00E41FBE" w:rsidP="00E41FBE">
            <w:pPr>
              <w:autoSpaceDE w:val="0"/>
              <w:autoSpaceDN w:val="0"/>
              <w:adjustRightInd w:val="0"/>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lastRenderedPageBreak/>
              <w:t>Director General de Educación Física de la -DIGEF-</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2686D2D"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3127BF"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r w:rsidRPr="00E41FBE">
              <w:rPr>
                <w:rFonts w:eastAsia="Times New Roman"/>
                <w:b/>
                <w:bCs/>
                <w:color w:val="auto"/>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CEA067"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7CEC7D56" w14:textId="77777777" w:rsidR="00E41FBE" w:rsidRPr="00E41FBE" w:rsidRDefault="00E41FBE" w:rsidP="00E41FBE">
            <w:pPr>
              <w:spacing w:after="0" w:line="240" w:lineRule="auto"/>
              <w:ind w:left="0" w:right="11" w:firstLine="0"/>
              <w:rPr>
                <w:rFonts w:eastAsia="Times New Roman"/>
                <w:sz w:val="18"/>
                <w:szCs w:val="18"/>
                <w:lang w:eastAsia="en-US"/>
              </w:rPr>
            </w:pPr>
          </w:p>
          <w:p w14:paraId="179137FE" w14:textId="77777777" w:rsidR="00E41FBE" w:rsidRPr="00E41FBE" w:rsidRDefault="00E41FBE" w:rsidP="00E41FBE">
            <w:pPr>
              <w:spacing w:after="0" w:line="252" w:lineRule="auto"/>
              <w:ind w:left="0" w:right="12" w:firstLine="0"/>
              <w:rPr>
                <w:rFonts w:eastAsia="Times New Roman"/>
                <w:b/>
                <w:color w:val="auto"/>
                <w:sz w:val="18"/>
                <w:szCs w:val="18"/>
                <w:u w:val="single"/>
                <w:lang w:eastAsia="en-US"/>
              </w:rPr>
            </w:pPr>
            <w:r w:rsidRPr="00E41FBE">
              <w:rPr>
                <w:rFonts w:eastAsia="Times New Roman"/>
                <w:b/>
                <w:color w:val="auto"/>
                <w:sz w:val="18"/>
                <w:szCs w:val="18"/>
                <w:u w:val="single"/>
                <w:lang w:eastAsia="en-US"/>
              </w:rPr>
              <w:t>PRIMER SEGUIMIENTO</w:t>
            </w:r>
          </w:p>
          <w:p w14:paraId="391DC68B" w14:textId="77777777" w:rsidR="00E41FBE" w:rsidRPr="00E41FBE" w:rsidRDefault="00E41FBE" w:rsidP="00E41FBE">
            <w:pPr>
              <w:spacing w:after="0" w:line="240" w:lineRule="auto"/>
              <w:ind w:left="0" w:right="11" w:firstLine="0"/>
              <w:rPr>
                <w:rFonts w:eastAsia="Times New Roman"/>
                <w:sz w:val="18"/>
                <w:szCs w:val="18"/>
                <w:lang w:eastAsia="en-US"/>
              </w:rPr>
            </w:pPr>
          </w:p>
          <w:p w14:paraId="46568FF9" w14:textId="77777777" w:rsidR="00E41FBE" w:rsidRPr="00E41FBE" w:rsidRDefault="00E41FBE" w:rsidP="00E41FBE">
            <w:pPr>
              <w:numPr>
                <w:ilvl w:val="0"/>
                <w:numId w:val="24"/>
              </w:numPr>
              <w:spacing w:after="0" w:line="240" w:lineRule="auto"/>
              <w:ind w:left="357" w:right="11" w:hanging="283"/>
              <w:jc w:val="left"/>
              <w:rPr>
                <w:rFonts w:eastAsia="Times New Roman"/>
                <w:sz w:val="18"/>
                <w:szCs w:val="18"/>
                <w:lang w:eastAsia="en-US"/>
              </w:rPr>
            </w:pPr>
            <w:r w:rsidRPr="00E41FBE">
              <w:rPr>
                <w:rFonts w:eastAsia="Times New Roman"/>
                <w:sz w:val="18"/>
                <w:szCs w:val="18"/>
                <w:lang w:eastAsia="en-US"/>
              </w:rPr>
              <w:t xml:space="preserve">Por medio de Oficio NoDG-557-2023 de fecha 24 de abril 2023, el Lic. Carlos Federico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xml:space="preserve">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Director General, Dirección General de Educación Física, giró instrucciones por escrito a la Licda. Ingrid Xiomara López Contreras, Subdirectora General Administrativa, Licda. Anabí Cinthia Corado, Coordinadora Administrativa, al Lic. Jorge Humberto Vanegas Ramírez, Coordinador Curricular de la Dirección General de Educación Física -DIGEF-, a efecto se dé seguimientos a las recomendaciones que se encuentran en proceso relacionados con el informe de auditoría interna O-DIDAI/SUB-036-2023, realizando las acciones administrativas que conlleven para el cumplimiento de estas.</w:t>
            </w:r>
          </w:p>
          <w:p w14:paraId="01DE1642" w14:textId="77777777" w:rsidR="00E41FBE" w:rsidRPr="00E41FBE" w:rsidRDefault="00E41FBE" w:rsidP="00E41FBE">
            <w:pPr>
              <w:spacing w:after="0" w:line="240" w:lineRule="auto"/>
              <w:ind w:left="357" w:right="11" w:firstLine="0"/>
              <w:rPr>
                <w:rFonts w:eastAsia="Times New Roman"/>
                <w:sz w:val="18"/>
                <w:szCs w:val="18"/>
                <w:lang w:eastAsia="en-US"/>
              </w:rPr>
            </w:pPr>
          </w:p>
          <w:p w14:paraId="40088A70" w14:textId="77777777" w:rsidR="00E41FBE" w:rsidRPr="00E41FBE" w:rsidRDefault="00E41FBE" w:rsidP="00E41FBE">
            <w:pPr>
              <w:numPr>
                <w:ilvl w:val="0"/>
                <w:numId w:val="24"/>
              </w:numPr>
              <w:spacing w:after="0" w:line="240" w:lineRule="auto"/>
              <w:ind w:left="357" w:right="11" w:hanging="283"/>
              <w:jc w:val="left"/>
              <w:rPr>
                <w:rFonts w:eastAsia="Times New Roman"/>
                <w:sz w:val="18"/>
                <w:szCs w:val="18"/>
                <w:lang w:eastAsia="en-US"/>
              </w:rPr>
            </w:pPr>
            <w:r w:rsidRPr="00E41FBE">
              <w:rPr>
                <w:rFonts w:eastAsia="Times New Roman"/>
                <w:sz w:val="18"/>
                <w:szCs w:val="18"/>
                <w:lang w:eastAsia="en-US"/>
              </w:rPr>
              <w:t>Por medio de Oficio No 0208-2023 CC/OMN/</w:t>
            </w:r>
            <w:proofErr w:type="spellStart"/>
            <w:r w:rsidRPr="00E41FBE">
              <w:rPr>
                <w:rFonts w:eastAsia="Times New Roman"/>
                <w:sz w:val="18"/>
                <w:szCs w:val="18"/>
                <w:lang w:eastAsia="en-US"/>
              </w:rPr>
              <w:t>pcg</w:t>
            </w:r>
            <w:proofErr w:type="spellEnd"/>
            <w:r w:rsidRPr="00E41FBE">
              <w:rPr>
                <w:rFonts w:eastAsia="Times New Roman"/>
                <w:sz w:val="18"/>
                <w:szCs w:val="18"/>
                <w:lang w:eastAsia="en-US"/>
              </w:rPr>
              <w:t xml:space="preserve">, de fecha 03 de mayo 2023, el MEF. </w:t>
            </w:r>
            <w:proofErr w:type="spellStart"/>
            <w:r w:rsidRPr="00E41FBE">
              <w:rPr>
                <w:rFonts w:eastAsia="Times New Roman"/>
                <w:sz w:val="18"/>
                <w:szCs w:val="18"/>
                <w:lang w:eastAsia="en-US"/>
              </w:rPr>
              <w:t>Lestar</w:t>
            </w:r>
            <w:proofErr w:type="spellEnd"/>
            <w:r w:rsidRPr="00E41FBE">
              <w:rPr>
                <w:rFonts w:eastAsia="Times New Roman"/>
                <w:sz w:val="18"/>
                <w:szCs w:val="18"/>
                <w:lang w:eastAsia="en-US"/>
              </w:rPr>
              <w:t xml:space="preserve"> Arnoldo Harris Reyes, Orientador Metodológico Nacional en funciones de la Dirección General de Educación Física y el Lic. Jorge Humberto Vanegas Ramírez Coordinador Curricular de la Dirección General de Educación Física, en relación con la deficiencia No. 3 Literal c: informan que hacen entrega de una copia del conocimiento No. DIGEF-080-2023, el que indica la entrega de 154 Conos Deportivos con Agujeros, los cuales fueron entregados a la Orientadora Metodológica Departamental Guatemala Región Norte, cantidad que fue despachada por el Departamento de Almacén, según despacho 37453 </w:t>
            </w:r>
          </w:p>
          <w:p w14:paraId="22B3C7D4" w14:textId="77777777" w:rsidR="00E41FBE" w:rsidRPr="00E41FBE" w:rsidRDefault="00E41FBE" w:rsidP="00E41FBE">
            <w:pPr>
              <w:spacing w:after="0" w:line="240" w:lineRule="auto"/>
              <w:ind w:left="0" w:firstLine="0"/>
              <w:rPr>
                <w:rFonts w:eastAsia="Times New Roman"/>
                <w:b/>
                <w:bCs/>
                <w:color w:val="auto"/>
                <w:sz w:val="18"/>
                <w:szCs w:val="18"/>
                <w:lang w:eastAsia="en-US"/>
              </w:rPr>
            </w:pPr>
          </w:p>
          <w:p w14:paraId="6605D207"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b/>
                <w:bCs/>
                <w:color w:val="auto"/>
                <w:sz w:val="18"/>
                <w:szCs w:val="18"/>
                <w:lang w:eastAsia="en-US"/>
              </w:rPr>
              <w:t>Comentario de Auditoría</w:t>
            </w:r>
            <w:r w:rsidRPr="00E41FBE">
              <w:rPr>
                <w:rFonts w:eastAsia="Times New Roman"/>
                <w:bCs/>
                <w:color w:val="auto"/>
                <w:sz w:val="18"/>
                <w:szCs w:val="18"/>
                <w:lang w:eastAsia="en-US"/>
              </w:rPr>
              <w:t xml:space="preserve"> </w:t>
            </w:r>
          </w:p>
          <w:p w14:paraId="0857315C" w14:textId="77777777" w:rsidR="00E41FBE" w:rsidRPr="00E41FBE" w:rsidRDefault="00E41FBE" w:rsidP="00E41FBE">
            <w:pPr>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De conformidad</w:t>
            </w:r>
            <w:r w:rsidRPr="00E41FBE">
              <w:rPr>
                <w:rFonts w:eastAsia="Times New Roman"/>
                <w:color w:val="auto"/>
                <w:w w:val="105"/>
                <w:sz w:val="18"/>
                <w:szCs w:val="18"/>
                <w:lang w:eastAsia="en-US"/>
              </w:rPr>
              <w:t xml:space="preserve"> </w:t>
            </w:r>
            <w:r w:rsidRPr="00E41FBE">
              <w:rPr>
                <w:rFonts w:eastAsia="Times New Roman"/>
                <w:color w:val="auto"/>
                <w:sz w:val="18"/>
                <w:szCs w:val="18"/>
                <w:lang w:eastAsia="en-US"/>
              </w:rPr>
              <w:t>con el análisis realizado a la documentación y evidencia presentada por los responsables, se determinó lo siguiente:</w:t>
            </w:r>
          </w:p>
          <w:p w14:paraId="140D4F98"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5DB34465" w14:textId="77777777" w:rsidR="00E41FBE" w:rsidRPr="00E41FBE" w:rsidRDefault="00E41FBE" w:rsidP="00E41FBE">
            <w:pPr>
              <w:numPr>
                <w:ilvl w:val="0"/>
                <w:numId w:val="12"/>
              </w:numPr>
              <w:spacing w:after="0" w:line="240" w:lineRule="auto"/>
              <w:ind w:left="357"/>
              <w:jc w:val="left"/>
              <w:rPr>
                <w:rFonts w:eastAsia="Times New Roman"/>
                <w:bCs/>
                <w:color w:val="auto"/>
                <w:sz w:val="18"/>
                <w:szCs w:val="18"/>
                <w:lang w:eastAsia="en-US"/>
              </w:rPr>
            </w:pPr>
            <w:r w:rsidRPr="00E41FBE">
              <w:rPr>
                <w:rFonts w:eastAsia="Times New Roman"/>
                <w:bCs/>
                <w:color w:val="auto"/>
                <w:sz w:val="18"/>
                <w:szCs w:val="18"/>
                <w:lang w:eastAsia="en-US"/>
              </w:rPr>
              <w:lastRenderedPageBreak/>
              <w:t>El cuadro presentado con la integración detalla de los ingresos, egresos y saldo de almacén de los conos deportivos con agujeros, no coincide con el movimiento reflejado en la tarjeta Kardex, Control de almacén No. 009405.</w:t>
            </w:r>
          </w:p>
          <w:p w14:paraId="4153D027" w14:textId="77777777" w:rsidR="00E41FBE" w:rsidRPr="00E41FBE" w:rsidRDefault="00E41FBE" w:rsidP="00E41FBE">
            <w:pPr>
              <w:spacing w:after="0" w:line="240" w:lineRule="auto"/>
              <w:ind w:left="357" w:firstLine="0"/>
              <w:rPr>
                <w:rFonts w:eastAsia="Times New Roman"/>
                <w:bCs/>
                <w:color w:val="auto"/>
                <w:sz w:val="18"/>
                <w:szCs w:val="18"/>
                <w:lang w:eastAsia="en-US"/>
              </w:rPr>
            </w:pPr>
          </w:p>
          <w:p w14:paraId="47652C81" w14:textId="77777777" w:rsidR="00E41FBE" w:rsidRPr="00E41FBE" w:rsidRDefault="00E41FBE" w:rsidP="00E41FBE">
            <w:pPr>
              <w:numPr>
                <w:ilvl w:val="0"/>
                <w:numId w:val="12"/>
              </w:numPr>
              <w:spacing w:after="0" w:line="240" w:lineRule="auto"/>
              <w:ind w:left="357"/>
              <w:jc w:val="left"/>
              <w:rPr>
                <w:rFonts w:eastAsia="Times New Roman"/>
                <w:bCs/>
                <w:color w:val="auto"/>
                <w:sz w:val="18"/>
                <w:szCs w:val="18"/>
                <w:lang w:eastAsia="en-US"/>
              </w:rPr>
            </w:pPr>
            <w:r w:rsidRPr="00E41FBE">
              <w:rPr>
                <w:rFonts w:eastAsia="Times New Roman"/>
                <w:bCs/>
                <w:color w:val="auto"/>
                <w:sz w:val="18"/>
                <w:szCs w:val="18"/>
                <w:lang w:eastAsia="en-US"/>
              </w:rPr>
              <w:t xml:space="preserve">No se presentó alguna evidencia de que se </w:t>
            </w:r>
            <w:proofErr w:type="spellStart"/>
            <w:r w:rsidRPr="00E41FBE">
              <w:rPr>
                <w:rFonts w:eastAsia="Times New Roman"/>
                <w:bCs/>
                <w:color w:val="auto"/>
                <w:sz w:val="18"/>
                <w:szCs w:val="18"/>
                <w:lang w:eastAsia="en-US"/>
              </w:rPr>
              <w:t>esta</w:t>
            </w:r>
            <w:proofErr w:type="spellEnd"/>
            <w:r w:rsidRPr="00E41FBE">
              <w:rPr>
                <w:rFonts w:eastAsia="Times New Roman"/>
                <w:bCs/>
                <w:color w:val="auto"/>
                <w:sz w:val="18"/>
                <w:szCs w:val="18"/>
                <w:lang w:eastAsia="en-US"/>
              </w:rPr>
              <w:t xml:space="preserve"> trabajando en la realización de un Manual de Procedimientos </w:t>
            </w:r>
            <w:r w:rsidRPr="00E41FBE">
              <w:rPr>
                <w:rFonts w:eastAsia="Times New Roman"/>
                <w:color w:val="auto"/>
                <w:sz w:val="18"/>
                <w:szCs w:val="18"/>
                <w:lang w:eastAsia="en-US"/>
              </w:rPr>
              <w:t>que comprenda los retiros de almacén, entregas a los orientadores metodológicos departamentales y entrega a los beneficiarios o usuarios finales de los implementos deportivos y uniformes instituciónales.</w:t>
            </w:r>
          </w:p>
          <w:p w14:paraId="0F691D85" w14:textId="77777777" w:rsidR="00E41FBE" w:rsidRPr="00E41FBE" w:rsidRDefault="00E41FBE" w:rsidP="00E41FBE">
            <w:pPr>
              <w:spacing w:after="0" w:line="240" w:lineRule="auto"/>
              <w:ind w:left="708" w:firstLine="0"/>
              <w:jc w:val="left"/>
              <w:rPr>
                <w:rFonts w:eastAsia="Times New Roman"/>
                <w:bCs/>
                <w:color w:val="auto"/>
                <w:sz w:val="18"/>
                <w:szCs w:val="18"/>
                <w:lang w:eastAsia="en-US"/>
              </w:rPr>
            </w:pPr>
          </w:p>
          <w:p w14:paraId="4E9E23D3" w14:textId="77777777" w:rsidR="00E41FBE" w:rsidRPr="00E41FBE" w:rsidRDefault="00E41FBE" w:rsidP="00E41FBE">
            <w:pPr>
              <w:numPr>
                <w:ilvl w:val="0"/>
                <w:numId w:val="12"/>
              </w:numPr>
              <w:spacing w:after="0" w:line="240" w:lineRule="auto"/>
              <w:ind w:left="357"/>
              <w:jc w:val="left"/>
              <w:rPr>
                <w:rFonts w:eastAsia="Times New Roman"/>
                <w:bCs/>
                <w:color w:val="auto"/>
                <w:sz w:val="18"/>
                <w:szCs w:val="18"/>
                <w:lang w:eastAsia="en-US"/>
              </w:rPr>
            </w:pPr>
            <w:r w:rsidRPr="00E41FBE">
              <w:rPr>
                <w:rFonts w:eastAsia="Times New Roman"/>
                <w:bCs/>
                <w:color w:val="auto"/>
                <w:sz w:val="18"/>
                <w:szCs w:val="18"/>
                <w:lang w:eastAsia="en-US"/>
              </w:rPr>
              <w:t xml:space="preserve">De los 254 conos con agujeros de 51cm. Que no fueron entregados a los orientadores metodológicos departamentales, se adjunta conocimiento No. DIGEF-80-2023, de fecha de entrega el 03 de mayo 2023, haciendo constar de la entrega de 154 conos deportivos con agujeros a Guatemala Norte, quedando por registrar la entrega de 100 conos a los Orientadores Metodológicos del Departamento de Jutiapa   </w:t>
            </w:r>
          </w:p>
          <w:p w14:paraId="23D12B73"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2A7C8D6E" w14:textId="77777777" w:rsidR="00E41FBE" w:rsidRPr="00E41FBE" w:rsidRDefault="00E41FBE" w:rsidP="00E41FBE">
            <w:pPr>
              <w:spacing w:after="0" w:line="240" w:lineRule="auto"/>
              <w:ind w:left="0" w:right="11" w:firstLine="0"/>
              <w:rPr>
                <w:rFonts w:eastAsia="Times New Roman"/>
                <w:b/>
                <w:color w:val="auto"/>
                <w:sz w:val="18"/>
                <w:szCs w:val="18"/>
                <w:lang w:eastAsia="en-US"/>
              </w:rPr>
            </w:pPr>
            <w:r w:rsidRPr="00E41FBE">
              <w:rPr>
                <w:rFonts w:eastAsia="Times New Roman"/>
                <w:b/>
                <w:color w:val="auto"/>
                <w:sz w:val="18"/>
                <w:szCs w:val="18"/>
                <w:lang w:eastAsia="en-US"/>
              </w:rPr>
              <w:t>Por lo anterior la recomendación se considera en proceso.</w:t>
            </w:r>
          </w:p>
          <w:p w14:paraId="074A86B6" w14:textId="77777777" w:rsidR="00E41FBE" w:rsidRPr="00E41FBE" w:rsidRDefault="00E41FBE" w:rsidP="00E41FBE">
            <w:pPr>
              <w:spacing w:after="0" w:line="240" w:lineRule="auto"/>
              <w:ind w:left="0" w:right="11" w:firstLine="0"/>
              <w:rPr>
                <w:rFonts w:eastAsia="Times New Roman"/>
                <w:color w:val="auto"/>
                <w:sz w:val="18"/>
                <w:szCs w:val="18"/>
                <w:lang w:eastAsia="en-US"/>
              </w:rPr>
            </w:pPr>
          </w:p>
        </w:tc>
      </w:tr>
      <w:tr w:rsidR="00E41FBE" w:rsidRPr="00E41FBE" w14:paraId="1F4133DD" w14:textId="77777777" w:rsidTr="00B87748">
        <w:trPr>
          <w:trHeight w:val="4857"/>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210A58A4" w14:textId="77777777" w:rsidR="00E41FBE" w:rsidRPr="00E41FBE" w:rsidRDefault="00E41FBE" w:rsidP="00E41FBE">
            <w:pPr>
              <w:spacing w:after="0" w:line="240" w:lineRule="auto"/>
              <w:ind w:left="0" w:firstLine="0"/>
              <w:jc w:val="center"/>
              <w:rPr>
                <w:rFonts w:eastAsia="Times New Roman"/>
                <w:b/>
                <w:color w:val="auto"/>
                <w:sz w:val="22"/>
                <w:lang w:eastAsia="en-US"/>
              </w:rPr>
            </w:pPr>
            <w:r w:rsidRPr="00E41FBE">
              <w:rPr>
                <w:rFonts w:eastAsia="Times New Roman"/>
                <w:b/>
                <w:color w:val="auto"/>
                <w:sz w:val="22"/>
                <w:lang w:eastAsia="en-US"/>
              </w:rPr>
              <w:lastRenderedPageBreak/>
              <w:t>4</w:t>
            </w:r>
          </w:p>
        </w:tc>
        <w:tc>
          <w:tcPr>
            <w:tcW w:w="4090" w:type="dxa"/>
            <w:tcBorders>
              <w:top w:val="single" w:sz="4" w:space="0" w:color="auto"/>
              <w:left w:val="single" w:sz="4" w:space="0" w:color="auto"/>
              <w:bottom w:val="single" w:sz="4" w:space="0" w:color="auto"/>
              <w:right w:val="single" w:sz="4" w:space="0" w:color="auto"/>
            </w:tcBorders>
            <w:shd w:val="clear" w:color="auto" w:fill="FFFFFF"/>
            <w:vAlign w:val="center"/>
          </w:tcPr>
          <w:p w14:paraId="24F757B5" w14:textId="77777777" w:rsidR="00E41FBE" w:rsidRPr="00E41FBE" w:rsidRDefault="00E41FBE" w:rsidP="00E41FBE">
            <w:pPr>
              <w:spacing w:after="0" w:line="240" w:lineRule="auto"/>
              <w:ind w:left="0" w:firstLine="0"/>
              <w:rPr>
                <w:rFonts w:eastAsia="Times New Roman"/>
                <w:b/>
                <w:bCs/>
                <w:color w:val="auto"/>
                <w:sz w:val="20"/>
                <w:szCs w:val="20"/>
                <w:lang w:eastAsia="en-US"/>
              </w:rPr>
            </w:pPr>
            <w:r w:rsidRPr="00E41FBE">
              <w:rPr>
                <w:rFonts w:eastAsia="Times New Roman"/>
                <w:b/>
                <w:bCs/>
                <w:color w:val="auto"/>
                <w:sz w:val="20"/>
                <w:szCs w:val="20"/>
                <w:lang w:eastAsia="en-US"/>
              </w:rPr>
              <w:t>Faltante de productos en almacén</w:t>
            </w:r>
          </w:p>
          <w:p w14:paraId="3FEC8336" w14:textId="77777777" w:rsidR="00E41FBE" w:rsidRPr="00E41FBE" w:rsidRDefault="00E41FBE" w:rsidP="00E41FBE">
            <w:pPr>
              <w:spacing w:after="0" w:line="240" w:lineRule="auto"/>
              <w:ind w:left="0" w:firstLine="0"/>
              <w:rPr>
                <w:rFonts w:eastAsia="Times New Roman"/>
                <w:b/>
                <w:bCs/>
                <w:color w:val="auto"/>
                <w:sz w:val="20"/>
                <w:szCs w:val="20"/>
                <w:lang w:eastAsia="en-US"/>
              </w:rPr>
            </w:pPr>
          </w:p>
          <w:p w14:paraId="6F727AE4" w14:textId="77777777" w:rsidR="00E41FBE" w:rsidRPr="00E41FBE" w:rsidRDefault="00E41FBE" w:rsidP="00E41FBE">
            <w:pPr>
              <w:spacing w:after="0" w:line="240" w:lineRule="auto"/>
              <w:ind w:left="0" w:firstLine="0"/>
              <w:rPr>
                <w:rFonts w:eastAsia="Times New Roman"/>
                <w:b/>
                <w:color w:val="auto"/>
                <w:sz w:val="20"/>
                <w:szCs w:val="20"/>
                <w:lang w:eastAsia="en-US"/>
              </w:rPr>
            </w:pPr>
            <w:r w:rsidRPr="00E41FBE">
              <w:rPr>
                <w:rFonts w:eastAsia="Times New Roman"/>
                <w:b/>
                <w:color w:val="auto"/>
                <w:sz w:val="20"/>
                <w:szCs w:val="20"/>
                <w:lang w:eastAsia="en-US"/>
              </w:rPr>
              <w:t xml:space="preserve">Condición: </w:t>
            </w:r>
          </w:p>
          <w:p w14:paraId="15E17996" w14:textId="77777777" w:rsidR="00E41FBE" w:rsidRPr="00E41FBE" w:rsidRDefault="00E41FBE" w:rsidP="00E41FBE">
            <w:pPr>
              <w:spacing w:after="0" w:line="240" w:lineRule="auto"/>
              <w:ind w:left="0" w:firstLine="0"/>
              <w:rPr>
                <w:rFonts w:eastAsia="Times New Roman"/>
                <w:b/>
                <w:bCs/>
                <w:color w:val="auto"/>
                <w:sz w:val="18"/>
                <w:szCs w:val="18"/>
                <w:lang w:eastAsia="en-US"/>
              </w:rPr>
            </w:pPr>
          </w:p>
          <w:p w14:paraId="0602339B"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r w:rsidRPr="00E41FBE">
              <w:rPr>
                <w:rFonts w:eastAsia="Times New Roman"/>
                <w:color w:val="auto"/>
                <w:sz w:val="18"/>
                <w:szCs w:val="18"/>
                <w:lang w:eastAsia="en-US"/>
              </w:rPr>
              <w:t xml:space="preserve">En la Dirección General de Educación Física -DIGEF-, en el período comprendido del 1 de octubre de 2022 al 31 de diciembre de 2022; en las compras realizadas </w:t>
            </w:r>
            <w:r w:rsidRPr="00E41FBE">
              <w:rPr>
                <w:rFonts w:eastAsia="Times New Roman"/>
                <w:color w:val="auto"/>
                <w:spacing w:val="1"/>
                <w:sz w:val="18"/>
                <w:szCs w:val="18"/>
                <w:lang w:eastAsia="en-US"/>
              </w:rPr>
              <w:t>de los renglones del gasto 233 “Prendas de Vestir” y 294 “Útiles deportivos”, se determinó faltante de productos, en virtud que no se cuenta con documentos que respalden la salida de almacén, los cuales se describen en el cuadro siguiente:</w:t>
            </w:r>
          </w:p>
          <w:p w14:paraId="1D82790F"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p>
          <w:p w14:paraId="316AED52"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p>
          <w:p w14:paraId="6E1F3775"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3E9F6716"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044279E8"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noProof/>
                <w:color w:val="auto"/>
                <w:spacing w:val="1"/>
                <w:sz w:val="18"/>
                <w:szCs w:val="18"/>
                <w:lang w:eastAsia="en-US"/>
              </w:rPr>
              <w:drawing>
                <wp:anchor distT="0" distB="0" distL="114300" distR="114300" simplePos="0" relativeHeight="251659264" behindDoc="0" locked="0" layoutInCell="1" allowOverlap="1" wp14:anchorId="07A846FF" wp14:editId="5DB8587C">
                  <wp:simplePos x="0" y="0"/>
                  <wp:positionH relativeFrom="column">
                    <wp:posOffset>-16510</wp:posOffset>
                  </wp:positionH>
                  <wp:positionV relativeFrom="paragraph">
                    <wp:posOffset>135255</wp:posOffset>
                  </wp:positionV>
                  <wp:extent cx="2512060" cy="1152525"/>
                  <wp:effectExtent l="0" t="0" r="2540" b="0"/>
                  <wp:wrapNone/>
                  <wp:docPr id="1675867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2060" cy="1152525"/>
                          </a:xfrm>
                          <a:prstGeom prst="rect">
                            <a:avLst/>
                          </a:prstGeom>
                          <a:noFill/>
                        </pic:spPr>
                      </pic:pic>
                    </a:graphicData>
                  </a:graphic>
                  <wp14:sizeRelH relativeFrom="page">
                    <wp14:pctWidth>0</wp14:pctWidth>
                  </wp14:sizeRelH>
                  <wp14:sizeRelV relativeFrom="page">
                    <wp14:pctHeight>0</wp14:pctHeight>
                  </wp14:sizeRelV>
                </wp:anchor>
              </w:drawing>
            </w:r>
          </w:p>
          <w:p w14:paraId="054B74A1"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3AC5F292"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56F799B6"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73D0D0AD"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2CE27CD4"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07DB8DC9"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0CDB176A"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4C1DE43F"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31CA1B35"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31827D52"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760E8E0C" w14:textId="77777777" w:rsidR="00E41FBE" w:rsidRPr="00E41FBE" w:rsidRDefault="00E41FBE" w:rsidP="00E41FBE">
            <w:pPr>
              <w:spacing w:after="0" w:line="240" w:lineRule="auto"/>
              <w:ind w:left="0" w:firstLine="0"/>
              <w:rPr>
                <w:rFonts w:eastAsia="Times New Roman"/>
                <w:b/>
                <w:color w:val="auto"/>
                <w:sz w:val="20"/>
                <w:szCs w:val="20"/>
                <w:lang w:eastAsia="en-US"/>
              </w:rPr>
            </w:pPr>
            <w:r w:rsidRPr="00E41FBE">
              <w:rPr>
                <w:rFonts w:eastAsia="Times New Roman"/>
                <w:b/>
                <w:color w:val="auto"/>
                <w:sz w:val="20"/>
                <w:szCs w:val="20"/>
                <w:lang w:eastAsia="en-US"/>
              </w:rPr>
              <w:t>Recomendación:</w:t>
            </w:r>
          </w:p>
          <w:p w14:paraId="276C6BB4"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056CB049" w14:textId="77777777" w:rsidR="00E41FBE" w:rsidRPr="00E41FBE" w:rsidRDefault="00E41FBE" w:rsidP="00E41FBE">
            <w:pPr>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 xml:space="preserve">Que el </w:t>
            </w:r>
            <w:proofErr w:type="gramStart"/>
            <w:r w:rsidRPr="00E41FBE">
              <w:rPr>
                <w:rFonts w:eastAsia="Times New Roman"/>
                <w:color w:val="auto"/>
                <w:sz w:val="18"/>
                <w:szCs w:val="18"/>
                <w:lang w:eastAsia="en-US"/>
              </w:rPr>
              <w:t>Director General</w:t>
            </w:r>
            <w:proofErr w:type="gramEnd"/>
            <w:r w:rsidRPr="00E41FBE">
              <w:rPr>
                <w:rFonts w:eastAsia="Times New Roman"/>
                <w:color w:val="auto"/>
                <w:sz w:val="18"/>
                <w:szCs w:val="18"/>
                <w:lang w:eastAsia="en-US"/>
              </w:rPr>
              <w:t xml:space="preserve"> de Educación Física, gire instrucciones por escrito a donde corresponda y de seguimiento a las mismas, para que, en un plazo de 10 días, corroboren los faltantes determinados, y presente sus argumentos y pruebas de respaldo correspondientes; en caso de establecer que no existen faltantes, presentar una integración de las salidas o despachos de </w:t>
            </w:r>
            <w:r w:rsidRPr="00E41FBE">
              <w:rPr>
                <w:rFonts w:eastAsia="Times New Roman"/>
                <w:color w:val="auto"/>
                <w:sz w:val="18"/>
                <w:szCs w:val="18"/>
                <w:lang w:eastAsia="en-US"/>
              </w:rPr>
              <w:lastRenderedPageBreak/>
              <w:t xml:space="preserve">almacén con las cuáles retiraron los producto de los Formas 1-H indicadas en el presente hallazgo. </w:t>
            </w:r>
          </w:p>
          <w:p w14:paraId="35B39678"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45A04B0A" w14:textId="77777777" w:rsidR="00E41FBE" w:rsidRPr="00E41FBE" w:rsidRDefault="00E41FBE" w:rsidP="00E41FBE">
            <w:pPr>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De establecerse faltantes, realizar el reintegro de los bienes faltantes, en su equivalente en efectivo conforme los precios unitarios de las Formas 1-H correspondientes.</w:t>
            </w:r>
          </w:p>
          <w:p w14:paraId="316BA97B"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0A51AE47" w14:textId="77777777" w:rsidR="00E41FBE" w:rsidRPr="00E41FBE" w:rsidRDefault="00E41FBE" w:rsidP="00E41FBE">
            <w:pPr>
              <w:spacing w:after="0" w:line="240" w:lineRule="auto"/>
              <w:ind w:left="0" w:firstLine="0"/>
              <w:rPr>
                <w:rFonts w:eastAsia="Times New Roman"/>
                <w:bCs/>
                <w:color w:val="auto"/>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A977E0E" w14:textId="77777777" w:rsidR="00E41FBE" w:rsidRPr="00E41FBE" w:rsidRDefault="00E41FBE" w:rsidP="00E41FBE">
            <w:pPr>
              <w:autoSpaceDE w:val="0"/>
              <w:autoSpaceDN w:val="0"/>
              <w:adjustRightInd w:val="0"/>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lastRenderedPageBreak/>
              <w:t>Director General de Educación Física de la -DIGEF-</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0CBDBFE"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C37152" w14:textId="77777777" w:rsidR="00E41FBE" w:rsidRPr="00E41FBE" w:rsidRDefault="00E41FBE" w:rsidP="00E41FBE">
            <w:pPr>
              <w:spacing w:after="0" w:line="240" w:lineRule="auto"/>
              <w:ind w:left="0" w:firstLine="0"/>
              <w:jc w:val="center"/>
              <w:rPr>
                <w:rFonts w:eastAsia="Times New Roman"/>
                <w:b/>
                <w:bCs/>
                <w:color w:val="auto"/>
                <w:sz w:val="20"/>
                <w:szCs w:val="20"/>
                <w:lang w:eastAsia="en-US"/>
              </w:rPr>
            </w:pPr>
            <w:r w:rsidRPr="00E41FBE">
              <w:rPr>
                <w:rFonts w:eastAsia="Times New Roman"/>
                <w:b/>
                <w:bCs/>
                <w:color w:val="auto"/>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DF2CA8"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1FC10904" w14:textId="77777777" w:rsidR="00E41FBE" w:rsidRPr="00E41FBE" w:rsidRDefault="00E41FBE" w:rsidP="00E41FBE">
            <w:pPr>
              <w:spacing w:after="0" w:line="240" w:lineRule="auto"/>
              <w:ind w:left="0" w:right="11" w:firstLine="0"/>
              <w:rPr>
                <w:rFonts w:eastAsia="Times New Roman"/>
                <w:sz w:val="18"/>
                <w:szCs w:val="18"/>
                <w:lang w:eastAsia="en-US"/>
              </w:rPr>
            </w:pPr>
          </w:p>
          <w:p w14:paraId="4B83AC14" w14:textId="77777777" w:rsidR="00E41FBE" w:rsidRPr="00E41FBE" w:rsidRDefault="00E41FBE" w:rsidP="00E41FBE">
            <w:pPr>
              <w:spacing w:after="0" w:line="252" w:lineRule="auto"/>
              <w:ind w:left="0" w:right="12" w:firstLine="0"/>
              <w:rPr>
                <w:rFonts w:eastAsia="Times New Roman"/>
                <w:b/>
                <w:color w:val="auto"/>
                <w:sz w:val="18"/>
                <w:szCs w:val="18"/>
                <w:u w:val="single"/>
                <w:lang w:eastAsia="en-US"/>
              </w:rPr>
            </w:pPr>
            <w:r w:rsidRPr="00E41FBE">
              <w:rPr>
                <w:rFonts w:eastAsia="Times New Roman"/>
                <w:b/>
                <w:color w:val="auto"/>
                <w:sz w:val="18"/>
                <w:szCs w:val="18"/>
                <w:u w:val="single"/>
                <w:lang w:eastAsia="en-US"/>
              </w:rPr>
              <w:t>PRIMER SEGUIMIENTO</w:t>
            </w:r>
          </w:p>
          <w:p w14:paraId="156D5C00" w14:textId="77777777" w:rsidR="00E41FBE" w:rsidRPr="00E41FBE" w:rsidRDefault="00E41FBE" w:rsidP="00E41FBE">
            <w:pPr>
              <w:spacing w:after="0" w:line="240" w:lineRule="auto"/>
              <w:ind w:left="0" w:right="11" w:firstLine="0"/>
              <w:rPr>
                <w:rFonts w:eastAsia="Times New Roman"/>
                <w:sz w:val="18"/>
                <w:szCs w:val="18"/>
                <w:lang w:eastAsia="en-US"/>
              </w:rPr>
            </w:pPr>
          </w:p>
          <w:p w14:paraId="1F6F3296" w14:textId="77777777" w:rsidR="00E41FBE" w:rsidRPr="00E41FBE" w:rsidRDefault="00E41FBE" w:rsidP="00E41FBE">
            <w:pPr>
              <w:numPr>
                <w:ilvl w:val="0"/>
                <w:numId w:val="25"/>
              </w:numPr>
              <w:spacing w:after="0" w:line="240" w:lineRule="auto"/>
              <w:ind w:left="357" w:right="11" w:hanging="283"/>
              <w:jc w:val="left"/>
              <w:rPr>
                <w:rFonts w:eastAsia="Times New Roman"/>
                <w:sz w:val="18"/>
                <w:szCs w:val="18"/>
                <w:lang w:eastAsia="en-US"/>
              </w:rPr>
            </w:pPr>
            <w:r w:rsidRPr="00E41FBE">
              <w:rPr>
                <w:rFonts w:eastAsia="Times New Roman"/>
                <w:sz w:val="18"/>
                <w:szCs w:val="18"/>
                <w:lang w:eastAsia="en-US"/>
              </w:rPr>
              <w:t xml:space="preserve">Por medio de Oficio NoDG-557-2023 de fecha 24 de abril 2023, el Lic. Carlos Federico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xml:space="preserve">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xml:space="preserve">, </w:t>
            </w:r>
            <w:proofErr w:type="gramStart"/>
            <w:r w:rsidRPr="00E41FBE">
              <w:rPr>
                <w:rFonts w:eastAsia="Times New Roman"/>
                <w:sz w:val="18"/>
                <w:szCs w:val="18"/>
                <w:lang w:eastAsia="en-US"/>
              </w:rPr>
              <w:t>Director General</w:t>
            </w:r>
            <w:proofErr w:type="gramEnd"/>
            <w:r w:rsidRPr="00E41FBE">
              <w:rPr>
                <w:rFonts w:eastAsia="Times New Roman"/>
                <w:sz w:val="18"/>
                <w:szCs w:val="18"/>
                <w:lang w:eastAsia="en-US"/>
              </w:rPr>
              <w:t>, Dirección General de Educación Física, giró instrucciones por escrito a la Licda. Ingrid Xiomara López Contreras, Subdirectora General Administrativa, Licda. Anabí Cinthia Corado, Coordinadora Administrativa, al Lic. Jorge Humberto Vanegas Ramírez, Coordinador Curricular de la Dirección General de Educación Física -DIGEF-, a efecto se dé seguimientos a las recomendaciones que</w:t>
            </w:r>
          </w:p>
          <w:p w14:paraId="07F45C05" w14:textId="77777777" w:rsidR="00E41FBE" w:rsidRPr="00E41FBE" w:rsidRDefault="00E41FBE" w:rsidP="00E41FBE">
            <w:pPr>
              <w:spacing w:after="0" w:line="240" w:lineRule="auto"/>
              <w:ind w:left="357" w:right="11" w:firstLine="0"/>
              <w:rPr>
                <w:rFonts w:eastAsia="Times New Roman"/>
                <w:sz w:val="18"/>
                <w:szCs w:val="18"/>
                <w:lang w:eastAsia="en-US"/>
              </w:rPr>
            </w:pPr>
            <w:r w:rsidRPr="00E41FBE">
              <w:rPr>
                <w:rFonts w:eastAsia="Times New Roman"/>
                <w:sz w:val="18"/>
                <w:szCs w:val="18"/>
                <w:lang w:eastAsia="en-US"/>
              </w:rPr>
              <w:t xml:space="preserve">se encuentran en proceso relacionados con el informe </w:t>
            </w:r>
          </w:p>
          <w:p w14:paraId="447ACFC8" w14:textId="77777777" w:rsidR="00E41FBE" w:rsidRPr="00E41FBE" w:rsidRDefault="00E41FBE" w:rsidP="00E41FBE">
            <w:pPr>
              <w:spacing w:after="0" w:line="240" w:lineRule="auto"/>
              <w:ind w:left="357" w:right="11" w:firstLine="0"/>
              <w:rPr>
                <w:rFonts w:eastAsia="Times New Roman"/>
                <w:sz w:val="18"/>
                <w:szCs w:val="18"/>
                <w:lang w:eastAsia="en-US"/>
              </w:rPr>
            </w:pPr>
            <w:r w:rsidRPr="00E41FBE">
              <w:rPr>
                <w:rFonts w:eastAsia="Times New Roman"/>
                <w:sz w:val="18"/>
                <w:szCs w:val="18"/>
                <w:lang w:eastAsia="en-US"/>
              </w:rPr>
              <w:t>de auditoría interna O-DIDAI/SUB-036-2023, realizando las acciones administrativas que conlleven para el cumplimiento de estas.</w:t>
            </w:r>
          </w:p>
          <w:p w14:paraId="36820CB0" w14:textId="77777777" w:rsidR="00E41FBE" w:rsidRPr="00E41FBE" w:rsidRDefault="00E41FBE" w:rsidP="00E41FBE">
            <w:pPr>
              <w:spacing w:after="0" w:line="240" w:lineRule="auto"/>
              <w:ind w:left="357" w:right="11" w:firstLine="0"/>
              <w:rPr>
                <w:rFonts w:eastAsia="Times New Roman"/>
                <w:sz w:val="18"/>
                <w:szCs w:val="18"/>
                <w:lang w:eastAsia="en-US"/>
              </w:rPr>
            </w:pPr>
          </w:p>
          <w:p w14:paraId="362D9E65" w14:textId="77777777" w:rsidR="00E41FBE" w:rsidRPr="00E41FBE" w:rsidRDefault="00E41FBE" w:rsidP="00E41FBE">
            <w:pPr>
              <w:numPr>
                <w:ilvl w:val="0"/>
                <w:numId w:val="25"/>
              </w:numPr>
              <w:spacing w:after="0" w:line="240" w:lineRule="auto"/>
              <w:ind w:left="357" w:right="11" w:hanging="283"/>
              <w:jc w:val="left"/>
              <w:rPr>
                <w:rFonts w:eastAsia="Times New Roman"/>
                <w:sz w:val="18"/>
                <w:szCs w:val="18"/>
                <w:lang w:eastAsia="en-US"/>
              </w:rPr>
            </w:pPr>
            <w:r w:rsidRPr="00E41FBE">
              <w:rPr>
                <w:rFonts w:eastAsia="Times New Roman"/>
                <w:sz w:val="18"/>
                <w:szCs w:val="18"/>
                <w:lang w:eastAsia="en-US"/>
              </w:rPr>
              <w:t xml:space="preserve">Por medio de Oficio Almacén No. 047-2023 de fecha 2 de mayo 2023, la </w:t>
            </w:r>
            <w:proofErr w:type="gramStart"/>
            <w:r w:rsidRPr="00E41FBE">
              <w:rPr>
                <w:rFonts w:eastAsia="Times New Roman"/>
                <w:sz w:val="18"/>
                <w:szCs w:val="18"/>
                <w:lang w:eastAsia="en-US"/>
              </w:rPr>
              <w:t>Jefa</w:t>
            </w:r>
            <w:proofErr w:type="gramEnd"/>
            <w:r w:rsidRPr="00E41FBE">
              <w:rPr>
                <w:rFonts w:eastAsia="Times New Roman"/>
                <w:sz w:val="18"/>
                <w:szCs w:val="18"/>
                <w:lang w:eastAsia="en-US"/>
              </w:rPr>
              <w:t xml:space="preserve"> </w:t>
            </w:r>
            <w:proofErr w:type="spellStart"/>
            <w:r w:rsidRPr="00E41FBE">
              <w:rPr>
                <w:rFonts w:eastAsia="Times New Roman"/>
                <w:sz w:val="18"/>
                <w:szCs w:val="18"/>
                <w:lang w:eastAsia="en-US"/>
              </w:rPr>
              <w:t>a.i.</w:t>
            </w:r>
            <w:proofErr w:type="spellEnd"/>
            <w:r w:rsidRPr="00E41FBE">
              <w:rPr>
                <w:rFonts w:eastAsia="Times New Roman"/>
                <w:sz w:val="18"/>
                <w:szCs w:val="18"/>
                <w:lang w:eastAsia="en-US"/>
              </w:rPr>
              <w:t xml:space="preserve"> del Departamento de Almacén, Shirley Claudine </w:t>
            </w:r>
            <w:proofErr w:type="spellStart"/>
            <w:r w:rsidRPr="00E41FBE">
              <w:rPr>
                <w:rFonts w:eastAsia="Times New Roman"/>
                <w:sz w:val="18"/>
                <w:szCs w:val="18"/>
                <w:lang w:eastAsia="en-US"/>
              </w:rPr>
              <w:t>Avila</w:t>
            </w:r>
            <w:proofErr w:type="spellEnd"/>
            <w:r w:rsidRPr="00E41FBE">
              <w:rPr>
                <w:rFonts w:eastAsia="Times New Roman"/>
                <w:sz w:val="18"/>
                <w:szCs w:val="18"/>
                <w:lang w:eastAsia="en-US"/>
              </w:rPr>
              <w:t xml:space="preserve"> Castellanos, da respuesta a lo solicitado en referencia al oficio CA-No. 216-2023 de fecha 25 de abril del 2023, en el cual se traslada el informe O-DIDAI/SUB-036-2023 de Auditoría Interna sobre la continuidad consejo o consultativa de verificación de compras realizadas en los meses de octubre a diciembre del año 2022. Renglones 233, 294, 328.</w:t>
            </w:r>
          </w:p>
          <w:p w14:paraId="0F225618" w14:textId="77777777" w:rsidR="00E41FBE" w:rsidRPr="00E41FBE" w:rsidRDefault="00E41FBE" w:rsidP="00E41FBE">
            <w:pPr>
              <w:spacing w:after="0" w:line="240" w:lineRule="auto"/>
              <w:ind w:left="708" w:firstLine="0"/>
              <w:jc w:val="left"/>
              <w:rPr>
                <w:rFonts w:eastAsia="Times New Roman"/>
                <w:sz w:val="18"/>
                <w:szCs w:val="18"/>
                <w:lang w:eastAsia="en-US"/>
              </w:rPr>
            </w:pPr>
          </w:p>
          <w:p w14:paraId="334DA28C" w14:textId="77777777" w:rsidR="00E41FBE" w:rsidRPr="00E41FBE" w:rsidRDefault="00E41FBE" w:rsidP="00E41FBE">
            <w:pPr>
              <w:numPr>
                <w:ilvl w:val="0"/>
                <w:numId w:val="25"/>
              </w:numPr>
              <w:spacing w:after="0" w:line="240" w:lineRule="auto"/>
              <w:ind w:left="357" w:right="11" w:hanging="283"/>
              <w:jc w:val="left"/>
              <w:rPr>
                <w:rFonts w:eastAsia="Times New Roman"/>
                <w:sz w:val="18"/>
                <w:szCs w:val="18"/>
                <w:lang w:eastAsia="en-US"/>
              </w:rPr>
            </w:pPr>
            <w:r w:rsidRPr="00E41FBE">
              <w:rPr>
                <w:rFonts w:eastAsia="Times New Roman"/>
                <w:sz w:val="18"/>
                <w:szCs w:val="18"/>
                <w:lang w:eastAsia="en-US"/>
              </w:rPr>
              <w:t xml:space="preserve">En relación con la deficiencia No. 4 me permito informar que el Departamento de almacén entrega las cantidades solicitadas por las unidades las cuales no siempre coinciden con la cantidad ingresada en determinado ingreso ya que en ocasiones se tienen saldos pendientes de retirar, de manera que esto ocasiona que retiren los implementos según sus necesidades por lo que hay implementos que aún tienen saldo a la fecha. </w:t>
            </w:r>
          </w:p>
          <w:p w14:paraId="4461A7CE" w14:textId="77777777" w:rsidR="00E41FBE" w:rsidRPr="00E41FBE" w:rsidRDefault="00E41FBE" w:rsidP="00E41FBE">
            <w:pPr>
              <w:spacing w:after="0" w:line="240" w:lineRule="auto"/>
              <w:ind w:left="708" w:firstLine="0"/>
              <w:jc w:val="left"/>
              <w:rPr>
                <w:rFonts w:eastAsia="Times New Roman"/>
                <w:sz w:val="18"/>
                <w:szCs w:val="18"/>
                <w:lang w:eastAsia="en-US"/>
              </w:rPr>
            </w:pPr>
          </w:p>
          <w:p w14:paraId="716F6698" w14:textId="77777777" w:rsidR="00E41FBE" w:rsidRPr="00E41FBE" w:rsidRDefault="00E41FBE" w:rsidP="00E41FBE">
            <w:pPr>
              <w:numPr>
                <w:ilvl w:val="0"/>
                <w:numId w:val="25"/>
              </w:numPr>
              <w:spacing w:after="0" w:line="240" w:lineRule="auto"/>
              <w:ind w:left="357" w:right="11" w:hanging="283"/>
              <w:jc w:val="left"/>
              <w:rPr>
                <w:rFonts w:eastAsia="Times New Roman"/>
                <w:sz w:val="18"/>
                <w:szCs w:val="18"/>
                <w:lang w:eastAsia="en-US"/>
              </w:rPr>
            </w:pPr>
            <w:r w:rsidRPr="00E41FBE">
              <w:rPr>
                <w:rFonts w:eastAsia="Times New Roman"/>
                <w:sz w:val="18"/>
                <w:szCs w:val="18"/>
                <w:lang w:eastAsia="en-US"/>
              </w:rPr>
              <w:t>Como evidencia de lo actuado se presenta un cuadro con la integración de los saldos establecidos de los productos a) Conos con Agujeros, b) Escaleras de Agilidad y c) Uniformes Deportivos en las tallas XS, S, M, L, XL, y copia de las tarjetas Kardex, despacho de almacén y forma 1-H Serie “C” formulario de la Contraloría General de Cuentas.</w:t>
            </w:r>
          </w:p>
          <w:p w14:paraId="59BFD079" w14:textId="77777777" w:rsidR="00E41FBE" w:rsidRPr="00E41FBE" w:rsidRDefault="00E41FBE" w:rsidP="00E41FBE">
            <w:pPr>
              <w:spacing w:after="0" w:line="240" w:lineRule="auto"/>
              <w:ind w:left="0" w:right="11" w:firstLine="0"/>
              <w:rPr>
                <w:rFonts w:eastAsia="Times New Roman"/>
                <w:sz w:val="18"/>
                <w:szCs w:val="18"/>
                <w:lang w:eastAsia="en-US"/>
              </w:rPr>
            </w:pPr>
          </w:p>
          <w:p w14:paraId="2EADAA85"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b/>
                <w:bCs/>
                <w:color w:val="auto"/>
                <w:sz w:val="18"/>
                <w:szCs w:val="18"/>
                <w:lang w:eastAsia="en-US"/>
              </w:rPr>
              <w:t>Comentario de Auditoria</w:t>
            </w:r>
            <w:r w:rsidRPr="00E41FBE">
              <w:rPr>
                <w:rFonts w:eastAsia="Times New Roman"/>
                <w:bCs/>
                <w:color w:val="auto"/>
                <w:sz w:val="18"/>
                <w:szCs w:val="18"/>
                <w:lang w:eastAsia="en-US"/>
              </w:rPr>
              <w:t xml:space="preserve"> </w:t>
            </w:r>
          </w:p>
          <w:p w14:paraId="57736DC2"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02468339" w14:textId="77777777" w:rsidR="00E41FBE" w:rsidRPr="00E41FBE" w:rsidRDefault="00E41FBE" w:rsidP="00E41FBE">
            <w:pPr>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De conformidad</w:t>
            </w:r>
            <w:r w:rsidRPr="00E41FBE">
              <w:rPr>
                <w:rFonts w:eastAsia="Times New Roman"/>
                <w:color w:val="auto"/>
                <w:w w:val="105"/>
                <w:sz w:val="18"/>
                <w:szCs w:val="18"/>
                <w:lang w:eastAsia="en-US"/>
              </w:rPr>
              <w:t xml:space="preserve"> </w:t>
            </w:r>
            <w:r w:rsidRPr="00E41FBE">
              <w:rPr>
                <w:rFonts w:eastAsia="Times New Roman"/>
                <w:color w:val="auto"/>
                <w:sz w:val="18"/>
                <w:szCs w:val="18"/>
                <w:lang w:eastAsia="en-US"/>
              </w:rPr>
              <w:t>con el análisis realizado a la documentación y evidencia presentada por los responsables, se determinó lo siguiente:</w:t>
            </w:r>
          </w:p>
          <w:p w14:paraId="6624C9B7"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2C5B7189" w14:textId="77777777" w:rsidR="00E41FBE" w:rsidRPr="00E41FBE" w:rsidRDefault="00E41FBE" w:rsidP="00E41FBE">
            <w:pPr>
              <w:numPr>
                <w:ilvl w:val="0"/>
                <w:numId w:val="15"/>
              </w:numPr>
              <w:spacing w:after="0" w:line="240" w:lineRule="auto"/>
              <w:ind w:left="499" w:hanging="283"/>
              <w:jc w:val="left"/>
              <w:rPr>
                <w:rFonts w:eastAsia="Times New Roman"/>
                <w:bCs/>
                <w:color w:val="auto"/>
                <w:sz w:val="18"/>
                <w:szCs w:val="18"/>
                <w:lang w:eastAsia="en-US"/>
              </w:rPr>
            </w:pPr>
            <w:r w:rsidRPr="00E41FBE">
              <w:rPr>
                <w:rFonts w:eastAsia="Times New Roman"/>
                <w:bCs/>
                <w:color w:val="auto"/>
                <w:sz w:val="18"/>
                <w:szCs w:val="18"/>
                <w:lang w:eastAsia="en-US"/>
              </w:rPr>
              <w:t>En el cuadro presentado con la integración detallada de los ingresos, egresos y saldo de almacén de los conos deportivos con agujeros, se pudo constatar que no coincide con el movimiento reflejado en la tarjeta Kardex, Control de almacén No. 009405.</w:t>
            </w:r>
          </w:p>
          <w:p w14:paraId="4B1F6F82" w14:textId="77777777" w:rsidR="00E41FBE" w:rsidRPr="00E41FBE" w:rsidRDefault="00E41FBE" w:rsidP="00E41FBE">
            <w:pPr>
              <w:spacing w:after="0" w:line="240" w:lineRule="auto"/>
              <w:ind w:left="499" w:firstLine="0"/>
              <w:rPr>
                <w:rFonts w:eastAsia="Times New Roman"/>
                <w:bCs/>
                <w:color w:val="auto"/>
                <w:sz w:val="18"/>
                <w:szCs w:val="18"/>
                <w:lang w:eastAsia="en-US"/>
              </w:rPr>
            </w:pPr>
          </w:p>
          <w:p w14:paraId="1005A6CC" w14:textId="77777777" w:rsidR="00E41FBE" w:rsidRPr="00E41FBE" w:rsidRDefault="00E41FBE" w:rsidP="00E41FBE">
            <w:pPr>
              <w:numPr>
                <w:ilvl w:val="0"/>
                <w:numId w:val="15"/>
              </w:numPr>
              <w:spacing w:after="0" w:line="240" w:lineRule="auto"/>
              <w:ind w:left="499" w:hanging="283"/>
              <w:jc w:val="left"/>
              <w:rPr>
                <w:rFonts w:eastAsia="Times New Roman"/>
                <w:bCs/>
                <w:color w:val="auto"/>
                <w:sz w:val="18"/>
                <w:szCs w:val="18"/>
                <w:lang w:eastAsia="en-US"/>
              </w:rPr>
            </w:pPr>
            <w:r w:rsidRPr="00E41FBE">
              <w:rPr>
                <w:rFonts w:eastAsia="Times New Roman"/>
                <w:bCs/>
                <w:color w:val="auto"/>
                <w:sz w:val="18"/>
                <w:szCs w:val="18"/>
                <w:lang w:eastAsia="en-US"/>
              </w:rPr>
              <w:t>En el cuadro presentado con la integración detallada de los ingresos, egresos y saldo de almacén de las escaleras de velocidad se pudo constatar que no coincide con el movimiento reflejado en la tarjeta Kardex, Control de almacén No. 009424.</w:t>
            </w:r>
          </w:p>
          <w:p w14:paraId="43DC880C" w14:textId="77777777" w:rsidR="00E41FBE" w:rsidRPr="00E41FBE" w:rsidRDefault="00E41FBE" w:rsidP="00E41FBE">
            <w:pPr>
              <w:spacing w:after="0" w:line="240" w:lineRule="auto"/>
              <w:ind w:left="708" w:firstLine="0"/>
              <w:jc w:val="left"/>
              <w:rPr>
                <w:rFonts w:eastAsia="Times New Roman"/>
                <w:bCs/>
                <w:color w:val="auto"/>
                <w:sz w:val="18"/>
                <w:szCs w:val="18"/>
                <w:lang w:eastAsia="en-US"/>
              </w:rPr>
            </w:pPr>
          </w:p>
          <w:p w14:paraId="7E5C0714" w14:textId="77777777" w:rsidR="00E41FBE" w:rsidRPr="00E41FBE" w:rsidRDefault="00E41FBE" w:rsidP="00E41FBE">
            <w:pPr>
              <w:spacing w:after="0" w:line="240" w:lineRule="auto"/>
              <w:ind w:left="708" w:firstLine="0"/>
              <w:jc w:val="left"/>
              <w:rPr>
                <w:rFonts w:eastAsia="Times New Roman"/>
                <w:bCs/>
                <w:color w:val="auto"/>
                <w:sz w:val="18"/>
                <w:szCs w:val="18"/>
                <w:lang w:eastAsia="en-US"/>
              </w:rPr>
            </w:pPr>
          </w:p>
          <w:p w14:paraId="2B88787D" w14:textId="77777777" w:rsidR="00E41FBE" w:rsidRPr="00E41FBE" w:rsidRDefault="00E41FBE" w:rsidP="00E41FBE">
            <w:pPr>
              <w:spacing w:after="0" w:line="240" w:lineRule="auto"/>
              <w:ind w:left="499" w:firstLine="0"/>
              <w:rPr>
                <w:rFonts w:eastAsia="Times New Roman"/>
                <w:bCs/>
                <w:color w:val="auto"/>
                <w:sz w:val="18"/>
                <w:szCs w:val="18"/>
                <w:lang w:eastAsia="en-US"/>
              </w:rPr>
            </w:pPr>
          </w:p>
          <w:p w14:paraId="2D830E61" w14:textId="77777777" w:rsidR="00E41FBE" w:rsidRPr="00E41FBE" w:rsidRDefault="00E41FBE" w:rsidP="00E41FBE">
            <w:pPr>
              <w:numPr>
                <w:ilvl w:val="0"/>
                <w:numId w:val="15"/>
              </w:numPr>
              <w:spacing w:after="0" w:line="240" w:lineRule="auto"/>
              <w:ind w:left="499" w:hanging="283"/>
              <w:jc w:val="left"/>
              <w:rPr>
                <w:rFonts w:eastAsia="Times New Roman"/>
                <w:bCs/>
                <w:color w:val="auto"/>
                <w:sz w:val="18"/>
                <w:szCs w:val="18"/>
                <w:lang w:eastAsia="en-US"/>
              </w:rPr>
            </w:pPr>
            <w:r w:rsidRPr="00E41FBE">
              <w:rPr>
                <w:rFonts w:eastAsia="Times New Roman"/>
                <w:bCs/>
                <w:color w:val="auto"/>
                <w:sz w:val="18"/>
                <w:szCs w:val="18"/>
                <w:lang w:eastAsia="en-US"/>
              </w:rPr>
              <w:t xml:space="preserve">En el cuadro presentado con la integración detallada de los ingresos, egresos y saldo de almacén de </w:t>
            </w:r>
            <w:proofErr w:type="gramStart"/>
            <w:r w:rsidRPr="00E41FBE">
              <w:rPr>
                <w:rFonts w:eastAsia="Times New Roman"/>
                <w:bCs/>
                <w:color w:val="auto"/>
                <w:sz w:val="18"/>
                <w:szCs w:val="18"/>
                <w:lang w:eastAsia="en-US"/>
              </w:rPr>
              <w:t>los uniformes tallas</w:t>
            </w:r>
            <w:proofErr w:type="gramEnd"/>
            <w:r w:rsidRPr="00E41FBE">
              <w:rPr>
                <w:rFonts w:eastAsia="Times New Roman"/>
                <w:bCs/>
                <w:color w:val="auto"/>
                <w:sz w:val="18"/>
                <w:szCs w:val="18"/>
                <w:lang w:eastAsia="en-US"/>
              </w:rPr>
              <w:t>, XS, S, M, L y XL, se pudo constatar que no coincide con el movimiento reflejado en la tarjetas Kardex, Control de almacén No. 009298, 009379, 009303, 009304 y 009380.</w:t>
            </w:r>
          </w:p>
          <w:p w14:paraId="17CB7735" w14:textId="77777777" w:rsidR="00E41FBE" w:rsidRPr="00E41FBE" w:rsidRDefault="00E41FBE" w:rsidP="00E41FBE">
            <w:pPr>
              <w:spacing w:after="0" w:line="240" w:lineRule="auto"/>
              <w:ind w:left="499" w:firstLine="0"/>
              <w:rPr>
                <w:rFonts w:eastAsia="Times New Roman"/>
                <w:bCs/>
                <w:color w:val="auto"/>
                <w:sz w:val="18"/>
                <w:szCs w:val="18"/>
                <w:lang w:eastAsia="en-US"/>
              </w:rPr>
            </w:pPr>
          </w:p>
          <w:p w14:paraId="73A8E92B" w14:textId="77777777" w:rsidR="00E41FBE" w:rsidRPr="00E41FBE" w:rsidRDefault="00E41FBE" w:rsidP="00E41FBE">
            <w:pPr>
              <w:spacing w:after="0" w:line="240" w:lineRule="auto"/>
              <w:ind w:left="0" w:right="11" w:firstLine="0"/>
              <w:rPr>
                <w:rFonts w:eastAsia="Times New Roman"/>
                <w:b/>
                <w:color w:val="auto"/>
                <w:sz w:val="18"/>
                <w:szCs w:val="18"/>
                <w:lang w:eastAsia="en-US"/>
              </w:rPr>
            </w:pPr>
            <w:r w:rsidRPr="00E41FBE">
              <w:rPr>
                <w:rFonts w:eastAsia="Times New Roman"/>
                <w:b/>
                <w:color w:val="auto"/>
                <w:sz w:val="18"/>
                <w:szCs w:val="18"/>
                <w:lang w:eastAsia="en-US"/>
              </w:rPr>
              <w:lastRenderedPageBreak/>
              <w:t>Por lo anterior la recomendación se considera en proceso.</w:t>
            </w:r>
          </w:p>
          <w:p w14:paraId="32060A50" w14:textId="77777777" w:rsidR="00E41FBE" w:rsidRPr="00E41FBE" w:rsidRDefault="00E41FBE" w:rsidP="00E41FBE">
            <w:pPr>
              <w:spacing w:after="0" w:line="240" w:lineRule="auto"/>
              <w:ind w:left="499" w:firstLine="0"/>
              <w:rPr>
                <w:rFonts w:eastAsia="Times New Roman"/>
                <w:bCs/>
                <w:color w:val="auto"/>
                <w:sz w:val="18"/>
                <w:szCs w:val="18"/>
                <w:lang w:eastAsia="en-US"/>
              </w:rPr>
            </w:pPr>
          </w:p>
          <w:p w14:paraId="2CC663EC"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51F42BCD" w14:textId="77777777" w:rsidR="00E41FBE" w:rsidRPr="00E41FBE" w:rsidRDefault="00E41FBE" w:rsidP="00E41FBE">
            <w:pPr>
              <w:spacing w:after="0" w:line="240" w:lineRule="auto"/>
              <w:ind w:left="0" w:right="11" w:firstLine="0"/>
              <w:rPr>
                <w:rFonts w:eastAsia="Times New Roman"/>
                <w:color w:val="auto"/>
                <w:sz w:val="18"/>
                <w:szCs w:val="18"/>
                <w:lang w:eastAsia="en-US"/>
              </w:rPr>
            </w:pPr>
          </w:p>
        </w:tc>
      </w:tr>
      <w:tr w:rsidR="00E41FBE" w:rsidRPr="00E41FBE" w14:paraId="5233CB13" w14:textId="77777777" w:rsidTr="00B87748">
        <w:trPr>
          <w:trHeight w:val="1173"/>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236F5757" w14:textId="77777777" w:rsidR="00E41FBE" w:rsidRPr="00E41FBE" w:rsidRDefault="00E41FBE" w:rsidP="00E41FBE">
            <w:pPr>
              <w:spacing w:after="0" w:line="240" w:lineRule="auto"/>
              <w:ind w:left="0" w:firstLine="0"/>
              <w:jc w:val="center"/>
              <w:rPr>
                <w:rFonts w:eastAsia="Times New Roman"/>
                <w:b/>
                <w:color w:val="auto"/>
                <w:sz w:val="22"/>
                <w:lang w:eastAsia="en-US"/>
              </w:rPr>
            </w:pPr>
            <w:r w:rsidRPr="00E41FBE">
              <w:rPr>
                <w:rFonts w:eastAsia="Times New Roman"/>
                <w:b/>
                <w:color w:val="auto"/>
                <w:sz w:val="22"/>
                <w:lang w:eastAsia="en-US"/>
              </w:rPr>
              <w:lastRenderedPageBreak/>
              <w:t>5</w:t>
            </w:r>
          </w:p>
        </w:tc>
        <w:tc>
          <w:tcPr>
            <w:tcW w:w="4090" w:type="dxa"/>
            <w:tcBorders>
              <w:top w:val="single" w:sz="4" w:space="0" w:color="auto"/>
              <w:left w:val="single" w:sz="4" w:space="0" w:color="auto"/>
              <w:bottom w:val="single" w:sz="4" w:space="0" w:color="auto"/>
              <w:right w:val="single" w:sz="4" w:space="0" w:color="auto"/>
            </w:tcBorders>
            <w:shd w:val="clear" w:color="auto" w:fill="FFFFFF"/>
            <w:vAlign w:val="center"/>
          </w:tcPr>
          <w:p w14:paraId="017664F9" w14:textId="77777777" w:rsidR="00E41FBE" w:rsidRPr="00E41FBE" w:rsidRDefault="00E41FBE" w:rsidP="00E41FBE">
            <w:pPr>
              <w:spacing w:after="0" w:line="240" w:lineRule="auto"/>
              <w:ind w:left="0" w:firstLine="0"/>
              <w:rPr>
                <w:rFonts w:eastAsia="Times New Roman"/>
                <w:b/>
                <w:bCs/>
                <w:color w:val="auto"/>
                <w:sz w:val="20"/>
                <w:szCs w:val="20"/>
                <w:lang w:eastAsia="en-US"/>
              </w:rPr>
            </w:pPr>
          </w:p>
          <w:p w14:paraId="360C590F" w14:textId="77777777" w:rsidR="00E41FBE" w:rsidRPr="00E41FBE" w:rsidRDefault="00E41FBE" w:rsidP="00E41FBE">
            <w:pPr>
              <w:spacing w:after="0" w:line="240" w:lineRule="auto"/>
              <w:ind w:left="0" w:firstLine="0"/>
              <w:rPr>
                <w:rFonts w:eastAsia="Times New Roman"/>
                <w:color w:val="auto"/>
                <w:sz w:val="20"/>
                <w:szCs w:val="20"/>
                <w:lang w:eastAsia="en-US"/>
              </w:rPr>
            </w:pPr>
          </w:p>
          <w:p w14:paraId="12C15B8F" w14:textId="77777777" w:rsidR="00E41FBE" w:rsidRPr="00E41FBE" w:rsidRDefault="00E41FBE" w:rsidP="00E41FBE">
            <w:pPr>
              <w:spacing w:after="0" w:line="240" w:lineRule="auto"/>
              <w:ind w:left="0" w:firstLine="0"/>
              <w:rPr>
                <w:rFonts w:eastAsia="Times New Roman"/>
                <w:b/>
                <w:bCs/>
                <w:color w:val="auto"/>
                <w:sz w:val="20"/>
                <w:szCs w:val="20"/>
                <w:lang w:eastAsia="en-US"/>
              </w:rPr>
            </w:pPr>
            <w:r w:rsidRPr="00E41FBE">
              <w:rPr>
                <w:rFonts w:eastAsia="Times New Roman"/>
                <w:b/>
                <w:bCs/>
                <w:color w:val="auto"/>
                <w:sz w:val="20"/>
                <w:szCs w:val="20"/>
                <w:lang w:eastAsia="en-US"/>
              </w:rPr>
              <w:t>Operatoria incorrecta de ingresos y egresos en Tarjetas Kardex Control de Almacén</w:t>
            </w:r>
          </w:p>
          <w:p w14:paraId="1EE24A5A" w14:textId="77777777" w:rsidR="00E41FBE" w:rsidRPr="00E41FBE" w:rsidRDefault="00E41FBE" w:rsidP="00E41FBE">
            <w:pPr>
              <w:spacing w:after="0" w:line="240" w:lineRule="auto"/>
              <w:ind w:left="0" w:firstLine="0"/>
              <w:rPr>
                <w:rFonts w:eastAsia="Times New Roman"/>
                <w:color w:val="auto"/>
                <w:sz w:val="20"/>
                <w:szCs w:val="20"/>
                <w:lang w:eastAsia="en-US"/>
              </w:rPr>
            </w:pPr>
          </w:p>
          <w:p w14:paraId="6A4B2A85" w14:textId="77777777" w:rsidR="00E41FBE" w:rsidRPr="00E41FBE" w:rsidRDefault="00E41FBE" w:rsidP="00E41FBE">
            <w:pPr>
              <w:spacing w:after="0" w:line="240" w:lineRule="auto"/>
              <w:ind w:left="0" w:firstLine="0"/>
              <w:rPr>
                <w:rFonts w:eastAsia="Times New Roman"/>
                <w:b/>
                <w:color w:val="auto"/>
                <w:sz w:val="20"/>
                <w:szCs w:val="20"/>
                <w:lang w:eastAsia="en-US"/>
              </w:rPr>
            </w:pPr>
            <w:r w:rsidRPr="00E41FBE">
              <w:rPr>
                <w:rFonts w:eastAsia="Times New Roman"/>
                <w:b/>
                <w:color w:val="auto"/>
                <w:sz w:val="20"/>
                <w:szCs w:val="20"/>
                <w:lang w:eastAsia="en-US"/>
              </w:rPr>
              <w:t xml:space="preserve">Condición: </w:t>
            </w:r>
          </w:p>
          <w:p w14:paraId="60AB29A0"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2168BBE3"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r w:rsidRPr="00E41FBE">
              <w:rPr>
                <w:rFonts w:eastAsia="Times New Roman"/>
                <w:color w:val="auto"/>
                <w:sz w:val="18"/>
                <w:szCs w:val="18"/>
                <w:lang w:eastAsia="en-US"/>
              </w:rPr>
              <w:t xml:space="preserve">En la Dirección General de Educación Física -DIGEF-, en el período comprendido del 1 de octubre de 2022 al 31 de diciembre de 2022; en las compras realizadas en el renglón de gasto </w:t>
            </w:r>
            <w:r w:rsidRPr="00E41FBE">
              <w:rPr>
                <w:rFonts w:eastAsia="Times New Roman"/>
                <w:color w:val="auto"/>
                <w:spacing w:val="1"/>
                <w:sz w:val="18"/>
                <w:szCs w:val="18"/>
                <w:lang w:eastAsia="en-US"/>
              </w:rPr>
              <w:t xml:space="preserve">294 “Útiles deportivos”; se verificó en las </w:t>
            </w:r>
            <w:r w:rsidRPr="00E41FBE">
              <w:rPr>
                <w:rFonts w:eastAsia="Times New Roman"/>
                <w:color w:val="auto"/>
                <w:sz w:val="18"/>
                <w:szCs w:val="18"/>
                <w:lang w:eastAsia="en-US"/>
              </w:rPr>
              <w:t xml:space="preserve">Tarjetas Kardex Control de Almacén, que se registraron </w:t>
            </w:r>
            <w:r w:rsidRPr="00E41FBE">
              <w:rPr>
                <w:rFonts w:eastAsia="Times New Roman"/>
                <w:color w:val="auto"/>
                <w:spacing w:val="1"/>
                <w:sz w:val="18"/>
                <w:szCs w:val="18"/>
                <w:lang w:eastAsia="en-US"/>
              </w:rPr>
              <w:lastRenderedPageBreak/>
              <w:t xml:space="preserve">despachos de almacén con fecha anterior a la fecha de los Ingresos de Almacén y al inventario Formas 1-H que descargan, como se detalla en </w:t>
            </w:r>
            <w:r w:rsidRPr="00E41FBE">
              <w:rPr>
                <w:rFonts w:eastAsia="Times New Roman"/>
                <w:b/>
                <w:bCs/>
                <w:color w:val="auto"/>
                <w:spacing w:val="1"/>
                <w:sz w:val="18"/>
                <w:szCs w:val="18"/>
                <w:lang w:eastAsia="en-US"/>
              </w:rPr>
              <w:t>ANEXO IV</w:t>
            </w:r>
            <w:r w:rsidRPr="00E41FBE">
              <w:rPr>
                <w:rFonts w:eastAsia="Times New Roman"/>
                <w:color w:val="auto"/>
                <w:spacing w:val="1"/>
                <w:sz w:val="18"/>
                <w:szCs w:val="18"/>
                <w:lang w:eastAsia="en-US"/>
              </w:rPr>
              <w:t>. Incumpliendo con manual de procedimientos ALMACEN ALM-PRO-01 del Sistema de Gestión de Calidad del Ministerio de Educación.</w:t>
            </w:r>
          </w:p>
          <w:p w14:paraId="49FCC85C"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019F438C"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55EF0855" w14:textId="77777777" w:rsidR="00E41FBE" w:rsidRPr="00E41FBE" w:rsidRDefault="00E41FBE" w:rsidP="00E41FBE">
            <w:pPr>
              <w:spacing w:after="0" w:line="240" w:lineRule="auto"/>
              <w:ind w:left="0" w:firstLine="0"/>
              <w:rPr>
                <w:rFonts w:eastAsia="Times New Roman"/>
                <w:b/>
                <w:bCs/>
                <w:color w:val="auto"/>
                <w:sz w:val="20"/>
                <w:szCs w:val="20"/>
                <w:lang w:eastAsia="en-US"/>
              </w:rPr>
            </w:pPr>
            <w:r w:rsidRPr="00E41FBE">
              <w:rPr>
                <w:rFonts w:eastAsia="Times New Roman"/>
                <w:b/>
                <w:bCs/>
                <w:color w:val="auto"/>
                <w:sz w:val="20"/>
                <w:szCs w:val="20"/>
                <w:lang w:eastAsia="en-US"/>
              </w:rPr>
              <w:t>Recomendación:</w:t>
            </w:r>
          </w:p>
          <w:p w14:paraId="4E1F80BE"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299AD27D" w14:textId="77777777" w:rsidR="00E41FBE" w:rsidRPr="00E41FBE" w:rsidRDefault="00E41FBE" w:rsidP="00E41FBE">
            <w:pPr>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 xml:space="preserve">Que el </w:t>
            </w:r>
            <w:proofErr w:type="gramStart"/>
            <w:r w:rsidRPr="00E41FBE">
              <w:rPr>
                <w:rFonts w:eastAsia="Times New Roman"/>
                <w:color w:val="auto"/>
                <w:sz w:val="18"/>
                <w:szCs w:val="18"/>
                <w:lang w:eastAsia="en-US"/>
              </w:rPr>
              <w:t>Director General</w:t>
            </w:r>
            <w:proofErr w:type="gramEnd"/>
            <w:r w:rsidRPr="00E41FBE">
              <w:rPr>
                <w:rFonts w:eastAsia="Times New Roman"/>
                <w:color w:val="auto"/>
                <w:sz w:val="18"/>
                <w:szCs w:val="18"/>
                <w:lang w:eastAsia="en-US"/>
              </w:rPr>
              <w:t xml:space="preserve"> de Educación Física, gire instrucciones por escrito y de seguimiento a las mismas, a efecto la Jefe </w:t>
            </w:r>
            <w:proofErr w:type="spellStart"/>
            <w:r w:rsidRPr="00E41FBE">
              <w:rPr>
                <w:rFonts w:eastAsia="Times New Roman"/>
                <w:color w:val="auto"/>
                <w:sz w:val="18"/>
                <w:szCs w:val="18"/>
                <w:lang w:eastAsia="en-US"/>
              </w:rPr>
              <w:t>a.i.</w:t>
            </w:r>
            <w:proofErr w:type="spellEnd"/>
            <w:r w:rsidRPr="00E41FBE">
              <w:rPr>
                <w:rFonts w:eastAsia="Times New Roman"/>
                <w:color w:val="auto"/>
                <w:sz w:val="18"/>
                <w:szCs w:val="18"/>
                <w:lang w:eastAsia="en-US"/>
              </w:rPr>
              <w:t xml:space="preserve"> del Departamento de Almacén, en lo sucesivo cumpla con el </w:t>
            </w:r>
            <w:r w:rsidRPr="00E41FBE">
              <w:rPr>
                <w:rFonts w:eastAsia="Times New Roman"/>
                <w:color w:val="auto"/>
                <w:spacing w:val="1"/>
                <w:sz w:val="18"/>
                <w:szCs w:val="18"/>
                <w:lang w:eastAsia="en-US"/>
              </w:rPr>
              <w:t xml:space="preserve">procedimiento ALMACEN ALM-PRO-01 del Sistema de Gestión de Calidad del Ministerio de Educación; particularmente, que los registros en las tarjetas Kardex se realicen de forma ordenada y cronológica, de conformidad con la fecha en que se realizan las operaciones.  </w:t>
            </w:r>
          </w:p>
          <w:p w14:paraId="3389DA9B"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4A9433F1" w14:textId="77777777" w:rsidR="00E41FBE" w:rsidRPr="00E41FBE" w:rsidRDefault="00E41FBE" w:rsidP="00E41FBE">
            <w:pPr>
              <w:spacing w:after="0" w:line="240" w:lineRule="auto"/>
              <w:ind w:left="0" w:firstLine="0"/>
              <w:rPr>
                <w:rFonts w:eastAsia="Times New Roman"/>
                <w:bCs/>
                <w:color w:val="auto"/>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29970E7" w14:textId="77777777" w:rsidR="00E41FBE" w:rsidRPr="00E41FBE" w:rsidRDefault="00E41FBE" w:rsidP="00E41FBE">
            <w:pPr>
              <w:autoSpaceDE w:val="0"/>
              <w:autoSpaceDN w:val="0"/>
              <w:adjustRightInd w:val="0"/>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lastRenderedPageBreak/>
              <w:t xml:space="preserve">Director General de Educación Física de la -DIGEF-, </w:t>
            </w:r>
            <w:proofErr w:type="gramStart"/>
            <w:r w:rsidRPr="00E41FBE">
              <w:rPr>
                <w:rFonts w:eastAsia="Times New Roman"/>
                <w:color w:val="auto"/>
                <w:sz w:val="18"/>
                <w:szCs w:val="18"/>
                <w:lang w:eastAsia="en-US"/>
              </w:rPr>
              <w:t>Jefe</w:t>
            </w:r>
            <w:proofErr w:type="gramEnd"/>
            <w:r w:rsidRPr="00E41FBE">
              <w:rPr>
                <w:rFonts w:eastAsia="Times New Roman"/>
                <w:color w:val="auto"/>
                <w:sz w:val="18"/>
                <w:szCs w:val="18"/>
                <w:lang w:eastAsia="en-US"/>
              </w:rPr>
              <w:t xml:space="preserve"> Departamento de Almacén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38D2B47"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C22913" w14:textId="77777777" w:rsidR="00E41FBE" w:rsidRPr="00E41FBE" w:rsidRDefault="00E41FBE" w:rsidP="00E41FBE">
            <w:pPr>
              <w:spacing w:after="0" w:line="240" w:lineRule="auto"/>
              <w:ind w:left="0" w:firstLine="0"/>
              <w:jc w:val="center"/>
              <w:rPr>
                <w:rFonts w:eastAsia="Times New Roman"/>
                <w:b/>
                <w:bCs/>
                <w:color w:val="auto"/>
                <w:sz w:val="20"/>
                <w:szCs w:val="20"/>
                <w:lang w:eastAsia="en-US"/>
              </w:rPr>
            </w:pPr>
            <w:r w:rsidRPr="00E41FBE">
              <w:rPr>
                <w:rFonts w:eastAsia="Times New Roman"/>
                <w:b/>
                <w:bCs/>
                <w:color w:val="auto"/>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AE6F0E"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66E74BEB" w14:textId="77777777" w:rsidR="00E41FBE" w:rsidRPr="00E41FBE" w:rsidRDefault="00E41FBE" w:rsidP="00E41FBE">
            <w:pPr>
              <w:spacing w:after="0" w:line="240" w:lineRule="auto"/>
              <w:ind w:left="0" w:right="11" w:firstLine="0"/>
              <w:rPr>
                <w:rFonts w:eastAsia="Times New Roman"/>
                <w:sz w:val="18"/>
                <w:szCs w:val="18"/>
                <w:lang w:eastAsia="en-US"/>
              </w:rPr>
            </w:pPr>
          </w:p>
          <w:p w14:paraId="52585C6C" w14:textId="77777777" w:rsidR="00E41FBE" w:rsidRPr="00E41FBE" w:rsidRDefault="00E41FBE" w:rsidP="00E41FBE">
            <w:pPr>
              <w:spacing w:after="0" w:line="252" w:lineRule="auto"/>
              <w:ind w:left="0" w:right="12" w:firstLine="0"/>
              <w:rPr>
                <w:rFonts w:eastAsia="Times New Roman"/>
                <w:b/>
                <w:color w:val="auto"/>
                <w:sz w:val="18"/>
                <w:szCs w:val="18"/>
                <w:u w:val="single"/>
                <w:lang w:eastAsia="en-US"/>
              </w:rPr>
            </w:pPr>
            <w:r w:rsidRPr="00E41FBE">
              <w:rPr>
                <w:rFonts w:eastAsia="Times New Roman"/>
                <w:b/>
                <w:color w:val="auto"/>
                <w:sz w:val="18"/>
                <w:szCs w:val="18"/>
                <w:u w:val="single"/>
                <w:lang w:eastAsia="en-US"/>
              </w:rPr>
              <w:t>PRIMER SEGUIMIENTO</w:t>
            </w:r>
          </w:p>
          <w:p w14:paraId="22DE8436" w14:textId="77777777" w:rsidR="00E41FBE" w:rsidRPr="00E41FBE" w:rsidRDefault="00E41FBE" w:rsidP="00E41FBE">
            <w:pPr>
              <w:spacing w:after="0" w:line="240" w:lineRule="auto"/>
              <w:ind w:left="0" w:right="11" w:firstLine="0"/>
              <w:rPr>
                <w:rFonts w:eastAsia="Times New Roman"/>
                <w:sz w:val="18"/>
                <w:szCs w:val="18"/>
                <w:lang w:eastAsia="en-US"/>
              </w:rPr>
            </w:pPr>
          </w:p>
          <w:p w14:paraId="4D82D173" w14:textId="77777777" w:rsidR="00E41FBE" w:rsidRPr="00E41FBE" w:rsidRDefault="00E41FBE" w:rsidP="00E41FBE">
            <w:pPr>
              <w:numPr>
                <w:ilvl w:val="0"/>
                <w:numId w:val="26"/>
              </w:numPr>
              <w:spacing w:after="0" w:line="240" w:lineRule="auto"/>
              <w:ind w:left="357" w:right="11" w:hanging="283"/>
              <w:jc w:val="left"/>
              <w:rPr>
                <w:rFonts w:eastAsia="Times New Roman"/>
                <w:sz w:val="18"/>
                <w:szCs w:val="18"/>
                <w:lang w:eastAsia="en-US"/>
              </w:rPr>
            </w:pPr>
            <w:r w:rsidRPr="00E41FBE">
              <w:rPr>
                <w:rFonts w:eastAsia="Times New Roman"/>
                <w:sz w:val="18"/>
                <w:szCs w:val="18"/>
                <w:lang w:eastAsia="en-US"/>
              </w:rPr>
              <w:t xml:space="preserve">Por medio de Oficio NoDG-557-2023 de fecha 24 de abril 2023, el Lic. Carlos Federico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xml:space="preserve">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xml:space="preserve">, Director General, Dirección General de Educación Física, giró instrucciones por escrito a la Licda. Ingrid Xiomara López Contreras, Subdirectora General Administrativa, Licda. Anabí Cinthia Corado, Coordinadora Administrativa, al Lic. Jorge Humberto Vanegas Ramírez, Coordinador Curricular de la Dirección General de Educación Física -DIGEF-, a efecto se dé seguimientos a las recomendaciones que se encuentran en proceso relacionados con el informe de auditoría interna O-DIDAI/SUB-036-2023, </w:t>
            </w:r>
            <w:r w:rsidRPr="00E41FBE">
              <w:rPr>
                <w:rFonts w:eastAsia="Times New Roman"/>
                <w:sz w:val="18"/>
                <w:szCs w:val="18"/>
                <w:lang w:eastAsia="en-US"/>
              </w:rPr>
              <w:lastRenderedPageBreak/>
              <w:t>realizando las acciones administrativas que conlleven para el cumplimiento de estas.</w:t>
            </w:r>
          </w:p>
          <w:p w14:paraId="2EAA0DB5" w14:textId="77777777" w:rsidR="00E41FBE" w:rsidRPr="00E41FBE" w:rsidRDefault="00E41FBE" w:rsidP="00E41FBE">
            <w:pPr>
              <w:spacing w:after="0" w:line="240" w:lineRule="auto"/>
              <w:ind w:left="357" w:right="11" w:firstLine="0"/>
              <w:rPr>
                <w:rFonts w:eastAsia="Times New Roman"/>
                <w:sz w:val="18"/>
                <w:szCs w:val="18"/>
                <w:lang w:eastAsia="en-US"/>
              </w:rPr>
            </w:pPr>
          </w:p>
          <w:p w14:paraId="4CDCA5EE" w14:textId="77777777" w:rsidR="00E41FBE" w:rsidRPr="00E41FBE" w:rsidRDefault="00E41FBE" w:rsidP="00E41FBE">
            <w:pPr>
              <w:numPr>
                <w:ilvl w:val="0"/>
                <w:numId w:val="26"/>
              </w:numPr>
              <w:spacing w:after="0" w:line="240" w:lineRule="auto"/>
              <w:ind w:left="357" w:right="11" w:hanging="283"/>
              <w:jc w:val="left"/>
              <w:rPr>
                <w:rFonts w:eastAsia="Times New Roman"/>
                <w:sz w:val="18"/>
                <w:szCs w:val="18"/>
                <w:lang w:eastAsia="en-US"/>
              </w:rPr>
            </w:pPr>
            <w:r w:rsidRPr="00E41FBE">
              <w:rPr>
                <w:rFonts w:eastAsia="Times New Roman"/>
                <w:sz w:val="18"/>
                <w:szCs w:val="18"/>
                <w:lang w:eastAsia="en-US"/>
              </w:rPr>
              <w:t xml:space="preserve">Por medio de Oficio Almacén No. 047-2023 de fecha 2 de mayo 2023, la </w:t>
            </w:r>
            <w:proofErr w:type="gramStart"/>
            <w:r w:rsidRPr="00E41FBE">
              <w:rPr>
                <w:rFonts w:eastAsia="Times New Roman"/>
                <w:sz w:val="18"/>
                <w:szCs w:val="18"/>
                <w:lang w:eastAsia="en-US"/>
              </w:rPr>
              <w:t>Jefa</w:t>
            </w:r>
            <w:proofErr w:type="gramEnd"/>
            <w:r w:rsidRPr="00E41FBE">
              <w:rPr>
                <w:rFonts w:eastAsia="Times New Roman"/>
                <w:sz w:val="18"/>
                <w:szCs w:val="18"/>
                <w:lang w:eastAsia="en-US"/>
              </w:rPr>
              <w:t xml:space="preserve"> </w:t>
            </w:r>
            <w:proofErr w:type="spellStart"/>
            <w:r w:rsidRPr="00E41FBE">
              <w:rPr>
                <w:rFonts w:eastAsia="Times New Roman"/>
                <w:sz w:val="18"/>
                <w:szCs w:val="18"/>
                <w:lang w:eastAsia="en-US"/>
              </w:rPr>
              <w:t>a.i.</w:t>
            </w:r>
            <w:proofErr w:type="spellEnd"/>
            <w:r w:rsidRPr="00E41FBE">
              <w:rPr>
                <w:rFonts w:eastAsia="Times New Roman"/>
                <w:sz w:val="18"/>
                <w:szCs w:val="18"/>
                <w:lang w:eastAsia="en-US"/>
              </w:rPr>
              <w:t xml:space="preserve"> del Departamento de Almacén, Shirley Claudine Ávila Castellanos, da respuesta a lo solicitado en referencia al oficio CA-No. 216-2023 de fecha 25 de abril del 2023, en el cual se traslada el informe O-DIDAI/SUB-036-2023 de Auditoría Interna sobre la continuidad consejo o consultoría de verificación de compras realizadas en los meses de octubre a diciembre del año 2022. Renglones 233, 294, 328.</w:t>
            </w:r>
          </w:p>
          <w:p w14:paraId="47D678BF" w14:textId="77777777" w:rsidR="00E41FBE" w:rsidRPr="00E41FBE" w:rsidRDefault="00E41FBE" w:rsidP="00E41FBE">
            <w:pPr>
              <w:spacing w:after="0" w:line="240" w:lineRule="auto"/>
              <w:ind w:left="708" w:firstLine="0"/>
              <w:jc w:val="left"/>
              <w:rPr>
                <w:rFonts w:eastAsia="Times New Roman"/>
                <w:sz w:val="18"/>
                <w:szCs w:val="18"/>
                <w:lang w:eastAsia="en-US"/>
              </w:rPr>
            </w:pPr>
          </w:p>
          <w:p w14:paraId="09E316B3" w14:textId="77777777" w:rsidR="00E41FBE" w:rsidRPr="00E41FBE" w:rsidRDefault="00E41FBE" w:rsidP="00E41FBE">
            <w:pPr>
              <w:numPr>
                <w:ilvl w:val="0"/>
                <w:numId w:val="26"/>
              </w:numPr>
              <w:spacing w:after="0" w:line="240" w:lineRule="auto"/>
              <w:ind w:left="357" w:right="11" w:hanging="283"/>
              <w:jc w:val="left"/>
              <w:rPr>
                <w:rFonts w:eastAsia="Times New Roman"/>
                <w:sz w:val="18"/>
                <w:szCs w:val="18"/>
                <w:lang w:eastAsia="en-US"/>
              </w:rPr>
            </w:pPr>
            <w:r w:rsidRPr="00E41FBE">
              <w:rPr>
                <w:rFonts w:eastAsia="Times New Roman"/>
                <w:sz w:val="18"/>
                <w:szCs w:val="18"/>
                <w:lang w:eastAsia="en-US"/>
              </w:rPr>
              <w:t xml:space="preserve">La Licenciada Ávila comenta que dará cumplimiento a lo establecido en el manual de procedimientos ALMACEN ALM-PRO-01, del Sistema de Gestión de Calidad del Ministerio de Educación. Al momento de tener Nuevos Kardex de evidenciar que se está cumpliendo con las recomendaciones por lo que se enviaran las impresiones y se hará conocimiento a la Dirección de Auditoría Interna -DIDAI- donde se compruebe el cumplimiento de la recomendación. </w:t>
            </w:r>
          </w:p>
          <w:p w14:paraId="67EA864D" w14:textId="77777777" w:rsidR="00E41FBE" w:rsidRPr="00E41FBE" w:rsidRDefault="00E41FBE" w:rsidP="00E41FBE">
            <w:pPr>
              <w:spacing w:after="0" w:line="240" w:lineRule="auto"/>
              <w:ind w:left="0" w:right="11" w:firstLine="0"/>
              <w:rPr>
                <w:rFonts w:ascii="Times New Roman" w:eastAsia="Times New Roman" w:hAnsi="Times New Roman" w:cs="Times New Roman"/>
                <w:sz w:val="20"/>
                <w:szCs w:val="20"/>
                <w:lang w:eastAsia="en-US"/>
              </w:rPr>
            </w:pPr>
          </w:p>
          <w:p w14:paraId="2B2F176F" w14:textId="77777777" w:rsidR="00E41FBE" w:rsidRPr="00E41FBE" w:rsidRDefault="00E41FBE" w:rsidP="00E41FBE">
            <w:pPr>
              <w:spacing w:after="0" w:line="240" w:lineRule="auto"/>
              <w:ind w:left="0" w:right="11" w:firstLine="0"/>
              <w:rPr>
                <w:rFonts w:ascii="Times New Roman" w:eastAsia="Times New Roman" w:hAnsi="Times New Roman" w:cs="Times New Roman"/>
                <w:sz w:val="20"/>
                <w:szCs w:val="20"/>
                <w:lang w:eastAsia="en-US"/>
              </w:rPr>
            </w:pPr>
          </w:p>
          <w:p w14:paraId="48A2C089" w14:textId="77777777" w:rsidR="00E41FBE" w:rsidRPr="00E41FBE" w:rsidRDefault="00E41FBE" w:rsidP="00E41FBE">
            <w:pPr>
              <w:spacing w:after="0" w:line="240" w:lineRule="auto"/>
              <w:ind w:left="0" w:right="11" w:firstLine="0"/>
              <w:rPr>
                <w:rFonts w:ascii="Times New Roman" w:eastAsia="Times New Roman" w:hAnsi="Times New Roman" w:cs="Times New Roman"/>
                <w:sz w:val="20"/>
                <w:szCs w:val="20"/>
                <w:lang w:eastAsia="en-US"/>
              </w:rPr>
            </w:pPr>
          </w:p>
          <w:p w14:paraId="26C11EFD"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b/>
                <w:bCs/>
                <w:color w:val="auto"/>
                <w:sz w:val="18"/>
                <w:szCs w:val="18"/>
                <w:lang w:eastAsia="en-US"/>
              </w:rPr>
              <w:t>Comentario de Auditoria</w:t>
            </w:r>
            <w:r w:rsidRPr="00E41FBE">
              <w:rPr>
                <w:rFonts w:eastAsia="Times New Roman"/>
                <w:bCs/>
                <w:color w:val="auto"/>
                <w:sz w:val="18"/>
                <w:szCs w:val="18"/>
                <w:lang w:eastAsia="en-US"/>
              </w:rPr>
              <w:t xml:space="preserve"> </w:t>
            </w:r>
          </w:p>
          <w:p w14:paraId="59CE93DE"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650BA22F" w14:textId="77777777" w:rsidR="00E41FBE" w:rsidRPr="00E41FBE" w:rsidRDefault="00E41FBE" w:rsidP="00E41FBE">
            <w:pPr>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 xml:space="preserve">De conformidad con el análisis realizado al comentario presentado  por los responsables, no obstante indican que al momento de contar con nuevos Kardex se procederá a darle cumplimiento a lo establecido en el manual de procedimientos ALMACEN ALM-PRO-01, del Sistema de Gestión de Calidad del Ministerio de Educación, se debe de tomar en consideración que al momento de una nueva revisión las  Tarjetas Kardex Control de Almacén, en uso seguirán presentando de forma incorrecta  el registro de los </w:t>
            </w:r>
            <w:r w:rsidRPr="00E41FBE">
              <w:rPr>
                <w:rFonts w:eastAsia="Times New Roman"/>
                <w:color w:val="auto"/>
                <w:spacing w:val="1"/>
                <w:sz w:val="18"/>
                <w:szCs w:val="18"/>
                <w:lang w:eastAsia="en-US"/>
              </w:rPr>
              <w:lastRenderedPageBreak/>
              <w:t>despachos de almacén con fecha anterior a la fecha de los Ingresos de Almacén y al formulario Formas 1-H.</w:t>
            </w:r>
          </w:p>
          <w:p w14:paraId="0A59CC8E" w14:textId="77777777" w:rsidR="00E41FBE" w:rsidRPr="00E41FBE" w:rsidRDefault="00E41FBE" w:rsidP="00E41FBE">
            <w:pPr>
              <w:spacing w:after="0" w:line="240" w:lineRule="auto"/>
              <w:ind w:left="0" w:right="11" w:firstLine="0"/>
              <w:rPr>
                <w:rFonts w:eastAsia="Times New Roman"/>
                <w:color w:val="auto"/>
                <w:sz w:val="18"/>
                <w:szCs w:val="18"/>
                <w:lang w:eastAsia="en-US"/>
              </w:rPr>
            </w:pPr>
          </w:p>
          <w:p w14:paraId="32091125" w14:textId="77777777" w:rsidR="00E41FBE" w:rsidRPr="00E41FBE" w:rsidRDefault="00E41FBE" w:rsidP="00E41FBE">
            <w:pPr>
              <w:spacing w:after="0" w:line="240" w:lineRule="auto"/>
              <w:ind w:left="0" w:right="11" w:firstLine="0"/>
              <w:rPr>
                <w:rFonts w:eastAsia="Times New Roman"/>
                <w:b/>
                <w:color w:val="auto"/>
                <w:sz w:val="18"/>
                <w:szCs w:val="18"/>
                <w:lang w:eastAsia="en-US"/>
              </w:rPr>
            </w:pPr>
            <w:r w:rsidRPr="00E41FBE">
              <w:rPr>
                <w:rFonts w:eastAsia="Times New Roman"/>
                <w:b/>
                <w:color w:val="auto"/>
                <w:sz w:val="18"/>
                <w:szCs w:val="18"/>
                <w:lang w:eastAsia="en-US"/>
              </w:rPr>
              <w:t>Por lo anterior la recomendación se considera en proceso.</w:t>
            </w:r>
          </w:p>
          <w:p w14:paraId="20E37CB4" w14:textId="77777777" w:rsidR="00E41FBE" w:rsidRPr="00E41FBE" w:rsidRDefault="00E41FBE" w:rsidP="00E41FBE">
            <w:pPr>
              <w:spacing w:after="0" w:line="240" w:lineRule="auto"/>
              <w:ind w:left="0" w:right="11" w:firstLine="0"/>
              <w:rPr>
                <w:rFonts w:eastAsia="Times New Roman"/>
                <w:color w:val="auto"/>
                <w:sz w:val="18"/>
                <w:szCs w:val="18"/>
                <w:lang w:eastAsia="en-US"/>
              </w:rPr>
            </w:pPr>
          </w:p>
        </w:tc>
      </w:tr>
      <w:tr w:rsidR="00E41FBE" w:rsidRPr="00E41FBE" w14:paraId="0A537E4C" w14:textId="77777777" w:rsidTr="00B87748">
        <w:trPr>
          <w:trHeight w:val="4017"/>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28026EE5" w14:textId="77777777" w:rsidR="00E41FBE" w:rsidRPr="00E41FBE" w:rsidRDefault="00E41FBE" w:rsidP="00E41FBE">
            <w:pPr>
              <w:spacing w:after="0" w:line="240" w:lineRule="auto"/>
              <w:ind w:left="0" w:firstLine="0"/>
              <w:jc w:val="center"/>
              <w:rPr>
                <w:rFonts w:eastAsia="Times New Roman"/>
                <w:b/>
                <w:color w:val="auto"/>
                <w:sz w:val="22"/>
                <w:lang w:eastAsia="en-US"/>
              </w:rPr>
            </w:pPr>
            <w:r w:rsidRPr="00E41FBE">
              <w:rPr>
                <w:rFonts w:eastAsia="Times New Roman"/>
                <w:b/>
                <w:color w:val="auto"/>
                <w:sz w:val="22"/>
                <w:lang w:eastAsia="en-US"/>
              </w:rPr>
              <w:lastRenderedPageBreak/>
              <w:t>6</w:t>
            </w:r>
          </w:p>
        </w:tc>
        <w:tc>
          <w:tcPr>
            <w:tcW w:w="4090" w:type="dxa"/>
            <w:tcBorders>
              <w:top w:val="single" w:sz="4" w:space="0" w:color="auto"/>
              <w:left w:val="single" w:sz="4" w:space="0" w:color="auto"/>
              <w:bottom w:val="single" w:sz="4" w:space="0" w:color="auto"/>
              <w:right w:val="single" w:sz="4" w:space="0" w:color="auto"/>
            </w:tcBorders>
            <w:shd w:val="clear" w:color="auto" w:fill="FFFFFF"/>
            <w:vAlign w:val="center"/>
          </w:tcPr>
          <w:p w14:paraId="00651C9D"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42076935" w14:textId="77777777" w:rsidR="00E41FBE" w:rsidRPr="00E41FBE" w:rsidRDefault="00E41FBE" w:rsidP="00E41FBE">
            <w:pPr>
              <w:spacing w:after="0" w:line="240" w:lineRule="auto"/>
              <w:ind w:left="0" w:firstLine="0"/>
              <w:rPr>
                <w:rFonts w:eastAsia="Times New Roman"/>
                <w:b/>
                <w:bCs/>
                <w:color w:val="auto"/>
                <w:sz w:val="20"/>
                <w:szCs w:val="20"/>
                <w:lang w:eastAsia="en-US"/>
              </w:rPr>
            </w:pPr>
            <w:r w:rsidRPr="00E41FBE">
              <w:rPr>
                <w:rFonts w:eastAsia="Times New Roman"/>
                <w:b/>
                <w:bCs/>
                <w:color w:val="auto"/>
                <w:sz w:val="20"/>
                <w:szCs w:val="20"/>
                <w:lang w:eastAsia="en-US"/>
              </w:rPr>
              <w:t>Producto adquirido que fue entregado en lugares distintos al programado</w:t>
            </w:r>
          </w:p>
          <w:p w14:paraId="315BFC9C" w14:textId="77777777" w:rsidR="00E41FBE" w:rsidRPr="00E41FBE" w:rsidRDefault="00E41FBE" w:rsidP="00E41FBE">
            <w:pPr>
              <w:spacing w:after="0" w:line="240" w:lineRule="auto"/>
              <w:ind w:left="0" w:firstLine="0"/>
              <w:rPr>
                <w:rFonts w:eastAsia="Times New Roman"/>
                <w:b/>
                <w:bCs/>
                <w:color w:val="auto"/>
                <w:sz w:val="20"/>
                <w:szCs w:val="20"/>
                <w:lang w:eastAsia="en-US"/>
              </w:rPr>
            </w:pPr>
          </w:p>
          <w:p w14:paraId="30F6B32E" w14:textId="77777777" w:rsidR="00E41FBE" w:rsidRPr="00E41FBE" w:rsidRDefault="00E41FBE" w:rsidP="00E41FBE">
            <w:pPr>
              <w:spacing w:after="0" w:line="240" w:lineRule="auto"/>
              <w:ind w:left="0" w:firstLine="0"/>
              <w:rPr>
                <w:rFonts w:eastAsia="Times New Roman"/>
                <w:b/>
                <w:color w:val="auto"/>
                <w:sz w:val="20"/>
                <w:szCs w:val="20"/>
                <w:lang w:eastAsia="en-US"/>
              </w:rPr>
            </w:pPr>
            <w:r w:rsidRPr="00E41FBE">
              <w:rPr>
                <w:rFonts w:eastAsia="Times New Roman"/>
                <w:b/>
                <w:color w:val="auto"/>
                <w:sz w:val="20"/>
                <w:szCs w:val="20"/>
                <w:lang w:eastAsia="en-US"/>
              </w:rPr>
              <w:t xml:space="preserve">Condición: </w:t>
            </w:r>
          </w:p>
          <w:p w14:paraId="0344C2A2" w14:textId="77777777" w:rsidR="00E41FBE" w:rsidRPr="00E41FBE" w:rsidRDefault="00E41FBE" w:rsidP="00E41FBE">
            <w:pPr>
              <w:spacing w:after="0" w:line="240" w:lineRule="auto"/>
              <w:ind w:left="0" w:firstLine="0"/>
              <w:rPr>
                <w:rFonts w:eastAsia="Times New Roman"/>
                <w:b/>
                <w:bCs/>
                <w:color w:val="auto"/>
                <w:sz w:val="18"/>
                <w:szCs w:val="18"/>
                <w:lang w:eastAsia="en-US"/>
              </w:rPr>
            </w:pPr>
          </w:p>
          <w:p w14:paraId="7FEB68EF"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color w:val="auto"/>
                <w:sz w:val="18"/>
                <w:szCs w:val="18"/>
                <w:lang w:eastAsia="en-US"/>
              </w:rPr>
              <w:t xml:space="preserve">En la Dirección General de Educación Física -DIGEF-, en el período comprendido del 1 de octubre de 2022 al 31 de diciembre de 2022; en las compras realizadas en el renglón </w:t>
            </w:r>
            <w:r w:rsidRPr="00E41FBE">
              <w:rPr>
                <w:rFonts w:eastAsia="Times New Roman"/>
                <w:color w:val="auto"/>
                <w:spacing w:val="1"/>
                <w:sz w:val="18"/>
                <w:szCs w:val="18"/>
                <w:lang w:eastAsia="en-US"/>
              </w:rPr>
              <w:t xml:space="preserve">294 “Útiles deportivos”, se verificó que se adquirieron pelotas de </w:t>
            </w:r>
            <w:proofErr w:type="spellStart"/>
            <w:r w:rsidRPr="00E41FBE">
              <w:rPr>
                <w:rFonts w:eastAsia="Times New Roman"/>
                <w:color w:val="auto"/>
                <w:spacing w:val="1"/>
                <w:sz w:val="18"/>
                <w:szCs w:val="18"/>
                <w:lang w:eastAsia="en-US"/>
              </w:rPr>
              <w:t>Chaaj</w:t>
            </w:r>
            <w:proofErr w:type="spellEnd"/>
            <w:r w:rsidRPr="00E41FBE">
              <w:rPr>
                <w:rFonts w:eastAsia="Times New Roman"/>
                <w:color w:val="auto"/>
                <w:spacing w:val="1"/>
                <w:sz w:val="18"/>
                <w:szCs w:val="18"/>
                <w:lang w:eastAsia="en-US"/>
              </w:rPr>
              <w:t>, las cuales fueron entregadas en lugares distintos al programado, de conformidad con el Requerimiento de compra y la afectación presupuestaria del Comprobante Únicos de Registro -CUR- correspondiente</w:t>
            </w:r>
          </w:p>
          <w:p w14:paraId="05259FDA"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0F721E87" w14:textId="77777777" w:rsidR="00E41FBE" w:rsidRPr="00E41FBE" w:rsidRDefault="00E41FBE" w:rsidP="00E41FBE">
            <w:pPr>
              <w:spacing w:after="0" w:line="240" w:lineRule="auto"/>
              <w:ind w:left="0" w:firstLine="0"/>
              <w:rPr>
                <w:rFonts w:eastAsia="Times New Roman"/>
                <w:bCs/>
                <w:color w:val="auto"/>
                <w:sz w:val="20"/>
                <w:szCs w:val="20"/>
                <w:lang w:eastAsia="en-US"/>
              </w:rPr>
            </w:pPr>
          </w:p>
          <w:p w14:paraId="2809DA97" w14:textId="77777777" w:rsidR="00E41FBE" w:rsidRPr="00E41FBE" w:rsidRDefault="00E41FBE" w:rsidP="00E41FBE">
            <w:pPr>
              <w:spacing w:after="0" w:line="240" w:lineRule="auto"/>
              <w:ind w:left="0" w:firstLine="0"/>
              <w:rPr>
                <w:rFonts w:eastAsia="Times New Roman"/>
                <w:bCs/>
                <w:color w:val="auto"/>
                <w:sz w:val="20"/>
                <w:szCs w:val="20"/>
                <w:lang w:eastAsia="en-US"/>
              </w:rPr>
            </w:pPr>
          </w:p>
          <w:p w14:paraId="1D139984" w14:textId="77777777" w:rsidR="00E41FBE" w:rsidRPr="00E41FBE" w:rsidRDefault="00E41FBE" w:rsidP="00E41FBE">
            <w:pPr>
              <w:spacing w:after="0" w:line="240" w:lineRule="auto"/>
              <w:ind w:left="0" w:firstLine="0"/>
              <w:rPr>
                <w:rFonts w:eastAsia="Times New Roman"/>
                <w:bCs/>
                <w:color w:val="auto"/>
                <w:sz w:val="20"/>
                <w:szCs w:val="20"/>
                <w:lang w:eastAsia="en-US"/>
              </w:rPr>
            </w:pPr>
          </w:p>
          <w:p w14:paraId="13F51B72" w14:textId="77777777" w:rsidR="00E41FBE" w:rsidRPr="00E41FBE" w:rsidRDefault="00E41FBE" w:rsidP="00E41FBE">
            <w:pPr>
              <w:spacing w:after="0" w:line="240" w:lineRule="auto"/>
              <w:ind w:left="0" w:firstLine="0"/>
              <w:rPr>
                <w:rFonts w:eastAsia="Times New Roman"/>
                <w:bCs/>
                <w:color w:val="auto"/>
                <w:sz w:val="20"/>
                <w:szCs w:val="20"/>
                <w:lang w:eastAsia="en-US"/>
              </w:rPr>
            </w:pPr>
          </w:p>
          <w:p w14:paraId="3D2AAA9F" w14:textId="77777777" w:rsidR="00E41FBE" w:rsidRPr="00E41FBE" w:rsidRDefault="00E41FBE" w:rsidP="00E41FBE">
            <w:pPr>
              <w:spacing w:after="0" w:line="240" w:lineRule="auto"/>
              <w:ind w:left="0" w:firstLine="0"/>
              <w:rPr>
                <w:rFonts w:eastAsia="Times New Roman"/>
                <w:bCs/>
                <w:color w:val="auto"/>
                <w:sz w:val="20"/>
                <w:szCs w:val="20"/>
                <w:lang w:eastAsia="en-US"/>
              </w:rPr>
            </w:pPr>
          </w:p>
          <w:p w14:paraId="28E0772C" w14:textId="77777777" w:rsidR="00E41FBE" w:rsidRPr="00E41FBE" w:rsidRDefault="00E41FBE" w:rsidP="00E41FBE">
            <w:pPr>
              <w:spacing w:after="0" w:line="240" w:lineRule="auto"/>
              <w:ind w:left="0" w:firstLine="0"/>
              <w:rPr>
                <w:rFonts w:eastAsia="Times New Roman"/>
                <w:b/>
                <w:bCs/>
                <w:color w:val="auto"/>
                <w:sz w:val="20"/>
                <w:szCs w:val="20"/>
                <w:lang w:eastAsia="en-US"/>
              </w:rPr>
            </w:pPr>
            <w:r w:rsidRPr="00E41FBE">
              <w:rPr>
                <w:rFonts w:eastAsia="Times New Roman"/>
                <w:b/>
                <w:bCs/>
                <w:color w:val="auto"/>
                <w:sz w:val="20"/>
                <w:szCs w:val="20"/>
                <w:lang w:eastAsia="en-US"/>
              </w:rPr>
              <w:t>Recomendación</w:t>
            </w:r>
          </w:p>
          <w:p w14:paraId="46488B8E"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681EA5BE" w14:textId="77777777" w:rsidR="00E41FBE" w:rsidRPr="00E41FBE" w:rsidRDefault="00E41FBE" w:rsidP="00E41FBE">
            <w:pPr>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 xml:space="preserve">Que el </w:t>
            </w:r>
            <w:proofErr w:type="gramStart"/>
            <w:r w:rsidRPr="00E41FBE">
              <w:rPr>
                <w:rFonts w:eastAsia="Times New Roman"/>
                <w:color w:val="auto"/>
                <w:sz w:val="18"/>
                <w:szCs w:val="18"/>
                <w:lang w:eastAsia="en-US"/>
              </w:rPr>
              <w:t>Director General</w:t>
            </w:r>
            <w:proofErr w:type="gramEnd"/>
            <w:r w:rsidRPr="00E41FBE">
              <w:rPr>
                <w:rFonts w:eastAsia="Times New Roman"/>
                <w:color w:val="auto"/>
                <w:sz w:val="18"/>
                <w:szCs w:val="18"/>
                <w:lang w:eastAsia="en-US"/>
              </w:rPr>
              <w:t xml:space="preserve"> de Educación Física, gire instrucciones por escrito a quien corresponda y de seguimiento a las mismas, para que se realice una planificación y distribución adecuada del presupuesto, en coordinación con todas las unidades administrativas que intervienen en su ejecución.</w:t>
            </w:r>
          </w:p>
          <w:p w14:paraId="7AC95E16" w14:textId="77777777" w:rsidR="00E41FBE" w:rsidRPr="00E41FBE" w:rsidRDefault="00E41FBE" w:rsidP="00E41FBE">
            <w:pPr>
              <w:spacing w:after="0" w:line="240" w:lineRule="auto"/>
              <w:ind w:left="0" w:firstLine="0"/>
              <w:rPr>
                <w:rFonts w:eastAsia="Times New Roman"/>
                <w:bCs/>
                <w:color w:val="auto"/>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A2B59B2" w14:textId="77777777" w:rsidR="00E41FBE" w:rsidRPr="00E41FBE" w:rsidRDefault="00E41FBE" w:rsidP="00E41FBE">
            <w:pPr>
              <w:autoSpaceDE w:val="0"/>
              <w:autoSpaceDN w:val="0"/>
              <w:adjustRightInd w:val="0"/>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Director General de Educación Física de la -DIGEF-</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C1CC421"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9CDDE2" w14:textId="77777777" w:rsidR="00E41FBE" w:rsidRPr="00E41FBE" w:rsidRDefault="00E41FBE" w:rsidP="00E41FBE">
            <w:pPr>
              <w:spacing w:after="0" w:line="240" w:lineRule="auto"/>
              <w:ind w:left="0" w:firstLine="0"/>
              <w:jc w:val="center"/>
              <w:rPr>
                <w:rFonts w:eastAsia="Times New Roman"/>
                <w:b/>
                <w:bCs/>
                <w:color w:val="auto"/>
                <w:sz w:val="20"/>
                <w:szCs w:val="20"/>
                <w:lang w:eastAsia="en-US"/>
              </w:rPr>
            </w:pPr>
            <w:r w:rsidRPr="00E41FBE">
              <w:rPr>
                <w:rFonts w:eastAsia="Times New Roman"/>
                <w:b/>
                <w:bCs/>
                <w:color w:val="auto"/>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91447"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108B8DDC" w14:textId="77777777" w:rsidR="00E41FBE" w:rsidRPr="00E41FBE" w:rsidRDefault="00E41FBE" w:rsidP="00E41FBE">
            <w:pPr>
              <w:spacing w:after="0" w:line="240" w:lineRule="auto"/>
              <w:ind w:left="0" w:right="11" w:firstLine="0"/>
              <w:rPr>
                <w:rFonts w:eastAsia="Times New Roman"/>
                <w:sz w:val="18"/>
                <w:szCs w:val="18"/>
                <w:lang w:eastAsia="en-US"/>
              </w:rPr>
            </w:pPr>
          </w:p>
          <w:p w14:paraId="54CDEEE3" w14:textId="77777777" w:rsidR="00E41FBE" w:rsidRPr="00E41FBE" w:rsidRDefault="00E41FBE" w:rsidP="00E41FBE">
            <w:pPr>
              <w:spacing w:after="0" w:line="252" w:lineRule="auto"/>
              <w:ind w:left="0" w:right="12" w:firstLine="0"/>
              <w:rPr>
                <w:rFonts w:eastAsia="Times New Roman"/>
                <w:b/>
                <w:color w:val="auto"/>
                <w:sz w:val="18"/>
                <w:szCs w:val="18"/>
                <w:u w:val="single"/>
                <w:lang w:eastAsia="en-US"/>
              </w:rPr>
            </w:pPr>
            <w:r w:rsidRPr="00E41FBE">
              <w:rPr>
                <w:rFonts w:eastAsia="Times New Roman"/>
                <w:b/>
                <w:color w:val="auto"/>
                <w:sz w:val="18"/>
                <w:szCs w:val="18"/>
                <w:u w:val="single"/>
                <w:lang w:eastAsia="en-US"/>
              </w:rPr>
              <w:t>PRIMER SEGUIMIENTO</w:t>
            </w:r>
          </w:p>
          <w:p w14:paraId="7B525C9E" w14:textId="77777777" w:rsidR="00E41FBE" w:rsidRPr="00E41FBE" w:rsidRDefault="00E41FBE" w:rsidP="00E41FBE">
            <w:pPr>
              <w:spacing w:after="0" w:line="240" w:lineRule="auto"/>
              <w:ind w:left="0" w:right="11" w:firstLine="0"/>
              <w:rPr>
                <w:rFonts w:eastAsia="Times New Roman"/>
                <w:sz w:val="18"/>
                <w:szCs w:val="18"/>
                <w:lang w:eastAsia="en-US"/>
              </w:rPr>
            </w:pPr>
          </w:p>
          <w:p w14:paraId="21B817A8" w14:textId="77777777" w:rsidR="00E41FBE" w:rsidRPr="00E41FBE" w:rsidRDefault="00E41FBE" w:rsidP="00E41FBE">
            <w:pPr>
              <w:numPr>
                <w:ilvl w:val="0"/>
                <w:numId w:val="27"/>
              </w:numPr>
              <w:spacing w:after="0" w:line="240" w:lineRule="auto"/>
              <w:ind w:left="357" w:right="11" w:hanging="283"/>
              <w:jc w:val="left"/>
              <w:rPr>
                <w:rFonts w:eastAsia="Times New Roman"/>
                <w:sz w:val="18"/>
                <w:szCs w:val="18"/>
                <w:lang w:eastAsia="en-US"/>
              </w:rPr>
            </w:pPr>
            <w:r w:rsidRPr="00E41FBE">
              <w:rPr>
                <w:rFonts w:eastAsia="Times New Roman"/>
                <w:sz w:val="18"/>
                <w:szCs w:val="18"/>
                <w:lang w:eastAsia="en-US"/>
              </w:rPr>
              <w:t xml:space="preserve">Por medio de Oficio NoDG-557-2023 de fecha 24 de abril 2023, el Lic. Carlos Federico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xml:space="preserve">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Director General, Dirección General de Educación Física, giró instrucciones por escrito a la Licda. Ingrid Xiomara López Contreras, Subdirectora General Administrativa, Licda. Anabí Cinthia Corado, Coordinadora Administrativa, al Lic. Jorge Humberto Vanegas Ramírez, Coordinador Curricular de la Dirección General de Educación Física -DIGEF-, a efecto se dé seguimientos a las recomendaciones que se encuentran en proceso relacionados con el informe de auditoría interna O-DIDAI/SUB-036-2023, realizando las acciones administrativas que conlleven para el cumplimiento de estas.</w:t>
            </w:r>
          </w:p>
          <w:p w14:paraId="2E703E0E" w14:textId="77777777" w:rsidR="00E41FBE" w:rsidRPr="00E41FBE" w:rsidRDefault="00E41FBE" w:rsidP="00E41FBE">
            <w:pPr>
              <w:spacing w:after="0" w:line="240" w:lineRule="auto"/>
              <w:ind w:left="357" w:right="11" w:firstLine="0"/>
              <w:rPr>
                <w:rFonts w:eastAsia="Times New Roman"/>
                <w:sz w:val="18"/>
                <w:szCs w:val="18"/>
                <w:lang w:eastAsia="en-US"/>
              </w:rPr>
            </w:pPr>
          </w:p>
          <w:p w14:paraId="23097781" w14:textId="77777777" w:rsidR="00E41FBE" w:rsidRPr="00E41FBE" w:rsidRDefault="00E41FBE" w:rsidP="00E41FBE">
            <w:pPr>
              <w:numPr>
                <w:ilvl w:val="0"/>
                <w:numId w:val="27"/>
              </w:numPr>
              <w:spacing w:after="0" w:line="240" w:lineRule="auto"/>
              <w:ind w:left="357" w:right="11" w:hanging="283"/>
              <w:jc w:val="left"/>
              <w:rPr>
                <w:rFonts w:eastAsia="Times New Roman"/>
                <w:sz w:val="18"/>
                <w:szCs w:val="18"/>
                <w:lang w:eastAsia="en-US"/>
              </w:rPr>
            </w:pPr>
            <w:r w:rsidRPr="00E41FBE">
              <w:rPr>
                <w:rFonts w:eastAsia="Times New Roman"/>
                <w:sz w:val="18"/>
                <w:szCs w:val="18"/>
                <w:lang w:eastAsia="en-US"/>
              </w:rPr>
              <w:t>Por medio de Oficio No 0208-2023 CC/OMN/</w:t>
            </w:r>
            <w:proofErr w:type="spellStart"/>
            <w:r w:rsidRPr="00E41FBE">
              <w:rPr>
                <w:rFonts w:eastAsia="Times New Roman"/>
                <w:sz w:val="18"/>
                <w:szCs w:val="18"/>
                <w:lang w:eastAsia="en-US"/>
              </w:rPr>
              <w:t>pcg</w:t>
            </w:r>
            <w:proofErr w:type="spellEnd"/>
            <w:r w:rsidRPr="00E41FBE">
              <w:rPr>
                <w:rFonts w:eastAsia="Times New Roman"/>
                <w:sz w:val="18"/>
                <w:szCs w:val="18"/>
                <w:lang w:eastAsia="en-US"/>
              </w:rPr>
              <w:t xml:space="preserve">, de fecha 03 de mayo 2023, el MEF. </w:t>
            </w:r>
            <w:proofErr w:type="spellStart"/>
            <w:r w:rsidRPr="00E41FBE">
              <w:rPr>
                <w:rFonts w:eastAsia="Times New Roman"/>
                <w:sz w:val="18"/>
                <w:szCs w:val="18"/>
                <w:lang w:eastAsia="en-US"/>
              </w:rPr>
              <w:t>Lestar</w:t>
            </w:r>
            <w:proofErr w:type="spellEnd"/>
            <w:r w:rsidRPr="00E41FBE">
              <w:rPr>
                <w:rFonts w:eastAsia="Times New Roman"/>
                <w:sz w:val="18"/>
                <w:szCs w:val="18"/>
                <w:lang w:eastAsia="en-US"/>
              </w:rPr>
              <w:t xml:space="preserve"> Arnoldo Harris Reyes, Orientador Metodológico Nacional en</w:t>
            </w:r>
          </w:p>
          <w:p w14:paraId="3D3A503A" w14:textId="77777777" w:rsidR="00E41FBE" w:rsidRPr="00E41FBE" w:rsidRDefault="00E41FBE" w:rsidP="00E41FBE">
            <w:pPr>
              <w:spacing w:after="0" w:line="240" w:lineRule="auto"/>
              <w:ind w:left="708" w:firstLine="0"/>
              <w:jc w:val="left"/>
              <w:rPr>
                <w:rFonts w:eastAsia="Times New Roman"/>
                <w:sz w:val="18"/>
                <w:szCs w:val="18"/>
                <w:lang w:eastAsia="en-US"/>
              </w:rPr>
            </w:pPr>
          </w:p>
          <w:p w14:paraId="01249C0A" w14:textId="77777777" w:rsidR="00E41FBE" w:rsidRPr="00E41FBE" w:rsidRDefault="00E41FBE" w:rsidP="00E41FBE">
            <w:pPr>
              <w:spacing w:after="0" w:line="240" w:lineRule="auto"/>
              <w:ind w:left="357" w:right="11" w:firstLine="0"/>
              <w:rPr>
                <w:rFonts w:eastAsia="Times New Roman"/>
                <w:sz w:val="18"/>
                <w:szCs w:val="18"/>
                <w:lang w:eastAsia="en-US"/>
              </w:rPr>
            </w:pPr>
          </w:p>
          <w:p w14:paraId="7482CC60" w14:textId="77777777" w:rsidR="00E41FBE" w:rsidRPr="00E41FBE" w:rsidRDefault="00E41FBE" w:rsidP="00E41FBE">
            <w:pPr>
              <w:spacing w:after="0" w:line="240" w:lineRule="auto"/>
              <w:ind w:left="357" w:right="11" w:firstLine="0"/>
              <w:rPr>
                <w:rFonts w:eastAsia="Times New Roman"/>
                <w:sz w:val="18"/>
                <w:szCs w:val="18"/>
                <w:lang w:eastAsia="en-US"/>
              </w:rPr>
            </w:pPr>
            <w:r w:rsidRPr="00E41FBE">
              <w:rPr>
                <w:rFonts w:eastAsia="Times New Roman"/>
                <w:sz w:val="18"/>
                <w:szCs w:val="18"/>
                <w:lang w:eastAsia="en-US"/>
              </w:rPr>
              <w:t>funciones de la Dirección General de Educación Física</w:t>
            </w:r>
          </w:p>
          <w:p w14:paraId="58E7672D" w14:textId="77777777" w:rsidR="00E41FBE" w:rsidRPr="00E41FBE" w:rsidRDefault="00E41FBE" w:rsidP="00E41FBE">
            <w:pPr>
              <w:spacing w:after="0" w:line="240" w:lineRule="auto"/>
              <w:ind w:left="357" w:right="11" w:firstLine="0"/>
              <w:rPr>
                <w:rFonts w:eastAsia="Times New Roman"/>
                <w:sz w:val="18"/>
                <w:szCs w:val="18"/>
                <w:lang w:eastAsia="en-US"/>
              </w:rPr>
            </w:pPr>
            <w:r w:rsidRPr="00E41FBE">
              <w:rPr>
                <w:rFonts w:eastAsia="Times New Roman"/>
                <w:sz w:val="18"/>
                <w:szCs w:val="18"/>
                <w:lang w:eastAsia="en-US"/>
              </w:rPr>
              <w:t xml:space="preserve"> y el Lic. Jorge Humberto Vanegas Ramírez Coordinador Curricular de la Dirección General de Educación Física, en relación con la deficiencia No. 6, exponen que se está trabajando en la planificación y distribución de los insumos deportivos para evitar en el futuro posibles hallazgos. </w:t>
            </w:r>
          </w:p>
          <w:p w14:paraId="406E08BB" w14:textId="77777777" w:rsidR="00E41FBE" w:rsidRPr="00E41FBE" w:rsidRDefault="00E41FBE" w:rsidP="00E41FBE">
            <w:pPr>
              <w:spacing w:after="0" w:line="240" w:lineRule="auto"/>
              <w:ind w:left="0" w:right="11" w:firstLine="0"/>
              <w:rPr>
                <w:rFonts w:ascii="Times New Roman" w:eastAsia="Times New Roman" w:hAnsi="Times New Roman" w:cs="Times New Roman"/>
                <w:sz w:val="20"/>
                <w:szCs w:val="20"/>
                <w:lang w:eastAsia="en-US"/>
              </w:rPr>
            </w:pPr>
          </w:p>
          <w:p w14:paraId="5851D08A" w14:textId="77777777" w:rsidR="00E41FBE" w:rsidRPr="00E41FBE" w:rsidRDefault="00E41FBE" w:rsidP="00E41FBE">
            <w:pPr>
              <w:spacing w:after="0" w:line="240" w:lineRule="auto"/>
              <w:ind w:left="0" w:right="11" w:firstLine="0"/>
              <w:rPr>
                <w:rFonts w:ascii="Times New Roman" w:eastAsia="Times New Roman" w:hAnsi="Times New Roman" w:cs="Times New Roman"/>
                <w:sz w:val="20"/>
                <w:szCs w:val="20"/>
                <w:lang w:eastAsia="en-US"/>
              </w:rPr>
            </w:pPr>
          </w:p>
          <w:p w14:paraId="55BA1978"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b/>
                <w:bCs/>
                <w:color w:val="auto"/>
                <w:sz w:val="18"/>
                <w:szCs w:val="18"/>
                <w:lang w:eastAsia="en-US"/>
              </w:rPr>
              <w:lastRenderedPageBreak/>
              <w:t>Comentario de Auditoria</w:t>
            </w:r>
            <w:r w:rsidRPr="00E41FBE">
              <w:rPr>
                <w:rFonts w:eastAsia="Times New Roman"/>
                <w:bCs/>
                <w:color w:val="auto"/>
                <w:sz w:val="18"/>
                <w:szCs w:val="18"/>
                <w:lang w:eastAsia="en-US"/>
              </w:rPr>
              <w:t xml:space="preserve"> </w:t>
            </w:r>
          </w:p>
          <w:p w14:paraId="5F6FFA8A"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65EB7A30"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color w:val="auto"/>
                <w:sz w:val="18"/>
                <w:szCs w:val="18"/>
                <w:lang w:eastAsia="en-US"/>
              </w:rPr>
              <w:t>De conformidad</w:t>
            </w:r>
            <w:r w:rsidRPr="00E41FBE">
              <w:rPr>
                <w:rFonts w:eastAsia="Times New Roman"/>
                <w:color w:val="auto"/>
                <w:w w:val="105"/>
                <w:sz w:val="18"/>
                <w:szCs w:val="18"/>
                <w:lang w:eastAsia="en-US"/>
              </w:rPr>
              <w:t xml:space="preserve"> </w:t>
            </w:r>
            <w:r w:rsidRPr="00E41FBE">
              <w:rPr>
                <w:rFonts w:eastAsia="Times New Roman"/>
                <w:color w:val="auto"/>
                <w:sz w:val="18"/>
                <w:szCs w:val="18"/>
                <w:lang w:eastAsia="en-US"/>
              </w:rPr>
              <w:t xml:space="preserve">con el análisis realizado al comentario presentado por los responsables se observó que no establecieron tiempos para la elaboración y presentación de una planificación, distribución y ejecución adecuada del presupuesto. </w:t>
            </w:r>
          </w:p>
          <w:p w14:paraId="15BB7F86"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5517E35D"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b/>
                <w:color w:val="auto"/>
                <w:sz w:val="18"/>
                <w:szCs w:val="18"/>
                <w:lang w:eastAsia="en-US"/>
              </w:rPr>
              <w:t>Por lo anterior la recomendación de auditoría interna se considera en proceso</w:t>
            </w:r>
          </w:p>
          <w:p w14:paraId="107A3CA8"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3C75B2A7" w14:textId="77777777" w:rsidR="00E41FBE" w:rsidRPr="00E41FBE" w:rsidRDefault="00E41FBE" w:rsidP="00E41FBE">
            <w:pPr>
              <w:spacing w:after="0" w:line="240" w:lineRule="auto"/>
              <w:ind w:left="0" w:right="11" w:firstLine="0"/>
              <w:rPr>
                <w:rFonts w:eastAsia="Times New Roman"/>
                <w:color w:val="auto"/>
                <w:sz w:val="18"/>
                <w:szCs w:val="18"/>
                <w:lang w:eastAsia="en-US"/>
              </w:rPr>
            </w:pPr>
          </w:p>
        </w:tc>
      </w:tr>
      <w:tr w:rsidR="00E41FBE" w:rsidRPr="00E41FBE" w14:paraId="2BF1CC87" w14:textId="77777777" w:rsidTr="00B87748">
        <w:trPr>
          <w:trHeight w:val="1173"/>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4020E3FB" w14:textId="77777777" w:rsidR="00E41FBE" w:rsidRPr="00E41FBE" w:rsidRDefault="00E41FBE" w:rsidP="00E41FBE">
            <w:pPr>
              <w:spacing w:after="0" w:line="240" w:lineRule="auto"/>
              <w:ind w:left="0" w:firstLine="0"/>
              <w:jc w:val="center"/>
              <w:rPr>
                <w:rFonts w:eastAsia="Times New Roman"/>
                <w:b/>
                <w:color w:val="auto"/>
                <w:sz w:val="22"/>
                <w:lang w:eastAsia="en-US"/>
              </w:rPr>
            </w:pPr>
            <w:r w:rsidRPr="00E41FBE">
              <w:rPr>
                <w:rFonts w:eastAsia="Times New Roman"/>
                <w:b/>
                <w:color w:val="auto"/>
                <w:sz w:val="22"/>
                <w:lang w:eastAsia="en-US"/>
              </w:rPr>
              <w:lastRenderedPageBreak/>
              <w:t>7</w:t>
            </w:r>
          </w:p>
        </w:tc>
        <w:tc>
          <w:tcPr>
            <w:tcW w:w="4090" w:type="dxa"/>
            <w:tcBorders>
              <w:top w:val="single" w:sz="4" w:space="0" w:color="auto"/>
              <w:left w:val="single" w:sz="4" w:space="0" w:color="auto"/>
              <w:bottom w:val="single" w:sz="4" w:space="0" w:color="auto"/>
              <w:right w:val="single" w:sz="4" w:space="0" w:color="auto"/>
            </w:tcBorders>
            <w:shd w:val="clear" w:color="auto" w:fill="FFFFFF"/>
            <w:vAlign w:val="center"/>
          </w:tcPr>
          <w:p w14:paraId="48D6DAC4"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75936F16" w14:textId="77777777" w:rsidR="00E41FBE" w:rsidRPr="00E41FBE" w:rsidRDefault="00E41FBE" w:rsidP="00E41FBE">
            <w:pPr>
              <w:spacing w:after="0" w:line="240" w:lineRule="auto"/>
              <w:ind w:left="0" w:firstLine="0"/>
              <w:rPr>
                <w:rFonts w:eastAsia="Times New Roman"/>
                <w:b/>
                <w:bCs/>
                <w:color w:val="auto"/>
                <w:sz w:val="20"/>
                <w:szCs w:val="20"/>
                <w:lang w:eastAsia="en-US"/>
              </w:rPr>
            </w:pPr>
            <w:r w:rsidRPr="00E41FBE">
              <w:rPr>
                <w:rFonts w:eastAsia="Times New Roman"/>
                <w:b/>
                <w:bCs/>
                <w:color w:val="auto"/>
                <w:sz w:val="20"/>
                <w:szCs w:val="20"/>
                <w:lang w:eastAsia="en-US"/>
              </w:rPr>
              <w:t>Control inadecuado en almacén</w:t>
            </w:r>
          </w:p>
          <w:p w14:paraId="34198FAF" w14:textId="77777777" w:rsidR="00E41FBE" w:rsidRPr="00E41FBE" w:rsidRDefault="00E41FBE" w:rsidP="00E41FBE">
            <w:pPr>
              <w:spacing w:after="0" w:line="240" w:lineRule="auto"/>
              <w:ind w:left="0" w:firstLine="0"/>
              <w:rPr>
                <w:rFonts w:eastAsia="Times New Roman"/>
                <w:b/>
                <w:bCs/>
                <w:color w:val="auto"/>
                <w:sz w:val="20"/>
                <w:szCs w:val="20"/>
                <w:lang w:eastAsia="en-US"/>
              </w:rPr>
            </w:pPr>
          </w:p>
          <w:p w14:paraId="53AA0D9B" w14:textId="77777777" w:rsidR="00E41FBE" w:rsidRPr="00E41FBE" w:rsidRDefault="00E41FBE" w:rsidP="00E41FBE">
            <w:pPr>
              <w:spacing w:after="0" w:line="240" w:lineRule="auto"/>
              <w:ind w:left="0" w:firstLine="0"/>
              <w:rPr>
                <w:rFonts w:eastAsia="Times New Roman"/>
                <w:b/>
                <w:color w:val="auto"/>
                <w:sz w:val="20"/>
                <w:szCs w:val="20"/>
                <w:lang w:eastAsia="en-US"/>
              </w:rPr>
            </w:pPr>
            <w:r w:rsidRPr="00E41FBE">
              <w:rPr>
                <w:rFonts w:eastAsia="Times New Roman"/>
                <w:b/>
                <w:color w:val="auto"/>
                <w:sz w:val="20"/>
                <w:szCs w:val="20"/>
                <w:lang w:eastAsia="en-US"/>
              </w:rPr>
              <w:t xml:space="preserve">Condición: </w:t>
            </w:r>
          </w:p>
          <w:p w14:paraId="3DD8D5C4" w14:textId="77777777" w:rsidR="00E41FBE" w:rsidRPr="00E41FBE" w:rsidRDefault="00E41FBE" w:rsidP="00E41FBE">
            <w:pPr>
              <w:spacing w:after="0" w:line="240" w:lineRule="auto"/>
              <w:ind w:left="0" w:firstLine="0"/>
              <w:rPr>
                <w:rFonts w:eastAsia="Times New Roman"/>
                <w:b/>
                <w:bCs/>
                <w:color w:val="auto"/>
                <w:sz w:val="18"/>
                <w:szCs w:val="18"/>
                <w:lang w:eastAsia="en-US"/>
              </w:rPr>
            </w:pPr>
          </w:p>
          <w:p w14:paraId="428D8D9B" w14:textId="77777777" w:rsidR="00E41FBE" w:rsidRPr="00E41FBE" w:rsidRDefault="00E41FBE" w:rsidP="00E41FBE">
            <w:pPr>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En la Dirección General de Educación Física -DIGEF-, en el período comprendido del 1 de octubre de 2022 al 31 de diciembre de 2022;</w:t>
            </w:r>
            <w:r w:rsidRPr="00E41FBE">
              <w:rPr>
                <w:rFonts w:eastAsia="Times New Roman"/>
                <w:color w:val="auto"/>
                <w:spacing w:val="1"/>
                <w:sz w:val="18"/>
                <w:szCs w:val="18"/>
                <w:lang w:eastAsia="en-US"/>
              </w:rPr>
              <w:t xml:space="preserve"> se constató que no se lleva un control adecuado en los registros de ingresos y egresos de productos de almacén y su documentación de soporte, derivado a que s</w:t>
            </w:r>
            <w:r w:rsidRPr="00E41FBE">
              <w:rPr>
                <w:rFonts w:eastAsia="Times New Roman"/>
                <w:color w:val="auto"/>
                <w:sz w:val="18"/>
                <w:szCs w:val="18"/>
                <w:lang w:eastAsia="en-US"/>
              </w:rPr>
              <w:t>e llevan e</w:t>
            </w:r>
            <w:r w:rsidRPr="00E41FBE">
              <w:rPr>
                <w:rFonts w:eastAsia="Times New Roman"/>
                <w:color w:val="auto"/>
                <w:spacing w:val="1"/>
                <w:sz w:val="18"/>
                <w:szCs w:val="18"/>
                <w:lang w:eastAsia="en-US"/>
              </w:rPr>
              <w:t xml:space="preserve">n forma paralela 3 modalidades de control, un </w:t>
            </w:r>
            <w:r w:rsidRPr="00E41FBE">
              <w:rPr>
                <w:rFonts w:eastAsia="Times New Roman"/>
                <w:color w:val="auto"/>
                <w:sz w:val="18"/>
                <w:szCs w:val="18"/>
                <w:lang w:eastAsia="en-US"/>
              </w:rPr>
              <w:t>sistema web denominado “Sistema de Almacén” con fecha de registro al 30 de diciembre de 2022; un sistema antiguo denominado “Almacén” con registros al 22 de marzo de 2023; y Tarjetas Kardex Control de</w:t>
            </w:r>
          </w:p>
          <w:p w14:paraId="4B7E3F23"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4548F4A9"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1ADED429"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r w:rsidRPr="00E41FBE">
              <w:rPr>
                <w:rFonts w:eastAsia="Times New Roman"/>
                <w:color w:val="auto"/>
                <w:sz w:val="18"/>
                <w:szCs w:val="18"/>
                <w:lang w:eastAsia="en-US"/>
              </w:rPr>
              <w:lastRenderedPageBreak/>
              <w:t>Inventarios que no están actualizadas, así como falta de control y resguardo de las formas utilizadas; y la falta de personal técnico administrativo capacitado y permanente.</w:t>
            </w:r>
            <w:r w:rsidRPr="00E41FBE">
              <w:rPr>
                <w:rFonts w:eastAsia="Times New Roman"/>
                <w:color w:val="auto"/>
                <w:spacing w:val="1"/>
                <w:sz w:val="18"/>
                <w:szCs w:val="18"/>
                <w:lang w:eastAsia="en-US"/>
              </w:rPr>
              <w:t xml:space="preserve"> </w:t>
            </w:r>
          </w:p>
          <w:p w14:paraId="717DD76C"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p>
          <w:p w14:paraId="03BE42B9" w14:textId="77777777" w:rsidR="00E41FBE" w:rsidRPr="00E41FBE" w:rsidRDefault="00E41FBE" w:rsidP="00E41FBE">
            <w:pPr>
              <w:spacing w:after="0" w:line="240" w:lineRule="auto"/>
              <w:ind w:left="0" w:firstLine="0"/>
              <w:rPr>
                <w:rFonts w:eastAsia="Times New Roman"/>
                <w:b/>
                <w:bCs/>
                <w:color w:val="auto"/>
                <w:sz w:val="20"/>
                <w:szCs w:val="20"/>
                <w:lang w:eastAsia="en-US"/>
              </w:rPr>
            </w:pPr>
            <w:r w:rsidRPr="00E41FBE">
              <w:rPr>
                <w:rFonts w:eastAsia="Times New Roman"/>
                <w:b/>
                <w:bCs/>
                <w:color w:val="auto"/>
                <w:sz w:val="20"/>
                <w:szCs w:val="20"/>
                <w:lang w:eastAsia="en-US"/>
              </w:rPr>
              <w:t>Recomendación</w:t>
            </w:r>
          </w:p>
          <w:p w14:paraId="351269AE"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1E6D1413" w14:textId="77777777" w:rsidR="00E41FBE" w:rsidRPr="00E41FBE" w:rsidRDefault="00E41FBE" w:rsidP="00E41FBE">
            <w:pPr>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 xml:space="preserve">Que el </w:t>
            </w:r>
            <w:proofErr w:type="gramStart"/>
            <w:r w:rsidRPr="00E41FBE">
              <w:rPr>
                <w:rFonts w:eastAsia="Times New Roman"/>
                <w:color w:val="auto"/>
                <w:sz w:val="18"/>
                <w:szCs w:val="18"/>
                <w:lang w:eastAsia="en-US"/>
              </w:rPr>
              <w:t>Director General</w:t>
            </w:r>
            <w:proofErr w:type="gramEnd"/>
            <w:r w:rsidRPr="00E41FBE">
              <w:rPr>
                <w:rFonts w:eastAsia="Times New Roman"/>
                <w:color w:val="auto"/>
                <w:sz w:val="18"/>
                <w:szCs w:val="18"/>
                <w:lang w:eastAsia="en-US"/>
              </w:rPr>
              <w:t xml:space="preserve"> de Educación Física, gire instrucciones por escrito a quien corresponda y de seguimiento a las mismas, para que se realicen las acciones siguientes:</w:t>
            </w:r>
          </w:p>
          <w:p w14:paraId="59A7EAE7"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19EB7D22" w14:textId="77777777" w:rsidR="00E41FBE" w:rsidRPr="00E41FBE" w:rsidRDefault="00E41FBE" w:rsidP="00E41FBE">
            <w:pPr>
              <w:numPr>
                <w:ilvl w:val="0"/>
                <w:numId w:val="21"/>
              </w:numPr>
              <w:spacing w:after="0" w:line="240" w:lineRule="auto"/>
              <w:ind w:left="426"/>
              <w:contextualSpacing/>
              <w:jc w:val="left"/>
              <w:rPr>
                <w:rFonts w:eastAsia="Times New Roman"/>
                <w:color w:val="auto"/>
                <w:sz w:val="18"/>
                <w:szCs w:val="18"/>
                <w:lang w:eastAsia="en-US"/>
              </w:rPr>
            </w:pPr>
            <w:r w:rsidRPr="00E41FBE">
              <w:rPr>
                <w:rFonts w:eastAsia="Times New Roman"/>
                <w:color w:val="auto"/>
                <w:sz w:val="18"/>
                <w:szCs w:val="18"/>
                <w:lang w:eastAsia="en-US"/>
              </w:rPr>
              <w:t>Se fortalezca las funciones administrativas del Departamento de Almacén, asignándole personal capacitado y permanente.</w:t>
            </w:r>
          </w:p>
          <w:p w14:paraId="7A2C3353" w14:textId="77777777" w:rsidR="00E41FBE" w:rsidRPr="00E41FBE" w:rsidRDefault="00E41FBE" w:rsidP="00E41FBE">
            <w:pPr>
              <w:spacing w:after="0" w:line="240" w:lineRule="auto"/>
              <w:ind w:left="426" w:firstLine="0"/>
              <w:rPr>
                <w:rFonts w:eastAsia="Times New Roman"/>
                <w:color w:val="auto"/>
                <w:sz w:val="18"/>
                <w:szCs w:val="18"/>
                <w:lang w:eastAsia="en-US"/>
              </w:rPr>
            </w:pPr>
          </w:p>
          <w:p w14:paraId="0CB9FD47" w14:textId="77777777" w:rsidR="00E41FBE" w:rsidRPr="00E41FBE" w:rsidRDefault="00E41FBE" w:rsidP="00E41FBE">
            <w:pPr>
              <w:numPr>
                <w:ilvl w:val="0"/>
                <w:numId w:val="21"/>
              </w:numPr>
              <w:spacing w:after="0" w:line="240" w:lineRule="auto"/>
              <w:ind w:left="426"/>
              <w:contextualSpacing/>
              <w:jc w:val="left"/>
              <w:rPr>
                <w:rFonts w:eastAsia="Times New Roman"/>
                <w:color w:val="auto"/>
                <w:sz w:val="18"/>
                <w:szCs w:val="18"/>
                <w:lang w:eastAsia="en-US"/>
              </w:rPr>
            </w:pPr>
            <w:r w:rsidRPr="00E41FBE">
              <w:rPr>
                <w:rFonts w:eastAsia="Times New Roman"/>
                <w:color w:val="auto"/>
                <w:sz w:val="18"/>
                <w:szCs w:val="18"/>
                <w:lang w:eastAsia="en-US"/>
              </w:rPr>
              <w:t>Se realice la transición definitiva al mejor de los dos sistemas de almacén, el cual debe dar seguridad y transparencia en las operaciones.</w:t>
            </w:r>
          </w:p>
          <w:p w14:paraId="563645AA" w14:textId="77777777" w:rsidR="00E41FBE" w:rsidRPr="00E41FBE" w:rsidRDefault="00E41FBE" w:rsidP="00E41FBE">
            <w:pPr>
              <w:spacing w:after="0" w:line="240" w:lineRule="auto"/>
              <w:ind w:left="708" w:firstLine="0"/>
              <w:jc w:val="left"/>
              <w:rPr>
                <w:rFonts w:eastAsia="Times New Roman"/>
                <w:color w:val="auto"/>
                <w:sz w:val="18"/>
                <w:szCs w:val="18"/>
                <w:lang w:eastAsia="en-US"/>
              </w:rPr>
            </w:pPr>
          </w:p>
          <w:p w14:paraId="7B1B5F6C" w14:textId="77777777" w:rsidR="00E41FBE" w:rsidRPr="00E41FBE" w:rsidRDefault="00E41FBE" w:rsidP="00E41FBE">
            <w:pPr>
              <w:numPr>
                <w:ilvl w:val="0"/>
                <w:numId w:val="21"/>
              </w:numPr>
              <w:spacing w:after="0" w:line="240" w:lineRule="auto"/>
              <w:ind w:left="426"/>
              <w:contextualSpacing/>
              <w:jc w:val="left"/>
              <w:rPr>
                <w:rFonts w:eastAsia="Times New Roman"/>
                <w:color w:val="auto"/>
                <w:sz w:val="18"/>
                <w:szCs w:val="18"/>
                <w:lang w:eastAsia="en-US"/>
              </w:rPr>
            </w:pPr>
            <w:r w:rsidRPr="00E41FBE">
              <w:rPr>
                <w:rFonts w:eastAsia="Times New Roman"/>
                <w:color w:val="auto"/>
                <w:sz w:val="18"/>
                <w:szCs w:val="18"/>
                <w:lang w:eastAsia="en-US"/>
              </w:rPr>
              <w:t xml:space="preserve"> Se actualicen las Tarjetas Kardex y Control de Inventarios, y se mejore el control y resguardo de las formas utilizadas.   </w:t>
            </w:r>
          </w:p>
          <w:p w14:paraId="6428BC2D"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p>
          <w:p w14:paraId="09C7F3A0" w14:textId="77777777" w:rsidR="00E41FBE" w:rsidRPr="00E41FBE" w:rsidRDefault="00E41FBE" w:rsidP="00E41FBE">
            <w:pPr>
              <w:spacing w:after="0" w:line="240" w:lineRule="auto"/>
              <w:ind w:left="0" w:firstLine="0"/>
              <w:rPr>
                <w:rFonts w:eastAsia="Times New Roman"/>
                <w:bCs/>
                <w:color w:val="auto"/>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6D9FC78" w14:textId="77777777" w:rsidR="00E41FBE" w:rsidRPr="00E41FBE" w:rsidRDefault="00E41FBE" w:rsidP="00E41FBE">
            <w:pPr>
              <w:autoSpaceDE w:val="0"/>
              <w:autoSpaceDN w:val="0"/>
              <w:adjustRightInd w:val="0"/>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lastRenderedPageBreak/>
              <w:t>Director General de Educación Física de la -DIGEF-</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3B75C0B"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52BA4F" w14:textId="77777777" w:rsidR="00E41FBE" w:rsidRPr="00E41FBE" w:rsidRDefault="00E41FBE" w:rsidP="00E41FBE">
            <w:pPr>
              <w:spacing w:after="0" w:line="240" w:lineRule="auto"/>
              <w:ind w:left="0" w:firstLine="0"/>
              <w:jc w:val="center"/>
              <w:rPr>
                <w:rFonts w:eastAsia="Times New Roman"/>
                <w:b/>
                <w:bCs/>
                <w:color w:val="auto"/>
                <w:sz w:val="20"/>
                <w:szCs w:val="20"/>
                <w:lang w:eastAsia="en-US"/>
              </w:rPr>
            </w:pPr>
            <w:r w:rsidRPr="00E41FBE">
              <w:rPr>
                <w:rFonts w:eastAsia="Times New Roman"/>
                <w:b/>
                <w:bCs/>
                <w:color w:val="auto"/>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C237E5"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41E74C2B" w14:textId="77777777" w:rsidR="00E41FBE" w:rsidRPr="00E41FBE" w:rsidRDefault="00E41FBE" w:rsidP="00E41FBE">
            <w:pPr>
              <w:spacing w:after="0" w:line="240" w:lineRule="auto"/>
              <w:ind w:left="0" w:right="11" w:firstLine="0"/>
              <w:rPr>
                <w:rFonts w:eastAsia="Times New Roman"/>
                <w:sz w:val="18"/>
                <w:szCs w:val="18"/>
                <w:lang w:eastAsia="en-US"/>
              </w:rPr>
            </w:pPr>
          </w:p>
          <w:p w14:paraId="6161F0C0" w14:textId="77777777" w:rsidR="00E41FBE" w:rsidRPr="00E41FBE" w:rsidRDefault="00E41FBE" w:rsidP="00E41FBE">
            <w:pPr>
              <w:spacing w:after="0" w:line="252" w:lineRule="auto"/>
              <w:ind w:left="0" w:right="12" w:firstLine="0"/>
              <w:rPr>
                <w:rFonts w:eastAsia="Times New Roman"/>
                <w:b/>
                <w:color w:val="auto"/>
                <w:sz w:val="18"/>
                <w:szCs w:val="18"/>
                <w:u w:val="single"/>
                <w:lang w:eastAsia="en-US"/>
              </w:rPr>
            </w:pPr>
            <w:r w:rsidRPr="00E41FBE">
              <w:rPr>
                <w:rFonts w:eastAsia="Times New Roman"/>
                <w:b/>
                <w:color w:val="auto"/>
                <w:sz w:val="18"/>
                <w:szCs w:val="18"/>
                <w:u w:val="single"/>
                <w:lang w:eastAsia="en-US"/>
              </w:rPr>
              <w:t>PRIMER SEGUIMIENTO</w:t>
            </w:r>
          </w:p>
          <w:p w14:paraId="055DDB82" w14:textId="77777777" w:rsidR="00E41FBE" w:rsidRPr="00E41FBE" w:rsidRDefault="00E41FBE" w:rsidP="00E41FBE">
            <w:pPr>
              <w:spacing w:after="0" w:line="240" w:lineRule="auto"/>
              <w:ind w:left="0" w:right="11" w:firstLine="0"/>
              <w:rPr>
                <w:rFonts w:eastAsia="Times New Roman"/>
                <w:sz w:val="18"/>
                <w:szCs w:val="18"/>
                <w:lang w:eastAsia="en-US"/>
              </w:rPr>
            </w:pPr>
          </w:p>
          <w:p w14:paraId="7CBAB0F6" w14:textId="77777777" w:rsidR="00E41FBE" w:rsidRPr="00E41FBE" w:rsidRDefault="00E41FBE" w:rsidP="00E41FBE">
            <w:pPr>
              <w:numPr>
                <w:ilvl w:val="0"/>
                <w:numId w:val="28"/>
              </w:numPr>
              <w:spacing w:after="0" w:line="240" w:lineRule="auto"/>
              <w:ind w:left="357" w:right="11"/>
              <w:jc w:val="left"/>
              <w:rPr>
                <w:rFonts w:eastAsia="Times New Roman"/>
                <w:sz w:val="18"/>
                <w:szCs w:val="18"/>
                <w:lang w:eastAsia="en-US"/>
              </w:rPr>
            </w:pPr>
            <w:r w:rsidRPr="00E41FBE">
              <w:rPr>
                <w:rFonts w:eastAsia="Times New Roman"/>
                <w:sz w:val="18"/>
                <w:szCs w:val="18"/>
                <w:lang w:eastAsia="en-US"/>
              </w:rPr>
              <w:t xml:space="preserve">Por medio de Oficio NoDG-557-2023 de fecha 24 de abril 2023, el Lic. Carlos Federico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xml:space="preserve">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Director General, Dirección General de Educación Física, giró instrucciones por escrito a la Licda. Ingrid Xiomara López Contreras, Subdirectora General Administrativa, Licda. Anabí Cinthia Corado, Coordinadora Administrativa, al Lic. Jorge Humberto Vanegas Ramírez, Coordinador Curricular de la Dirección General de Educación Física -DIGEF-, a efecto se dé seguimientos a las recomendaciones que se encuentran en proceso relacionados con el informe de auditoría interna O-DIDAI/SUB-036-2023, realizando las acciones administrativas que conlleven para el cumplimiento de estas.</w:t>
            </w:r>
          </w:p>
          <w:p w14:paraId="2123CA0D" w14:textId="77777777" w:rsidR="00E41FBE" w:rsidRPr="00E41FBE" w:rsidRDefault="00E41FBE" w:rsidP="00E41FBE">
            <w:pPr>
              <w:spacing w:after="0" w:line="240" w:lineRule="auto"/>
              <w:ind w:left="357" w:right="11" w:firstLine="0"/>
              <w:rPr>
                <w:rFonts w:eastAsia="Times New Roman"/>
                <w:sz w:val="18"/>
                <w:szCs w:val="18"/>
                <w:lang w:eastAsia="en-US"/>
              </w:rPr>
            </w:pPr>
          </w:p>
          <w:p w14:paraId="750B11C9" w14:textId="77777777" w:rsidR="00E41FBE" w:rsidRPr="00E41FBE" w:rsidRDefault="00E41FBE" w:rsidP="00E41FBE">
            <w:pPr>
              <w:spacing w:after="0" w:line="240" w:lineRule="auto"/>
              <w:ind w:left="357" w:right="11" w:firstLine="0"/>
              <w:rPr>
                <w:rFonts w:eastAsia="Times New Roman"/>
                <w:sz w:val="18"/>
                <w:szCs w:val="18"/>
                <w:lang w:eastAsia="en-US"/>
              </w:rPr>
            </w:pPr>
          </w:p>
          <w:p w14:paraId="44B64DA5" w14:textId="77777777" w:rsidR="00E41FBE" w:rsidRPr="00E41FBE" w:rsidRDefault="00E41FBE" w:rsidP="00E41FBE">
            <w:pPr>
              <w:numPr>
                <w:ilvl w:val="0"/>
                <w:numId w:val="28"/>
              </w:numPr>
              <w:spacing w:after="0" w:line="240" w:lineRule="auto"/>
              <w:ind w:left="357" w:right="11"/>
              <w:jc w:val="left"/>
              <w:rPr>
                <w:rFonts w:eastAsia="Times New Roman"/>
                <w:sz w:val="18"/>
                <w:szCs w:val="18"/>
                <w:lang w:eastAsia="en-US"/>
              </w:rPr>
            </w:pPr>
            <w:r w:rsidRPr="00E41FBE">
              <w:rPr>
                <w:rFonts w:eastAsia="Times New Roman"/>
                <w:sz w:val="18"/>
                <w:szCs w:val="18"/>
                <w:lang w:eastAsia="en-US"/>
              </w:rPr>
              <w:lastRenderedPageBreak/>
              <w:t xml:space="preserve">Por medio de Oficio Almacén No. 047-2023 de fecha 2 de mayo 2023, la </w:t>
            </w:r>
            <w:proofErr w:type="gramStart"/>
            <w:r w:rsidRPr="00E41FBE">
              <w:rPr>
                <w:rFonts w:eastAsia="Times New Roman"/>
                <w:sz w:val="18"/>
                <w:szCs w:val="18"/>
                <w:lang w:eastAsia="en-US"/>
              </w:rPr>
              <w:t>Jefa</w:t>
            </w:r>
            <w:proofErr w:type="gramEnd"/>
            <w:r w:rsidRPr="00E41FBE">
              <w:rPr>
                <w:rFonts w:eastAsia="Times New Roman"/>
                <w:sz w:val="18"/>
                <w:szCs w:val="18"/>
                <w:lang w:eastAsia="en-US"/>
              </w:rPr>
              <w:t xml:space="preserve"> </w:t>
            </w:r>
            <w:proofErr w:type="spellStart"/>
            <w:r w:rsidRPr="00E41FBE">
              <w:rPr>
                <w:rFonts w:eastAsia="Times New Roman"/>
                <w:sz w:val="18"/>
                <w:szCs w:val="18"/>
                <w:lang w:eastAsia="en-US"/>
              </w:rPr>
              <w:t>a.i.</w:t>
            </w:r>
            <w:proofErr w:type="spellEnd"/>
            <w:r w:rsidRPr="00E41FBE">
              <w:rPr>
                <w:rFonts w:eastAsia="Times New Roman"/>
                <w:sz w:val="18"/>
                <w:szCs w:val="18"/>
                <w:lang w:eastAsia="en-US"/>
              </w:rPr>
              <w:t xml:space="preserve"> del Departamento de Almacén, Shirley Claudine </w:t>
            </w:r>
            <w:proofErr w:type="spellStart"/>
            <w:r w:rsidRPr="00E41FBE">
              <w:rPr>
                <w:rFonts w:eastAsia="Times New Roman"/>
                <w:sz w:val="18"/>
                <w:szCs w:val="18"/>
                <w:lang w:eastAsia="en-US"/>
              </w:rPr>
              <w:t>Avila</w:t>
            </w:r>
            <w:proofErr w:type="spellEnd"/>
            <w:r w:rsidRPr="00E41FBE">
              <w:rPr>
                <w:rFonts w:eastAsia="Times New Roman"/>
                <w:sz w:val="18"/>
                <w:szCs w:val="18"/>
                <w:lang w:eastAsia="en-US"/>
              </w:rPr>
              <w:t xml:space="preserve"> Castellanos, da respuesta a lo solicitado en referencia al oficio CA-No. 216-2023 de fecha 25 de abril del 2023, en el cual se traslada el informe O-DIDAI/SUB-036-2023 de Auditoría Interna sobre la continuidad consejo o consultoría de verificación de compras realizadas en los meses de octubre a diciembre del año 2022. Renglones 233, 294, 328.</w:t>
            </w:r>
          </w:p>
          <w:p w14:paraId="20CD9613" w14:textId="77777777" w:rsidR="00E41FBE" w:rsidRPr="00E41FBE" w:rsidRDefault="00E41FBE" w:rsidP="00E41FBE">
            <w:pPr>
              <w:spacing w:after="0" w:line="240" w:lineRule="auto"/>
              <w:ind w:left="708" w:firstLine="0"/>
              <w:jc w:val="left"/>
              <w:rPr>
                <w:rFonts w:eastAsia="Times New Roman"/>
                <w:sz w:val="18"/>
                <w:szCs w:val="18"/>
                <w:lang w:eastAsia="en-US"/>
              </w:rPr>
            </w:pPr>
          </w:p>
          <w:p w14:paraId="0A03164C" w14:textId="77777777" w:rsidR="00E41FBE" w:rsidRPr="00E41FBE" w:rsidRDefault="00E41FBE" w:rsidP="00E41FBE">
            <w:pPr>
              <w:numPr>
                <w:ilvl w:val="0"/>
                <w:numId w:val="28"/>
              </w:numPr>
              <w:spacing w:after="0" w:line="240" w:lineRule="auto"/>
              <w:ind w:left="357" w:right="11"/>
              <w:jc w:val="left"/>
              <w:rPr>
                <w:rFonts w:eastAsia="Times New Roman"/>
                <w:sz w:val="18"/>
                <w:szCs w:val="18"/>
                <w:lang w:eastAsia="en-US"/>
              </w:rPr>
            </w:pPr>
            <w:r w:rsidRPr="00E41FBE">
              <w:rPr>
                <w:rFonts w:eastAsia="Times New Roman"/>
                <w:sz w:val="18"/>
                <w:szCs w:val="18"/>
                <w:lang w:eastAsia="en-US"/>
              </w:rPr>
              <w:t xml:space="preserve">La Licenciada Ávila informa que la Unidad de Seguimiento y Monitoreo se encargará de realizar las correcciones necesarias para poder trabajar únicamente con el nuevo sistema, según circular SYM-003-2023 de fecha 25 de abril 2023, dirigido a Licda. Anabí García, Coordinadora Administrativa, Licda. María Andrea Perez, Coordinadora Financiera, Licda. Dorcas García, Jefe </w:t>
            </w:r>
            <w:proofErr w:type="spellStart"/>
            <w:r w:rsidRPr="00E41FBE">
              <w:rPr>
                <w:rFonts w:eastAsia="Times New Roman"/>
                <w:sz w:val="18"/>
                <w:szCs w:val="18"/>
                <w:lang w:eastAsia="en-US"/>
              </w:rPr>
              <w:t>a.i.</w:t>
            </w:r>
            <w:proofErr w:type="spellEnd"/>
            <w:r w:rsidRPr="00E41FBE">
              <w:rPr>
                <w:rFonts w:eastAsia="Times New Roman"/>
                <w:sz w:val="18"/>
                <w:szCs w:val="18"/>
                <w:lang w:eastAsia="en-US"/>
              </w:rPr>
              <w:t xml:space="preserve"> Departamento de Almacén y Oficio Almacén No. 044-2023 de fecha 18 de abril 2023 dirigido a M.A. Ingrid Xiomara López Contreras, Subdirectora General Administrativa, Dirección General de Educación Física</w:t>
            </w:r>
          </w:p>
          <w:p w14:paraId="337B0859" w14:textId="77777777" w:rsidR="00E41FBE" w:rsidRPr="00E41FBE" w:rsidRDefault="00E41FBE" w:rsidP="00E41FBE">
            <w:pPr>
              <w:spacing w:after="0" w:line="240" w:lineRule="auto"/>
              <w:ind w:left="0" w:right="11" w:firstLine="0"/>
              <w:rPr>
                <w:rFonts w:ascii="Times New Roman" w:eastAsia="Times New Roman" w:hAnsi="Times New Roman" w:cs="Times New Roman"/>
                <w:sz w:val="20"/>
                <w:szCs w:val="20"/>
                <w:lang w:eastAsia="en-US"/>
              </w:rPr>
            </w:pPr>
          </w:p>
          <w:p w14:paraId="11FC14A7"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b/>
                <w:bCs/>
                <w:color w:val="auto"/>
                <w:sz w:val="18"/>
                <w:szCs w:val="18"/>
                <w:lang w:eastAsia="en-US"/>
              </w:rPr>
              <w:t>Comentario de Auditoria</w:t>
            </w:r>
            <w:r w:rsidRPr="00E41FBE">
              <w:rPr>
                <w:rFonts w:eastAsia="Times New Roman"/>
                <w:bCs/>
                <w:color w:val="auto"/>
                <w:sz w:val="18"/>
                <w:szCs w:val="18"/>
                <w:lang w:eastAsia="en-US"/>
              </w:rPr>
              <w:t xml:space="preserve"> </w:t>
            </w:r>
          </w:p>
          <w:p w14:paraId="0EB107BD" w14:textId="77777777" w:rsidR="00E41FBE" w:rsidRPr="00E41FBE" w:rsidRDefault="00E41FBE" w:rsidP="00E41FBE">
            <w:pPr>
              <w:spacing w:after="0" w:line="240" w:lineRule="auto"/>
              <w:ind w:left="0" w:firstLine="0"/>
              <w:rPr>
                <w:rFonts w:eastAsia="Times New Roman"/>
                <w:bCs/>
                <w:color w:val="auto"/>
                <w:sz w:val="18"/>
                <w:szCs w:val="18"/>
                <w:lang w:eastAsia="en-US"/>
              </w:rPr>
            </w:pPr>
          </w:p>
          <w:p w14:paraId="3882928F" w14:textId="77777777" w:rsidR="00E41FBE" w:rsidRPr="00E41FBE" w:rsidRDefault="00E41FBE" w:rsidP="00E41FBE">
            <w:pPr>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De conformidad con el análisis realizado al comentario presentado por los responsables, se determinó lo siguiente:</w:t>
            </w:r>
          </w:p>
          <w:p w14:paraId="043D5AEF"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40D63447" w14:textId="77777777" w:rsidR="00E41FBE" w:rsidRPr="00E41FBE" w:rsidRDefault="00E41FBE" w:rsidP="00E41FBE">
            <w:pPr>
              <w:numPr>
                <w:ilvl w:val="0"/>
                <w:numId w:val="13"/>
              </w:numPr>
              <w:spacing w:after="0" w:line="240" w:lineRule="auto"/>
              <w:ind w:left="352"/>
              <w:jc w:val="left"/>
              <w:rPr>
                <w:rFonts w:eastAsia="Times New Roman"/>
                <w:color w:val="auto"/>
                <w:sz w:val="18"/>
                <w:szCs w:val="18"/>
                <w:lang w:eastAsia="en-US"/>
              </w:rPr>
            </w:pPr>
            <w:r w:rsidRPr="00E41FBE">
              <w:rPr>
                <w:rFonts w:eastAsia="Times New Roman"/>
                <w:color w:val="auto"/>
                <w:sz w:val="18"/>
                <w:szCs w:val="18"/>
                <w:lang w:eastAsia="en-US"/>
              </w:rPr>
              <w:t>La Unidad de Seguimiento y Monitoreo será la unidad encargada de realizar las correcciones necesarias para poder trabajar únicamente con el nuevo sistema Web “Sistema de Almacén”.</w:t>
            </w:r>
          </w:p>
          <w:p w14:paraId="74A05D22" w14:textId="77777777" w:rsidR="00E41FBE" w:rsidRPr="00E41FBE" w:rsidRDefault="00E41FBE" w:rsidP="00E41FBE">
            <w:pPr>
              <w:spacing w:after="0" w:line="240" w:lineRule="auto"/>
              <w:ind w:left="352" w:firstLine="0"/>
              <w:rPr>
                <w:rFonts w:eastAsia="Times New Roman"/>
                <w:color w:val="auto"/>
                <w:sz w:val="18"/>
                <w:szCs w:val="18"/>
                <w:lang w:eastAsia="en-US"/>
              </w:rPr>
            </w:pPr>
          </w:p>
          <w:p w14:paraId="4721DD48" w14:textId="77777777" w:rsidR="00E41FBE" w:rsidRPr="00E41FBE" w:rsidRDefault="00E41FBE" w:rsidP="00E41FBE">
            <w:pPr>
              <w:numPr>
                <w:ilvl w:val="0"/>
                <w:numId w:val="13"/>
              </w:numPr>
              <w:spacing w:after="0" w:line="240" w:lineRule="auto"/>
              <w:ind w:left="352"/>
              <w:jc w:val="left"/>
              <w:rPr>
                <w:rFonts w:eastAsia="Times New Roman"/>
                <w:color w:val="auto"/>
                <w:sz w:val="18"/>
                <w:szCs w:val="18"/>
                <w:lang w:eastAsia="en-US"/>
              </w:rPr>
            </w:pPr>
            <w:r w:rsidRPr="00E41FBE">
              <w:rPr>
                <w:rFonts w:eastAsia="Times New Roman"/>
                <w:color w:val="auto"/>
                <w:sz w:val="18"/>
                <w:szCs w:val="18"/>
                <w:lang w:eastAsia="en-US"/>
              </w:rPr>
              <w:t xml:space="preserve">La </w:t>
            </w:r>
            <w:proofErr w:type="gramStart"/>
            <w:r w:rsidRPr="00E41FBE">
              <w:rPr>
                <w:rFonts w:eastAsia="Times New Roman"/>
                <w:color w:val="auto"/>
                <w:sz w:val="18"/>
                <w:szCs w:val="18"/>
                <w:lang w:eastAsia="en-US"/>
              </w:rPr>
              <w:t>Jefa</w:t>
            </w:r>
            <w:proofErr w:type="gramEnd"/>
            <w:r w:rsidRPr="00E41FBE">
              <w:rPr>
                <w:rFonts w:eastAsia="Times New Roman"/>
                <w:color w:val="auto"/>
                <w:sz w:val="18"/>
                <w:szCs w:val="18"/>
                <w:lang w:eastAsia="en-US"/>
              </w:rPr>
              <w:t xml:space="preserve"> </w:t>
            </w:r>
            <w:proofErr w:type="spellStart"/>
            <w:r w:rsidRPr="00E41FBE">
              <w:rPr>
                <w:rFonts w:eastAsia="Times New Roman"/>
                <w:color w:val="auto"/>
                <w:sz w:val="18"/>
                <w:szCs w:val="18"/>
                <w:lang w:eastAsia="en-US"/>
              </w:rPr>
              <w:t>a.i.</w:t>
            </w:r>
            <w:proofErr w:type="spellEnd"/>
            <w:r w:rsidRPr="00E41FBE">
              <w:rPr>
                <w:rFonts w:eastAsia="Times New Roman"/>
                <w:color w:val="auto"/>
                <w:sz w:val="18"/>
                <w:szCs w:val="18"/>
                <w:lang w:eastAsia="en-US"/>
              </w:rPr>
              <w:t xml:space="preserve"> del Departamento de Almacén, solicitó el 18 de abril del presente año, a la Subdirectora General Administrativa de la Dirección General de Educación Física, el apoyo en reasignar a una </w:t>
            </w:r>
            <w:r w:rsidRPr="00E41FBE">
              <w:rPr>
                <w:rFonts w:eastAsia="Times New Roman"/>
                <w:color w:val="auto"/>
                <w:sz w:val="18"/>
                <w:szCs w:val="18"/>
                <w:lang w:eastAsia="en-US"/>
              </w:rPr>
              <w:lastRenderedPageBreak/>
              <w:t>persona nuevamente en el Departamento de Almacén.</w:t>
            </w:r>
          </w:p>
          <w:p w14:paraId="7932FDC7" w14:textId="77777777" w:rsidR="00E41FBE" w:rsidRPr="00E41FBE" w:rsidRDefault="00E41FBE" w:rsidP="00E41FBE">
            <w:pPr>
              <w:spacing w:after="0" w:line="240" w:lineRule="auto"/>
              <w:ind w:left="708" w:firstLine="0"/>
              <w:jc w:val="left"/>
              <w:rPr>
                <w:rFonts w:eastAsia="Times New Roman"/>
                <w:color w:val="auto"/>
                <w:sz w:val="18"/>
                <w:szCs w:val="18"/>
                <w:lang w:eastAsia="en-US"/>
              </w:rPr>
            </w:pPr>
          </w:p>
          <w:p w14:paraId="343EA757" w14:textId="77777777" w:rsidR="00E41FBE" w:rsidRPr="00E41FBE" w:rsidRDefault="00E41FBE" w:rsidP="00E41FBE">
            <w:pPr>
              <w:numPr>
                <w:ilvl w:val="0"/>
                <w:numId w:val="13"/>
              </w:numPr>
              <w:spacing w:after="0" w:line="240" w:lineRule="auto"/>
              <w:ind w:left="352"/>
              <w:jc w:val="left"/>
              <w:rPr>
                <w:rFonts w:eastAsia="Times New Roman"/>
                <w:color w:val="auto"/>
                <w:sz w:val="18"/>
                <w:szCs w:val="18"/>
                <w:lang w:eastAsia="en-US"/>
              </w:rPr>
            </w:pPr>
            <w:r w:rsidRPr="00E41FBE">
              <w:rPr>
                <w:rFonts w:eastAsia="Times New Roman"/>
                <w:color w:val="auto"/>
                <w:sz w:val="18"/>
                <w:szCs w:val="18"/>
                <w:lang w:eastAsia="en-US"/>
              </w:rPr>
              <w:t>El tema pendiente de atender es de la actualización de las Tarjetas Kardex y Control de Inventarios, y el mejorar el control y resguardo de las formas utilizadas.</w:t>
            </w:r>
          </w:p>
          <w:p w14:paraId="62A68BBF" w14:textId="77777777" w:rsidR="00E41FBE" w:rsidRPr="00E41FBE" w:rsidRDefault="00E41FBE" w:rsidP="00E41FBE">
            <w:pPr>
              <w:spacing w:after="0" w:line="240" w:lineRule="auto"/>
              <w:ind w:left="708" w:firstLine="0"/>
              <w:jc w:val="left"/>
              <w:rPr>
                <w:rFonts w:eastAsia="Times New Roman"/>
                <w:color w:val="auto"/>
                <w:sz w:val="18"/>
                <w:szCs w:val="18"/>
                <w:lang w:eastAsia="en-US"/>
              </w:rPr>
            </w:pPr>
          </w:p>
          <w:p w14:paraId="2A4C01BE"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color w:val="auto"/>
                <w:sz w:val="18"/>
                <w:szCs w:val="18"/>
                <w:lang w:eastAsia="en-US"/>
              </w:rPr>
              <w:t xml:space="preserve"> </w:t>
            </w:r>
            <w:r w:rsidRPr="00E41FBE">
              <w:rPr>
                <w:rFonts w:eastAsia="Times New Roman"/>
                <w:b/>
                <w:color w:val="auto"/>
                <w:sz w:val="18"/>
                <w:szCs w:val="18"/>
                <w:lang w:eastAsia="en-US"/>
              </w:rPr>
              <w:t>Por lo anterior la recomendación se considera en proceso</w:t>
            </w:r>
          </w:p>
          <w:p w14:paraId="40EBAA51" w14:textId="77777777" w:rsidR="00E41FBE" w:rsidRPr="00E41FBE" w:rsidRDefault="00E41FBE" w:rsidP="00E41FBE">
            <w:pPr>
              <w:spacing w:after="0" w:line="240" w:lineRule="auto"/>
              <w:ind w:left="-8" w:firstLine="0"/>
              <w:rPr>
                <w:rFonts w:eastAsia="Times New Roman"/>
                <w:color w:val="auto"/>
                <w:sz w:val="18"/>
                <w:szCs w:val="18"/>
                <w:lang w:eastAsia="en-US"/>
              </w:rPr>
            </w:pPr>
          </w:p>
        </w:tc>
      </w:tr>
      <w:tr w:rsidR="00E41FBE" w:rsidRPr="00E41FBE" w14:paraId="35B8238C" w14:textId="77777777" w:rsidTr="00B87748">
        <w:trPr>
          <w:trHeight w:val="1173"/>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14:paraId="76402E7B" w14:textId="77777777" w:rsidR="00E41FBE" w:rsidRPr="00E41FBE" w:rsidRDefault="00E41FBE" w:rsidP="00E41FBE">
            <w:pPr>
              <w:spacing w:after="0" w:line="240" w:lineRule="auto"/>
              <w:ind w:left="0" w:firstLine="0"/>
              <w:jc w:val="center"/>
              <w:rPr>
                <w:rFonts w:eastAsia="Times New Roman"/>
                <w:b/>
                <w:color w:val="auto"/>
                <w:sz w:val="22"/>
                <w:lang w:eastAsia="en-US"/>
              </w:rPr>
            </w:pPr>
            <w:r w:rsidRPr="00E41FBE">
              <w:rPr>
                <w:rFonts w:eastAsia="Times New Roman"/>
                <w:b/>
                <w:color w:val="auto"/>
                <w:sz w:val="22"/>
                <w:lang w:eastAsia="en-US"/>
              </w:rPr>
              <w:lastRenderedPageBreak/>
              <w:t>8</w:t>
            </w:r>
          </w:p>
        </w:tc>
        <w:tc>
          <w:tcPr>
            <w:tcW w:w="4090" w:type="dxa"/>
            <w:tcBorders>
              <w:top w:val="single" w:sz="4" w:space="0" w:color="auto"/>
              <w:left w:val="single" w:sz="4" w:space="0" w:color="auto"/>
              <w:bottom w:val="single" w:sz="4" w:space="0" w:color="auto"/>
              <w:right w:val="single" w:sz="4" w:space="0" w:color="auto"/>
            </w:tcBorders>
            <w:shd w:val="clear" w:color="auto" w:fill="FFFFFF"/>
            <w:vAlign w:val="center"/>
          </w:tcPr>
          <w:p w14:paraId="174423EA"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2C228BF8" w14:textId="77777777" w:rsidR="00E41FBE" w:rsidRPr="00E41FBE" w:rsidRDefault="00E41FBE" w:rsidP="00E41FBE">
            <w:pPr>
              <w:spacing w:after="0" w:line="240" w:lineRule="auto"/>
              <w:ind w:left="0" w:firstLine="0"/>
              <w:rPr>
                <w:rFonts w:eastAsia="Times New Roman"/>
                <w:b/>
                <w:bCs/>
                <w:color w:val="auto"/>
                <w:sz w:val="20"/>
                <w:szCs w:val="20"/>
                <w:lang w:eastAsia="en-US"/>
              </w:rPr>
            </w:pPr>
            <w:r w:rsidRPr="00E41FBE">
              <w:rPr>
                <w:rFonts w:eastAsia="Times New Roman"/>
                <w:b/>
                <w:bCs/>
                <w:color w:val="auto"/>
                <w:sz w:val="20"/>
                <w:szCs w:val="20"/>
                <w:lang w:eastAsia="en-US"/>
              </w:rPr>
              <w:t>Alteración de documentos</w:t>
            </w:r>
          </w:p>
          <w:p w14:paraId="44607944" w14:textId="77777777" w:rsidR="00E41FBE" w:rsidRPr="00E41FBE" w:rsidRDefault="00E41FBE" w:rsidP="00E41FBE">
            <w:pPr>
              <w:spacing w:after="0" w:line="240" w:lineRule="auto"/>
              <w:ind w:left="0" w:firstLine="0"/>
              <w:rPr>
                <w:rFonts w:eastAsia="Times New Roman"/>
                <w:b/>
                <w:bCs/>
                <w:color w:val="auto"/>
                <w:sz w:val="20"/>
                <w:szCs w:val="20"/>
                <w:lang w:eastAsia="en-US"/>
              </w:rPr>
            </w:pPr>
          </w:p>
          <w:p w14:paraId="44190D2E" w14:textId="77777777" w:rsidR="00E41FBE" w:rsidRPr="00E41FBE" w:rsidRDefault="00E41FBE" w:rsidP="00E41FBE">
            <w:pPr>
              <w:spacing w:after="0" w:line="240" w:lineRule="auto"/>
              <w:ind w:left="0" w:firstLine="0"/>
              <w:rPr>
                <w:rFonts w:eastAsia="Times New Roman"/>
                <w:b/>
                <w:color w:val="auto"/>
                <w:sz w:val="20"/>
                <w:szCs w:val="20"/>
                <w:lang w:eastAsia="en-US"/>
              </w:rPr>
            </w:pPr>
            <w:r w:rsidRPr="00E41FBE">
              <w:rPr>
                <w:rFonts w:eastAsia="Times New Roman"/>
                <w:b/>
                <w:color w:val="auto"/>
                <w:sz w:val="20"/>
                <w:szCs w:val="20"/>
                <w:lang w:eastAsia="en-US"/>
              </w:rPr>
              <w:t xml:space="preserve">Condición: </w:t>
            </w:r>
          </w:p>
          <w:p w14:paraId="101B71A2" w14:textId="77777777" w:rsidR="00E41FBE" w:rsidRPr="00E41FBE" w:rsidRDefault="00E41FBE" w:rsidP="00E41FBE">
            <w:pPr>
              <w:spacing w:after="0" w:line="240" w:lineRule="auto"/>
              <w:ind w:left="0" w:firstLine="0"/>
              <w:rPr>
                <w:rFonts w:eastAsia="Times New Roman"/>
                <w:b/>
                <w:bCs/>
                <w:color w:val="auto"/>
                <w:sz w:val="18"/>
                <w:szCs w:val="18"/>
                <w:lang w:eastAsia="en-US"/>
              </w:rPr>
            </w:pPr>
          </w:p>
          <w:p w14:paraId="07E3181D"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r w:rsidRPr="00E41FBE">
              <w:rPr>
                <w:rFonts w:eastAsia="Times New Roman"/>
                <w:color w:val="auto"/>
                <w:sz w:val="18"/>
                <w:szCs w:val="18"/>
                <w:lang w:eastAsia="en-US"/>
              </w:rPr>
              <w:t xml:space="preserve">En la Dirección General de Educación Física -DIGEF-, en el período comprendido del 1 de octubre de 2022 al 31 de diciembre de 2022; en las compras realizadas en el renglón </w:t>
            </w:r>
            <w:r w:rsidRPr="00E41FBE">
              <w:rPr>
                <w:rFonts w:eastAsia="Times New Roman"/>
                <w:color w:val="auto"/>
                <w:spacing w:val="1"/>
                <w:sz w:val="18"/>
                <w:szCs w:val="18"/>
                <w:lang w:eastAsia="en-US"/>
              </w:rPr>
              <w:t xml:space="preserve">294 “Útiles deportivos”, se verificó que el formulario Despacho de Almacén No. 37387 con fecha de entrega 29 de noviembre de 2022, </w:t>
            </w:r>
            <w:r w:rsidRPr="00E41FBE">
              <w:rPr>
                <w:rFonts w:eastAsia="Times New Roman"/>
                <w:b/>
                <w:bCs/>
                <w:color w:val="auto"/>
                <w:spacing w:val="1"/>
                <w:sz w:val="18"/>
                <w:szCs w:val="18"/>
                <w:lang w:eastAsia="en-US"/>
              </w:rPr>
              <w:t>fue alterado</w:t>
            </w:r>
            <w:r w:rsidRPr="00E41FBE">
              <w:rPr>
                <w:rFonts w:eastAsia="Times New Roman"/>
                <w:color w:val="auto"/>
                <w:spacing w:val="1"/>
                <w:sz w:val="18"/>
                <w:szCs w:val="18"/>
                <w:lang w:eastAsia="en-US"/>
              </w:rPr>
              <w:t xml:space="preserve">; en virtud que se tachó y colocó entre paréntesis la cantidad despachada de 4,160, colocando una nueva cantidad por 1,830, sin embargo, al compararlo con la copia en poder de la unidad solicitante, la misma tiene consignada la cantidad de 4,160. </w:t>
            </w:r>
          </w:p>
          <w:p w14:paraId="2E20D638"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p>
          <w:p w14:paraId="3CC6F956" w14:textId="77777777" w:rsidR="00E41FBE" w:rsidRPr="00E41FBE" w:rsidRDefault="00E41FBE" w:rsidP="00E41FBE">
            <w:pPr>
              <w:spacing w:after="0" w:line="240" w:lineRule="auto"/>
              <w:ind w:left="0" w:firstLine="0"/>
              <w:rPr>
                <w:rFonts w:eastAsia="Times New Roman"/>
                <w:b/>
                <w:bCs/>
                <w:color w:val="auto"/>
                <w:sz w:val="20"/>
                <w:szCs w:val="20"/>
                <w:lang w:eastAsia="en-US"/>
              </w:rPr>
            </w:pPr>
            <w:r w:rsidRPr="00E41FBE">
              <w:rPr>
                <w:rFonts w:eastAsia="Times New Roman"/>
                <w:b/>
                <w:bCs/>
                <w:color w:val="auto"/>
                <w:sz w:val="20"/>
                <w:szCs w:val="20"/>
                <w:lang w:eastAsia="en-US"/>
              </w:rPr>
              <w:t>Recomendación</w:t>
            </w:r>
          </w:p>
          <w:p w14:paraId="38582DA9"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29DC88EF" w14:textId="77777777" w:rsidR="00E41FBE" w:rsidRPr="00E41FBE" w:rsidRDefault="00E41FBE" w:rsidP="00E41FBE">
            <w:pPr>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 xml:space="preserve">Que el </w:t>
            </w:r>
            <w:proofErr w:type="gramStart"/>
            <w:r w:rsidRPr="00E41FBE">
              <w:rPr>
                <w:rFonts w:eastAsia="Times New Roman"/>
                <w:color w:val="auto"/>
                <w:sz w:val="18"/>
                <w:szCs w:val="18"/>
                <w:lang w:eastAsia="en-US"/>
              </w:rPr>
              <w:t>Director General</w:t>
            </w:r>
            <w:proofErr w:type="gramEnd"/>
            <w:r w:rsidRPr="00E41FBE">
              <w:rPr>
                <w:rFonts w:eastAsia="Times New Roman"/>
                <w:color w:val="auto"/>
                <w:sz w:val="18"/>
                <w:szCs w:val="18"/>
                <w:lang w:eastAsia="en-US"/>
              </w:rPr>
              <w:t xml:space="preserve"> de Educación Física, gire instrucciones por escrito y de seguimiento a las mismas, a efecto la Jefe </w:t>
            </w:r>
            <w:proofErr w:type="spellStart"/>
            <w:r w:rsidRPr="00E41FBE">
              <w:rPr>
                <w:rFonts w:eastAsia="Times New Roman"/>
                <w:color w:val="auto"/>
                <w:sz w:val="18"/>
                <w:szCs w:val="18"/>
                <w:lang w:eastAsia="en-US"/>
              </w:rPr>
              <w:t>a.i.</w:t>
            </w:r>
            <w:proofErr w:type="spellEnd"/>
            <w:r w:rsidRPr="00E41FBE">
              <w:rPr>
                <w:rFonts w:eastAsia="Times New Roman"/>
                <w:color w:val="auto"/>
                <w:sz w:val="18"/>
                <w:szCs w:val="18"/>
                <w:lang w:eastAsia="en-US"/>
              </w:rPr>
              <w:t xml:space="preserve"> del Departamento de Almacén, utilice adecuadamente los formularios de despacho de almacén evitando realizar tachones o alteraciones, derivado que dicha </w:t>
            </w:r>
            <w:r w:rsidRPr="00E41FBE">
              <w:rPr>
                <w:rFonts w:eastAsia="Times New Roman"/>
                <w:color w:val="auto"/>
                <w:sz w:val="18"/>
                <w:szCs w:val="18"/>
                <w:lang w:eastAsia="en-US"/>
              </w:rPr>
              <w:lastRenderedPageBreak/>
              <w:t xml:space="preserve">situación puede ser sancionado por la Contraloría General de Cuentas; asimismo, que, en un plazo de 10 días, se presente explicación de cuantos </w:t>
            </w:r>
          </w:p>
          <w:p w14:paraId="0C7DF8D1"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57BF220C"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5A8A0212" w14:textId="77777777" w:rsidR="00E41FBE" w:rsidRPr="00E41FBE" w:rsidRDefault="00E41FBE" w:rsidP="00E41FBE">
            <w:pPr>
              <w:spacing w:after="0" w:line="240" w:lineRule="auto"/>
              <w:ind w:left="0" w:firstLine="0"/>
              <w:rPr>
                <w:rFonts w:eastAsia="Times New Roman"/>
                <w:bCs/>
                <w:color w:val="auto"/>
                <w:spacing w:val="-2"/>
                <w:sz w:val="18"/>
                <w:szCs w:val="18"/>
                <w:lang w:eastAsia="en-US"/>
              </w:rPr>
            </w:pPr>
            <w:r w:rsidRPr="00E41FBE">
              <w:rPr>
                <w:rFonts w:eastAsia="Times New Roman"/>
                <w:color w:val="auto"/>
                <w:sz w:val="18"/>
                <w:szCs w:val="18"/>
                <w:lang w:eastAsia="en-US"/>
              </w:rPr>
              <w:t>productos fueron despachados con despacho de almacén No. 37387.</w:t>
            </w:r>
          </w:p>
          <w:p w14:paraId="7B7E52F6" w14:textId="77777777" w:rsidR="00E41FBE" w:rsidRPr="00E41FBE" w:rsidRDefault="00E41FBE" w:rsidP="00E41FBE">
            <w:pPr>
              <w:spacing w:after="0" w:line="240" w:lineRule="auto"/>
              <w:ind w:left="0" w:firstLine="0"/>
              <w:rPr>
                <w:rFonts w:eastAsia="Times New Roman"/>
                <w:color w:val="auto"/>
                <w:spacing w:val="1"/>
                <w:sz w:val="18"/>
                <w:szCs w:val="18"/>
                <w:lang w:eastAsia="en-US"/>
              </w:rPr>
            </w:pPr>
          </w:p>
          <w:p w14:paraId="3841B32F" w14:textId="77777777" w:rsidR="00E41FBE" w:rsidRPr="00E41FBE" w:rsidRDefault="00E41FBE" w:rsidP="00E41FBE">
            <w:pPr>
              <w:spacing w:after="0" w:line="240" w:lineRule="auto"/>
              <w:ind w:left="0" w:firstLine="0"/>
              <w:rPr>
                <w:rFonts w:eastAsia="Times New Roman"/>
                <w:b/>
                <w:bCs/>
                <w:color w:val="auto"/>
                <w:sz w:val="18"/>
                <w:szCs w:val="18"/>
                <w:lang w:eastAsia="en-US"/>
              </w:rPr>
            </w:pPr>
          </w:p>
          <w:p w14:paraId="4B83E9D1" w14:textId="77777777" w:rsidR="00E41FBE" w:rsidRPr="00E41FBE" w:rsidRDefault="00E41FBE" w:rsidP="00E41FBE">
            <w:pPr>
              <w:spacing w:after="0" w:line="240" w:lineRule="auto"/>
              <w:ind w:left="0" w:firstLine="0"/>
              <w:rPr>
                <w:rFonts w:eastAsia="Times New Roman"/>
                <w:bCs/>
                <w:color w:val="auto"/>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EADC54E" w14:textId="77777777" w:rsidR="00E41FBE" w:rsidRPr="00E41FBE" w:rsidRDefault="00E41FBE" w:rsidP="00E41FBE">
            <w:pPr>
              <w:autoSpaceDE w:val="0"/>
              <w:autoSpaceDN w:val="0"/>
              <w:adjustRightInd w:val="0"/>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lastRenderedPageBreak/>
              <w:t xml:space="preserve">Director General de Educación Física de la -DIGEF-, </w:t>
            </w:r>
            <w:proofErr w:type="gramStart"/>
            <w:r w:rsidRPr="00E41FBE">
              <w:rPr>
                <w:rFonts w:eastAsia="Times New Roman"/>
                <w:color w:val="auto"/>
                <w:sz w:val="18"/>
                <w:szCs w:val="18"/>
                <w:lang w:eastAsia="en-US"/>
              </w:rPr>
              <w:t>Jefe</w:t>
            </w:r>
            <w:proofErr w:type="gramEnd"/>
            <w:r w:rsidRPr="00E41FBE">
              <w:rPr>
                <w:rFonts w:eastAsia="Times New Roman"/>
                <w:color w:val="auto"/>
                <w:sz w:val="18"/>
                <w:szCs w:val="18"/>
                <w:lang w:eastAsia="en-US"/>
              </w:rPr>
              <w:t xml:space="preserve"> del Departamento de Almacén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B76F4AA"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94E17E"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r w:rsidRPr="00E41FBE">
              <w:rPr>
                <w:rFonts w:eastAsia="Times New Roman"/>
                <w:b/>
                <w:bCs/>
                <w:color w:val="auto"/>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9B8069" w14:textId="77777777" w:rsidR="00E41FBE" w:rsidRPr="00E41FBE" w:rsidRDefault="00E41FBE" w:rsidP="00E41FBE">
            <w:pPr>
              <w:spacing w:after="0" w:line="240" w:lineRule="auto"/>
              <w:ind w:left="0" w:firstLine="0"/>
              <w:jc w:val="center"/>
              <w:rPr>
                <w:rFonts w:eastAsia="Times New Roman"/>
                <w:b/>
                <w:bCs/>
                <w:color w:val="auto"/>
                <w:sz w:val="18"/>
                <w:szCs w:val="18"/>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7F99E354" w14:textId="77777777" w:rsidR="00E41FBE" w:rsidRPr="00E41FBE" w:rsidRDefault="00E41FBE" w:rsidP="00E41FBE">
            <w:pPr>
              <w:spacing w:after="0" w:line="240" w:lineRule="auto"/>
              <w:ind w:left="0" w:right="11" w:firstLine="0"/>
              <w:rPr>
                <w:rFonts w:eastAsia="Times New Roman"/>
                <w:sz w:val="18"/>
                <w:szCs w:val="18"/>
                <w:lang w:eastAsia="en-US"/>
              </w:rPr>
            </w:pPr>
          </w:p>
          <w:p w14:paraId="4DB30DA4" w14:textId="77777777" w:rsidR="00E41FBE" w:rsidRPr="00E41FBE" w:rsidRDefault="00E41FBE" w:rsidP="00E41FBE">
            <w:pPr>
              <w:spacing w:after="0" w:line="252" w:lineRule="auto"/>
              <w:ind w:left="0" w:right="12" w:firstLine="0"/>
              <w:rPr>
                <w:rFonts w:eastAsia="Times New Roman"/>
                <w:b/>
                <w:color w:val="auto"/>
                <w:sz w:val="18"/>
                <w:szCs w:val="18"/>
                <w:u w:val="single"/>
                <w:lang w:eastAsia="en-US"/>
              </w:rPr>
            </w:pPr>
            <w:r w:rsidRPr="00E41FBE">
              <w:rPr>
                <w:rFonts w:eastAsia="Times New Roman"/>
                <w:b/>
                <w:color w:val="auto"/>
                <w:sz w:val="18"/>
                <w:szCs w:val="18"/>
                <w:u w:val="single"/>
                <w:lang w:eastAsia="en-US"/>
              </w:rPr>
              <w:t>PRIMER SEGUIMIENTO</w:t>
            </w:r>
          </w:p>
          <w:p w14:paraId="691F3DCB" w14:textId="77777777" w:rsidR="00E41FBE" w:rsidRPr="00E41FBE" w:rsidRDefault="00E41FBE" w:rsidP="00E41FBE">
            <w:pPr>
              <w:spacing w:after="0" w:line="240" w:lineRule="auto"/>
              <w:ind w:left="0" w:right="11" w:firstLine="0"/>
              <w:rPr>
                <w:rFonts w:eastAsia="Times New Roman"/>
                <w:sz w:val="18"/>
                <w:szCs w:val="18"/>
                <w:lang w:eastAsia="en-US"/>
              </w:rPr>
            </w:pPr>
          </w:p>
          <w:p w14:paraId="6E928031" w14:textId="77777777" w:rsidR="00E41FBE" w:rsidRPr="00E41FBE" w:rsidRDefault="00E41FBE" w:rsidP="00E41FBE">
            <w:pPr>
              <w:numPr>
                <w:ilvl w:val="0"/>
                <w:numId w:val="29"/>
              </w:numPr>
              <w:spacing w:after="0" w:line="240" w:lineRule="auto"/>
              <w:ind w:left="357" w:right="11"/>
              <w:jc w:val="left"/>
              <w:rPr>
                <w:rFonts w:eastAsia="Times New Roman"/>
                <w:sz w:val="18"/>
                <w:szCs w:val="18"/>
                <w:lang w:eastAsia="en-US"/>
              </w:rPr>
            </w:pPr>
            <w:r w:rsidRPr="00E41FBE">
              <w:rPr>
                <w:rFonts w:eastAsia="Times New Roman"/>
                <w:sz w:val="18"/>
                <w:szCs w:val="18"/>
                <w:lang w:eastAsia="en-US"/>
              </w:rPr>
              <w:t xml:space="preserve">Por medio de Oficio NoDG-557-2023 de fecha 24 de abril 2023, el Lic. Carlos Federico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xml:space="preserve"> </w:t>
            </w:r>
            <w:proofErr w:type="spellStart"/>
            <w:r w:rsidRPr="00E41FBE">
              <w:rPr>
                <w:rFonts w:eastAsia="Times New Roman"/>
                <w:sz w:val="18"/>
                <w:szCs w:val="18"/>
                <w:lang w:eastAsia="en-US"/>
              </w:rPr>
              <w:t>Ortíz</w:t>
            </w:r>
            <w:proofErr w:type="spellEnd"/>
            <w:r w:rsidRPr="00E41FBE">
              <w:rPr>
                <w:rFonts w:eastAsia="Times New Roman"/>
                <w:sz w:val="18"/>
                <w:szCs w:val="18"/>
                <w:lang w:eastAsia="en-US"/>
              </w:rPr>
              <w:t xml:space="preserve">, Director General, Dirección General de Educación Física, giró instrucciones por escrito a la Licda. Ingrid Xiomara López Contreras, Subdirectora General Administrativa, Licda. Anabí Cinthia Corado, Coordinadora Administrativa, al Lic. Jorge Humberto Vanegas Ramírez, Coordinador Curricular de la Dirección General de Educación Física -DIGEF-, a efecto se dé seguimientos a las recomendaciones que se encuentran en proceso relacionados con el informe de auditoría interna O-DIDAI/SUB-036-2023, realizando las acciones administrativas que conlleven para el cumplimiento de estas. </w:t>
            </w:r>
          </w:p>
          <w:p w14:paraId="054CC3C7" w14:textId="77777777" w:rsidR="00E41FBE" w:rsidRPr="00E41FBE" w:rsidRDefault="00E41FBE" w:rsidP="00E41FBE">
            <w:pPr>
              <w:spacing w:after="0" w:line="240" w:lineRule="auto"/>
              <w:ind w:left="357" w:right="11" w:firstLine="0"/>
              <w:rPr>
                <w:rFonts w:eastAsia="Times New Roman"/>
                <w:sz w:val="18"/>
                <w:szCs w:val="18"/>
                <w:lang w:eastAsia="en-US"/>
              </w:rPr>
            </w:pPr>
          </w:p>
          <w:p w14:paraId="6CFF5307" w14:textId="77777777" w:rsidR="00E41FBE" w:rsidRPr="00E41FBE" w:rsidRDefault="00E41FBE" w:rsidP="00E41FBE">
            <w:pPr>
              <w:numPr>
                <w:ilvl w:val="0"/>
                <w:numId w:val="29"/>
              </w:numPr>
              <w:spacing w:after="0" w:line="240" w:lineRule="auto"/>
              <w:ind w:left="357" w:right="11"/>
              <w:jc w:val="left"/>
              <w:rPr>
                <w:rFonts w:eastAsia="Times New Roman"/>
                <w:sz w:val="18"/>
                <w:szCs w:val="18"/>
                <w:lang w:eastAsia="en-US"/>
              </w:rPr>
            </w:pPr>
            <w:r w:rsidRPr="00E41FBE">
              <w:rPr>
                <w:rFonts w:eastAsia="Times New Roman"/>
                <w:sz w:val="18"/>
                <w:szCs w:val="18"/>
                <w:lang w:eastAsia="en-US"/>
              </w:rPr>
              <w:t xml:space="preserve">Por medio de Oficio Almacén No. 047-2023 de fecha 2 de mayo 2023, la </w:t>
            </w:r>
            <w:proofErr w:type="gramStart"/>
            <w:r w:rsidRPr="00E41FBE">
              <w:rPr>
                <w:rFonts w:eastAsia="Times New Roman"/>
                <w:sz w:val="18"/>
                <w:szCs w:val="18"/>
                <w:lang w:eastAsia="en-US"/>
              </w:rPr>
              <w:t>Jefa</w:t>
            </w:r>
            <w:proofErr w:type="gramEnd"/>
            <w:r w:rsidRPr="00E41FBE">
              <w:rPr>
                <w:rFonts w:eastAsia="Times New Roman"/>
                <w:sz w:val="18"/>
                <w:szCs w:val="18"/>
                <w:lang w:eastAsia="en-US"/>
              </w:rPr>
              <w:t xml:space="preserve"> </w:t>
            </w:r>
            <w:proofErr w:type="spellStart"/>
            <w:r w:rsidRPr="00E41FBE">
              <w:rPr>
                <w:rFonts w:eastAsia="Times New Roman"/>
                <w:sz w:val="18"/>
                <w:szCs w:val="18"/>
                <w:lang w:eastAsia="en-US"/>
              </w:rPr>
              <w:t>a.i.</w:t>
            </w:r>
            <w:proofErr w:type="spellEnd"/>
            <w:r w:rsidRPr="00E41FBE">
              <w:rPr>
                <w:rFonts w:eastAsia="Times New Roman"/>
                <w:sz w:val="18"/>
                <w:szCs w:val="18"/>
                <w:lang w:eastAsia="en-US"/>
              </w:rPr>
              <w:t xml:space="preserve"> del Departamento de Almacén, Shirley Claudine </w:t>
            </w:r>
            <w:proofErr w:type="spellStart"/>
            <w:r w:rsidRPr="00E41FBE">
              <w:rPr>
                <w:rFonts w:eastAsia="Times New Roman"/>
                <w:sz w:val="18"/>
                <w:szCs w:val="18"/>
                <w:lang w:eastAsia="en-US"/>
              </w:rPr>
              <w:t>Avila</w:t>
            </w:r>
            <w:proofErr w:type="spellEnd"/>
            <w:r w:rsidRPr="00E41FBE">
              <w:rPr>
                <w:rFonts w:eastAsia="Times New Roman"/>
                <w:sz w:val="18"/>
                <w:szCs w:val="18"/>
                <w:lang w:eastAsia="en-US"/>
              </w:rPr>
              <w:t xml:space="preserve"> Castellanos, da respuesta a lo solicitado en referencia al oficio CA-No. 216-2023 de fecha 25 de abril del 2023, en el cual se traslada el informe O-DIDAI/SUB-036-2023 de Auditoría Interna sobre la continuidad consejo o consultoría de verificación de compras realizadas en los meses de octubre a diciembre del año 2022. Renglones 233, 294, 328.</w:t>
            </w:r>
          </w:p>
          <w:p w14:paraId="1A21140E" w14:textId="77777777" w:rsidR="00E41FBE" w:rsidRPr="00E41FBE" w:rsidRDefault="00E41FBE" w:rsidP="00E41FBE">
            <w:pPr>
              <w:spacing w:after="0" w:line="240" w:lineRule="auto"/>
              <w:ind w:left="708" w:firstLine="0"/>
              <w:jc w:val="left"/>
              <w:rPr>
                <w:rFonts w:eastAsia="Times New Roman"/>
                <w:sz w:val="18"/>
                <w:szCs w:val="18"/>
                <w:lang w:eastAsia="en-US"/>
              </w:rPr>
            </w:pPr>
          </w:p>
          <w:p w14:paraId="020B0EC4" w14:textId="77777777" w:rsidR="00E41FBE" w:rsidRPr="00E41FBE" w:rsidRDefault="00E41FBE" w:rsidP="00E41FBE">
            <w:pPr>
              <w:spacing w:after="0" w:line="240" w:lineRule="auto"/>
              <w:ind w:left="0" w:right="11" w:firstLine="0"/>
              <w:rPr>
                <w:rFonts w:eastAsia="Times New Roman"/>
                <w:sz w:val="18"/>
                <w:szCs w:val="18"/>
                <w:lang w:eastAsia="en-US"/>
              </w:rPr>
            </w:pPr>
          </w:p>
          <w:p w14:paraId="7D423916" w14:textId="77777777" w:rsidR="00E41FBE" w:rsidRPr="00E41FBE" w:rsidRDefault="00E41FBE" w:rsidP="00E41FBE">
            <w:pPr>
              <w:spacing w:after="0" w:line="240" w:lineRule="auto"/>
              <w:ind w:left="0" w:right="11" w:firstLine="0"/>
              <w:rPr>
                <w:rFonts w:eastAsia="Times New Roman"/>
                <w:sz w:val="18"/>
                <w:szCs w:val="18"/>
                <w:lang w:eastAsia="en-US"/>
              </w:rPr>
            </w:pPr>
          </w:p>
          <w:p w14:paraId="7094F08F" w14:textId="77777777" w:rsidR="00E41FBE" w:rsidRPr="00E41FBE" w:rsidRDefault="00E41FBE" w:rsidP="00E41FBE">
            <w:pPr>
              <w:spacing w:after="0" w:line="240" w:lineRule="auto"/>
              <w:ind w:left="0" w:right="11" w:firstLine="0"/>
              <w:rPr>
                <w:rFonts w:eastAsia="Times New Roman"/>
                <w:sz w:val="18"/>
                <w:szCs w:val="18"/>
                <w:lang w:eastAsia="en-US"/>
              </w:rPr>
            </w:pPr>
          </w:p>
          <w:p w14:paraId="1CDDA08D" w14:textId="77777777" w:rsidR="00E41FBE" w:rsidRPr="00E41FBE" w:rsidRDefault="00E41FBE" w:rsidP="00E41FBE">
            <w:pPr>
              <w:spacing w:after="0" w:line="240" w:lineRule="auto"/>
              <w:ind w:left="708" w:firstLine="0"/>
              <w:jc w:val="left"/>
              <w:rPr>
                <w:rFonts w:eastAsia="Times New Roman"/>
                <w:sz w:val="18"/>
                <w:szCs w:val="18"/>
                <w:lang w:eastAsia="en-US"/>
              </w:rPr>
            </w:pPr>
          </w:p>
          <w:p w14:paraId="7D650BC6" w14:textId="77777777" w:rsidR="00E41FBE" w:rsidRPr="00E41FBE" w:rsidRDefault="00E41FBE" w:rsidP="00E41FBE">
            <w:pPr>
              <w:numPr>
                <w:ilvl w:val="0"/>
                <w:numId w:val="29"/>
              </w:numPr>
              <w:spacing w:after="0" w:line="240" w:lineRule="auto"/>
              <w:ind w:left="357" w:right="11"/>
              <w:jc w:val="left"/>
              <w:rPr>
                <w:rFonts w:eastAsia="Times New Roman"/>
                <w:sz w:val="18"/>
                <w:szCs w:val="18"/>
                <w:lang w:eastAsia="en-US"/>
              </w:rPr>
            </w:pPr>
            <w:r w:rsidRPr="00E41FBE">
              <w:rPr>
                <w:rFonts w:eastAsia="Times New Roman"/>
                <w:sz w:val="18"/>
                <w:szCs w:val="18"/>
                <w:lang w:eastAsia="en-US"/>
              </w:rPr>
              <w:t>La Licenciada Ávila informa que se realizará una revisión previa al sistema de almacén y así consignar los datos correctos y si se da el caso de cometer algún error se procederá a anular el despacho.</w:t>
            </w:r>
          </w:p>
          <w:p w14:paraId="2881A0DE" w14:textId="77777777" w:rsidR="00E41FBE" w:rsidRPr="00E41FBE" w:rsidRDefault="00E41FBE" w:rsidP="00E41FBE">
            <w:pPr>
              <w:spacing w:after="0" w:line="240" w:lineRule="auto"/>
              <w:ind w:left="0" w:right="11" w:firstLine="0"/>
              <w:rPr>
                <w:rFonts w:eastAsia="Times New Roman"/>
                <w:sz w:val="18"/>
                <w:szCs w:val="18"/>
                <w:lang w:eastAsia="en-US"/>
              </w:rPr>
            </w:pPr>
          </w:p>
          <w:p w14:paraId="10053AE5"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b/>
                <w:bCs/>
                <w:color w:val="auto"/>
                <w:sz w:val="18"/>
                <w:szCs w:val="18"/>
                <w:lang w:eastAsia="en-US"/>
              </w:rPr>
              <w:t>Comentario de Auditoria</w:t>
            </w:r>
            <w:r w:rsidRPr="00E41FBE">
              <w:rPr>
                <w:rFonts w:eastAsia="Times New Roman"/>
                <w:bCs/>
                <w:color w:val="auto"/>
                <w:sz w:val="18"/>
                <w:szCs w:val="18"/>
                <w:lang w:eastAsia="en-US"/>
              </w:rPr>
              <w:t xml:space="preserve"> </w:t>
            </w:r>
          </w:p>
          <w:p w14:paraId="33B1194A" w14:textId="77777777" w:rsidR="00E41FBE" w:rsidRPr="00E41FBE" w:rsidRDefault="00E41FBE" w:rsidP="00E41FBE">
            <w:pPr>
              <w:spacing w:after="0" w:line="240" w:lineRule="auto"/>
              <w:ind w:left="0" w:right="11" w:firstLine="0"/>
              <w:rPr>
                <w:rFonts w:eastAsia="Times New Roman"/>
                <w:color w:val="auto"/>
                <w:sz w:val="18"/>
                <w:szCs w:val="18"/>
                <w:lang w:eastAsia="en-US"/>
              </w:rPr>
            </w:pPr>
            <w:r w:rsidRPr="00E41FBE">
              <w:rPr>
                <w:rFonts w:eastAsia="Times New Roman"/>
                <w:color w:val="auto"/>
                <w:sz w:val="18"/>
                <w:szCs w:val="18"/>
                <w:lang w:eastAsia="en-US"/>
              </w:rPr>
              <w:t>De conformidad con el análisis realizado a la documentación presentada por los responsables, se determinó lo siguiente:</w:t>
            </w:r>
          </w:p>
          <w:p w14:paraId="2C240B45" w14:textId="77777777" w:rsidR="00E41FBE" w:rsidRPr="00E41FBE" w:rsidRDefault="00E41FBE" w:rsidP="00E41FBE">
            <w:pPr>
              <w:spacing w:after="0" w:line="240" w:lineRule="auto"/>
              <w:ind w:left="0" w:right="11" w:firstLine="0"/>
              <w:rPr>
                <w:rFonts w:eastAsia="Times New Roman"/>
                <w:color w:val="auto"/>
                <w:sz w:val="18"/>
                <w:szCs w:val="18"/>
                <w:lang w:eastAsia="en-US"/>
              </w:rPr>
            </w:pPr>
          </w:p>
          <w:p w14:paraId="7DD1124E" w14:textId="77777777" w:rsidR="00E41FBE" w:rsidRPr="00E41FBE" w:rsidRDefault="00E41FBE" w:rsidP="00E41FBE">
            <w:pPr>
              <w:numPr>
                <w:ilvl w:val="0"/>
                <w:numId w:val="14"/>
              </w:numPr>
              <w:spacing w:after="0" w:line="240" w:lineRule="auto"/>
              <w:ind w:left="352" w:right="11" w:hanging="283"/>
              <w:jc w:val="left"/>
              <w:rPr>
                <w:rFonts w:eastAsia="Times New Roman"/>
                <w:color w:val="auto"/>
                <w:sz w:val="18"/>
                <w:szCs w:val="18"/>
                <w:lang w:eastAsia="en-US"/>
              </w:rPr>
            </w:pPr>
            <w:r w:rsidRPr="00E41FBE">
              <w:rPr>
                <w:rFonts w:eastAsia="Times New Roman"/>
                <w:color w:val="auto"/>
                <w:sz w:val="18"/>
                <w:szCs w:val="18"/>
                <w:lang w:eastAsia="en-US"/>
              </w:rPr>
              <w:t xml:space="preserve">Se realizará una revisión previa al sistema de almacén con el fin de no cometer errores al momento del registro de la información, misma que se deberá verificar posteriormente a su implementación. </w:t>
            </w:r>
          </w:p>
          <w:p w14:paraId="58B83C09" w14:textId="77777777" w:rsidR="00E41FBE" w:rsidRPr="00E41FBE" w:rsidRDefault="00E41FBE" w:rsidP="00E41FBE">
            <w:pPr>
              <w:spacing w:after="0" w:line="240" w:lineRule="auto"/>
              <w:ind w:left="0" w:right="11" w:firstLine="0"/>
              <w:rPr>
                <w:rFonts w:eastAsia="Times New Roman"/>
                <w:color w:val="auto"/>
                <w:sz w:val="18"/>
                <w:szCs w:val="18"/>
                <w:lang w:eastAsia="en-US"/>
              </w:rPr>
            </w:pPr>
          </w:p>
          <w:p w14:paraId="2EE40F4B" w14:textId="77777777" w:rsidR="00E41FBE" w:rsidRPr="00E41FBE" w:rsidRDefault="00E41FBE" w:rsidP="00E41FBE">
            <w:pPr>
              <w:numPr>
                <w:ilvl w:val="0"/>
                <w:numId w:val="14"/>
              </w:numPr>
              <w:spacing w:after="0" w:line="240" w:lineRule="auto"/>
              <w:ind w:left="352"/>
              <w:jc w:val="left"/>
              <w:rPr>
                <w:rFonts w:eastAsia="Times New Roman"/>
                <w:bCs/>
                <w:color w:val="auto"/>
                <w:spacing w:val="-2"/>
                <w:sz w:val="18"/>
                <w:szCs w:val="18"/>
                <w:lang w:eastAsia="en-US"/>
              </w:rPr>
            </w:pPr>
            <w:r w:rsidRPr="00E41FBE">
              <w:rPr>
                <w:rFonts w:eastAsia="Times New Roman"/>
                <w:color w:val="auto"/>
                <w:sz w:val="18"/>
                <w:szCs w:val="18"/>
                <w:lang w:eastAsia="en-US"/>
              </w:rPr>
              <w:t>No se presentó documentación o pruebas de descargo en relación a cuantos productos fueron despachados en el formulario despacho de almacén No. 37387.</w:t>
            </w:r>
          </w:p>
          <w:p w14:paraId="7E2B8AE8" w14:textId="77777777" w:rsidR="00E41FBE" w:rsidRPr="00E41FBE" w:rsidRDefault="00E41FBE" w:rsidP="00E41FBE">
            <w:pPr>
              <w:spacing w:after="0" w:line="240" w:lineRule="auto"/>
              <w:ind w:left="0" w:right="11" w:firstLine="0"/>
              <w:rPr>
                <w:rFonts w:eastAsia="Times New Roman"/>
                <w:color w:val="auto"/>
                <w:sz w:val="18"/>
                <w:szCs w:val="18"/>
                <w:lang w:eastAsia="en-US"/>
              </w:rPr>
            </w:pPr>
          </w:p>
          <w:p w14:paraId="677CDE3D" w14:textId="77777777" w:rsidR="00E41FBE" w:rsidRPr="00E41FBE" w:rsidRDefault="00E41FBE" w:rsidP="00E41FBE">
            <w:pPr>
              <w:spacing w:after="0" w:line="240" w:lineRule="auto"/>
              <w:ind w:left="0" w:firstLine="0"/>
              <w:rPr>
                <w:rFonts w:eastAsia="Times New Roman"/>
                <w:b/>
                <w:color w:val="auto"/>
                <w:sz w:val="18"/>
                <w:szCs w:val="18"/>
                <w:lang w:eastAsia="en-US"/>
              </w:rPr>
            </w:pPr>
          </w:p>
          <w:p w14:paraId="3C66C305" w14:textId="77777777" w:rsidR="00E41FBE" w:rsidRPr="00E41FBE" w:rsidRDefault="00E41FBE" w:rsidP="00E41FBE">
            <w:pPr>
              <w:spacing w:after="0" w:line="240" w:lineRule="auto"/>
              <w:ind w:left="0" w:firstLine="0"/>
              <w:rPr>
                <w:rFonts w:eastAsia="Times New Roman"/>
                <w:bCs/>
                <w:color w:val="auto"/>
                <w:sz w:val="18"/>
                <w:szCs w:val="18"/>
                <w:lang w:eastAsia="en-US"/>
              </w:rPr>
            </w:pPr>
            <w:r w:rsidRPr="00E41FBE">
              <w:rPr>
                <w:rFonts w:eastAsia="Times New Roman"/>
                <w:b/>
                <w:color w:val="auto"/>
                <w:sz w:val="18"/>
                <w:szCs w:val="18"/>
                <w:lang w:eastAsia="en-US"/>
              </w:rPr>
              <w:t>Por lo anterior la recomendación de auditoría interna se considera en proceso</w:t>
            </w:r>
          </w:p>
          <w:p w14:paraId="4D547021" w14:textId="77777777" w:rsidR="00E41FBE" w:rsidRPr="00E41FBE" w:rsidRDefault="00E41FBE" w:rsidP="00E41FBE">
            <w:pPr>
              <w:spacing w:after="0" w:line="240" w:lineRule="auto"/>
              <w:ind w:left="0" w:right="11" w:firstLine="0"/>
              <w:rPr>
                <w:rFonts w:eastAsia="Times New Roman"/>
                <w:color w:val="auto"/>
                <w:sz w:val="18"/>
                <w:szCs w:val="18"/>
                <w:lang w:eastAsia="en-US"/>
              </w:rPr>
            </w:pPr>
          </w:p>
          <w:p w14:paraId="3B5E8F9C" w14:textId="77777777" w:rsidR="00E41FBE" w:rsidRPr="00E41FBE" w:rsidRDefault="00E41FBE" w:rsidP="00E41FBE">
            <w:pPr>
              <w:spacing w:after="0" w:line="240" w:lineRule="auto"/>
              <w:ind w:left="0" w:right="11" w:firstLine="0"/>
              <w:rPr>
                <w:rFonts w:eastAsia="Times New Roman"/>
                <w:color w:val="auto"/>
                <w:sz w:val="18"/>
                <w:szCs w:val="18"/>
                <w:lang w:eastAsia="en-US"/>
              </w:rPr>
            </w:pPr>
          </w:p>
        </w:tc>
      </w:tr>
    </w:tbl>
    <w:p w14:paraId="74387D76" w14:textId="77777777" w:rsidR="00E41FBE" w:rsidRPr="00E41FBE" w:rsidRDefault="00E41FBE" w:rsidP="00E41FBE">
      <w:pPr>
        <w:spacing w:after="0" w:line="240" w:lineRule="auto"/>
        <w:ind w:left="0" w:firstLine="0"/>
        <w:jc w:val="center"/>
        <w:rPr>
          <w:rFonts w:eastAsia="Times New Roman"/>
          <w:color w:val="auto"/>
          <w:sz w:val="18"/>
          <w:szCs w:val="18"/>
          <w:lang w:eastAsia="en-US"/>
        </w:rPr>
      </w:pPr>
    </w:p>
    <w:p w14:paraId="3631FC46" w14:textId="77777777" w:rsidR="00E41FBE" w:rsidRPr="00E41FBE" w:rsidRDefault="00E41FBE" w:rsidP="00E41FBE">
      <w:pPr>
        <w:spacing w:after="0" w:line="240" w:lineRule="auto"/>
        <w:ind w:left="0" w:firstLine="0"/>
        <w:jc w:val="center"/>
        <w:rPr>
          <w:rFonts w:eastAsia="Times New Roman"/>
          <w:color w:val="auto"/>
          <w:sz w:val="18"/>
          <w:szCs w:val="18"/>
          <w:lang w:eastAsia="en-US"/>
        </w:rPr>
      </w:pPr>
      <w:r w:rsidRPr="00E41FBE">
        <w:rPr>
          <w:rFonts w:eastAsia="Times New Roman"/>
          <w:color w:val="auto"/>
          <w:sz w:val="18"/>
          <w:szCs w:val="18"/>
          <w:lang w:eastAsia="en-US"/>
        </w:rPr>
        <w:t>Guatemala, 21 de junio 2022</w:t>
      </w:r>
    </w:p>
    <w:bookmarkEnd w:id="3"/>
    <w:p w14:paraId="36A7CC31" w14:textId="77777777" w:rsidR="00E41FBE" w:rsidRPr="00E41FBE" w:rsidRDefault="00E41FBE" w:rsidP="00E41FBE">
      <w:pPr>
        <w:tabs>
          <w:tab w:val="left" w:pos="11007"/>
        </w:tabs>
        <w:spacing w:after="0" w:line="240" w:lineRule="auto"/>
        <w:ind w:left="0" w:firstLine="0"/>
        <w:rPr>
          <w:rFonts w:eastAsia="Times New Roman"/>
          <w:color w:val="auto"/>
          <w:sz w:val="18"/>
          <w:szCs w:val="18"/>
          <w:lang w:eastAsia="en-US"/>
        </w:rPr>
      </w:pPr>
      <w:r w:rsidRPr="00E41FBE">
        <w:rPr>
          <w:rFonts w:eastAsia="Times New Roman"/>
          <w:color w:val="auto"/>
          <w:sz w:val="18"/>
          <w:szCs w:val="18"/>
          <w:lang w:eastAsia="en-US"/>
        </w:rPr>
        <w:tab/>
      </w:r>
    </w:p>
    <w:p w14:paraId="5E514792" w14:textId="77777777" w:rsidR="00E41FBE" w:rsidRPr="00E41FBE" w:rsidRDefault="00E41FBE" w:rsidP="00E41FBE">
      <w:pPr>
        <w:tabs>
          <w:tab w:val="left" w:pos="11007"/>
        </w:tabs>
        <w:spacing w:after="0" w:line="240" w:lineRule="auto"/>
        <w:ind w:left="0" w:firstLine="0"/>
        <w:rPr>
          <w:rFonts w:eastAsia="Times New Roman"/>
          <w:color w:val="auto"/>
          <w:sz w:val="18"/>
          <w:szCs w:val="18"/>
          <w:lang w:eastAsia="en-US"/>
        </w:rPr>
      </w:pPr>
    </w:p>
    <w:p w14:paraId="6F3388B9" w14:textId="77777777" w:rsidR="00E41FBE" w:rsidRPr="00E41FBE" w:rsidRDefault="00E41FBE" w:rsidP="00E41FBE">
      <w:pPr>
        <w:tabs>
          <w:tab w:val="left" w:pos="11007"/>
        </w:tabs>
        <w:spacing w:after="0" w:line="240" w:lineRule="auto"/>
        <w:ind w:left="0" w:firstLine="0"/>
        <w:rPr>
          <w:rFonts w:eastAsia="Times New Roman"/>
          <w:color w:val="auto"/>
          <w:sz w:val="18"/>
          <w:szCs w:val="18"/>
          <w:lang w:eastAsia="en-US"/>
        </w:rPr>
      </w:pPr>
    </w:p>
    <w:p w14:paraId="2711157F" w14:textId="77777777" w:rsidR="00E41FBE" w:rsidRPr="00E41FBE" w:rsidRDefault="00E41FBE" w:rsidP="00E41FBE">
      <w:pPr>
        <w:tabs>
          <w:tab w:val="left" w:pos="11007"/>
        </w:tabs>
        <w:spacing w:after="0" w:line="240" w:lineRule="auto"/>
        <w:ind w:left="0" w:firstLine="0"/>
        <w:rPr>
          <w:rFonts w:eastAsia="Times New Roman"/>
          <w:color w:val="auto"/>
          <w:sz w:val="18"/>
          <w:szCs w:val="18"/>
          <w:lang w:eastAsia="en-US"/>
        </w:rPr>
      </w:pPr>
    </w:p>
    <w:p w14:paraId="55727F61"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Times New Roman"/>
          <w:b/>
          <w:color w:val="auto"/>
          <w:sz w:val="18"/>
          <w:szCs w:val="18"/>
          <w:lang w:eastAsia="en-US"/>
        </w:rPr>
        <w:t>FIRMA Y SELLO: ___________________________________________________</w:t>
      </w:r>
    </w:p>
    <w:p w14:paraId="248D88B4"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Calibri"/>
          <w:b/>
          <w:color w:val="auto"/>
          <w:sz w:val="18"/>
          <w:szCs w:val="18"/>
          <w:lang w:eastAsia="en-US"/>
        </w:rPr>
        <w:t xml:space="preserve">Licenciado Carlos Francisco </w:t>
      </w:r>
      <w:proofErr w:type="spellStart"/>
      <w:r w:rsidRPr="00E41FBE">
        <w:rPr>
          <w:rFonts w:eastAsia="Calibri"/>
          <w:b/>
          <w:color w:val="auto"/>
          <w:sz w:val="18"/>
          <w:szCs w:val="18"/>
          <w:lang w:eastAsia="en-US"/>
        </w:rPr>
        <w:t>Ortíz</w:t>
      </w:r>
      <w:proofErr w:type="spellEnd"/>
      <w:r w:rsidRPr="00E41FBE">
        <w:rPr>
          <w:rFonts w:eastAsia="Calibri"/>
          <w:b/>
          <w:color w:val="auto"/>
          <w:sz w:val="18"/>
          <w:szCs w:val="18"/>
          <w:lang w:eastAsia="en-US"/>
        </w:rPr>
        <w:t xml:space="preserve"> </w:t>
      </w:r>
      <w:proofErr w:type="spellStart"/>
      <w:r w:rsidRPr="00E41FBE">
        <w:rPr>
          <w:rFonts w:eastAsia="Calibri"/>
          <w:b/>
          <w:color w:val="auto"/>
          <w:sz w:val="18"/>
          <w:szCs w:val="18"/>
          <w:lang w:eastAsia="en-US"/>
        </w:rPr>
        <w:t>Ortíz</w:t>
      </w:r>
      <w:proofErr w:type="spellEnd"/>
    </w:p>
    <w:p w14:paraId="64C21A69"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Calibri"/>
          <w:b/>
          <w:color w:val="auto"/>
          <w:sz w:val="18"/>
          <w:szCs w:val="18"/>
          <w:lang w:eastAsia="en-US"/>
        </w:rPr>
        <w:t>Dirección General de Educación Física -DIGEF-</w:t>
      </w:r>
    </w:p>
    <w:p w14:paraId="057C10C1" w14:textId="77777777" w:rsidR="00E41FBE" w:rsidRPr="00E41FBE" w:rsidRDefault="00E41FBE" w:rsidP="00E41FBE">
      <w:pPr>
        <w:tabs>
          <w:tab w:val="left" w:pos="11007"/>
        </w:tabs>
        <w:spacing w:after="0" w:line="240" w:lineRule="auto"/>
        <w:ind w:left="0" w:firstLine="0"/>
        <w:jc w:val="center"/>
        <w:rPr>
          <w:rFonts w:eastAsia="Times New Roman"/>
          <w:color w:val="auto"/>
          <w:sz w:val="18"/>
          <w:szCs w:val="18"/>
          <w:lang w:eastAsia="en-US"/>
        </w:rPr>
      </w:pPr>
    </w:p>
    <w:p w14:paraId="039B7117" w14:textId="77777777" w:rsidR="00E41FBE" w:rsidRPr="00E41FBE" w:rsidRDefault="00E41FBE" w:rsidP="00E41FBE">
      <w:pPr>
        <w:tabs>
          <w:tab w:val="left" w:pos="11007"/>
        </w:tabs>
        <w:spacing w:after="0" w:line="240" w:lineRule="auto"/>
        <w:ind w:left="0" w:firstLine="0"/>
        <w:jc w:val="center"/>
        <w:rPr>
          <w:rFonts w:eastAsia="Times New Roman"/>
          <w:color w:val="auto"/>
          <w:sz w:val="18"/>
          <w:szCs w:val="18"/>
          <w:lang w:eastAsia="en-US"/>
        </w:rPr>
      </w:pPr>
    </w:p>
    <w:p w14:paraId="7D4E42F0" w14:textId="77777777" w:rsidR="00E41FBE" w:rsidRPr="00E41FBE" w:rsidRDefault="00E41FBE" w:rsidP="00E41FBE">
      <w:pPr>
        <w:tabs>
          <w:tab w:val="left" w:pos="11007"/>
        </w:tabs>
        <w:spacing w:after="0" w:line="240" w:lineRule="auto"/>
        <w:ind w:left="0" w:firstLine="0"/>
        <w:jc w:val="center"/>
        <w:rPr>
          <w:rFonts w:eastAsia="Times New Roman"/>
          <w:color w:val="auto"/>
          <w:sz w:val="18"/>
          <w:szCs w:val="18"/>
          <w:lang w:eastAsia="en-US"/>
        </w:rPr>
      </w:pPr>
    </w:p>
    <w:p w14:paraId="3E6AEB3F" w14:textId="77777777" w:rsidR="00E41FBE" w:rsidRPr="00E41FBE" w:rsidRDefault="00E41FBE" w:rsidP="00E41FBE">
      <w:pPr>
        <w:tabs>
          <w:tab w:val="left" w:pos="11007"/>
        </w:tabs>
        <w:spacing w:after="0" w:line="240" w:lineRule="auto"/>
        <w:ind w:left="0" w:firstLine="0"/>
        <w:jc w:val="center"/>
        <w:rPr>
          <w:rFonts w:eastAsia="Times New Roman"/>
          <w:color w:val="auto"/>
          <w:sz w:val="18"/>
          <w:szCs w:val="18"/>
          <w:lang w:eastAsia="en-US"/>
        </w:rPr>
      </w:pPr>
    </w:p>
    <w:p w14:paraId="26CFA5AE"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Times New Roman"/>
          <w:b/>
          <w:color w:val="auto"/>
          <w:sz w:val="18"/>
          <w:szCs w:val="18"/>
          <w:lang w:eastAsia="en-US"/>
        </w:rPr>
        <w:t>FIRMA Y SELLO: ___________________________________________________</w:t>
      </w:r>
    </w:p>
    <w:p w14:paraId="0713DD3B"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Calibri"/>
          <w:b/>
          <w:color w:val="auto"/>
          <w:sz w:val="18"/>
          <w:szCs w:val="18"/>
          <w:lang w:eastAsia="en-US"/>
        </w:rPr>
        <w:t>Licenciada Ingrid Xiomara López Contreras</w:t>
      </w:r>
    </w:p>
    <w:p w14:paraId="201ACBD2"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Calibri"/>
          <w:b/>
          <w:color w:val="auto"/>
          <w:sz w:val="18"/>
          <w:szCs w:val="18"/>
          <w:lang w:eastAsia="en-US"/>
        </w:rPr>
        <w:t>Subdirectora General Administrativa</w:t>
      </w:r>
    </w:p>
    <w:p w14:paraId="3F09F149"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Calibri"/>
          <w:b/>
          <w:color w:val="auto"/>
          <w:sz w:val="18"/>
          <w:szCs w:val="18"/>
          <w:lang w:eastAsia="en-US"/>
        </w:rPr>
        <w:t>Dirección General de Educación Física -DIGEF-</w:t>
      </w:r>
    </w:p>
    <w:p w14:paraId="7B7A479F" w14:textId="77777777" w:rsidR="00E41FBE" w:rsidRPr="00E41FBE" w:rsidRDefault="00E41FBE" w:rsidP="00E41FBE">
      <w:pPr>
        <w:autoSpaceDE w:val="0"/>
        <w:autoSpaceDN w:val="0"/>
        <w:adjustRightInd w:val="0"/>
        <w:spacing w:after="0" w:line="240" w:lineRule="auto"/>
        <w:ind w:left="0" w:firstLine="0"/>
        <w:jc w:val="center"/>
        <w:rPr>
          <w:rFonts w:eastAsia="Calibri"/>
          <w:b/>
          <w:color w:val="auto"/>
          <w:sz w:val="18"/>
          <w:szCs w:val="18"/>
          <w:lang w:eastAsia="en-US"/>
        </w:rPr>
      </w:pPr>
    </w:p>
    <w:p w14:paraId="1D1A9141" w14:textId="77777777" w:rsidR="00E41FBE" w:rsidRPr="00E41FBE" w:rsidRDefault="00E41FBE" w:rsidP="00E41FBE">
      <w:pPr>
        <w:autoSpaceDE w:val="0"/>
        <w:autoSpaceDN w:val="0"/>
        <w:adjustRightInd w:val="0"/>
        <w:spacing w:after="0" w:line="240" w:lineRule="auto"/>
        <w:ind w:left="0" w:firstLine="0"/>
        <w:jc w:val="center"/>
        <w:rPr>
          <w:rFonts w:eastAsia="Calibri"/>
          <w:b/>
          <w:color w:val="auto"/>
          <w:sz w:val="18"/>
          <w:szCs w:val="18"/>
          <w:lang w:eastAsia="en-US"/>
        </w:rPr>
      </w:pPr>
    </w:p>
    <w:p w14:paraId="1F433312" w14:textId="77777777" w:rsidR="00E41FBE" w:rsidRPr="00E41FBE" w:rsidRDefault="00E41FBE" w:rsidP="00E41FBE">
      <w:pPr>
        <w:autoSpaceDE w:val="0"/>
        <w:autoSpaceDN w:val="0"/>
        <w:adjustRightInd w:val="0"/>
        <w:spacing w:after="0" w:line="240" w:lineRule="auto"/>
        <w:ind w:left="0" w:firstLine="0"/>
        <w:jc w:val="center"/>
        <w:rPr>
          <w:rFonts w:eastAsia="Calibri"/>
          <w:b/>
          <w:color w:val="auto"/>
          <w:sz w:val="18"/>
          <w:szCs w:val="18"/>
          <w:lang w:eastAsia="en-US"/>
        </w:rPr>
      </w:pPr>
    </w:p>
    <w:p w14:paraId="700B05D0" w14:textId="77777777" w:rsidR="00E41FBE" w:rsidRPr="00E41FBE" w:rsidRDefault="00E41FBE" w:rsidP="00E41FBE">
      <w:pPr>
        <w:autoSpaceDE w:val="0"/>
        <w:autoSpaceDN w:val="0"/>
        <w:adjustRightInd w:val="0"/>
        <w:spacing w:after="0" w:line="240" w:lineRule="auto"/>
        <w:ind w:left="0" w:firstLine="0"/>
        <w:jc w:val="center"/>
        <w:rPr>
          <w:rFonts w:eastAsia="Calibri"/>
          <w:b/>
          <w:color w:val="auto"/>
          <w:sz w:val="18"/>
          <w:szCs w:val="18"/>
          <w:lang w:eastAsia="en-US"/>
        </w:rPr>
      </w:pPr>
    </w:p>
    <w:p w14:paraId="71EAF951" w14:textId="77777777" w:rsidR="00E41FBE" w:rsidRPr="00E41FBE" w:rsidRDefault="00E41FBE" w:rsidP="00E41FBE">
      <w:pPr>
        <w:autoSpaceDE w:val="0"/>
        <w:autoSpaceDN w:val="0"/>
        <w:adjustRightInd w:val="0"/>
        <w:spacing w:after="0" w:line="240" w:lineRule="auto"/>
        <w:ind w:left="0" w:firstLine="0"/>
        <w:jc w:val="center"/>
        <w:rPr>
          <w:rFonts w:eastAsia="Times New Roman"/>
          <w:bCs/>
          <w:color w:val="auto"/>
          <w:sz w:val="18"/>
          <w:szCs w:val="18"/>
          <w:lang w:eastAsia="en-US"/>
        </w:rPr>
      </w:pPr>
      <w:r w:rsidRPr="00E41FBE">
        <w:rPr>
          <w:rFonts w:eastAsia="Calibri"/>
          <w:b/>
          <w:color w:val="auto"/>
          <w:sz w:val="18"/>
          <w:szCs w:val="18"/>
          <w:lang w:eastAsia="en-US"/>
        </w:rPr>
        <w:t xml:space="preserve">                   </w:t>
      </w:r>
    </w:p>
    <w:p w14:paraId="5E6B82E6" w14:textId="77777777" w:rsidR="00E41FBE" w:rsidRPr="00E41FBE" w:rsidRDefault="00E41FBE" w:rsidP="00E41FBE">
      <w:pPr>
        <w:tabs>
          <w:tab w:val="left" w:pos="11007"/>
        </w:tabs>
        <w:spacing w:after="0" w:line="240" w:lineRule="auto"/>
        <w:ind w:left="0" w:firstLine="0"/>
        <w:rPr>
          <w:rFonts w:eastAsia="Times New Roman"/>
          <w:color w:val="auto"/>
          <w:sz w:val="18"/>
          <w:szCs w:val="18"/>
          <w:lang w:eastAsia="en-US"/>
        </w:rPr>
      </w:pPr>
    </w:p>
    <w:p w14:paraId="5D898FBD" w14:textId="77777777" w:rsidR="00E41FBE" w:rsidRPr="00E41FBE" w:rsidRDefault="00E41FBE" w:rsidP="00E41FBE">
      <w:pPr>
        <w:tabs>
          <w:tab w:val="left" w:pos="11007"/>
        </w:tabs>
        <w:spacing w:after="0" w:line="240" w:lineRule="auto"/>
        <w:ind w:left="0" w:firstLine="0"/>
        <w:rPr>
          <w:rFonts w:eastAsia="Times New Roman"/>
          <w:color w:val="auto"/>
          <w:sz w:val="18"/>
          <w:szCs w:val="18"/>
          <w:lang w:eastAsia="en-US"/>
        </w:rPr>
      </w:pPr>
    </w:p>
    <w:p w14:paraId="015C2BDE" w14:textId="77777777" w:rsidR="00E41FBE" w:rsidRPr="00E41FBE" w:rsidRDefault="00E41FBE" w:rsidP="00E41FBE">
      <w:pPr>
        <w:tabs>
          <w:tab w:val="left" w:pos="11007"/>
        </w:tabs>
        <w:spacing w:after="0" w:line="240" w:lineRule="auto"/>
        <w:ind w:left="0" w:firstLine="0"/>
        <w:rPr>
          <w:rFonts w:eastAsia="Times New Roman"/>
          <w:color w:val="auto"/>
          <w:sz w:val="18"/>
          <w:szCs w:val="18"/>
          <w:lang w:eastAsia="en-US"/>
        </w:rPr>
      </w:pPr>
    </w:p>
    <w:p w14:paraId="480B8DD5" w14:textId="77777777" w:rsidR="00E41FBE" w:rsidRPr="00E41FBE" w:rsidRDefault="00E41FBE" w:rsidP="00E41FBE">
      <w:pPr>
        <w:spacing w:after="0" w:line="240" w:lineRule="auto"/>
        <w:ind w:left="0" w:firstLine="0"/>
        <w:rPr>
          <w:rFonts w:eastAsia="Times New Roman"/>
          <w:color w:val="auto"/>
          <w:sz w:val="18"/>
          <w:szCs w:val="18"/>
          <w:lang w:eastAsia="en-US"/>
        </w:rPr>
      </w:pPr>
    </w:p>
    <w:p w14:paraId="7E4D0855"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Times New Roman"/>
          <w:b/>
          <w:color w:val="auto"/>
          <w:sz w:val="18"/>
          <w:szCs w:val="18"/>
          <w:lang w:eastAsia="en-US"/>
        </w:rPr>
        <w:t>FIRMA Y SELLO: ___________________________________________________</w:t>
      </w:r>
    </w:p>
    <w:p w14:paraId="6C459605"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Calibri"/>
          <w:b/>
          <w:color w:val="auto"/>
          <w:sz w:val="18"/>
          <w:szCs w:val="18"/>
          <w:lang w:eastAsia="en-US"/>
        </w:rPr>
        <w:t>Licenciada Anabí Cinthia García Corado</w:t>
      </w:r>
    </w:p>
    <w:p w14:paraId="44992272"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Calibri"/>
          <w:b/>
          <w:color w:val="auto"/>
          <w:sz w:val="18"/>
          <w:szCs w:val="18"/>
          <w:lang w:eastAsia="en-US"/>
        </w:rPr>
        <w:t>Coordinadora Administrativa</w:t>
      </w:r>
    </w:p>
    <w:p w14:paraId="41CB4728"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Calibri"/>
          <w:b/>
          <w:color w:val="auto"/>
          <w:sz w:val="18"/>
          <w:szCs w:val="18"/>
          <w:lang w:eastAsia="en-US"/>
        </w:rPr>
        <w:t>Dirección General de Educación Física -DIGEF-</w:t>
      </w:r>
    </w:p>
    <w:p w14:paraId="2E7597E8" w14:textId="77777777" w:rsidR="00E41FBE" w:rsidRPr="00E41FBE" w:rsidRDefault="00E41FBE" w:rsidP="00E41FBE">
      <w:pPr>
        <w:autoSpaceDE w:val="0"/>
        <w:autoSpaceDN w:val="0"/>
        <w:adjustRightInd w:val="0"/>
        <w:spacing w:after="0" w:line="240" w:lineRule="auto"/>
        <w:ind w:left="0" w:firstLine="0"/>
        <w:jc w:val="center"/>
        <w:rPr>
          <w:rFonts w:eastAsia="Times New Roman"/>
          <w:bCs/>
          <w:color w:val="auto"/>
          <w:sz w:val="18"/>
          <w:szCs w:val="18"/>
          <w:lang w:eastAsia="en-US"/>
        </w:rPr>
      </w:pPr>
    </w:p>
    <w:p w14:paraId="705178F8" w14:textId="77777777" w:rsidR="00E41FBE" w:rsidRPr="00E41FBE" w:rsidRDefault="00E41FBE" w:rsidP="00E41FBE">
      <w:pPr>
        <w:spacing w:after="0" w:line="240" w:lineRule="auto"/>
        <w:ind w:left="0" w:firstLine="0"/>
        <w:jc w:val="center"/>
        <w:rPr>
          <w:rFonts w:eastAsia="Calibri"/>
          <w:b/>
          <w:color w:val="auto"/>
          <w:sz w:val="18"/>
          <w:szCs w:val="18"/>
          <w:lang w:eastAsia="en-US"/>
        </w:rPr>
      </w:pPr>
    </w:p>
    <w:p w14:paraId="009AAC32" w14:textId="77777777" w:rsidR="00E41FBE" w:rsidRPr="00E41FBE" w:rsidRDefault="00E41FBE" w:rsidP="00E41FBE">
      <w:pPr>
        <w:spacing w:after="0" w:line="240" w:lineRule="auto"/>
        <w:ind w:left="0" w:firstLine="0"/>
        <w:jc w:val="center"/>
        <w:rPr>
          <w:rFonts w:eastAsia="Calibri"/>
          <w:b/>
          <w:color w:val="auto"/>
          <w:sz w:val="18"/>
          <w:szCs w:val="18"/>
          <w:lang w:eastAsia="en-US"/>
        </w:rPr>
      </w:pPr>
    </w:p>
    <w:p w14:paraId="48CCB56F" w14:textId="77777777" w:rsidR="00E41FBE" w:rsidRPr="00E41FBE" w:rsidRDefault="00E41FBE" w:rsidP="00E41FBE">
      <w:pPr>
        <w:autoSpaceDE w:val="0"/>
        <w:autoSpaceDN w:val="0"/>
        <w:adjustRightInd w:val="0"/>
        <w:spacing w:after="0" w:line="240" w:lineRule="auto"/>
        <w:ind w:left="0" w:firstLine="0"/>
        <w:jc w:val="center"/>
        <w:rPr>
          <w:rFonts w:eastAsia="Times New Roman"/>
          <w:bCs/>
          <w:color w:val="auto"/>
          <w:sz w:val="18"/>
          <w:szCs w:val="18"/>
          <w:lang w:eastAsia="en-US"/>
        </w:rPr>
      </w:pPr>
    </w:p>
    <w:p w14:paraId="705930CC" w14:textId="77777777" w:rsidR="00E41FBE" w:rsidRPr="00E41FBE" w:rsidRDefault="00E41FBE" w:rsidP="00E41FBE">
      <w:pPr>
        <w:spacing w:after="0" w:line="240" w:lineRule="auto"/>
        <w:ind w:left="0" w:firstLine="0"/>
        <w:jc w:val="center"/>
        <w:rPr>
          <w:rFonts w:eastAsia="Calibri"/>
          <w:b/>
          <w:color w:val="auto"/>
          <w:sz w:val="18"/>
          <w:szCs w:val="18"/>
          <w:lang w:eastAsia="en-US"/>
        </w:rPr>
      </w:pPr>
    </w:p>
    <w:p w14:paraId="28B206BC" w14:textId="77777777" w:rsidR="00E41FBE" w:rsidRPr="00E41FBE" w:rsidRDefault="00E41FBE" w:rsidP="00E41FBE">
      <w:pPr>
        <w:spacing w:after="0" w:line="240" w:lineRule="auto"/>
        <w:ind w:left="0" w:firstLine="0"/>
        <w:jc w:val="center"/>
        <w:rPr>
          <w:rFonts w:eastAsia="Calibri"/>
          <w:b/>
          <w:color w:val="auto"/>
          <w:sz w:val="18"/>
          <w:szCs w:val="18"/>
          <w:lang w:eastAsia="en-US"/>
        </w:rPr>
      </w:pPr>
    </w:p>
    <w:p w14:paraId="50B92141"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Times New Roman"/>
          <w:b/>
          <w:color w:val="auto"/>
          <w:sz w:val="18"/>
          <w:szCs w:val="18"/>
          <w:lang w:eastAsia="en-US"/>
        </w:rPr>
        <w:t>FIRMA Y SELLO: ___________________________________________________</w:t>
      </w:r>
    </w:p>
    <w:p w14:paraId="693D94FA"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Calibri"/>
          <w:b/>
          <w:color w:val="auto"/>
          <w:sz w:val="18"/>
          <w:szCs w:val="18"/>
          <w:lang w:eastAsia="en-US"/>
        </w:rPr>
        <w:t>Licenciado Jorge Humberto Vanegas Ramírez</w:t>
      </w:r>
    </w:p>
    <w:p w14:paraId="7A8916E7"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Calibri"/>
          <w:b/>
          <w:color w:val="auto"/>
          <w:sz w:val="18"/>
          <w:szCs w:val="18"/>
          <w:lang w:eastAsia="en-US"/>
        </w:rPr>
        <w:t>Coordinador Curricular</w:t>
      </w:r>
    </w:p>
    <w:p w14:paraId="7840A52F"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Calibri"/>
          <w:b/>
          <w:color w:val="auto"/>
          <w:sz w:val="18"/>
          <w:szCs w:val="18"/>
          <w:lang w:eastAsia="en-US"/>
        </w:rPr>
        <w:t>Dirección General de Educación Física -DIGEF-</w:t>
      </w:r>
    </w:p>
    <w:p w14:paraId="630DF349" w14:textId="77777777" w:rsidR="00E41FBE" w:rsidRPr="00E41FBE" w:rsidRDefault="00E41FBE" w:rsidP="00E41FBE">
      <w:pPr>
        <w:autoSpaceDE w:val="0"/>
        <w:autoSpaceDN w:val="0"/>
        <w:adjustRightInd w:val="0"/>
        <w:spacing w:after="0" w:line="240" w:lineRule="auto"/>
        <w:ind w:left="0" w:firstLine="0"/>
        <w:jc w:val="center"/>
        <w:rPr>
          <w:rFonts w:eastAsia="Times New Roman"/>
          <w:bCs/>
          <w:color w:val="auto"/>
          <w:sz w:val="18"/>
          <w:szCs w:val="18"/>
          <w:lang w:eastAsia="en-US"/>
        </w:rPr>
      </w:pPr>
    </w:p>
    <w:p w14:paraId="293B1110" w14:textId="77777777" w:rsidR="00E41FBE" w:rsidRPr="00E41FBE" w:rsidRDefault="00E41FBE" w:rsidP="00E41FBE">
      <w:pPr>
        <w:spacing w:after="0" w:line="240" w:lineRule="auto"/>
        <w:ind w:left="0" w:firstLine="0"/>
        <w:jc w:val="center"/>
        <w:rPr>
          <w:rFonts w:eastAsia="Times New Roman"/>
          <w:color w:val="auto"/>
          <w:sz w:val="18"/>
          <w:szCs w:val="18"/>
          <w:lang w:eastAsia="en-US"/>
        </w:rPr>
      </w:pPr>
    </w:p>
    <w:p w14:paraId="5A0A489C" w14:textId="77777777" w:rsidR="00E41FBE" w:rsidRPr="00E41FBE" w:rsidRDefault="00E41FBE" w:rsidP="00E41FBE">
      <w:pPr>
        <w:spacing w:after="0" w:line="240" w:lineRule="auto"/>
        <w:ind w:left="0" w:firstLine="0"/>
        <w:jc w:val="center"/>
        <w:rPr>
          <w:rFonts w:eastAsia="Times New Roman"/>
          <w:color w:val="auto"/>
          <w:sz w:val="18"/>
          <w:szCs w:val="18"/>
          <w:lang w:eastAsia="en-US"/>
        </w:rPr>
      </w:pPr>
    </w:p>
    <w:p w14:paraId="5790728B" w14:textId="77777777" w:rsidR="00E41FBE" w:rsidRPr="00E41FBE" w:rsidRDefault="00E41FBE" w:rsidP="00E41FBE">
      <w:pPr>
        <w:spacing w:after="0" w:line="240" w:lineRule="auto"/>
        <w:ind w:left="0" w:firstLine="0"/>
        <w:jc w:val="center"/>
        <w:rPr>
          <w:rFonts w:eastAsia="Times New Roman"/>
          <w:color w:val="auto"/>
          <w:sz w:val="18"/>
          <w:szCs w:val="18"/>
          <w:lang w:eastAsia="en-US"/>
        </w:rPr>
      </w:pPr>
    </w:p>
    <w:p w14:paraId="5B873196" w14:textId="77777777" w:rsidR="00E41FBE" w:rsidRPr="00E41FBE" w:rsidRDefault="00E41FBE" w:rsidP="00E41FBE">
      <w:pPr>
        <w:spacing w:after="0" w:line="240" w:lineRule="auto"/>
        <w:ind w:left="0" w:firstLine="0"/>
        <w:jc w:val="center"/>
        <w:rPr>
          <w:rFonts w:eastAsia="Times New Roman"/>
          <w:color w:val="auto"/>
          <w:sz w:val="18"/>
          <w:szCs w:val="18"/>
          <w:lang w:eastAsia="en-US"/>
        </w:rPr>
      </w:pPr>
    </w:p>
    <w:p w14:paraId="6C862154" w14:textId="77777777" w:rsidR="00E41FBE" w:rsidRPr="00E41FBE" w:rsidRDefault="00E41FBE" w:rsidP="00E41FBE">
      <w:pPr>
        <w:spacing w:after="0" w:line="240" w:lineRule="auto"/>
        <w:ind w:left="0" w:firstLine="0"/>
        <w:jc w:val="center"/>
        <w:rPr>
          <w:rFonts w:eastAsia="Times New Roman"/>
          <w:color w:val="auto"/>
          <w:sz w:val="18"/>
          <w:szCs w:val="18"/>
          <w:lang w:eastAsia="en-US"/>
        </w:rPr>
      </w:pPr>
    </w:p>
    <w:p w14:paraId="70B98B8C"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Times New Roman"/>
          <w:b/>
          <w:color w:val="auto"/>
          <w:sz w:val="18"/>
          <w:szCs w:val="18"/>
          <w:lang w:eastAsia="en-US"/>
        </w:rPr>
        <w:t>FIRMA Y SELLO: ___________________________________________________</w:t>
      </w:r>
    </w:p>
    <w:p w14:paraId="192B79C4"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Calibri"/>
          <w:b/>
          <w:color w:val="auto"/>
          <w:sz w:val="18"/>
          <w:szCs w:val="18"/>
          <w:lang w:eastAsia="en-US"/>
        </w:rPr>
        <w:t xml:space="preserve">Licenciada Ma. Elizabeth García </w:t>
      </w:r>
      <w:proofErr w:type="spellStart"/>
      <w:r w:rsidRPr="00E41FBE">
        <w:rPr>
          <w:rFonts w:eastAsia="Calibri"/>
          <w:b/>
          <w:color w:val="auto"/>
          <w:sz w:val="18"/>
          <w:szCs w:val="18"/>
          <w:lang w:eastAsia="en-US"/>
        </w:rPr>
        <w:t>Oseida</w:t>
      </w:r>
      <w:proofErr w:type="spellEnd"/>
    </w:p>
    <w:p w14:paraId="33EB0A14" w14:textId="77777777" w:rsidR="00E41FBE" w:rsidRPr="00E41FBE" w:rsidRDefault="00E41FBE" w:rsidP="00E41FBE">
      <w:pPr>
        <w:spacing w:after="0" w:line="240" w:lineRule="auto"/>
        <w:ind w:left="0" w:firstLine="0"/>
        <w:jc w:val="center"/>
        <w:rPr>
          <w:rFonts w:eastAsia="Calibri"/>
          <w:b/>
          <w:color w:val="auto"/>
          <w:sz w:val="18"/>
          <w:szCs w:val="18"/>
          <w:lang w:eastAsia="en-US"/>
        </w:rPr>
      </w:pPr>
      <w:r w:rsidRPr="00E41FBE">
        <w:rPr>
          <w:rFonts w:eastAsia="Calibri"/>
          <w:b/>
          <w:color w:val="auto"/>
          <w:sz w:val="18"/>
          <w:szCs w:val="18"/>
          <w:lang w:eastAsia="en-US"/>
        </w:rPr>
        <w:t>Auditor interno</w:t>
      </w:r>
    </w:p>
    <w:p w14:paraId="5AEE6BBE" w14:textId="77777777" w:rsidR="00E41FBE" w:rsidRPr="00E41FBE" w:rsidRDefault="00E41FBE" w:rsidP="00E41FBE">
      <w:pPr>
        <w:spacing w:after="0" w:line="240" w:lineRule="auto"/>
        <w:ind w:left="0" w:firstLine="0"/>
        <w:jc w:val="center"/>
        <w:rPr>
          <w:rFonts w:eastAsia="Times New Roman"/>
          <w:color w:val="auto"/>
          <w:sz w:val="18"/>
          <w:szCs w:val="18"/>
          <w:lang w:eastAsia="en-US"/>
        </w:rPr>
      </w:pPr>
    </w:p>
    <w:p w14:paraId="08B869E6" w14:textId="733236F8" w:rsidR="00005222" w:rsidRDefault="00005222" w:rsidP="003D258D">
      <w:pPr>
        <w:pStyle w:val="Encabezado"/>
        <w:tabs>
          <w:tab w:val="left" w:pos="3915"/>
        </w:tabs>
        <w:ind w:right="360"/>
        <w:jc w:val="right"/>
        <w:rPr>
          <w:szCs w:val="24"/>
        </w:rPr>
      </w:pPr>
    </w:p>
    <w:sectPr w:rsidR="00005222" w:rsidSect="00DB6F32">
      <w:headerReference w:type="even" r:id="rId19"/>
      <w:headerReference w:type="default" r:id="rId20"/>
      <w:footerReference w:type="even" r:id="rId21"/>
      <w:footerReference w:type="default" r:id="rId22"/>
      <w:pgSz w:w="15842" w:h="12242" w:orient="landscape" w:code="1"/>
      <w:pgMar w:top="1134" w:right="674" w:bottom="851" w:left="1702" w:header="284"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7D00" w14:textId="77777777" w:rsidR="00394A79" w:rsidRDefault="00394A79">
      <w:pPr>
        <w:spacing w:after="0" w:line="240" w:lineRule="auto"/>
      </w:pPr>
      <w:r>
        <w:separator/>
      </w:r>
    </w:p>
  </w:endnote>
  <w:endnote w:type="continuationSeparator" w:id="0">
    <w:p w14:paraId="7231C4BD" w14:textId="77777777" w:rsidR="00394A79" w:rsidRDefault="0039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6A0E" w14:textId="77777777" w:rsidR="006C06B2" w:rsidRDefault="007D2D18" w:rsidP="006B2E0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B255E8" w14:textId="77777777" w:rsidR="006C06B2" w:rsidRDefault="007D2D1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910243"/>
      <w:docPartObj>
        <w:docPartGallery w:val="Page Numbers (Bottom of Page)"/>
        <w:docPartUnique/>
      </w:docPartObj>
    </w:sdtPr>
    <w:sdtEndPr/>
    <w:sdtContent>
      <w:sdt>
        <w:sdtPr>
          <w:id w:val="1728636285"/>
          <w:docPartObj>
            <w:docPartGallery w:val="Page Numbers (Top of Page)"/>
            <w:docPartUnique/>
          </w:docPartObj>
        </w:sdtPr>
        <w:sdtEndPr/>
        <w:sdtContent>
          <w:p w14:paraId="69391538" w14:textId="77777777" w:rsidR="00E13043" w:rsidRDefault="007D2D18">
            <w:pPr>
              <w:pStyle w:val="Piedepgina"/>
              <w:jc w:val="center"/>
            </w:pPr>
            <w:r>
              <w:rPr>
                <w:lang w:val="es-ES"/>
              </w:rPr>
              <w:t xml:space="preserve">Página </w:t>
            </w:r>
            <w:r>
              <w:rPr>
                <w:b/>
                <w:bCs/>
                <w:szCs w:val="24"/>
              </w:rPr>
              <w:fldChar w:fldCharType="begin"/>
            </w:r>
            <w:r>
              <w:rPr>
                <w:b/>
                <w:bCs/>
              </w:rPr>
              <w:instrText>PAGE</w:instrText>
            </w:r>
            <w:r>
              <w:rPr>
                <w:b/>
                <w:bCs/>
                <w:szCs w:val="24"/>
              </w:rPr>
              <w:fldChar w:fldCharType="separate"/>
            </w:r>
            <w:r>
              <w:rPr>
                <w:b/>
                <w:bCs/>
                <w:noProof/>
              </w:rPr>
              <w:t>2</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Pr>
                <w:b/>
                <w:bCs/>
                <w:noProof/>
              </w:rPr>
              <w:t>2</w:t>
            </w:r>
            <w:r>
              <w:rPr>
                <w:b/>
                <w:bCs/>
                <w:szCs w:val="24"/>
              </w:rPr>
              <w:fldChar w:fldCharType="end"/>
            </w:r>
          </w:p>
        </w:sdtContent>
      </w:sdt>
    </w:sdtContent>
  </w:sdt>
  <w:p w14:paraId="4DEFF849" w14:textId="77777777" w:rsidR="006C06B2" w:rsidRDefault="007D2D18" w:rsidP="008D1673">
    <w:pPr>
      <w:jc w:val="center"/>
      <w:rPr>
        <w:lang w:val="es-ES"/>
      </w:rPr>
    </w:pPr>
  </w:p>
  <w:p w14:paraId="0A14D46D" w14:textId="77777777" w:rsidR="006C06B2" w:rsidRDefault="007D2D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944D" w14:textId="77777777" w:rsidR="00394A79" w:rsidRDefault="00394A79">
      <w:pPr>
        <w:spacing w:after="0" w:line="240" w:lineRule="auto"/>
      </w:pPr>
      <w:r>
        <w:separator/>
      </w:r>
    </w:p>
  </w:footnote>
  <w:footnote w:type="continuationSeparator" w:id="0">
    <w:p w14:paraId="50A8C1A3" w14:textId="77777777" w:rsidR="00394A79" w:rsidRDefault="00394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F628" w14:textId="77777777" w:rsidR="003D258D" w:rsidRDefault="003D258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52A98288"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1C0D8A">
      <w:rPr>
        <w:color w:val="666666"/>
        <w:sz w:val="14"/>
      </w:rPr>
      <w:t>0</w:t>
    </w:r>
    <w:r w:rsidR="003D258D">
      <w:rPr>
        <w:color w:val="666666"/>
        <w:sz w:val="14"/>
      </w:rPr>
      <w:t>79</w:t>
    </w:r>
    <w:r w:rsidR="002A2F52">
      <w:rPr>
        <w:color w:val="666666"/>
        <w:sz w:val="14"/>
      </w:rPr>
      <w:t>-202</w:t>
    </w:r>
    <w:r w:rsidR="001C0D8A">
      <w:rPr>
        <w:color w:val="666666"/>
        <w:sz w:val="14"/>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8190" w14:textId="1DAFACD2" w:rsidR="006C06B2" w:rsidRDefault="007D2D18" w:rsidP="006B2E0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1FBE">
      <w:rPr>
        <w:rStyle w:val="Nmerodepgina"/>
        <w:noProof/>
      </w:rPr>
      <w:t>9</w:t>
    </w:r>
    <w:r>
      <w:rPr>
        <w:rStyle w:val="Nmerodepgina"/>
      </w:rPr>
      <w:fldChar w:fldCharType="end"/>
    </w:r>
  </w:p>
  <w:p w14:paraId="7AA23618" w14:textId="77777777" w:rsidR="006C06B2" w:rsidRDefault="007D2D18" w:rsidP="00686E4E">
    <w:pPr>
      <w:pStyle w:val="Encabezado"/>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E4B" w14:textId="77777777" w:rsidR="005B6632" w:rsidRDefault="007D2D18">
    <w:pPr>
      <w:pStyle w:val="Encabezado"/>
    </w:pPr>
  </w:p>
  <w:p w14:paraId="2C730242" w14:textId="77777777" w:rsidR="005B6632" w:rsidRDefault="007D2D18">
    <w:pPr>
      <w:pStyle w:val="Encabezado"/>
    </w:pPr>
  </w:p>
  <w:p w14:paraId="532A5DBD" w14:textId="77777777" w:rsidR="005B6632" w:rsidRDefault="007D2D18">
    <w:pPr>
      <w:pStyle w:val="Encabezado"/>
    </w:pPr>
  </w:p>
  <w:p w14:paraId="1B5B0B9B" w14:textId="77777777" w:rsidR="005B6632" w:rsidRDefault="007D2D18">
    <w:pPr>
      <w:pStyle w:val="Encabezado"/>
    </w:pPr>
    <w:r>
      <w:t>MINISTERIO DE EDUCACIÓN</w:t>
    </w:r>
  </w:p>
  <w:p w14:paraId="0ED8FB06" w14:textId="77777777" w:rsidR="005B6632" w:rsidRDefault="007D2D18">
    <w:pPr>
      <w:pStyle w:val="Encabezado"/>
    </w:pPr>
    <w:r>
      <w:t>DIRECCIÓN DE AUDITORÍA INTERNA –DIDAI-</w:t>
    </w:r>
  </w:p>
  <w:p w14:paraId="3522D41F" w14:textId="77777777" w:rsidR="006C06B2" w:rsidRPr="00371B7D" w:rsidRDefault="007D2D18" w:rsidP="00E2775C">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6AF20AC"/>
    <w:multiLevelType w:val="hybridMultilevel"/>
    <w:tmpl w:val="61BE3FC0"/>
    <w:lvl w:ilvl="0" w:tplc="ED08DF9E">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B100652"/>
    <w:multiLevelType w:val="hybridMultilevel"/>
    <w:tmpl w:val="F746E72E"/>
    <w:lvl w:ilvl="0" w:tplc="100A0019">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5" w15:restartNumberingAfterBreak="0">
    <w:nsid w:val="0CD86E52"/>
    <w:multiLevelType w:val="hybridMultilevel"/>
    <w:tmpl w:val="FF0AAE86"/>
    <w:lvl w:ilvl="0" w:tplc="100A0001">
      <w:start w:val="1"/>
      <w:numFmt w:val="bullet"/>
      <w:lvlText w:val=""/>
      <w:lvlJc w:val="left"/>
      <w:pPr>
        <w:ind w:left="770" w:hanging="360"/>
      </w:pPr>
      <w:rPr>
        <w:rFonts w:ascii="Symbol" w:hAnsi="Symbol" w:hint="default"/>
      </w:rPr>
    </w:lvl>
    <w:lvl w:ilvl="1" w:tplc="100A0003" w:tentative="1">
      <w:start w:val="1"/>
      <w:numFmt w:val="bullet"/>
      <w:lvlText w:val="o"/>
      <w:lvlJc w:val="left"/>
      <w:pPr>
        <w:ind w:left="1490" w:hanging="360"/>
      </w:pPr>
      <w:rPr>
        <w:rFonts w:ascii="Courier New" w:hAnsi="Courier New" w:cs="Courier New" w:hint="default"/>
      </w:rPr>
    </w:lvl>
    <w:lvl w:ilvl="2" w:tplc="100A0005" w:tentative="1">
      <w:start w:val="1"/>
      <w:numFmt w:val="bullet"/>
      <w:lvlText w:val=""/>
      <w:lvlJc w:val="left"/>
      <w:pPr>
        <w:ind w:left="2210" w:hanging="360"/>
      </w:pPr>
      <w:rPr>
        <w:rFonts w:ascii="Wingdings" w:hAnsi="Wingdings" w:hint="default"/>
      </w:rPr>
    </w:lvl>
    <w:lvl w:ilvl="3" w:tplc="100A0001" w:tentative="1">
      <w:start w:val="1"/>
      <w:numFmt w:val="bullet"/>
      <w:lvlText w:val=""/>
      <w:lvlJc w:val="left"/>
      <w:pPr>
        <w:ind w:left="2930" w:hanging="360"/>
      </w:pPr>
      <w:rPr>
        <w:rFonts w:ascii="Symbol" w:hAnsi="Symbol" w:hint="default"/>
      </w:rPr>
    </w:lvl>
    <w:lvl w:ilvl="4" w:tplc="100A0003" w:tentative="1">
      <w:start w:val="1"/>
      <w:numFmt w:val="bullet"/>
      <w:lvlText w:val="o"/>
      <w:lvlJc w:val="left"/>
      <w:pPr>
        <w:ind w:left="3650" w:hanging="360"/>
      </w:pPr>
      <w:rPr>
        <w:rFonts w:ascii="Courier New" w:hAnsi="Courier New" w:cs="Courier New" w:hint="default"/>
      </w:rPr>
    </w:lvl>
    <w:lvl w:ilvl="5" w:tplc="100A0005" w:tentative="1">
      <w:start w:val="1"/>
      <w:numFmt w:val="bullet"/>
      <w:lvlText w:val=""/>
      <w:lvlJc w:val="left"/>
      <w:pPr>
        <w:ind w:left="4370" w:hanging="360"/>
      </w:pPr>
      <w:rPr>
        <w:rFonts w:ascii="Wingdings" w:hAnsi="Wingdings" w:hint="default"/>
      </w:rPr>
    </w:lvl>
    <w:lvl w:ilvl="6" w:tplc="100A0001" w:tentative="1">
      <w:start w:val="1"/>
      <w:numFmt w:val="bullet"/>
      <w:lvlText w:val=""/>
      <w:lvlJc w:val="left"/>
      <w:pPr>
        <w:ind w:left="5090" w:hanging="360"/>
      </w:pPr>
      <w:rPr>
        <w:rFonts w:ascii="Symbol" w:hAnsi="Symbol" w:hint="default"/>
      </w:rPr>
    </w:lvl>
    <w:lvl w:ilvl="7" w:tplc="100A0003" w:tentative="1">
      <w:start w:val="1"/>
      <w:numFmt w:val="bullet"/>
      <w:lvlText w:val="o"/>
      <w:lvlJc w:val="left"/>
      <w:pPr>
        <w:ind w:left="5810" w:hanging="360"/>
      </w:pPr>
      <w:rPr>
        <w:rFonts w:ascii="Courier New" w:hAnsi="Courier New" w:cs="Courier New" w:hint="default"/>
      </w:rPr>
    </w:lvl>
    <w:lvl w:ilvl="8" w:tplc="100A0005" w:tentative="1">
      <w:start w:val="1"/>
      <w:numFmt w:val="bullet"/>
      <w:lvlText w:val=""/>
      <w:lvlJc w:val="left"/>
      <w:pPr>
        <w:ind w:left="6530" w:hanging="360"/>
      </w:pPr>
      <w:rPr>
        <w:rFonts w:ascii="Wingdings" w:hAnsi="Wingdings" w:hint="default"/>
      </w:rPr>
    </w:lvl>
  </w:abstractNum>
  <w:abstractNum w:abstractNumId="6" w15:restartNumberingAfterBreak="0">
    <w:nsid w:val="1585493A"/>
    <w:multiLevelType w:val="hybridMultilevel"/>
    <w:tmpl w:val="E62486F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9" w15:restartNumberingAfterBreak="0">
    <w:nsid w:val="292700F6"/>
    <w:multiLevelType w:val="hybridMultilevel"/>
    <w:tmpl w:val="43486B9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07F27F8"/>
    <w:multiLevelType w:val="hybridMultilevel"/>
    <w:tmpl w:val="CC86C4E6"/>
    <w:lvl w:ilvl="0" w:tplc="7D9672CE">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2B335BD"/>
    <w:multiLevelType w:val="hybridMultilevel"/>
    <w:tmpl w:val="B38473C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6"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58E634B0"/>
    <w:multiLevelType w:val="hybridMultilevel"/>
    <w:tmpl w:val="4B3E1A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15:restartNumberingAfterBreak="0">
    <w:nsid w:val="6A7B3441"/>
    <w:multiLevelType w:val="hybridMultilevel"/>
    <w:tmpl w:val="922C0EA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6D1B6DB1"/>
    <w:multiLevelType w:val="hybridMultilevel"/>
    <w:tmpl w:val="F746E72E"/>
    <w:lvl w:ilvl="0" w:tplc="100A0019">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4" w15:restartNumberingAfterBreak="0">
    <w:nsid w:val="6DA804F3"/>
    <w:multiLevelType w:val="hybridMultilevel"/>
    <w:tmpl w:val="FC9ED04C"/>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0826D96"/>
    <w:multiLevelType w:val="hybridMultilevel"/>
    <w:tmpl w:val="AF560C8C"/>
    <w:lvl w:ilvl="0" w:tplc="2BCED2DA">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23E0E0A"/>
    <w:multiLevelType w:val="hybridMultilevel"/>
    <w:tmpl w:val="6616CC6E"/>
    <w:lvl w:ilvl="0" w:tplc="8412457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302765B"/>
    <w:multiLevelType w:val="hybridMultilevel"/>
    <w:tmpl w:val="C7548126"/>
    <w:lvl w:ilvl="0" w:tplc="7936A3DC">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7D4B08BD"/>
    <w:multiLevelType w:val="hybridMultilevel"/>
    <w:tmpl w:val="2B5020E6"/>
    <w:lvl w:ilvl="0" w:tplc="FF8E71C6">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8"/>
  </w:num>
  <w:num w:numId="2">
    <w:abstractNumId w:val="8"/>
  </w:num>
  <w:num w:numId="3">
    <w:abstractNumId w:val="16"/>
  </w:num>
  <w:num w:numId="4">
    <w:abstractNumId w:val="14"/>
  </w:num>
  <w:num w:numId="5">
    <w:abstractNumId w:val="0"/>
  </w:num>
  <w:num w:numId="6">
    <w:abstractNumId w:val="21"/>
  </w:num>
  <w:num w:numId="7">
    <w:abstractNumId w:val="13"/>
  </w:num>
  <w:num w:numId="8">
    <w:abstractNumId w:val="28"/>
  </w:num>
  <w:num w:numId="9">
    <w:abstractNumId w:val="17"/>
  </w:num>
  <w:num w:numId="10">
    <w:abstractNumId w:val="11"/>
  </w:num>
  <w:num w:numId="11">
    <w:abstractNumId w:val="15"/>
  </w:num>
  <w:num w:numId="12">
    <w:abstractNumId w:val="3"/>
  </w:num>
  <w:num w:numId="13">
    <w:abstractNumId w:val="7"/>
  </w:num>
  <w:num w:numId="14">
    <w:abstractNumId w:val="20"/>
  </w:num>
  <w:num w:numId="15">
    <w:abstractNumId w:val="1"/>
  </w:num>
  <w:num w:numId="16">
    <w:abstractNumId w:val="23"/>
  </w:num>
  <w:num w:numId="17">
    <w:abstractNumId w:val="4"/>
  </w:num>
  <w:num w:numId="18">
    <w:abstractNumId w:val="12"/>
  </w:num>
  <w:num w:numId="19">
    <w:abstractNumId w:val="6"/>
  </w:num>
  <w:num w:numId="20">
    <w:abstractNumId w:val="22"/>
  </w:num>
  <w:num w:numId="21">
    <w:abstractNumId w:val="24"/>
  </w:num>
  <w:num w:numId="22">
    <w:abstractNumId w:val="5"/>
  </w:num>
  <w:num w:numId="23">
    <w:abstractNumId w:val="9"/>
  </w:num>
  <w:num w:numId="24">
    <w:abstractNumId w:val="10"/>
  </w:num>
  <w:num w:numId="25">
    <w:abstractNumId w:val="25"/>
  </w:num>
  <w:num w:numId="26">
    <w:abstractNumId w:val="27"/>
  </w:num>
  <w:num w:numId="27">
    <w:abstractNumId w:val="26"/>
  </w:num>
  <w:num w:numId="28">
    <w:abstractNumId w:val="2"/>
  </w:num>
  <w:num w:numId="29">
    <w:abstractNumId w:val="2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636D"/>
    <w:rsid w:val="00017205"/>
    <w:rsid w:val="000257D2"/>
    <w:rsid w:val="00030C19"/>
    <w:rsid w:val="000407A8"/>
    <w:rsid w:val="00053941"/>
    <w:rsid w:val="00064E6E"/>
    <w:rsid w:val="00083017"/>
    <w:rsid w:val="00083099"/>
    <w:rsid w:val="000B08D5"/>
    <w:rsid w:val="000B2FCB"/>
    <w:rsid w:val="000E420E"/>
    <w:rsid w:val="000F1735"/>
    <w:rsid w:val="000F4A94"/>
    <w:rsid w:val="00123375"/>
    <w:rsid w:val="001301D3"/>
    <w:rsid w:val="00134357"/>
    <w:rsid w:val="00143471"/>
    <w:rsid w:val="00161D98"/>
    <w:rsid w:val="00185226"/>
    <w:rsid w:val="001B1E11"/>
    <w:rsid w:val="001B5A36"/>
    <w:rsid w:val="001C0D8A"/>
    <w:rsid w:val="001C6F3F"/>
    <w:rsid w:val="002165C1"/>
    <w:rsid w:val="00217DD4"/>
    <w:rsid w:val="002247E0"/>
    <w:rsid w:val="00232C7C"/>
    <w:rsid w:val="00240528"/>
    <w:rsid w:val="00250762"/>
    <w:rsid w:val="00265D80"/>
    <w:rsid w:val="00290AAD"/>
    <w:rsid w:val="00290D5A"/>
    <w:rsid w:val="002A2F52"/>
    <w:rsid w:val="002A498D"/>
    <w:rsid w:val="002D2F4F"/>
    <w:rsid w:val="002E1784"/>
    <w:rsid w:val="002F1366"/>
    <w:rsid w:val="00315F58"/>
    <w:rsid w:val="0031791D"/>
    <w:rsid w:val="00320031"/>
    <w:rsid w:val="00331EB7"/>
    <w:rsid w:val="00333E1C"/>
    <w:rsid w:val="00355812"/>
    <w:rsid w:val="003568A5"/>
    <w:rsid w:val="00367D0E"/>
    <w:rsid w:val="0038146A"/>
    <w:rsid w:val="00386A53"/>
    <w:rsid w:val="00394A79"/>
    <w:rsid w:val="003B31A8"/>
    <w:rsid w:val="003B4CE1"/>
    <w:rsid w:val="003C36E6"/>
    <w:rsid w:val="003D258D"/>
    <w:rsid w:val="003F4259"/>
    <w:rsid w:val="003F5ACE"/>
    <w:rsid w:val="0041208E"/>
    <w:rsid w:val="00413E59"/>
    <w:rsid w:val="004207B8"/>
    <w:rsid w:val="0044429C"/>
    <w:rsid w:val="00451598"/>
    <w:rsid w:val="00457A30"/>
    <w:rsid w:val="00466631"/>
    <w:rsid w:val="0047622D"/>
    <w:rsid w:val="00485D8B"/>
    <w:rsid w:val="004879E1"/>
    <w:rsid w:val="00490B91"/>
    <w:rsid w:val="004A0EA2"/>
    <w:rsid w:val="004B4A2A"/>
    <w:rsid w:val="004D3D1B"/>
    <w:rsid w:val="004F4C79"/>
    <w:rsid w:val="005259DA"/>
    <w:rsid w:val="0053644A"/>
    <w:rsid w:val="005421A5"/>
    <w:rsid w:val="00543F94"/>
    <w:rsid w:val="00564703"/>
    <w:rsid w:val="00571EA6"/>
    <w:rsid w:val="005949F3"/>
    <w:rsid w:val="005A0528"/>
    <w:rsid w:val="005A4EA3"/>
    <w:rsid w:val="005B4122"/>
    <w:rsid w:val="005D327D"/>
    <w:rsid w:val="005E1249"/>
    <w:rsid w:val="005E56FB"/>
    <w:rsid w:val="00616F3D"/>
    <w:rsid w:val="00617507"/>
    <w:rsid w:val="0063714A"/>
    <w:rsid w:val="00641FAE"/>
    <w:rsid w:val="00663093"/>
    <w:rsid w:val="00687397"/>
    <w:rsid w:val="006A527C"/>
    <w:rsid w:val="006A7935"/>
    <w:rsid w:val="006E6BF9"/>
    <w:rsid w:val="006F576C"/>
    <w:rsid w:val="00746489"/>
    <w:rsid w:val="0074769A"/>
    <w:rsid w:val="0076487B"/>
    <w:rsid w:val="00782FEE"/>
    <w:rsid w:val="007A78CC"/>
    <w:rsid w:val="007B1288"/>
    <w:rsid w:val="007D2D18"/>
    <w:rsid w:val="007E35B8"/>
    <w:rsid w:val="007E3D3F"/>
    <w:rsid w:val="007E502D"/>
    <w:rsid w:val="007F1759"/>
    <w:rsid w:val="00805671"/>
    <w:rsid w:val="00810EA0"/>
    <w:rsid w:val="008263C5"/>
    <w:rsid w:val="008453CC"/>
    <w:rsid w:val="00860970"/>
    <w:rsid w:val="00873813"/>
    <w:rsid w:val="00874CDC"/>
    <w:rsid w:val="008766C5"/>
    <w:rsid w:val="008848AA"/>
    <w:rsid w:val="00895D0E"/>
    <w:rsid w:val="008D6298"/>
    <w:rsid w:val="008E39C6"/>
    <w:rsid w:val="00960D88"/>
    <w:rsid w:val="009624B5"/>
    <w:rsid w:val="0099185C"/>
    <w:rsid w:val="00994034"/>
    <w:rsid w:val="009C3C12"/>
    <w:rsid w:val="00A118F8"/>
    <w:rsid w:val="00A22955"/>
    <w:rsid w:val="00A277E8"/>
    <w:rsid w:val="00A3168A"/>
    <w:rsid w:val="00A425CC"/>
    <w:rsid w:val="00A435BE"/>
    <w:rsid w:val="00A56D5E"/>
    <w:rsid w:val="00A630FA"/>
    <w:rsid w:val="00A66637"/>
    <w:rsid w:val="00A95DAF"/>
    <w:rsid w:val="00A961C0"/>
    <w:rsid w:val="00AA0B2B"/>
    <w:rsid w:val="00AB01AF"/>
    <w:rsid w:val="00AB1FFA"/>
    <w:rsid w:val="00AC3CED"/>
    <w:rsid w:val="00AC564F"/>
    <w:rsid w:val="00AE0A02"/>
    <w:rsid w:val="00AE328C"/>
    <w:rsid w:val="00AF0CD3"/>
    <w:rsid w:val="00AF1290"/>
    <w:rsid w:val="00B22813"/>
    <w:rsid w:val="00B35046"/>
    <w:rsid w:val="00B47F80"/>
    <w:rsid w:val="00B82017"/>
    <w:rsid w:val="00B82159"/>
    <w:rsid w:val="00B86A65"/>
    <w:rsid w:val="00BA389C"/>
    <w:rsid w:val="00BA4AD3"/>
    <w:rsid w:val="00BA4EC8"/>
    <w:rsid w:val="00BC600D"/>
    <w:rsid w:val="00BD2E73"/>
    <w:rsid w:val="00BE2F15"/>
    <w:rsid w:val="00BF274A"/>
    <w:rsid w:val="00C008B3"/>
    <w:rsid w:val="00C203DD"/>
    <w:rsid w:val="00C356FB"/>
    <w:rsid w:val="00C55B44"/>
    <w:rsid w:val="00C5762C"/>
    <w:rsid w:val="00C62B85"/>
    <w:rsid w:val="00C9307E"/>
    <w:rsid w:val="00CA2279"/>
    <w:rsid w:val="00CB5360"/>
    <w:rsid w:val="00CD35A3"/>
    <w:rsid w:val="00CE2373"/>
    <w:rsid w:val="00D00F0E"/>
    <w:rsid w:val="00D1179B"/>
    <w:rsid w:val="00D169C8"/>
    <w:rsid w:val="00D362B6"/>
    <w:rsid w:val="00D64C58"/>
    <w:rsid w:val="00D9032E"/>
    <w:rsid w:val="00DA2E4C"/>
    <w:rsid w:val="00DA77C2"/>
    <w:rsid w:val="00DB777A"/>
    <w:rsid w:val="00DD0F66"/>
    <w:rsid w:val="00DD3FD1"/>
    <w:rsid w:val="00DE1C2A"/>
    <w:rsid w:val="00DE314C"/>
    <w:rsid w:val="00E1717D"/>
    <w:rsid w:val="00E21970"/>
    <w:rsid w:val="00E412B0"/>
    <w:rsid w:val="00E41FBE"/>
    <w:rsid w:val="00E45370"/>
    <w:rsid w:val="00E75699"/>
    <w:rsid w:val="00EA318A"/>
    <w:rsid w:val="00EA6D1D"/>
    <w:rsid w:val="00EB43D6"/>
    <w:rsid w:val="00EE18B3"/>
    <w:rsid w:val="00EE4C26"/>
    <w:rsid w:val="00EE6DE7"/>
    <w:rsid w:val="00F10DAD"/>
    <w:rsid w:val="00F11B72"/>
    <w:rsid w:val="00F42540"/>
    <w:rsid w:val="00F54A3E"/>
    <w:rsid w:val="00F5644C"/>
    <w:rsid w:val="00F564C4"/>
    <w:rsid w:val="00F908E6"/>
    <w:rsid w:val="00FA51AA"/>
    <w:rsid w:val="00FB7BA7"/>
    <w:rsid w:val="00FC73B5"/>
    <w:rsid w:val="00FC7B5A"/>
    <w:rsid w:val="00FD3299"/>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semiHidden/>
    <w:unhideWhenUsed/>
    <w:rsid w:val="007B1288"/>
    <w:rPr>
      <w:sz w:val="16"/>
      <w:szCs w:val="16"/>
    </w:rPr>
  </w:style>
  <w:style w:type="character" w:styleId="Nmerodepgina">
    <w:name w:val="page number"/>
    <w:basedOn w:val="Fuentedeprrafopredeter"/>
    <w:rsid w:val="00E41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customXml/itemProps3.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9B224-34B1-4986-9635-AD8125F7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6526</Words>
  <Characters>35897</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2023-03-29T22:50:00Z</cp:lastPrinted>
  <dcterms:created xsi:type="dcterms:W3CDTF">2023-07-27T21:58:00Z</dcterms:created>
  <dcterms:modified xsi:type="dcterms:W3CDTF">2023-07-27T21:58:00Z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