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rFonts w:ascii="Times New Roman"/>
                <w:sz w:val="4"/>
              </w:rPr>
            </w:pPr>
          </w:p>
          <w:p>
            <w:pPr>
              <w:pStyle w:val="TableParagraph"/>
              <w:ind w:left="9" w:right="-44"/>
              <w:rPr>
                <w:rFonts w:ascii="Times New Roman"/>
                <w:sz w:val="20"/>
              </w:rPr>
            </w:pPr>
            <w:r>
              <w:rPr>
                <w:rFonts w:ascii="Times New Roman"/>
                <w:sz w:val="20"/>
              </w:rPr>
              <w:drawing>
                <wp:inline distT="0" distB="0" distL="0" distR="0">
                  <wp:extent cx="536909" cy="61207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6909" cy="612076"/>
                          </a:xfrm>
                          <a:prstGeom prst="rect">
                            <a:avLst/>
                          </a:prstGeom>
                        </pic:spPr>
                      </pic:pic>
                    </a:graphicData>
                  </a:graphic>
                </wp:inline>
              </w:drawing>
            </w:r>
            <w:r>
              <w:rPr>
                <w:rFonts w:ascii="Times New Roman"/>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1 de 23</w:t>
            </w:r>
          </w:p>
        </w:tc>
      </w:tr>
    </w:tbl>
    <w:p>
      <w:pPr>
        <w:pStyle w:val="Heading1"/>
        <w:numPr>
          <w:ilvl w:val="0"/>
          <w:numId w:val="1"/>
        </w:numPr>
        <w:tabs>
          <w:tab w:pos="487" w:val="left" w:leader="none"/>
        </w:tabs>
        <w:spacing w:line="240" w:lineRule="auto" w:before="107" w:after="0"/>
        <w:ind w:left="486" w:right="0" w:hanging="361"/>
        <w:jc w:val="left"/>
        <w:rPr>
          <w:u w:val="none"/>
        </w:rPr>
      </w:pP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360171</wp:posOffset>
            </wp:positionH>
            <wp:positionV relativeFrom="paragraph">
              <wp:posOffset>164577</wp:posOffset>
            </wp:positionV>
            <wp:extent cx="7089683" cy="806653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89683" cy="8066532"/>
                    </a:xfrm>
                    <a:prstGeom prst="rect">
                      <a:avLst/>
                    </a:prstGeom>
                  </pic:spPr>
                </pic:pic>
              </a:graphicData>
            </a:graphic>
          </wp:anchor>
        </w:drawing>
      </w:r>
    </w:p>
    <w:p>
      <w:pPr>
        <w:spacing w:after="0"/>
        <w:rPr>
          <w:sz w:val="19"/>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2 de 23</w:t>
            </w:r>
          </w:p>
        </w:tc>
      </w:tr>
    </w:tbl>
    <w:p>
      <w:pPr>
        <w:pStyle w:val="BodyText"/>
        <w:spacing w:before="3"/>
        <w:rPr>
          <w:b/>
          <w:sz w:val="23"/>
        </w:rPr>
      </w:pPr>
    </w:p>
    <w:p>
      <w:pPr>
        <w:pStyle w:val="ListParagraph"/>
        <w:numPr>
          <w:ilvl w:val="0"/>
          <w:numId w:val="1"/>
        </w:numPr>
        <w:tabs>
          <w:tab w:pos="487" w:val="left" w:leader="none"/>
        </w:tabs>
        <w:spacing w:line="240" w:lineRule="auto" w:before="94" w:after="0"/>
        <w:ind w:left="486" w:right="0" w:hanging="361"/>
        <w:jc w:val="left"/>
        <w:rPr>
          <w:b/>
          <w:sz w:val="22"/>
        </w:rPr>
      </w:pPr>
      <w:r>
        <w:rPr>
          <w:b/>
          <w:sz w:val="22"/>
          <w:u w:val="thick"/>
        </w:rPr>
        <w:t>PROPÓSITO Y ALCANCE DEL</w:t>
      </w:r>
      <w:r>
        <w:rPr>
          <w:b/>
          <w:spacing w:val="3"/>
          <w:sz w:val="22"/>
          <w:u w:val="thick"/>
        </w:rPr>
        <w:t> </w:t>
      </w:r>
      <w:r>
        <w:rPr>
          <w:b/>
          <w:sz w:val="22"/>
          <w:u w:val="thick"/>
        </w:rPr>
        <w:t>INSTRUCTIVO</w:t>
      </w:r>
    </w:p>
    <w:p>
      <w:pPr>
        <w:pStyle w:val="BodyText"/>
        <w:spacing w:before="10"/>
        <w:rPr>
          <w:b/>
          <w:sz w:val="13"/>
        </w:rPr>
      </w:pPr>
    </w:p>
    <w:p>
      <w:pPr>
        <w:pStyle w:val="BodyText"/>
        <w:spacing w:before="94"/>
        <w:ind w:left="551" w:right="438"/>
        <w:jc w:val="both"/>
      </w:pPr>
      <w:r>
        <w:rPr/>
        <w:t>El Acuerdo Ministerial número 1059-2018, de fecha 12 de abril de 2018, crea el Programa de Apoyo denominado “Mantenimiento de Edificios Escolares Públicos”, para realizar mantenimiento preventivo o correctivo a la infraestructura educativa de los Centros Educativos Públicos, con el propósito de generar un ambiente digno para que los estudiantes, en todos los niveles de educación del Sector Público, desarrollen el proceso de enseñanza-aprendizaje en espacios dignos y saludables.</w:t>
      </w:r>
    </w:p>
    <w:p>
      <w:pPr>
        <w:pStyle w:val="BodyText"/>
        <w:spacing w:before="1"/>
      </w:pPr>
    </w:p>
    <w:p>
      <w:pPr>
        <w:pStyle w:val="BodyText"/>
        <w:spacing w:line="252" w:lineRule="exact"/>
        <w:ind w:left="551"/>
        <w:jc w:val="both"/>
      </w:pPr>
      <w:r>
        <w:rPr/>
        <w:t>Dicho Programa está a cargo de la Dirección General de Participación Comunitaria y Servicios de Apoyo</w:t>
      </w:r>
    </w:p>
    <w:p>
      <w:pPr>
        <w:pStyle w:val="BodyText"/>
        <w:spacing w:line="252" w:lineRule="exact"/>
        <w:ind w:left="551"/>
        <w:jc w:val="both"/>
      </w:pPr>
      <w:r>
        <w:rPr/>
        <w:t>-DIGEPSA-, y está adscrito a la estructura de Programas de Apoyo.</w:t>
      </w:r>
    </w:p>
    <w:p>
      <w:pPr>
        <w:pStyle w:val="BodyText"/>
        <w:spacing w:before="1"/>
      </w:pPr>
    </w:p>
    <w:p>
      <w:pPr>
        <w:pStyle w:val="BodyText"/>
        <w:ind w:left="551" w:right="435"/>
        <w:jc w:val="both"/>
      </w:pPr>
      <w:r>
        <w:rPr/>
        <w:t>Según lo establecido en el Artículo 7 del Acuerdo Ministerial número 1059-2018, de fecha 12 de abril de 2018, creación del Programa de Apoyo denominado “Mantenimiento de Edificios Escolares Públicos”, el mismo podrá ser financiado con recursos provenientes de la fuente de financiamiento nacional, préstamos externos o internos, donaciones externas o internas, entre otras fuentes de financiamiento.</w:t>
      </w:r>
    </w:p>
    <w:p>
      <w:pPr>
        <w:pStyle w:val="BodyText"/>
      </w:pPr>
    </w:p>
    <w:p>
      <w:pPr>
        <w:pStyle w:val="BodyText"/>
        <w:ind w:left="551" w:right="438"/>
        <w:jc w:val="both"/>
      </w:pPr>
      <w:r>
        <w:rPr/>
        <w:t>Asimismo, el Artículo 8, del acuerdo en mención establece que la transferencia financiera, se realizará a las Organizaciones de Padres de Familia -OPF-, de conformidad con las normas vigentes para tal</w:t>
      </w:r>
      <w:r>
        <w:rPr>
          <w:spacing w:val="-27"/>
        </w:rPr>
        <w:t> </w:t>
      </w:r>
      <w:r>
        <w:rPr/>
        <w:t>efecto.</w:t>
      </w:r>
    </w:p>
    <w:p>
      <w:pPr>
        <w:pStyle w:val="BodyText"/>
      </w:pPr>
    </w:p>
    <w:p>
      <w:pPr>
        <w:pStyle w:val="BodyText"/>
        <w:ind w:left="551" w:right="437"/>
        <w:jc w:val="both"/>
      </w:pPr>
      <w:r>
        <w:rPr/>
        <w:t>El monto de recursos financieros a transferir, estará sujeto a la disponibilidad presupuestaria y financiera del Ministerio de Educación y a la aprobación de la Cuota Financiera por parte del Ministerio de Finanzas Públicas.</w:t>
      </w:r>
    </w:p>
    <w:p>
      <w:pPr>
        <w:pStyle w:val="BodyText"/>
        <w:rPr>
          <w:sz w:val="24"/>
        </w:rPr>
      </w:pPr>
    </w:p>
    <w:p>
      <w:pPr>
        <w:pStyle w:val="BodyText"/>
        <w:spacing w:before="9"/>
        <w:rPr>
          <w:sz w:val="19"/>
        </w:rPr>
      </w:pPr>
    </w:p>
    <w:p>
      <w:pPr>
        <w:pStyle w:val="Heading1"/>
        <w:numPr>
          <w:ilvl w:val="0"/>
          <w:numId w:val="1"/>
        </w:numPr>
        <w:tabs>
          <w:tab w:pos="487" w:val="left" w:leader="none"/>
        </w:tabs>
        <w:spacing w:line="240" w:lineRule="auto" w:before="0" w:after="0"/>
        <w:ind w:left="486" w:right="0" w:hanging="361"/>
        <w:jc w:val="left"/>
        <w:rPr>
          <w:u w:val="none"/>
        </w:rPr>
      </w:pPr>
      <w:r>
        <w:rPr>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
        <w:gridCol w:w="2103"/>
        <w:gridCol w:w="7803"/>
      </w:tblGrid>
      <w:tr>
        <w:trPr>
          <w:trHeight w:val="851"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w:t>
            </w:r>
          </w:p>
        </w:tc>
        <w:tc>
          <w:tcPr>
            <w:tcW w:w="2103" w:type="dxa"/>
            <w:tcBorders>
              <w:top w:val="single" w:sz="4" w:space="0" w:color="808080"/>
              <w:bottom w:val="single" w:sz="4" w:space="0" w:color="808080"/>
            </w:tcBorders>
          </w:tcPr>
          <w:p>
            <w:pPr>
              <w:pStyle w:val="TableParagraph"/>
              <w:spacing w:before="120"/>
              <w:ind w:left="27"/>
              <w:rPr>
                <w:b/>
                <w:sz w:val="22"/>
              </w:rPr>
            </w:pPr>
            <w:r>
              <w:rPr>
                <w:b/>
                <w:sz w:val="22"/>
              </w:rPr>
              <w:t>Acuerdo Ministerial</w:t>
            </w:r>
          </w:p>
        </w:tc>
        <w:tc>
          <w:tcPr>
            <w:tcW w:w="7803" w:type="dxa"/>
            <w:tcBorders>
              <w:top w:val="single" w:sz="4" w:space="0" w:color="808080"/>
              <w:bottom w:val="single" w:sz="4" w:space="0" w:color="808080"/>
            </w:tcBorders>
          </w:tcPr>
          <w:p>
            <w:pPr>
              <w:pStyle w:val="TableParagraph"/>
              <w:spacing w:line="288" w:lineRule="auto" w:before="122"/>
              <w:ind w:left="34" w:firstLine="60"/>
              <w:rPr>
                <w:sz w:val="22"/>
              </w:rPr>
            </w:pPr>
            <w:r>
              <w:rPr>
                <w:sz w:val="22"/>
              </w:rPr>
              <w:t>Es un acto administrativo, unilateral, expedido por la autoridad competente o autoridad nominadora que contiene decisiones de carácter general.</w:t>
            </w:r>
          </w:p>
        </w:tc>
      </w:tr>
      <w:tr>
        <w:trPr>
          <w:trHeight w:val="1458"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2.-</w:t>
            </w:r>
          </w:p>
        </w:tc>
        <w:tc>
          <w:tcPr>
            <w:tcW w:w="2103" w:type="dxa"/>
            <w:tcBorders>
              <w:top w:val="single" w:sz="4" w:space="0" w:color="808080"/>
              <w:bottom w:val="single" w:sz="4" w:space="0" w:color="808080"/>
            </w:tcBorders>
          </w:tcPr>
          <w:p>
            <w:pPr>
              <w:pStyle w:val="TableParagraph"/>
              <w:spacing w:line="288" w:lineRule="auto" w:before="120"/>
              <w:ind w:left="27" w:right="234"/>
              <w:rPr>
                <w:b/>
                <w:sz w:val="22"/>
              </w:rPr>
            </w:pPr>
            <w:r>
              <w:rPr>
                <w:b/>
                <w:sz w:val="22"/>
              </w:rPr>
              <w:t>Centro Educativo Público</w:t>
            </w:r>
          </w:p>
        </w:tc>
        <w:tc>
          <w:tcPr>
            <w:tcW w:w="7803" w:type="dxa"/>
            <w:tcBorders>
              <w:top w:val="single" w:sz="4" w:space="0" w:color="808080"/>
              <w:bottom w:val="single" w:sz="4" w:space="0" w:color="808080"/>
            </w:tcBorders>
          </w:tcPr>
          <w:p>
            <w:pPr>
              <w:pStyle w:val="TableParagraph"/>
              <w:spacing w:line="288" w:lineRule="auto" w:before="122"/>
              <w:ind w:left="34" w:right="28"/>
              <w:jc w:val="both"/>
              <w:rPr>
                <w:sz w:val="22"/>
              </w:rPr>
            </w:pPr>
            <w:r>
              <w:rPr>
                <w:sz w:val="22"/>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trPr>
          <w:trHeight w:val="2369"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3.-</w:t>
            </w:r>
          </w:p>
        </w:tc>
        <w:tc>
          <w:tcPr>
            <w:tcW w:w="2103" w:type="dxa"/>
            <w:tcBorders>
              <w:top w:val="single" w:sz="4" w:space="0" w:color="808080"/>
              <w:bottom w:val="single" w:sz="4" w:space="0" w:color="808080"/>
            </w:tcBorders>
          </w:tcPr>
          <w:p>
            <w:pPr>
              <w:pStyle w:val="TableParagraph"/>
              <w:spacing w:line="288" w:lineRule="auto" w:before="120"/>
              <w:ind w:left="27" w:right="405"/>
              <w:rPr>
                <w:b/>
                <w:sz w:val="22"/>
              </w:rPr>
            </w:pPr>
            <w:r>
              <w:rPr>
                <w:b/>
                <w:sz w:val="22"/>
              </w:rPr>
              <w:t>Edificio Escolar Público</w:t>
            </w:r>
          </w:p>
        </w:tc>
        <w:tc>
          <w:tcPr>
            <w:tcW w:w="7803" w:type="dxa"/>
            <w:tcBorders>
              <w:top w:val="single" w:sz="4" w:space="0" w:color="808080"/>
              <w:bottom w:val="single" w:sz="4" w:space="0" w:color="808080"/>
            </w:tcBorders>
          </w:tcPr>
          <w:p>
            <w:pPr>
              <w:pStyle w:val="TableParagraph"/>
              <w:spacing w:line="288" w:lineRule="auto" w:before="122"/>
              <w:ind w:left="34" w:right="22"/>
              <w:jc w:val="both"/>
              <w:rPr>
                <w:sz w:val="22"/>
              </w:rPr>
            </w:pPr>
            <w:r>
              <w:rPr>
                <w:sz w:val="22"/>
              </w:rPr>
              <w:t>Es un predio o espacio físico en el que pueden estar ubicados dos o más Centros Educativos Públicos, por ejemplo: una escuela preprimaria, primaria o un instituto del nivel medio (ciclo básico y/o diversificado), cada uno con código de establecimiento distinto. En un mismo Edificio Escolar, pueden funcionar dos o más Centros Educativos en jornada contraria. Por ejemplo, una escuela primaria puede operar en la jornada matutina y un instituto en la jornada vespertina.</w:t>
            </w:r>
          </w:p>
        </w:tc>
      </w:tr>
      <w:tr>
        <w:trPr>
          <w:trHeight w:val="546"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4.-</w:t>
            </w:r>
          </w:p>
        </w:tc>
        <w:tc>
          <w:tcPr>
            <w:tcW w:w="2103" w:type="dxa"/>
            <w:tcBorders>
              <w:top w:val="single" w:sz="4" w:space="0" w:color="808080"/>
              <w:bottom w:val="single" w:sz="4" w:space="0" w:color="808080"/>
            </w:tcBorders>
          </w:tcPr>
          <w:p>
            <w:pPr>
              <w:pStyle w:val="TableParagraph"/>
              <w:spacing w:before="120"/>
              <w:ind w:left="27"/>
              <w:rPr>
                <w:b/>
                <w:sz w:val="22"/>
              </w:rPr>
            </w:pPr>
            <w:r>
              <w:rPr>
                <w:b/>
                <w:sz w:val="22"/>
              </w:rPr>
              <w:t>Código Centro</w:t>
            </w:r>
          </w:p>
        </w:tc>
        <w:tc>
          <w:tcPr>
            <w:tcW w:w="7803" w:type="dxa"/>
            <w:tcBorders>
              <w:top w:val="single" w:sz="4" w:space="0" w:color="808080"/>
              <w:bottom w:val="single" w:sz="4" w:space="0" w:color="808080"/>
            </w:tcBorders>
          </w:tcPr>
          <w:p>
            <w:pPr>
              <w:pStyle w:val="TableParagraph"/>
              <w:spacing w:before="122"/>
              <w:ind w:left="34"/>
              <w:rPr>
                <w:sz w:val="22"/>
              </w:rPr>
            </w:pPr>
            <w:r>
              <w:rPr>
                <w:sz w:val="22"/>
              </w:rPr>
              <w:t>Número que identifica el Edificio Escolar Público.</w:t>
            </w:r>
          </w:p>
        </w:tc>
      </w:tr>
      <w:tr>
        <w:trPr>
          <w:trHeight w:val="1036"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5.-</w:t>
            </w:r>
          </w:p>
        </w:tc>
        <w:tc>
          <w:tcPr>
            <w:tcW w:w="2103" w:type="dxa"/>
            <w:tcBorders>
              <w:top w:val="single" w:sz="4" w:space="0" w:color="808080"/>
              <w:bottom w:val="single" w:sz="4" w:space="0" w:color="808080"/>
            </w:tcBorders>
          </w:tcPr>
          <w:p>
            <w:pPr>
              <w:pStyle w:val="TableParagraph"/>
              <w:spacing w:before="120"/>
              <w:ind w:left="27"/>
              <w:rPr>
                <w:b/>
                <w:sz w:val="22"/>
              </w:rPr>
            </w:pPr>
            <w:r>
              <w:rPr>
                <w:b/>
                <w:sz w:val="22"/>
              </w:rPr>
              <w:t>Convenio</w:t>
            </w:r>
          </w:p>
        </w:tc>
        <w:tc>
          <w:tcPr>
            <w:tcW w:w="7803" w:type="dxa"/>
            <w:tcBorders>
              <w:top w:val="single" w:sz="4" w:space="0" w:color="808080"/>
              <w:bottom w:val="single" w:sz="4" w:space="0" w:color="808080"/>
            </w:tcBorders>
          </w:tcPr>
          <w:p>
            <w:pPr>
              <w:pStyle w:val="TableParagraph"/>
              <w:spacing w:before="122"/>
              <w:ind w:left="34"/>
              <w:rPr>
                <w:sz w:val="22"/>
              </w:rPr>
            </w:pPr>
            <w:r>
              <w:rPr>
                <w:sz w:val="22"/>
              </w:rPr>
              <w:t>Instrumento  </w:t>
            </w:r>
            <w:r>
              <w:rPr>
                <w:spacing w:val="6"/>
                <w:sz w:val="22"/>
              </w:rPr>
              <w:t> </w:t>
            </w:r>
            <w:r>
              <w:rPr>
                <w:sz w:val="22"/>
              </w:rPr>
              <w:t>Técnico-Legal  </w:t>
            </w:r>
            <w:r>
              <w:rPr>
                <w:spacing w:val="8"/>
                <w:sz w:val="22"/>
              </w:rPr>
              <w:t> </w:t>
            </w:r>
            <w:r>
              <w:rPr>
                <w:sz w:val="22"/>
              </w:rPr>
              <w:t>suscrito  </w:t>
            </w:r>
            <w:r>
              <w:rPr>
                <w:spacing w:val="8"/>
                <w:sz w:val="22"/>
              </w:rPr>
              <w:t> </w:t>
            </w:r>
            <w:r>
              <w:rPr>
                <w:sz w:val="22"/>
              </w:rPr>
              <w:t>por  </w:t>
            </w:r>
            <w:r>
              <w:rPr>
                <w:spacing w:val="11"/>
                <w:sz w:val="22"/>
              </w:rPr>
              <w:t> </w:t>
            </w:r>
            <w:r>
              <w:rPr>
                <w:sz w:val="22"/>
              </w:rPr>
              <w:t>el  </w:t>
            </w:r>
            <w:r>
              <w:rPr>
                <w:spacing w:val="7"/>
                <w:sz w:val="22"/>
              </w:rPr>
              <w:t> </w:t>
            </w:r>
            <w:r>
              <w:rPr>
                <w:sz w:val="22"/>
              </w:rPr>
              <w:t>Representante  </w:t>
            </w:r>
            <w:r>
              <w:rPr>
                <w:spacing w:val="9"/>
                <w:sz w:val="22"/>
              </w:rPr>
              <w:t> </w:t>
            </w:r>
            <w:r>
              <w:rPr>
                <w:sz w:val="22"/>
              </w:rPr>
              <w:t>Legal  </w:t>
            </w:r>
            <w:r>
              <w:rPr>
                <w:spacing w:val="6"/>
                <w:sz w:val="22"/>
              </w:rPr>
              <w:t> </w:t>
            </w:r>
            <w:r>
              <w:rPr>
                <w:sz w:val="22"/>
              </w:rPr>
              <w:t>de  </w:t>
            </w:r>
            <w:r>
              <w:rPr>
                <w:spacing w:val="9"/>
                <w:sz w:val="22"/>
              </w:rPr>
              <w:t> </w:t>
            </w:r>
            <w:r>
              <w:rPr>
                <w:sz w:val="22"/>
              </w:rPr>
              <w:t>la</w:t>
            </w:r>
          </w:p>
          <w:p>
            <w:pPr>
              <w:pStyle w:val="TableParagraph"/>
              <w:spacing w:line="300" w:lineRule="atLeast" w:before="5"/>
              <w:ind w:left="34" w:right="22"/>
              <w:rPr>
                <w:sz w:val="22"/>
              </w:rPr>
            </w:pPr>
            <w:r>
              <w:rPr>
                <w:sz w:val="22"/>
              </w:rPr>
              <w:t>Organización de Padres de Familia -OPF- y la Dirección Departamental de Educación,</w:t>
            </w:r>
            <w:r>
              <w:rPr>
                <w:spacing w:val="33"/>
                <w:sz w:val="22"/>
              </w:rPr>
              <w:t> </w:t>
            </w:r>
            <w:r>
              <w:rPr>
                <w:sz w:val="22"/>
              </w:rPr>
              <w:t>en</w:t>
            </w:r>
            <w:r>
              <w:rPr>
                <w:spacing w:val="31"/>
                <w:sz w:val="22"/>
              </w:rPr>
              <w:t> </w:t>
            </w:r>
            <w:r>
              <w:rPr>
                <w:sz w:val="22"/>
              </w:rPr>
              <w:t>el</w:t>
            </w:r>
            <w:r>
              <w:rPr>
                <w:spacing w:val="30"/>
                <w:sz w:val="22"/>
              </w:rPr>
              <w:t> </w:t>
            </w:r>
            <w:r>
              <w:rPr>
                <w:sz w:val="22"/>
              </w:rPr>
              <w:t>cual</w:t>
            </w:r>
            <w:r>
              <w:rPr>
                <w:spacing w:val="31"/>
                <w:sz w:val="22"/>
              </w:rPr>
              <w:t> </w:t>
            </w:r>
            <w:r>
              <w:rPr>
                <w:sz w:val="22"/>
              </w:rPr>
              <w:t>se</w:t>
            </w:r>
            <w:r>
              <w:rPr>
                <w:spacing w:val="31"/>
                <w:sz w:val="22"/>
              </w:rPr>
              <w:t> </w:t>
            </w:r>
            <w:r>
              <w:rPr>
                <w:sz w:val="22"/>
              </w:rPr>
              <w:t>establecen</w:t>
            </w:r>
            <w:r>
              <w:rPr>
                <w:spacing w:val="31"/>
                <w:sz w:val="22"/>
              </w:rPr>
              <w:t> </w:t>
            </w:r>
            <w:r>
              <w:rPr>
                <w:sz w:val="22"/>
              </w:rPr>
              <w:t>responsabilidades</w:t>
            </w:r>
            <w:r>
              <w:rPr>
                <w:spacing w:val="31"/>
                <w:sz w:val="22"/>
              </w:rPr>
              <w:t> </w:t>
            </w:r>
            <w:r>
              <w:rPr>
                <w:sz w:val="22"/>
              </w:rPr>
              <w:t>y</w:t>
            </w:r>
            <w:r>
              <w:rPr>
                <w:spacing w:val="29"/>
                <w:sz w:val="22"/>
              </w:rPr>
              <w:t> </w:t>
            </w:r>
            <w:r>
              <w:rPr>
                <w:sz w:val="22"/>
              </w:rPr>
              <w:t>compromisos</w:t>
            </w:r>
            <w:r>
              <w:rPr>
                <w:spacing w:val="32"/>
                <w:sz w:val="22"/>
              </w:rPr>
              <w:t> </w:t>
            </w:r>
            <w:r>
              <w:rPr>
                <w:sz w:val="22"/>
              </w:rPr>
              <w:t>entre</w:t>
            </w:r>
          </w:p>
        </w:tc>
      </w:tr>
    </w:tbl>
    <w:p>
      <w:pPr>
        <w:spacing w:after="0" w:line="300" w:lineRule="atLeas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3 de 23</w:t>
            </w:r>
          </w:p>
        </w:tc>
      </w:tr>
    </w:tbl>
    <w:p>
      <w:pPr>
        <w:pStyle w:val="BodyText"/>
        <w:spacing w:before="8"/>
        <w:rPr>
          <w:b/>
          <w:sz w:val="9"/>
        </w:rPr>
      </w:pPr>
    </w:p>
    <w:p>
      <w:pPr>
        <w:pStyle w:val="BodyText"/>
        <w:spacing w:before="7"/>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
        <w:gridCol w:w="1969"/>
        <w:gridCol w:w="7937"/>
      </w:tblGrid>
      <w:tr>
        <w:trPr>
          <w:trHeight w:val="453" w:hRule="atLeast"/>
        </w:trPr>
        <w:tc>
          <w:tcPr>
            <w:tcW w:w="794" w:type="dxa"/>
            <w:tcBorders>
              <w:top w:val="single" w:sz="4" w:space="0" w:color="808080"/>
              <w:bottom w:val="single" w:sz="4" w:space="0" w:color="808080"/>
            </w:tcBorders>
          </w:tcPr>
          <w:p>
            <w:pPr>
              <w:pStyle w:val="TableParagraph"/>
              <w:rPr>
                <w:rFonts w:ascii="Times New Roman"/>
                <w:sz w:val="20"/>
              </w:rPr>
            </w:pPr>
          </w:p>
        </w:tc>
        <w:tc>
          <w:tcPr>
            <w:tcW w:w="1969" w:type="dxa"/>
            <w:tcBorders>
              <w:top w:val="single" w:sz="4" w:space="0" w:color="808080"/>
              <w:bottom w:val="single" w:sz="4" w:space="0" w:color="808080"/>
            </w:tcBorders>
          </w:tcPr>
          <w:p>
            <w:pPr>
              <w:pStyle w:val="TableParagraph"/>
              <w:rPr>
                <w:rFonts w:ascii="Times New Roman"/>
                <w:sz w:val="20"/>
              </w:rPr>
            </w:pPr>
          </w:p>
        </w:tc>
        <w:tc>
          <w:tcPr>
            <w:tcW w:w="7937" w:type="dxa"/>
            <w:tcBorders>
              <w:top w:val="single" w:sz="4" w:space="0" w:color="808080"/>
              <w:bottom w:val="single" w:sz="4" w:space="0" w:color="808080"/>
            </w:tcBorders>
          </w:tcPr>
          <w:p>
            <w:pPr>
              <w:pStyle w:val="TableParagraph"/>
              <w:spacing w:before="26"/>
              <w:ind w:left="168"/>
              <w:rPr>
                <w:sz w:val="22"/>
              </w:rPr>
            </w:pPr>
            <w:r>
              <w:rPr>
                <w:sz w:val="22"/>
              </w:rPr>
              <w:t>ambas partes.</w:t>
            </w:r>
          </w:p>
        </w:tc>
      </w:tr>
      <w:tr>
        <w:trPr>
          <w:trHeight w:val="1456" w:hRule="atLeast"/>
        </w:trPr>
        <w:tc>
          <w:tcPr>
            <w:tcW w:w="794" w:type="dxa"/>
            <w:tcBorders>
              <w:top w:val="single" w:sz="4" w:space="0" w:color="808080"/>
              <w:bottom w:val="single" w:sz="4" w:space="0" w:color="808080"/>
            </w:tcBorders>
          </w:tcPr>
          <w:p>
            <w:pPr>
              <w:pStyle w:val="TableParagraph"/>
              <w:spacing w:before="117"/>
              <w:ind w:right="24"/>
              <w:jc w:val="right"/>
              <w:rPr>
                <w:b/>
                <w:sz w:val="22"/>
              </w:rPr>
            </w:pPr>
            <w:r>
              <w:rPr>
                <w:b/>
                <w:sz w:val="22"/>
              </w:rPr>
              <w:t>6.-</w:t>
            </w:r>
          </w:p>
        </w:tc>
        <w:tc>
          <w:tcPr>
            <w:tcW w:w="1969" w:type="dxa"/>
            <w:tcBorders>
              <w:top w:val="single" w:sz="4" w:space="0" w:color="808080"/>
              <w:bottom w:val="single" w:sz="4" w:space="0" w:color="808080"/>
            </w:tcBorders>
          </w:tcPr>
          <w:p>
            <w:pPr>
              <w:pStyle w:val="TableParagraph"/>
              <w:spacing w:before="117"/>
              <w:ind w:left="27"/>
              <w:rPr>
                <w:b/>
                <w:sz w:val="22"/>
              </w:rPr>
            </w:pPr>
            <w:r>
              <w:rPr>
                <w:b/>
                <w:sz w:val="22"/>
              </w:rPr>
              <w:t>Compra</w:t>
            </w:r>
          </w:p>
        </w:tc>
        <w:tc>
          <w:tcPr>
            <w:tcW w:w="7937" w:type="dxa"/>
            <w:tcBorders>
              <w:top w:val="single" w:sz="4" w:space="0" w:color="808080"/>
              <w:bottom w:val="single" w:sz="4" w:space="0" w:color="808080"/>
            </w:tcBorders>
          </w:tcPr>
          <w:p>
            <w:pPr>
              <w:pStyle w:val="TableParagraph"/>
              <w:spacing w:line="288" w:lineRule="auto" w:before="120"/>
              <w:ind w:left="168" w:right="24"/>
              <w:jc w:val="both"/>
              <w:rPr>
                <w:sz w:val="22"/>
              </w:rPr>
            </w:pPr>
            <w:r>
              <w:rPr>
                <w:sz w:val="22"/>
              </w:rPr>
              <w:t>Para efecto del presente instructivo, es toda aquella adquisición que se realiza de bienes, suministros y servicios que requieran los Centros Educativos Públicos, para el Programa de “Mantenimiento de Edificios Escolares Públicos”.</w:t>
            </w:r>
          </w:p>
        </w:tc>
      </w:tr>
      <w:tr>
        <w:trPr>
          <w:trHeight w:val="851"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7.-</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Croquis</w:t>
            </w:r>
          </w:p>
        </w:tc>
        <w:tc>
          <w:tcPr>
            <w:tcW w:w="7937" w:type="dxa"/>
            <w:tcBorders>
              <w:top w:val="single" w:sz="4" w:space="0" w:color="808080"/>
              <w:bottom w:val="single" w:sz="4" w:space="0" w:color="808080"/>
            </w:tcBorders>
          </w:tcPr>
          <w:p>
            <w:pPr>
              <w:pStyle w:val="TableParagraph"/>
              <w:spacing w:line="288" w:lineRule="auto" w:before="122"/>
              <w:ind w:left="168"/>
              <w:rPr>
                <w:sz w:val="22"/>
              </w:rPr>
            </w:pPr>
            <w:r>
              <w:rPr>
                <w:sz w:val="22"/>
              </w:rPr>
              <w:t>Dibujo de la planta, realizado a mano, que muestra de forma simplificada una imagen de las áreas a intervenir en el edificio escolar.</w:t>
            </w:r>
          </w:p>
        </w:tc>
      </w:tr>
      <w:tr>
        <w:trPr>
          <w:trHeight w:val="1459"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1969" w:type="dxa"/>
            <w:tcBorders>
              <w:top w:val="single" w:sz="4" w:space="0" w:color="808080"/>
              <w:bottom w:val="single" w:sz="4" w:space="0" w:color="808080"/>
            </w:tcBorders>
          </w:tcPr>
          <w:p>
            <w:pPr>
              <w:pStyle w:val="TableParagraph"/>
              <w:spacing w:line="288" w:lineRule="auto" w:before="120"/>
              <w:ind w:left="27" w:right="565"/>
              <w:rPr>
                <w:b/>
                <w:sz w:val="22"/>
              </w:rPr>
            </w:pPr>
            <w:r>
              <w:rPr>
                <w:b/>
                <w:sz w:val="22"/>
              </w:rPr>
              <w:t>Cuota de Compromiso</w:t>
            </w:r>
          </w:p>
        </w:tc>
        <w:tc>
          <w:tcPr>
            <w:tcW w:w="7937" w:type="dxa"/>
            <w:tcBorders>
              <w:top w:val="single" w:sz="4" w:space="0" w:color="808080"/>
              <w:bottom w:val="single" w:sz="4" w:space="0" w:color="808080"/>
            </w:tcBorders>
          </w:tcPr>
          <w:p>
            <w:pPr>
              <w:pStyle w:val="TableParagraph"/>
              <w:spacing w:line="288" w:lineRule="auto" w:before="123"/>
              <w:ind w:left="168" w:right="24"/>
              <w:jc w:val="both"/>
              <w:rPr>
                <w:sz w:val="22"/>
              </w:rPr>
            </w:pPr>
            <w:r>
              <w:rPr>
                <w:sz w:val="22"/>
              </w:rPr>
              <w:t>Se refiere al importe de los recursos programados para registrar compromisos del gasto, su ejecución no es definitiva, se ejecuta al quedar determinado el monto, el proveedor de quien se adquirirá el bien o servicio y que deberá pagarse al momento de devengar el bien o servicio adquirido.</w:t>
            </w:r>
          </w:p>
        </w:tc>
      </w:tr>
      <w:tr>
        <w:trPr>
          <w:trHeight w:val="1458"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9.-</w:t>
            </w:r>
          </w:p>
        </w:tc>
        <w:tc>
          <w:tcPr>
            <w:tcW w:w="1969" w:type="dxa"/>
            <w:tcBorders>
              <w:top w:val="single" w:sz="4" w:space="0" w:color="808080"/>
              <w:bottom w:val="single" w:sz="4" w:space="0" w:color="808080"/>
            </w:tcBorders>
          </w:tcPr>
          <w:p>
            <w:pPr>
              <w:pStyle w:val="TableParagraph"/>
              <w:spacing w:line="288" w:lineRule="auto" w:before="120"/>
              <w:ind w:left="27" w:right="736"/>
              <w:rPr>
                <w:b/>
                <w:sz w:val="22"/>
              </w:rPr>
            </w:pPr>
            <w:r>
              <w:rPr>
                <w:b/>
                <w:sz w:val="22"/>
              </w:rPr>
              <w:t>Cuota de Devengado</w:t>
            </w:r>
          </w:p>
        </w:tc>
        <w:tc>
          <w:tcPr>
            <w:tcW w:w="7937" w:type="dxa"/>
            <w:tcBorders>
              <w:top w:val="single" w:sz="4" w:space="0" w:color="808080"/>
              <w:bottom w:val="single" w:sz="4" w:space="0" w:color="808080"/>
            </w:tcBorders>
          </w:tcPr>
          <w:p>
            <w:pPr>
              <w:pStyle w:val="TableParagraph"/>
              <w:spacing w:line="288" w:lineRule="auto" w:before="122"/>
              <w:ind w:left="168" w:right="27"/>
              <w:jc w:val="both"/>
              <w:rPr>
                <w:sz w:val="22"/>
              </w:rPr>
            </w:pPr>
            <w:r>
              <w:rPr>
                <w:sz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trPr>
          <w:trHeight w:val="1447" w:hRule="atLeast"/>
        </w:trPr>
        <w:tc>
          <w:tcPr>
            <w:tcW w:w="794" w:type="dxa"/>
            <w:tcBorders>
              <w:top w:val="single" w:sz="4" w:space="0" w:color="808080"/>
              <w:bottom w:val="single" w:sz="4" w:space="0" w:color="808080"/>
            </w:tcBorders>
          </w:tcPr>
          <w:p>
            <w:pPr>
              <w:pStyle w:val="TableParagraph"/>
              <w:spacing w:before="108"/>
              <w:ind w:right="24"/>
              <w:jc w:val="right"/>
              <w:rPr>
                <w:b/>
                <w:sz w:val="22"/>
              </w:rPr>
            </w:pPr>
            <w:r>
              <w:rPr>
                <w:b/>
                <w:sz w:val="22"/>
              </w:rPr>
              <w:t>10.-</w:t>
            </w:r>
          </w:p>
        </w:tc>
        <w:tc>
          <w:tcPr>
            <w:tcW w:w="1969" w:type="dxa"/>
            <w:tcBorders>
              <w:top w:val="single" w:sz="4" w:space="0" w:color="808080"/>
              <w:bottom w:val="single" w:sz="4" w:space="0" w:color="808080"/>
            </w:tcBorders>
          </w:tcPr>
          <w:p>
            <w:pPr>
              <w:pStyle w:val="TableParagraph"/>
              <w:spacing w:before="108"/>
              <w:ind w:left="27"/>
              <w:rPr>
                <w:b/>
                <w:sz w:val="22"/>
              </w:rPr>
            </w:pPr>
            <w:r>
              <w:rPr>
                <w:b/>
                <w:sz w:val="22"/>
              </w:rPr>
              <w:t>CUR</w:t>
            </w:r>
          </w:p>
        </w:tc>
        <w:tc>
          <w:tcPr>
            <w:tcW w:w="7937" w:type="dxa"/>
            <w:tcBorders>
              <w:top w:val="single" w:sz="4" w:space="0" w:color="808080"/>
              <w:bottom w:val="single" w:sz="4" w:space="0" w:color="808080"/>
            </w:tcBorders>
          </w:tcPr>
          <w:p>
            <w:pPr>
              <w:pStyle w:val="TableParagraph"/>
              <w:spacing w:line="288" w:lineRule="auto" w:before="110"/>
              <w:ind w:left="168" w:right="23"/>
              <w:jc w:val="both"/>
              <w:rPr>
                <w:sz w:val="22"/>
              </w:rPr>
            </w:pPr>
            <w:r>
              <w:rPr>
                <w:sz w:val="22"/>
              </w:rPr>
              <w:t>Es el Comprobante Único de Registro que se genera de forma electrónica a través del Sistema de Contabilidad Integrada -SICOIN WEB- que utilizan las Dependencias gubernamentales, el cual se emite para el registro de los ingresos y egresos.</w:t>
            </w:r>
          </w:p>
        </w:tc>
      </w:tr>
      <w:tr>
        <w:trPr>
          <w:trHeight w:val="1156"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11.-</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CUR Masivo</w:t>
            </w:r>
          </w:p>
        </w:tc>
        <w:tc>
          <w:tcPr>
            <w:tcW w:w="7937" w:type="dxa"/>
            <w:tcBorders>
              <w:top w:val="single" w:sz="4" w:space="0" w:color="808080"/>
              <w:bottom w:val="single" w:sz="4" w:space="0" w:color="808080"/>
            </w:tcBorders>
          </w:tcPr>
          <w:p>
            <w:pPr>
              <w:pStyle w:val="TableParagraph"/>
              <w:spacing w:line="288" w:lineRule="auto" w:before="122"/>
              <w:ind w:left="168" w:right="23"/>
              <w:jc w:val="both"/>
              <w:rPr>
                <w:sz w:val="22"/>
              </w:rPr>
            </w:pPr>
            <w:r>
              <w:rPr>
                <w:sz w:val="22"/>
              </w:rPr>
              <w:t>Tipo de carga al Sistema Informático de Gestión -SIGES- en el cual, mediante lista previamente elaborada de una serie de OPF, se traslada información para la emisión de varios CUR.</w:t>
            </w:r>
          </w:p>
        </w:tc>
      </w:tr>
      <w:tr>
        <w:trPr>
          <w:trHeight w:val="546" w:hRule="atLeast"/>
        </w:trPr>
        <w:tc>
          <w:tcPr>
            <w:tcW w:w="794" w:type="dxa"/>
            <w:tcBorders>
              <w:top w:val="single" w:sz="4" w:space="0" w:color="808080"/>
              <w:bottom w:val="single" w:sz="4" w:space="0" w:color="808080"/>
            </w:tcBorders>
          </w:tcPr>
          <w:p>
            <w:pPr>
              <w:pStyle w:val="TableParagraph"/>
              <w:spacing w:before="117"/>
              <w:ind w:right="24"/>
              <w:jc w:val="right"/>
              <w:rPr>
                <w:b/>
                <w:sz w:val="22"/>
              </w:rPr>
            </w:pPr>
            <w:r>
              <w:rPr>
                <w:b/>
                <w:sz w:val="22"/>
              </w:rPr>
              <w:t>12.-</w:t>
            </w:r>
          </w:p>
        </w:tc>
        <w:tc>
          <w:tcPr>
            <w:tcW w:w="1969" w:type="dxa"/>
            <w:tcBorders>
              <w:top w:val="single" w:sz="4" w:space="0" w:color="808080"/>
              <w:bottom w:val="single" w:sz="4" w:space="0" w:color="808080"/>
            </w:tcBorders>
          </w:tcPr>
          <w:p>
            <w:pPr>
              <w:pStyle w:val="TableParagraph"/>
              <w:spacing w:before="117"/>
              <w:ind w:left="27"/>
              <w:rPr>
                <w:b/>
                <w:sz w:val="22"/>
              </w:rPr>
            </w:pPr>
            <w:r>
              <w:rPr>
                <w:b/>
                <w:sz w:val="22"/>
              </w:rPr>
              <w:t>DAFI</w:t>
            </w:r>
          </w:p>
        </w:tc>
        <w:tc>
          <w:tcPr>
            <w:tcW w:w="7937" w:type="dxa"/>
            <w:tcBorders>
              <w:top w:val="single" w:sz="4" w:space="0" w:color="808080"/>
              <w:bottom w:val="single" w:sz="4" w:space="0" w:color="808080"/>
            </w:tcBorders>
          </w:tcPr>
          <w:p>
            <w:pPr>
              <w:pStyle w:val="TableParagraph"/>
              <w:spacing w:before="120"/>
              <w:ind w:left="168"/>
              <w:rPr>
                <w:sz w:val="22"/>
              </w:rPr>
            </w:pPr>
            <w:r>
              <w:rPr>
                <w:sz w:val="22"/>
              </w:rPr>
              <w:t>Dirección de Administración Financiera</w:t>
            </w:r>
          </w:p>
        </w:tc>
      </w:tr>
      <w:tr>
        <w:trPr>
          <w:trHeight w:val="546"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13.-</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DIGEPSA</w:t>
            </w:r>
          </w:p>
        </w:tc>
        <w:tc>
          <w:tcPr>
            <w:tcW w:w="7937" w:type="dxa"/>
            <w:tcBorders>
              <w:top w:val="single" w:sz="4" w:space="0" w:color="808080"/>
              <w:bottom w:val="single" w:sz="4" w:space="0" w:color="808080"/>
            </w:tcBorders>
          </w:tcPr>
          <w:p>
            <w:pPr>
              <w:pStyle w:val="TableParagraph"/>
              <w:spacing w:before="122"/>
              <w:ind w:left="168"/>
              <w:rPr>
                <w:sz w:val="22"/>
              </w:rPr>
            </w:pPr>
            <w:r>
              <w:rPr>
                <w:sz w:val="22"/>
              </w:rPr>
              <w:t>Dirección General de Participación Comunitaria y Servicios de Apoyo</w:t>
            </w:r>
          </w:p>
        </w:tc>
      </w:tr>
      <w:tr>
        <w:trPr>
          <w:trHeight w:val="549"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14.-</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DIPLAN</w:t>
            </w:r>
          </w:p>
        </w:tc>
        <w:tc>
          <w:tcPr>
            <w:tcW w:w="7937" w:type="dxa"/>
            <w:tcBorders>
              <w:top w:val="single" w:sz="4" w:space="0" w:color="808080"/>
              <w:bottom w:val="single" w:sz="4" w:space="0" w:color="808080"/>
            </w:tcBorders>
          </w:tcPr>
          <w:p>
            <w:pPr>
              <w:pStyle w:val="TableParagraph"/>
              <w:spacing w:before="122"/>
              <w:ind w:left="168"/>
              <w:rPr>
                <w:sz w:val="22"/>
              </w:rPr>
            </w:pPr>
            <w:r>
              <w:rPr>
                <w:sz w:val="22"/>
              </w:rPr>
              <w:t>Dirección de Planificación Educativa</w:t>
            </w:r>
          </w:p>
        </w:tc>
      </w:tr>
      <w:tr>
        <w:trPr>
          <w:trHeight w:val="849" w:hRule="atLeast"/>
        </w:trPr>
        <w:tc>
          <w:tcPr>
            <w:tcW w:w="794" w:type="dxa"/>
            <w:tcBorders>
              <w:top w:val="single" w:sz="4" w:space="0" w:color="808080"/>
              <w:bottom w:val="single" w:sz="4" w:space="0" w:color="808080"/>
            </w:tcBorders>
          </w:tcPr>
          <w:p>
            <w:pPr>
              <w:pStyle w:val="TableParagraph"/>
              <w:spacing w:before="117"/>
              <w:ind w:right="24"/>
              <w:jc w:val="right"/>
              <w:rPr>
                <w:b/>
                <w:sz w:val="22"/>
              </w:rPr>
            </w:pPr>
            <w:r>
              <w:rPr>
                <w:b/>
                <w:sz w:val="22"/>
              </w:rPr>
              <w:t>15.-</w:t>
            </w:r>
          </w:p>
        </w:tc>
        <w:tc>
          <w:tcPr>
            <w:tcW w:w="1969" w:type="dxa"/>
            <w:tcBorders>
              <w:top w:val="single" w:sz="4" w:space="0" w:color="808080"/>
              <w:bottom w:val="single" w:sz="4" w:space="0" w:color="808080"/>
            </w:tcBorders>
          </w:tcPr>
          <w:p>
            <w:pPr>
              <w:pStyle w:val="TableParagraph"/>
              <w:spacing w:before="117"/>
              <w:ind w:left="27"/>
              <w:rPr>
                <w:b/>
                <w:sz w:val="22"/>
              </w:rPr>
            </w:pPr>
            <w:r>
              <w:rPr>
                <w:b/>
                <w:sz w:val="22"/>
              </w:rPr>
              <w:t>Formas Oficiales</w:t>
            </w:r>
          </w:p>
        </w:tc>
        <w:tc>
          <w:tcPr>
            <w:tcW w:w="7937" w:type="dxa"/>
            <w:tcBorders>
              <w:top w:val="single" w:sz="4" w:space="0" w:color="808080"/>
              <w:bottom w:val="single" w:sz="4" w:space="0" w:color="808080"/>
            </w:tcBorders>
          </w:tcPr>
          <w:p>
            <w:pPr>
              <w:pStyle w:val="TableParagraph"/>
              <w:spacing w:line="288" w:lineRule="auto" w:before="120"/>
              <w:ind w:left="168" w:right="11"/>
              <w:rPr>
                <w:sz w:val="22"/>
              </w:rPr>
            </w:pPr>
            <w:r>
              <w:rPr>
                <w:sz w:val="22"/>
              </w:rPr>
              <w:t>Recibo de Transferencias de Recursos Financieros a Organizaciones de Padres de Familia -OPF-.</w:t>
            </w:r>
          </w:p>
        </w:tc>
      </w:tr>
      <w:tr>
        <w:trPr>
          <w:trHeight w:val="1156"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16.-</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Formato XLM</w:t>
            </w:r>
          </w:p>
        </w:tc>
        <w:tc>
          <w:tcPr>
            <w:tcW w:w="7937" w:type="dxa"/>
            <w:tcBorders>
              <w:top w:val="single" w:sz="4" w:space="0" w:color="808080"/>
              <w:bottom w:val="single" w:sz="4" w:space="0" w:color="808080"/>
            </w:tcBorders>
          </w:tcPr>
          <w:p>
            <w:pPr>
              <w:pStyle w:val="TableParagraph"/>
              <w:spacing w:line="288" w:lineRule="auto" w:before="122"/>
              <w:ind w:left="168" w:right="25"/>
              <w:jc w:val="both"/>
              <w:rPr>
                <w:sz w:val="22"/>
              </w:rPr>
            </w:pPr>
            <w:r>
              <w:rPr>
                <w:sz w:val="22"/>
              </w:rPr>
              <w:t>Cadena String de datos que genera el Sistema de Asignación y Dotación de Recursos, la cual se traslada a los servidores del SIGES para la carga masiva de operaciones.</w:t>
            </w:r>
          </w:p>
        </w:tc>
      </w:tr>
      <w:tr>
        <w:trPr>
          <w:trHeight w:val="1154"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17.-</w:t>
            </w:r>
          </w:p>
        </w:tc>
        <w:tc>
          <w:tcPr>
            <w:tcW w:w="1969" w:type="dxa"/>
            <w:tcBorders>
              <w:top w:val="single" w:sz="4" w:space="0" w:color="808080"/>
              <w:bottom w:val="single" w:sz="4" w:space="0" w:color="808080"/>
            </w:tcBorders>
          </w:tcPr>
          <w:p>
            <w:pPr>
              <w:pStyle w:val="TableParagraph"/>
              <w:spacing w:before="120"/>
              <w:ind w:left="27"/>
              <w:rPr>
                <w:b/>
                <w:sz w:val="22"/>
              </w:rPr>
            </w:pPr>
            <w:r>
              <w:rPr>
                <w:b/>
                <w:sz w:val="22"/>
              </w:rPr>
              <w:t>Intervención</w:t>
            </w:r>
          </w:p>
        </w:tc>
        <w:tc>
          <w:tcPr>
            <w:tcW w:w="7937" w:type="dxa"/>
            <w:tcBorders>
              <w:top w:val="single" w:sz="4" w:space="0" w:color="808080"/>
              <w:bottom w:val="single" w:sz="4" w:space="0" w:color="808080"/>
            </w:tcBorders>
          </w:tcPr>
          <w:p>
            <w:pPr>
              <w:pStyle w:val="TableParagraph"/>
              <w:spacing w:line="288" w:lineRule="auto" w:before="122"/>
              <w:ind w:left="168" w:right="25"/>
              <w:jc w:val="both"/>
              <w:rPr>
                <w:sz w:val="22"/>
              </w:rPr>
            </w:pPr>
            <w:r>
              <w:rPr>
                <w:sz w:val="22"/>
              </w:rPr>
              <w:t>Es el conjunto de trabajos realizados en el Centro Educativo Público, según información registrada en el formulario PRA-FOR-122 “Solicitud de Mantenimiento Preventivo y Correctivo de Edificios Escolares Públicos”.</w:t>
            </w:r>
          </w:p>
        </w:tc>
      </w:tr>
    </w:tbl>
    <w:p>
      <w:pPr>
        <w:spacing w:after="0" w:line="288"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4 de 23</w:t>
            </w:r>
          </w:p>
        </w:tc>
      </w:tr>
    </w:tbl>
    <w:p>
      <w:pPr>
        <w:pStyle w:val="BodyText"/>
        <w:spacing w:before="8"/>
        <w:rPr>
          <w:b/>
          <w:sz w:val="9"/>
        </w:rPr>
      </w:pPr>
    </w:p>
    <w:p>
      <w:pPr>
        <w:pStyle w:val="BodyText"/>
        <w:spacing w:before="7"/>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2"/>
        <w:gridCol w:w="2103"/>
        <w:gridCol w:w="7799"/>
      </w:tblGrid>
      <w:tr>
        <w:trPr>
          <w:trHeight w:val="1156" w:hRule="atLeast"/>
        </w:trPr>
        <w:tc>
          <w:tcPr>
            <w:tcW w:w="802" w:type="dxa"/>
            <w:tcBorders>
              <w:top w:val="single" w:sz="4" w:space="0" w:color="808080"/>
              <w:bottom w:val="single" w:sz="4" w:space="0" w:color="808080"/>
            </w:tcBorders>
          </w:tcPr>
          <w:p>
            <w:pPr>
              <w:pStyle w:val="TableParagraph"/>
              <w:spacing w:before="120"/>
              <w:ind w:right="32"/>
              <w:jc w:val="right"/>
              <w:rPr>
                <w:b/>
                <w:sz w:val="22"/>
              </w:rPr>
            </w:pPr>
            <w:r>
              <w:rPr>
                <w:b/>
                <w:sz w:val="22"/>
              </w:rPr>
              <w:t>18.-</w:t>
            </w:r>
          </w:p>
        </w:tc>
        <w:tc>
          <w:tcPr>
            <w:tcW w:w="2103" w:type="dxa"/>
            <w:tcBorders>
              <w:top w:val="single" w:sz="4" w:space="0" w:color="808080"/>
              <w:bottom w:val="single" w:sz="4" w:space="0" w:color="808080"/>
            </w:tcBorders>
          </w:tcPr>
          <w:p>
            <w:pPr>
              <w:pStyle w:val="TableParagraph"/>
              <w:spacing w:line="288" w:lineRule="auto" w:before="120"/>
              <w:ind w:left="19" w:right="71"/>
              <w:rPr>
                <w:b/>
                <w:sz w:val="22"/>
              </w:rPr>
            </w:pPr>
            <w:r>
              <w:rPr>
                <w:b/>
                <w:sz w:val="22"/>
              </w:rPr>
              <w:t>Listado de Centros Educativos Públicos</w:t>
            </w:r>
          </w:p>
        </w:tc>
        <w:tc>
          <w:tcPr>
            <w:tcW w:w="7799" w:type="dxa"/>
            <w:tcBorders>
              <w:top w:val="single" w:sz="4" w:space="0" w:color="808080"/>
              <w:bottom w:val="single" w:sz="4" w:space="0" w:color="808080"/>
            </w:tcBorders>
          </w:tcPr>
          <w:p>
            <w:pPr>
              <w:pStyle w:val="TableParagraph"/>
              <w:spacing w:line="288" w:lineRule="auto" w:before="122"/>
              <w:ind w:left="26" w:right="29"/>
              <w:jc w:val="both"/>
              <w:rPr>
                <w:sz w:val="22"/>
              </w:rPr>
            </w:pPr>
            <w:r>
              <w:rPr>
                <w:sz w:val="22"/>
              </w:rPr>
              <w:t>Es un conjunto de Centros Educativos Públicos detallados uno a uno con un monto personalizado, según se requiera por Departamento, Municipio, Nivel, Plan, Jornada, Sector.</w:t>
            </w:r>
          </w:p>
        </w:tc>
      </w:tr>
      <w:tr>
        <w:trPr>
          <w:trHeight w:val="849" w:hRule="atLeast"/>
        </w:trPr>
        <w:tc>
          <w:tcPr>
            <w:tcW w:w="802" w:type="dxa"/>
            <w:tcBorders>
              <w:top w:val="single" w:sz="4" w:space="0" w:color="808080"/>
              <w:bottom w:val="single" w:sz="4" w:space="0" w:color="808080"/>
            </w:tcBorders>
          </w:tcPr>
          <w:p>
            <w:pPr>
              <w:pStyle w:val="TableParagraph"/>
              <w:spacing w:before="117"/>
              <w:ind w:right="32"/>
              <w:jc w:val="right"/>
              <w:rPr>
                <w:b/>
                <w:sz w:val="22"/>
              </w:rPr>
            </w:pPr>
            <w:r>
              <w:rPr>
                <w:b/>
                <w:sz w:val="22"/>
              </w:rPr>
              <w:t>19.-</w:t>
            </w:r>
          </w:p>
        </w:tc>
        <w:tc>
          <w:tcPr>
            <w:tcW w:w="2103" w:type="dxa"/>
            <w:tcBorders>
              <w:top w:val="single" w:sz="4" w:space="0" w:color="808080"/>
              <w:bottom w:val="single" w:sz="4" w:space="0" w:color="808080"/>
            </w:tcBorders>
          </w:tcPr>
          <w:p>
            <w:pPr>
              <w:pStyle w:val="TableParagraph"/>
              <w:spacing w:line="288" w:lineRule="auto" w:before="117"/>
              <w:ind w:left="19" w:right="511"/>
              <w:rPr>
                <w:b/>
                <w:sz w:val="22"/>
              </w:rPr>
            </w:pPr>
            <w:r>
              <w:rPr>
                <w:b/>
                <w:sz w:val="22"/>
              </w:rPr>
              <w:t>Mantenimiento Preventivo</w:t>
            </w:r>
          </w:p>
        </w:tc>
        <w:tc>
          <w:tcPr>
            <w:tcW w:w="7799" w:type="dxa"/>
            <w:tcBorders>
              <w:top w:val="single" w:sz="4" w:space="0" w:color="808080"/>
              <w:bottom w:val="single" w:sz="4" w:space="0" w:color="808080"/>
            </w:tcBorders>
          </w:tcPr>
          <w:p>
            <w:pPr>
              <w:pStyle w:val="TableParagraph"/>
              <w:spacing w:line="276" w:lineRule="auto" w:before="24"/>
              <w:ind w:left="26"/>
              <w:rPr>
                <w:sz w:val="22"/>
              </w:rPr>
            </w:pPr>
            <w:r>
              <w:rPr>
                <w:sz w:val="22"/>
              </w:rPr>
              <w:t>Es el conjunto de cuidados que se realizan en los Edificios Escolares Públicos, con la finalidad de preservar sus condiciones, para evitar un mayor deterioro.</w:t>
            </w:r>
          </w:p>
        </w:tc>
      </w:tr>
      <w:tr>
        <w:trPr>
          <w:trHeight w:val="1051" w:hRule="atLeast"/>
        </w:trPr>
        <w:tc>
          <w:tcPr>
            <w:tcW w:w="802" w:type="dxa"/>
            <w:tcBorders>
              <w:top w:val="single" w:sz="4" w:space="0" w:color="808080"/>
              <w:bottom w:val="single" w:sz="4" w:space="0" w:color="808080"/>
            </w:tcBorders>
          </w:tcPr>
          <w:p>
            <w:pPr>
              <w:pStyle w:val="TableParagraph"/>
              <w:spacing w:before="120"/>
              <w:ind w:right="32"/>
              <w:jc w:val="right"/>
              <w:rPr>
                <w:b/>
                <w:sz w:val="22"/>
              </w:rPr>
            </w:pPr>
            <w:r>
              <w:rPr>
                <w:b/>
                <w:sz w:val="22"/>
              </w:rPr>
              <w:t>20.-</w:t>
            </w:r>
          </w:p>
        </w:tc>
        <w:tc>
          <w:tcPr>
            <w:tcW w:w="2103" w:type="dxa"/>
            <w:tcBorders>
              <w:top w:val="single" w:sz="4" w:space="0" w:color="808080"/>
              <w:bottom w:val="single" w:sz="4" w:space="0" w:color="808080"/>
            </w:tcBorders>
          </w:tcPr>
          <w:p>
            <w:pPr>
              <w:pStyle w:val="TableParagraph"/>
              <w:spacing w:line="288" w:lineRule="auto" w:before="120"/>
              <w:ind w:left="19" w:right="511"/>
              <w:rPr>
                <w:b/>
                <w:sz w:val="22"/>
              </w:rPr>
            </w:pPr>
            <w:r>
              <w:rPr>
                <w:b/>
                <w:sz w:val="22"/>
              </w:rPr>
              <w:t>Mantenimiento Correctivo</w:t>
            </w:r>
          </w:p>
        </w:tc>
        <w:tc>
          <w:tcPr>
            <w:tcW w:w="7799" w:type="dxa"/>
            <w:tcBorders>
              <w:top w:val="single" w:sz="4" w:space="0" w:color="808080"/>
              <w:bottom w:val="single" w:sz="4" w:space="0" w:color="808080"/>
            </w:tcBorders>
          </w:tcPr>
          <w:p>
            <w:pPr>
              <w:pStyle w:val="TableParagraph"/>
              <w:spacing w:line="276" w:lineRule="auto" w:before="26"/>
              <w:ind w:left="26" w:right="27"/>
              <w:jc w:val="both"/>
              <w:rPr>
                <w:sz w:val="22"/>
              </w:rPr>
            </w:pPr>
            <w:r>
              <w:rPr>
                <w:sz w:val="22"/>
              </w:rPr>
              <w:t>Es el conjunto de acciones que deben realizarse en los Edificios Escolares Públicos, con la finalidad de reparar daños o deterioros que ya se han producido.</w:t>
            </w:r>
          </w:p>
        </w:tc>
      </w:tr>
      <w:tr>
        <w:trPr>
          <w:trHeight w:val="2673" w:hRule="atLeast"/>
        </w:trPr>
        <w:tc>
          <w:tcPr>
            <w:tcW w:w="802" w:type="dxa"/>
            <w:tcBorders>
              <w:top w:val="single" w:sz="4" w:space="0" w:color="808080"/>
              <w:bottom w:val="single" w:sz="4" w:space="0" w:color="000000"/>
            </w:tcBorders>
          </w:tcPr>
          <w:p>
            <w:pPr>
              <w:pStyle w:val="TableParagraph"/>
              <w:spacing w:before="120"/>
              <w:ind w:right="32"/>
              <w:jc w:val="right"/>
              <w:rPr>
                <w:b/>
                <w:sz w:val="22"/>
              </w:rPr>
            </w:pPr>
            <w:r>
              <w:rPr>
                <w:b/>
                <w:sz w:val="22"/>
              </w:rPr>
              <w:t>21.-</w:t>
            </w:r>
          </w:p>
        </w:tc>
        <w:tc>
          <w:tcPr>
            <w:tcW w:w="2103" w:type="dxa"/>
            <w:tcBorders>
              <w:top w:val="single" w:sz="4" w:space="0" w:color="808080"/>
              <w:bottom w:val="single" w:sz="4" w:space="0" w:color="000000"/>
            </w:tcBorders>
          </w:tcPr>
          <w:p>
            <w:pPr>
              <w:pStyle w:val="TableParagraph"/>
              <w:spacing w:before="120"/>
              <w:ind w:left="19"/>
              <w:rPr>
                <w:b/>
                <w:sz w:val="22"/>
              </w:rPr>
            </w:pPr>
            <w:r>
              <w:rPr>
                <w:b/>
                <w:sz w:val="22"/>
              </w:rPr>
              <w:t>OPF</w:t>
            </w:r>
          </w:p>
        </w:tc>
        <w:tc>
          <w:tcPr>
            <w:tcW w:w="7799" w:type="dxa"/>
            <w:tcBorders>
              <w:top w:val="single" w:sz="4" w:space="0" w:color="808080"/>
              <w:bottom w:val="single" w:sz="4" w:space="0" w:color="000000"/>
            </w:tcBorders>
          </w:tcPr>
          <w:p>
            <w:pPr>
              <w:pStyle w:val="TableParagraph"/>
              <w:spacing w:line="288" w:lineRule="auto" w:before="122"/>
              <w:ind w:left="26" w:right="27"/>
              <w:jc w:val="both"/>
              <w:rPr>
                <w:sz w:val="22"/>
              </w:rPr>
            </w:pPr>
            <w:r>
              <w:rPr>
                <w:sz w:val="22"/>
              </w:rPr>
              <w:t>Organización de Padres de Familia. Es una agrupación comunitaria con personalidad jurídica -otorgada por el Ministerio de Educación, por medio de las Direcciones Departamentales de Educación- integrada por padres de familia de estudiantes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w:t>
            </w:r>
            <w:r>
              <w:rPr>
                <w:spacing w:val="-3"/>
                <w:sz w:val="22"/>
              </w:rPr>
              <w:t> </w:t>
            </w:r>
            <w:r>
              <w:rPr>
                <w:sz w:val="22"/>
              </w:rPr>
              <w:t>233-2017).</w:t>
            </w:r>
          </w:p>
        </w:tc>
      </w:tr>
      <w:tr>
        <w:trPr>
          <w:trHeight w:val="1632" w:hRule="atLeast"/>
        </w:trPr>
        <w:tc>
          <w:tcPr>
            <w:tcW w:w="802" w:type="dxa"/>
            <w:tcBorders>
              <w:top w:val="single" w:sz="4" w:space="0" w:color="000000"/>
              <w:bottom w:val="single" w:sz="4" w:space="0" w:color="000000"/>
            </w:tcBorders>
          </w:tcPr>
          <w:p>
            <w:pPr>
              <w:pStyle w:val="TableParagraph"/>
              <w:spacing w:before="120"/>
              <w:ind w:left="286"/>
              <w:rPr>
                <w:b/>
                <w:sz w:val="22"/>
              </w:rPr>
            </w:pPr>
            <w:r>
              <w:rPr>
                <w:b/>
                <w:sz w:val="22"/>
              </w:rPr>
              <w:t>22.-</w:t>
            </w:r>
          </w:p>
        </w:tc>
        <w:tc>
          <w:tcPr>
            <w:tcW w:w="2103" w:type="dxa"/>
            <w:tcBorders>
              <w:top w:val="single" w:sz="4" w:space="0" w:color="000000"/>
              <w:bottom w:val="single" w:sz="4" w:space="0" w:color="000000"/>
            </w:tcBorders>
          </w:tcPr>
          <w:p>
            <w:pPr>
              <w:pStyle w:val="TableParagraph"/>
              <w:spacing w:before="120"/>
              <w:ind w:left="19"/>
              <w:rPr>
                <w:b/>
                <w:sz w:val="22"/>
              </w:rPr>
            </w:pPr>
            <w:r>
              <w:rPr>
                <w:b/>
                <w:sz w:val="22"/>
              </w:rPr>
              <w:t>PRA-FOR-122</w:t>
            </w:r>
          </w:p>
        </w:tc>
        <w:tc>
          <w:tcPr>
            <w:tcW w:w="7799" w:type="dxa"/>
            <w:tcBorders>
              <w:top w:val="single" w:sz="4" w:space="0" w:color="000000"/>
              <w:bottom w:val="single" w:sz="4" w:space="0" w:color="000000"/>
            </w:tcBorders>
          </w:tcPr>
          <w:p>
            <w:pPr>
              <w:pStyle w:val="TableParagraph"/>
              <w:spacing w:line="276" w:lineRule="auto" w:before="26"/>
              <w:ind w:left="26" w:right="29"/>
              <w:jc w:val="both"/>
              <w:rPr>
                <w:sz w:val="22"/>
              </w:rPr>
            </w:pPr>
            <w:r>
              <w:rPr>
                <w:sz w:val="22"/>
              </w:rPr>
              <w:t>“Solicitud de Mantenimiento Preventivo y Correctivo de Edificios Escolares Públicos”. Formulario de presupuesto estimado que no constituye un requerimiento de gasto de rendición de cuentas o ejecución de presupuesto, los montos del formulario son estimados y pueden estar sujetos a cambios por fluctuación de precios o redondeo de cifras</w:t>
            </w:r>
            <w:r>
              <w:rPr>
                <w:spacing w:val="-9"/>
                <w:sz w:val="22"/>
              </w:rPr>
              <w:t> </w:t>
            </w:r>
            <w:r>
              <w:rPr>
                <w:sz w:val="22"/>
              </w:rPr>
              <w:t>decimales.</w:t>
            </w:r>
          </w:p>
        </w:tc>
      </w:tr>
      <w:tr>
        <w:trPr>
          <w:trHeight w:val="1763" w:hRule="atLeast"/>
        </w:trPr>
        <w:tc>
          <w:tcPr>
            <w:tcW w:w="802" w:type="dxa"/>
            <w:tcBorders>
              <w:top w:val="single" w:sz="4" w:space="0" w:color="000000"/>
              <w:bottom w:val="single" w:sz="4" w:space="0" w:color="000000"/>
            </w:tcBorders>
          </w:tcPr>
          <w:p>
            <w:pPr>
              <w:pStyle w:val="TableParagraph"/>
              <w:spacing w:before="120"/>
              <w:ind w:right="19"/>
              <w:jc w:val="right"/>
              <w:rPr>
                <w:b/>
                <w:sz w:val="22"/>
              </w:rPr>
            </w:pPr>
            <w:r>
              <w:rPr>
                <w:b/>
                <w:sz w:val="22"/>
              </w:rPr>
              <w:t>23.-</w:t>
            </w:r>
          </w:p>
        </w:tc>
        <w:tc>
          <w:tcPr>
            <w:tcW w:w="2103" w:type="dxa"/>
            <w:tcBorders>
              <w:top w:val="single" w:sz="4" w:space="0" w:color="000000"/>
              <w:bottom w:val="single" w:sz="4" w:space="0" w:color="000000"/>
            </w:tcBorders>
          </w:tcPr>
          <w:p>
            <w:pPr>
              <w:pStyle w:val="TableParagraph"/>
              <w:spacing w:line="288" w:lineRule="auto" w:before="120"/>
              <w:ind w:left="19" w:right="46"/>
              <w:rPr>
                <w:b/>
                <w:sz w:val="22"/>
              </w:rPr>
            </w:pPr>
            <w:r>
              <w:rPr>
                <w:b/>
                <w:sz w:val="22"/>
              </w:rPr>
              <w:t>Programa de Mantenimiento de Edificios Escolares Públicos</w:t>
            </w:r>
          </w:p>
        </w:tc>
        <w:tc>
          <w:tcPr>
            <w:tcW w:w="7799" w:type="dxa"/>
            <w:tcBorders>
              <w:top w:val="single" w:sz="4" w:space="0" w:color="000000"/>
              <w:bottom w:val="single" w:sz="4" w:space="0" w:color="000000"/>
            </w:tcBorders>
          </w:tcPr>
          <w:p>
            <w:pPr>
              <w:pStyle w:val="TableParagraph"/>
              <w:spacing w:line="288" w:lineRule="auto" w:before="122"/>
              <w:ind w:left="26" w:right="28"/>
              <w:jc w:val="both"/>
              <w:rPr>
                <w:sz w:val="22"/>
              </w:rPr>
            </w:pPr>
            <w:r>
              <w:rPr>
                <w:sz w:val="22"/>
              </w:rPr>
              <w:t>Constituye una asignación económica que el Ministerio de Educación proporciona a los edificios escolares públicos, que cuentan con Organización de Padres de Familia, para prevenir o subsanar el menoscabo existente en los Edificios Escolares Públicos, a través del mantenimiento preventivo o correctivo, con el objetivo de generar espacios dignos y saludables.</w:t>
            </w:r>
          </w:p>
        </w:tc>
      </w:tr>
      <w:tr>
        <w:trPr>
          <w:trHeight w:val="2359" w:hRule="atLeast"/>
        </w:trPr>
        <w:tc>
          <w:tcPr>
            <w:tcW w:w="802" w:type="dxa"/>
            <w:tcBorders>
              <w:top w:val="single" w:sz="4" w:space="0" w:color="000000"/>
              <w:bottom w:val="single" w:sz="4" w:space="0" w:color="808080"/>
            </w:tcBorders>
          </w:tcPr>
          <w:p>
            <w:pPr>
              <w:pStyle w:val="TableParagraph"/>
              <w:spacing w:before="108"/>
              <w:ind w:right="32"/>
              <w:jc w:val="right"/>
              <w:rPr>
                <w:b/>
                <w:sz w:val="22"/>
              </w:rPr>
            </w:pPr>
            <w:r>
              <w:rPr>
                <w:b/>
                <w:sz w:val="22"/>
              </w:rPr>
              <w:t>24.-</w:t>
            </w:r>
          </w:p>
        </w:tc>
        <w:tc>
          <w:tcPr>
            <w:tcW w:w="2103" w:type="dxa"/>
            <w:tcBorders>
              <w:top w:val="single" w:sz="4" w:space="0" w:color="000000"/>
              <w:bottom w:val="single" w:sz="4" w:space="0" w:color="808080"/>
            </w:tcBorders>
          </w:tcPr>
          <w:p>
            <w:pPr>
              <w:pStyle w:val="TableParagraph"/>
              <w:spacing w:line="288" w:lineRule="auto" w:before="108"/>
              <w:ind w:left="19" w:right="266"/>
              <w:rPr>
                <w:b/>
                <w:sz w:val="22"/>
              </w:rPr>
            </w:pPr>
            <w:r>
              <w:rPr>
                <w:b/>
                <w:sz w:val="22"/>
              </w:rPr>
              <w:t>Programación de Transferencias Corrientes</w:t>
            </w:r>
          </w:p>
        </w:tc>
        <w:tc>
          <w:tcPr>
            <w:tcW w:w="7799" w:type="dxa"/>
            <w:tcBorders>
              <w:top w:val="single" w:sz="4" w:space="0" w:color="000000"/>
              <w:bottom w:val="single" w:sz="4" w:space="0" w:color="808080"/>
            </w:tcBorders>
          </w:tcPr>
          <w:p>
            <w:pPr>
              <w:pStyle w:val="TableParagraph"/>
              <w:spacing w:line="288" w:lineRule="auto" w:before="110"/>
              <w:ind w:left="26" w:right="26"/>
              <w:jc w:val="both"/>
              <w:rPr>
                <w:sz w:val="22"/>
              </w:rPr>
            </w:pPr>
            <w:r>
              <w:rPr>
                <w:sz w:val="22"/>
              </w:rPr>
              <w:t>Es el proceso que se realiza al inicio de cada ejercicio fiscal, según la normativa legal vigente; y consiste en que el Ministerio de Finanzas Públicas genera y aprueba en forma automática las asignaciones presupuestarias por cada Ente Receptor de Transferencias Corrientes y de Capital, dentro del Sistema de Contabilidad Integrada -SICOIN WEB-. Dichas asignaciones presupuestarias son registradas por las Unidades Ejecutoras del Ministerio de Educación, durante el proceso de formulación presupuestaria.</w:t>
            </w:r>
          </w:p>
        </w:tc>
      </w:tr>
      <w:tr>
        <w:trPr>
          <w:trHeight w:val="1144" w:hRule="atLeast"/>
        </w:trPr>
        <w:tc>
          <w:tcPr>
            <w:tcW w:w="802" w:type="dxa"/>
            <w:tcBorders>
              <w:top w:val="single" w:sz="4" w:space="0" w:color="808080"/>
              <w:bottom w:val="single" w:sz="4" w:space="0" w:color="808080"/>
            </w:tcBorders>
          </w:tcPr>
          <w:p>
            <w:pPr>
              <w:pStyle w:val="TableParagraph"/>
              <w:spacing w:before="110"/>
              <w:ind w:right="32"/>
              <w:jc w:val="right"/>
              <w:rPr>
                <w:b/>
                <w:sz w:val="22"/>
              </w:rPr>
            </w:pPr>
            <w:r>
              <w:rPr>
                <w:b/>
                <w:sz w:val="22"/>
              </w:rPr>
              <w:t>25.-</w:t>
            </w:r>
          </w:p>
        </w:tc>
        <w:tc>
          <w:tcPr>
            <w:tcW w:w="2103" w:type="dxa"/>
            <w:tcBorders>
              <w:top w:val="single" w:sz="4" w:space="0" w:color="808080"/>
              <w:bottom w:val="single" w:sz="4" w:space="0" w:color="808080"/>
            </w:tcBorders>
          </w:tcPr>
          <w:p>
            <w:pPr>
              <w:pStyle w:val="TableParagraph"/>
              <w:spacing w:before="110"/>
              <w:ind w:left="19"/>
              <w:rPr>
                <w:b/>
                <w:sz w:val="22"/>
              </w:rPr>
            </w:pPr>
            <w:r>
              <w:rPr>
                <w:b/>
                <w:sz w:val="22"/>
              </w:rPr>
              <w:t>Renglón de Trabajo</w:t>
            </w:r>
          </w:p>
        </w:tc>
        <w:tc>
          <w:tcPr>
            <w:tcW w:w="7799" w:type="dxa"/>
            <w:tcBorders>
              <w:top w:val="single" w:sz="4" w:space="0" w:color="808080"/>
              <w:bottom w:val="single" w:sz="4" w:space="0" w:color="808080"/>
            </w:tcBorders>
          </w:tcPr>
          <w:p>
            <w:pPr>
              <w:pStyle w:val="TableParagraph"/>
              <w:spacing w:line="288" w:lineRule="auto" w:before="112"/>
              <w:ind w:left="26" w:right="28"/>
              <w:jc w:val="both"/>
              <w:rPr>
                <w:sz w:val="22"/>
              </w:rPr>
            </w:pPr>
            <w:r>
              <w:rPr>
                <w:sz w:val="22"/>
              </w:rPr>
              <w:t>Comprende los trabajos a realizar en un área específica de la reparación del Edificio Escolar Público (ejemplo: puertas, ventanas, entre otros), el cual justifica un monto de dinero.</w:t>
            </w:r>
          </w:p>
        </w:tc>
      </w:tr>
      <w:tr>
        <w:trPr>
          <w:trHeight w:val="537" w:hRule="atLeast"/>
        </w:trPr>
        <w:tc>
          <w:tcPr>
            <w:tcW w:w="802" w:type="dxa"/>
            <w:tcBorders>
              <w:top w:val="single" w:sz="4" w:space="0" w:color="808080"/>
              <w:bottom w:val="single" w:sz="4" w:space="0" w:color="808080"/>
            </w:tcBorders>
          </w:tcPr>
          <w:p>
            <w:pPr>
              <w:pStyle w:val="TableParagraph"/>
              <w:spacing w:before="110"/>
              <w:ind w:right="32"/>
              <w:jc w:val="right"/>
              <w:rPr>
                <w:b/>
                <w:sz w:val="22"/>
              </w:rPr>
            </w:pPr>
            <w:r>
              <w:rPr>
                <w:b/>
                <w:sz w:val="22"/>
              </w:rPr>
              <w:t>26.-</w:t>
            </w:r>
          </w:p>
        </w:tc>
        <w:tc>
          <w:tcPr>
            <w:tcW w:w="2103" w:type="dxa"/>
            <w:tcBorders>
              <w:top w:val="single" w:sz="4" w:space="0" w:color="808080"/>
              <w:bottom w:val="single" w:sz="4" w:space="0" w:color="808080"/>
            </w:tcBorders>
          </w:tcPr>
          <w:p>
            <w:pPr>
              <w:pStyle w:val="TableParagraph"/>
              <w:spacing w:before="110"/>
              <w:ind w:left="19"/>
              <w:rPr>
                <w:b/>
                <w:sz w:val="22"/>
              </w:rPr>
            </w:pPr>
            <w:r>
              <w:rPr>
                <w:b/>
                <w:sz w:val="22"/>
              </w:rPr>
              <w:t>Reparación y</w:t>
            </w:r>
          </w:p>
        </w:tc>
        <w:tc>
          <w:tcPr>
            <w:tcW w:w="7799" w:type="dxa"/>
            <w:tcBorders>
              <w:top w:val="single" w:sz="4" w:space="0" w:color="808080"/>
              <w:bottom w:val="single" w:sz="4" w:space="0" w:color="808080"/>
            </w:tcBorders>
          </w:tcPr>
          <w:p>
            <w:pPr>
              <w:pStyle w:val="TableParagraph"/>
              <w:spacing w:before="112"/>
              <w:ind w:left="26"/>
              <w:rPr>
                <w:sz w:val="22"/>
              </w:rPr>
            </w:pPr>
            <w:r>
              <w:rPr>
                <w:sz w:val="22"/>
              </w:rPr>
              <w:t>Actividades para restaurar o mejorar la infraestructura de los Centros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5 de 23</w:t>
            </w:r>
          </w:p>
        </w:tc>
      </w:tr>
    </w:tbl>
    <w:p>
      <w:pPr>
        <w:pStyle w:val="BodyText"/>
        <w:spacing w:before="4"/>
        <w:rPr>
          <w:b/>
          <w:sz w:val="12"/>
        </w:rPr>
      </w:pPr>
    </w:p>
    <w:p>
      <w:pPr>
        <w:pStyle w:val="BodyText"/>
        <w:spacing w:before="7"/>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
        <w:gridCol w:w="2101"/>
        <w:gridCol w:w="7805"/>
      </w:tblGrid>
      <w:tr>
        <w:trPr>
          <w:trHeight w:val="1332" w:hRule="atLeast"/>
        </w:trPr>
        <w:tc>
          <w:tcPr>
            <w:tcW w:w="794" w:type="dxa"/>
            <w:tcBorders>
              <w:bottom w:val="single" w:sz="4" w:space="0" w:color="808080"/>
            </w:tcBorders>
          </w:tcPr>
          <w:p>
            <w:pPr>
              <w:pStyle w:val="TableParagraph"/>
              <w:rPr>
                <w:rFonts w:ascii="Times New Roman"/>
                <w:sz w:val="20"/>
              </w:rPr>
            </w:pPr>
          </w:p>
        </w:tc>
        <w:tc>
          <w:tcPr>
            <w:tcW w:w="2101" w:type="dxa"/>
            <w:tcBorders>
              <w:bottom w:val="single" w:sz="4" w:space="0" w:color="808080"/>
            </w:tcBorders>
          </w:tcPr>
          <w:p>
            <w:pPr>
              <w:pStyle w:val="TableParagraph"/>
              <w:spacing w:line="247" w:lineRule="exact"/>
              <w:ind w:left="27"/>
              <w:rPr>
                <w:b/>
                <w:sz w:val="22"/>
              </w:rPr>
            </w:pPr>
            <w:r>
              <w:rPr>
                <w:b/>
                <w:sz w:val="22"/>
              </w:rPr>
              <w:t>Mantenimiento</w:t>
            </w:r>
          </w:p>
        </w:tc>
        <w:tc>
          <w:tcPr>
            <w:tcW w:w="7805" w:type="dxa"/>
            <w:tcBorders>
              <w:bottom w:val="single" w:sz="4" w:space="0" w:color="808080"/>
            </w:tcBorders>
          </w:tcPr>
          <w:p>
            <w:pPr>
              <w:pStyle w:val="TableParagraph"/>
              <w:spacing w:line="288" w:lineRule="auto"/>
              <w:ind w:left="36" w:right="24"/>
              <w:jc w:val="both"/>
              <w:rPr>
                <w:sz w:val="22"/>
              </w:rPr>
            </w:pPr>
            <w:r>
              <w:rPr>
                <w:sz w:val="22"/>
              </w:rPr>
              <w:t>Educativos Públicos, que consiste en cubierta de lámina, estructura de techo, impermeabilización de losa, puertas, ventanas, piso, canales y bajadas de agua pluvial, cuneta de concreto, pintura en muros interior y exterior, instalaciones sanitarias y sus accesorios, cerco perimetral, entre</w:t>
            </w:r>
            <w:r>
              <w:rPr>
                <w:spacing w:val="-6"/>
                <w:sz w:val="22"/>
              </w:rPr>
              <w:t> </w:t>
            </w:r>
            <w:r>
              <w:rPr>
                <w:sz w:val="22"/>
              </w:rPr>
              <w:t>otros.</w:t>
            </w:r>
          </w:p>
        </w:tc>
      </w:tr>
      <w:tr>
        <w:trPr>
          <w:trHeight w:val="1144" w:hRule="atLeast"/>
        </w:trPr>
        <w:tc>
          <w:tcPr>
            <w:tcW w:w="794" w:type="dxa"/>
            <w:tcBorders>
              <w:top w:val="single" w:sz="4" w:space="0" w:color="808080"/>
              <w:bottom w:val="single" w:sz="4" w:space="0" w:color="808080"/>
            </w:tcBorders>
          </w:tcPr>
          <w:p>
            <w:pPr>
              <w:pStyle w:val="TableParagraph"/>
              <w:spacing w:before="108"/>
              <w:ind w:right="24"/>
              <w:jc w:val="right"/>
              <w:rPr>
                <w:b/>
                <w:sz w:val="22"/>
              </w:rPr>
            </w:pPr>
            <w:r>
              <w:rPr>
                <w:b/>
                <w:sz w:val="22"/>
              </w:rPr>
              <w:t>27.-</w:t>
            </w:r>
          </w:p>
        </w:tc>
        <w:tc>
          <w:tcPr>
            <w:tcW w:w="2101" w:type="dxa"/>
            <w:tcBorders>
              <w:top w:val="single" w:sz="4" w:space="0" w:color="808080"/>
              <w:bottom w:val="single" w:sz="4" w:space="0" w:color="808080"/>
            </w:tcBorders>
          </w:tcPr>
          <w:p>
            <w:pPr>
              <w:pStyle w:val="TableParagraph"/>
              <w:spacing w:line="288" w:lineRule="auto" w:before="108"/>
              <w:ind w:left="27" w:right="170"/>
              <w:rPr>
                <w:b/>
                <w:sz w:val="22"/>
              </w:rPr>
            </w:pPr>
            <w:r>
              <w:rPr>
                <w:b/>
                <w:sz w:val="22"/>
              </w:rPr>
              <w:t>Reprogramación de Transferencias Corrientes</w:t>
            </w:r>
          </w:p>
        </w:tc>
        <w:tc>
          <w:tcPr>
            <w:tcW w:w="7805" w:type="dxa"/>
            <w:tcBorders>
              <w:top w:val="single" w:sz="4" w:space="0" w:color="808080"/>
              <w:bottom w:val="single" w:sz="4" w:space="0" w:color="808080"/>
            </w:tcBorders>
          </w:tcPr>
          <w:p>
            <w:pPr>
              <w:pStyle w:val="TableParagraph"/>
              <w:spacing w:line="288" w:lineRule="auto" w:before="110"/>
              <w:ind w:left="36"/>
              <w:rPr>
                <w:sz w:val="22"/>
              </w:rPr>
            </w:pPr>
            <w:r>
              <w:rPr>
                <w:sz w:val="22"/>
              </w:rPr>
              <w:t>Es el proceso que permite aumentar o disminuir el monto programado para cada Ente receptor de transferencias corrientes.</w:t>
            </w:r>
          </w:p>
        </w:tc>
      </w:tr>
      <w:tr>
        <w:trPr>
          <w:trHeight w:val="1332" w:hRule="atLeast"/>
        </w:trPr>
        <w:tc>
          <w:tcPr>
            <w:tcW w:w="794" w:type="dxa"/>
            <w:tcBorders>
              <w:top w:val="single" w:sz="4" w:space="0" w:color="808080"/>
              <w:bottom w:val="single" w:sz="4" w:space="0" w:color="808080"/>
            </w:tcBorders>
          </w:tcPr>
          <w:p>
            <w:pPr>
              <w:pStyle w:val="TableParagraph"/>
              <w:spacing w:before="110"/>
              <w:ind w:right="24"/>
              <w:jc w:val="right"/>
              <w:rPr>
                <w:b/>
                <w:sz w:val="22"/>
              </w:rPr>
            </w:pPr>
            <w:r>
              <w:rPr>
                <w:b/>
                <w:sz w:val="22"/>
              </w:rPr>
              <w:t>28.-</w:t>
            </w:r>
          </w:p>
        </w:tc>
        <w:tc>
          <w:tcPr>
            <w:tcW w:w="2101" w:type="dxa"/>
            <w:tcBorders>
              <w:top w:val="single" w:sz="4" w:space="0" w:color="808080"/>
              <w:bottom w:val="single" w:sz="4" w:space="0" w:color="808080"/>
            </w:tcBorders>
          </w:tcPr>
          <w:p>
            <w:pPr>
              <w:pStyle w:val="TableParagraph"/>
              <w:spacing w:before="110"/>
              <w:ind w:left="27"/>
              <w:rPr>
                <w:b/>
                <w:sz w:val="22"/>
              </w:rPr>
            </w:pPr>
            <w:r>
              <w:rPr>
                <w:b/>
                <w:sz w:val="22"/>
              </w:rPr>
              <w:t>SDR</w:t>
            </w:r>
          </w:p>
        </w:tc>
        <w:tc>
          <w:tcPr>
            <w:tcW w:w="7805" w:type="dxa"/>
            <w:tcBorders>
              <w:top w:val="single" w:sz="4" w:space="0" w:color="808080"/>
              <w:bottom w:val="single" w:sz="4" w:space="0" w:color="808080"/>
            </w:tcBorders>
          </w:tcPr>
          <w:p>
            <w:pPr>
              <w:pStyle w:val="TableParagraph"/>
              <w:spacing w:line="276" w:lineRule="auto" w:before="16"/>
              <w:ind w:left="36" w:right="26"/>
              <w:jc w:val="both"/>
              <w:rPr>
                <w:sz w:val="22"/>
              </w:rPr>
            </w:pPr>
            <w:r>
              <w:rPr>
                <w:sz w:val="22"/>
              </w:rPr>
              <w:t>Sistema de Asignación y Dotación de Recursos, es una herramienta informática diseñada para llevar el control de los datos de los Centros Educativos Públicos con o sin OPF, y su gestión de traslado de recursos financieros para los diferentes programas de</w:t>
            </w:r>
            <w:r>
              <w:rPr>
                <w:spacing w:val="-6"/>
                <w:sz w:val="22"/>
              </w:rPr>
              <w:t> </w:t>
            </w:r>
            <w:r>
              <w:rPr>
                <w:sz w:val="22"/>
              </w:rPr>
              <w:t>apoyo.</w:t>
            </w:r>
          </w:p>
        </w:tc>
      </w:tr>
      <w:tr>
        <w:trPr>
          <w:trHeight w:val="585"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29.-</w:t>
            </w:r>
          </w:p>
        </w:tc>
        <w:tc>
          <w:tcPr>
            <w:tcW w:w="2101" w:type="dxa"/>
            <w:tcBorders>
              <w:top w:val="single" w:sz="4" w:space="0" w:color="808080"/>
              <w:bottom w:val="single" w:sz="4" w:space="0" w:color="808080"/>
            </w:tcBorders>
          </w:tcPr>
          <w:p>
            <w:pPr>
              <w:pStyle w:val="TableParagraph"/>
              <w:spacing w:before="160"/>
              <w:ind w:left="60"/>
              <w:rPr>
                <w:b/>
                <w:sz w:val="22"/>
              </w:rPr>
            </w:pPr>
            <w:r>
              <w:rPr>
                <w:b/>
                <w:sz w:val="22"/>
              </w:rPr>
              <w:t>SIGES</w:t>
            </w:r>
          </w:p>
        </w:tc>
        <w:tc>
          <w:tcPr>
            <w:tcW w:w="7805" w:type="dxa"/>
            <w:tcBorders>
              <w:top w:val="single" w:sz="4" w:space="0" w:color="808080"/>
              <w:bottom w:val="single" w:sz="4" w:space="0" w:color="808080"/>
            </w:tcBorders>
          </w:tcPr>
          <w:p>
            <w:pPr>
              <w:pStyle w:val="TableParagraph"/>
              <w:spacing w:line="278" w:lineRule="exact" w:before="8"/>
              <w:ind w:left="36"/>
              <w:rPr>
                <w:sz w:val="22"/>
              </w:rPr>
            </w:pPr>
            <w:r>
              <w:rPr>
                <w:sz w:val="22"/>
              </w:rPr>
              <w:t>Sistema Informático de Gestión, programa informático gubernamental para realizar gestiones administrativas.</w:t>
            </w:r>
          </w:p>
        </w:tc>
      </w:tr>
      <w:tr>
        <w:trPr>
          <w:trHeight w:val="1154"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30.-</w:t>
            </w:r>
          </w:p>
        </w:tc>
        <w:tc>
          <w:tcPr>
            <w:tcW w:w="2101" w:type="dxa"/>
            <w:tcBorders>
              <w:top w:val="single" w:sz="4" w:space="0" w:color="808080"/>
              <w:bottom w:val="single" w:sz="4" w:space="0" w:color="808080"/>
            </w:tcBorders>
          </w:tcPr>
          <w:p>
            <w:pPr>
              <w:pStyle w:val="TableParagraph"/>
              <w:spacing w:before="120"/>
              <w:ind w:left="27"/>
              <w:rPr>
                <w:b/>
                <w:sz w:val="22"/>
              </w:rPr>
            </w:pPr>
            <w:r>
              <w:rPr>
                <w:b/>
                <w:sz w:val="22"/>
              </w:rPr>
              <w:t>SICOIN-WEB</w:t>
            </w:r>
          </w:p>
        </w:tc>
        <w:tc>
          <w:tcPr>
            <w:tcW w:w="7805" w:type="dxa"/>
            <w:tcBorders>
              <w:top w:val="single" w:sz="4" w:space="0" w:color="808080"/>
              <w:bottom w:val="single" w:sz="4" w:space="0" w:color="808080"/>
            </w:tcBorders>
          </w:tcPr>
          <w:p>
            <w:pPr>
              <w:pStyle w:val="TableParagraph"/>
              <w:spacing w:line="288" w:lineRule="auto" w:before="122"/>
              <w:ind w:left="36" w:right="23"/>
              <w:jc w:val="both"/>
              <w:rPr>
                <w:sz w:val="22"/>
              </w:rPr>
            </w:pPr>
            <w:r>
              <w:rPr>
                <w:sz w:val="22"/>
              </w:rPr>
              <w:t>Es una herramienta Informática del Sistema Integrado de Administración Financiera -SIAF-, constituido por los subsistemas de presupuesto, contabilidad y</w:t>
            </w:r>
            <w:r>
              <w:rPr>
                <w:spacing w:val="-2"/>
                <w:sz w:val="22"/>
              </w:rPr>
              <w:t> </w:t>
            </w:r>
            <w:r>
              <w:rPr>
                <w:sz w:val="22"/>
              </w:rPr>
              <w:t>tesorería.</w:t>
            </w:r>
          </w:p>
        </w:tc>
      </w:tr>
      <w:tr>
        <w:trPr>
          <w:trHeight w:val="1682" w:hRule="atLeast"/>
        </w:trPr>
        <w:tc>
          <w:tcPr>
            <w:tcW w:w="794" w:type="dxa"/>
            <w:tcBorders>
              <w:top w:val="single" w:sz="4" w:space="0" w:color="808080"/>
              <w:bottom w:val="single" w:sz="4" w:space="0" w:color="808080"/>
            </w:tcBorders>
          </w:tcPr>
          <w:p>
            <w:pPr>
              <w:pStyle w:val="TableParagraph"/>
              <w:spacing w:before="120"/>
              <w:ind w:right="24"/>
              <w:jc w:val="right"/>
              <w:rPr>
                <w:b/>
                <w:sz w:val="22"/>
              </w:rPr>
            </w:pPr>
            <w:r>
              <w:rPr>
                <w:b/>
                <w:sz w:val="22"/>
              </w:rPr>
              <w:t>31.-</w:t>
            </w:r>
          </w:p>
        </w:tc>
        <w:tc>
          <w:tcPr>
            <w:tcW w:w="2101" w:type="dxa"/>
            <w:tcBorders>
              <w:top w:val="single" w:sz="4" w:space="0" w:color="808080"/>
              <w:bottom w:val="single" w:sz="4" w:space="0" w:color="808080"/>
            </w:tcBorders>
          </w:tcPr>
          <w:p>
            <w:pPr>
              <w:pStyle w:val="TableParagraph"/>
              <w:spacing w:line="288" w:lineRule="auto" w:before="120"/>
              <w:ind w:left="27" w:right="12"/>
              <w:rPr>
                <w:b/>
                <w:sz w:val="22"/>
              </w:rPr>
            </w:pPr>
            <w:r>
              <w:rPr>
                <w:b/>
                <w:sz w:val="22"/>
              </w:rPr>
              <w:t>Técnico de Servicios de Apoyo</w:t>
            </w:r>
          </w:p>
        </w:tc>
        <w:tc>
          <w:tcPr>
            <w:tcW w:w="7805" w:type="dxa"/>
            <w:tcBorders>
              <w:top w:val="single" w:sz="4" w:space="0" w:color="808080"/>
              <w:bottom w:val="single" w:sz="4" w:space="0" w:color="808080"/>
            </w:tcBorders>
          </w:tcPr>
          <w:p>
            <w:pPr>
              <w:pStyle w:val="TableParagraph"/>
              <w:spacing w:line="276" w:lineRule="auto" w:before="26"/>
              <w:ind w:left="36" w:right="24"/>
              <w:jc w:val="both"/>
              <w:rPr>
                <w:sz w:val="22"/>
              </w:rPr>
            </w:pPr>
            <w:r>
              <w:rPr>
                <w:sz w:val="22"/>
              </w:rPr>
              <w:t>Personal técnico que acompaña y asesora a los responsables de la administración y ejecución de los programas de apoyo a nivel comunitario, con apego a la normativa legal que los rige y su impacto positivo en la asistencia, permanencia, rendimiento y promoción de la niñez en los niveles de educación preprimaria y primaria.</w:t>
            </w:r>
          </w:p>
        </w:tc>
      </w:tr>
    </w:tbl>
    <w:p>
      <w:pPr>
        <w:pStyle w:val="BodyText"/>
        <w:spacing w:before="3"/>
        <w:rPr>
          <w:b/>
          <w:sz w:val="12"/>
        </w:rPr>
      </w:pPr>
    </w:p>
    <w:p>
      <w:pPr>
        <w:pStyle w:val="ListParagraph"/>
        <w:numPr>
          <w:ilvl w:val="0"/>
          <w:numId w:val="1"/>
        </w:numPr>
        <w:tabs>
          <w:tab w:pos="553" w:val="left" w:leader="none"/>
          <w:tab w:pos="554" w:val="left" w:leader="none"/>
        </w:tabs>
        <w:spacing w:line="240" w:lineRule="auto" w:before="94" w:after="0"/>
        <w:ind w:left="553" w:right="0" w:hanging="428"/>
        <w:jc w:val="left"/>
        <w:rPr>
          <w:b/>
          <w:sz w:val="22"/>
        </w:rPr>
      </w:pPr>
      <w:r>
        <w:rPr>
          <w:b/>
          <w:sz w:val="22"/>
          <w:u w:val="thick"/>
        </w:rPr>
        <w:t>NORMATIVA</w:t>
      </w:r>
      <w:r>
        <w:rPr>
          <w:b/>
          <w:spacing w:val="-5"/>
          <w:sz w:val="22"/>
          <w:u w:val="thick"/>
        </w:rPr>
        <w:t> </w:t>
      </w:r>
      <w:r>
        <w:rPr>
          <w:b/>
          <w:sz w:val="22"/>
          <w:u w:val="thick"/>
        </w:rPr>
        <w:t>LEGAL:</w:t>
      </w:r>
    </w:p>
    <w:p>
      <w:pPr>
        <w:pStyle w:val="BodyText"/>
        <w:spacing w:before="1"/>
        <w:rPr>
          <w:b/>
          <w:sz w:val="13"/>
        </w:rPr>
      </w:pPr>
    </w:p>
    <w:p>
      <w:pPr>
        <w:pStyle w:val="ListParagraph"/>
        <w:numPr>
          <w:ilvl w:val="1"/>
          <w:numId w:val="1"/>
        </w:numPr>
        <w:tabs>
          <w:tab w:pos="835" w:val="left" w:leader="none"/>
        </w:tabs>
        <w:spacing w:line="240" w:lineRule="auto" w:before="93" w:after="0"/>
        <w:ind w:left="834" w:right="0" w:hanging="349"/>
        <w:jc w:val="left"/>
        <w:rPr>
          <w:sz w:val="22"/>
        </w:rPr>
      </w:pPr>
      <w:r>
        <w:rPr>
          <w:sz w:val="22"/>
        </w:rPr>
        <w:t>Decreto 101-97 “Ley Orgánica de</w:t>
      </w:r>
      <w:r>
        <w:rPr>
          <w:spacing w:val="-9"/>
          <w:sz w:val="22"/>
        </w:rPr>
        <w:t> </w:t>
      </w:r>
      <w:r>
        <w:rPr>
          <w:sz w:val="22"/>
        </w:rPr>
        <w:t>Presupuesto”.</w:t>
      </w:r>
    </w:p>
    <w:p>
      <w:pPr>
        <w:pStyle w:val="BodyText"/>
        <w:spacing w:before="1"/>
      </w:pPr>
    </w:p>
    <w:p>
      <w:pPr>
        <w:pStyle w:val="ListParagraph"/>
        <w:numPr>
          <w:ilvl w:val="1"/>
          <w:numId w:val="1"/>
        </w:numPr>
        <w:tabs>
          <w:tab w:pos="835" w:val="left" w:leader="none"/>
        </w:tabs>
        <w:spacing w:line="240" w:lineRule="auto" w:before="0" w:after="0"/>
        <w:ind w:left="834" w:right="0" w:hanging="349"/>
        <w:jc w:val="left"/>
        <w:rPr>
          <w:sz w:val="22"/>
        </w:rPr>
      </w:pPr>
      <w:r>
        <w:rPr>
          <w:sz w:val="22"/>
        </w:rPr>
        <w:t>Ley de Presupuesto General de Ingresos y Egresos del Estado, para el ejercicio fiscal</w:t>
      </w:r>
      <w:r>
        <w:rPr>
          <w:spacing w:val="-18"/>
          <w:sz w:val="22"/>
        </w:rPr>
        <w:t> </w:t>
      </w:r>
      <w:r>
        <w:rPr>
          <w:sz w:val="22"/>
        </w:rPr>
        <w:t>vigente.</w:t>
      </w:r>
    </w:p>
    <w:p>
      <w:pPr>
        <w:pStyle w:val="BodyText"/>
      </w:pPr>
    </w:p>
    <w:p>
      <w:pPr>
        <w:pStyle w:val="ListParagraph"/>
        <w:numPr>
          <w:ilvl w:val="1"/>
          <w:numId w:val="1"/>
        </w:numPr>
        <w:tabs>
          <w:tab w:pos="835" w:val="left" w:leader="none"/>
        </w:tabs>
        <w:spacing w:line="240" w:lineRule="auto" w:before="0" w:after="0"/>
        <w:ind w:left="846" w:right="154" w:hanging="361"/>
        <w:jc w:val="both"/>
        <w:rPr>
          <w:sz w:val="22"/>
        </w:rPr>
      </w:pPr>
      <w:r>
        <w:rPr>
          <w:sz w:val="22"/>
        </w:rPr>
        <w:t>Acuerdo Gubernativo número 55-2016 “Reglamento de Manejo de Subsidios y Subvenciones” de fecha 28 de marzo de 2016, y sus</w:t>
      </w:r>
      <w:r>
        <w:rPr>
          <w:spacing w:val="-3"/>
          <w:sz w:val="22"/>
        </w:rPr>
        <w:t> </w:t>
      </w:r>
      <w:r>
        <w:rPr>
          <w:sz w:val="22"/>
        </w:rPr>
        <w:t>reformas.</w:t>
      </w:r>
    </w:p>
    <w:p>
      <w:pPr>
        <w:pStyle w:val="BodyText"/>
      </w:pPr>
    </w:p>
    <w:p>
      <w:pPr>
        <w:pStyle w:val="ListParagraph"/>
        <w:numPr>
          <w:ilvl w:val="1"/>
          <w:numId w:val="1"/>
        </w:numPr>
        <w:tabs>
          <w:tab w:pos="835" w:val="left" w:leader="none"/>
        </w:tabs>
        <w:spacing w:line="240" w:lineRule="auto" w:before="0" w:after="0"/>
        <w:ind w:left="846" w:right="151" w:hanging="361"/>
        <w:jc w:val="both"/>
        <w:rPr>
          <w:sz w:val="22"/>
        </w:rPr>
      </w:pPr>
      <w:r>
        <w:rPr>
          <w:sz w:val="22"/>
        </w:rPr>
        <w:t>Acuerdo Gubernativo número 233-2017 “Reglamento de las Organizaciones de Padres de Familia -OPF-”, de fecha 27 de octubre de</w:t>
      </w:r>
      <w:r>
        <w:rPr>
          <w:spacing w:val="-8"/>
          <w:sz w:val="22"/>
        </w:rPr>
        <w:t> </w:t>
      </w:r>
      <w:r>
        <w:rPr>
          <w:sz w:val="22"/>
        </w:rPr>
        <w:t>2017.</w:t>
      </w:r>
    </w:p>
    <w:p>
      <w:pPr>
        <w:pStyle w:val="BodyText"/>
        <w:spacing w:before="11"/>
        <w:rPr>
          <w:sz w:val="20"/>
        </w:rPr>
      </w:pPr>
    </w:p>
    <w:p>
      <w:pPr>
        <w:pStyle w:val="ListParagraph"/>
        <w:numPr>
          <w:ilvl w:val="1"/>
          <w:numId w:val="1"/>
        </w:numPr>
        <w:tabs>
          <w:tab w:pos="835" w:val="left" w:leader="none"/>
        </w:tabs>
        <w:spacing w:line="240" w:lineRule="auto" w:before="0" w:after="0"/>
        <w:ind w:left="846" w:right="157" w:hanging="361"/>
        <w:jc w:val="both"/>
        <w:rPr>
          <w:sz w:val="22"/>
        </w:rPr>
      </w:pPr>
      <w:r>
        <w:rPr>
          <w:sz w:val="22"/>
        </w:rPr>
        <w:t>Acuerdo Ministerial número 3667-2012 “Desconcentrar en las Direcciones Departamentales de Educación la asignación, administración, ejecución y dotación de Recursos Financieros a los Centros Educativos Públicos para implementar los Servicios de</w:t>
      </w:r>
      <w:r>
        <w:rPr>
          <w:spacing w:val="-1"/>
          <w:sz w:val="22"/>
        </w:rPr>
        <w:t> </w:t>
      </w:r>
      <w:r>
        <w:rPr>
          <w:sz w:val="22"/>
        </w:rPr>
        <w:t>Apoyo”.</w:t>
      </w:r>
    </w:p>
    <w:p>
      <w:pPr>
        <w:pStyle w:val="BodyText"/>
        <w:spacing w:before="9"/>
        <w:rPr>
          <w:sz w:val="21"/>
        </w:rPr>
      </w:pPr>
    </w:p>
    <w:p>
      <w:pPr>
        <w:pStyle w:val="ListParagraph"/>
        <w:numPr>
          <w:ilvl w:val="1"/>
          <w:numId w:val="1"/>
        </w:numPr>
        <w:tabs>
          <w:tab w:pos="835" w:val="left" w:leader="none"/>
        </w:tabs>
        <w:spacing w:line="240" w:lineRule="auto" w:before="1" w:after="0"/>
        <w:ind w:left="846" w:right="156" w:hanging="361"/>
        <w:jc w:val="both"/>
        <w:rPr>
          <w:sz w:val="22"/>
        </w:rPr>
      </w:pPr>
      <w:r>
        <w:rPr>
          <w:sz w:val="22"/>
        </w:rPr>
        <w:t>Acuerdo Ministerial número 1096-2012 “Reglamento para la transferencia de recursos financieros a los Consejos Educativos u otras Organizaciones de Padres de Familia legalmente constituidos en los Centros Educativos Públicos, para implementar los Servicios de</w:t>
      </w:r>
      <w:r>
        <w:rPr>
          <w:spacing w:val="-3"/>
          <w:sz w:val="22"/>
        </w:rPr>
        <w:t> </w:t>
      </w:r>
      <w:r>
        <w:rPr>
          <w:sz w:val="22"/>
        </w:rPr>
        <w:t>Apoyo”.</w:t>
      </w:r>
    </w:p>
    <w:p>
      <w:pPr>
        <w:pStyle w:val="BodyText"/>
        <w:spacing w:before="9"/>
        <w:rPr>
          <w:sz w:val="20"/>
        </w:rPr>
      </w:pPr>
    </w:p>
    <w:p>
      <w:pPr>
        <w:pStyle w:val="ListParagraph"/>
        <w:numPr>
          <w:ilvl w:val="1"/>
          <w:numId w:val="1"/>
        </w:numPr>
        <w:tabs>
          <w:tab w:pos="835" w:val="left" w:leader="none"/>
        </w:tabs>
        <w:spacing w:line="240" w:lineRule="auto" w:before="0" w:after="0"/>
        <w:ind w:left="846" w:right="154" w:hanging="361"/>
        <w:jc w:val="both"/>
        <w:rPr>
          <w:sz w:val="22"/>
        </w:rPr>
      </w:pPr>
      <w:r>
        <w:rPr>
          <w:sz w:val="22"/>
        </w:rPr>
        <w:t>Acuerdo Ministerial número 1059-2018 “Creación del Programa de Apoyo denominado Mantenimiento de Edificios Escolares Públicos”, de fecha 12 de abril de</w:t>
      </w:r>
      <w:r>
        <w:rPr>
          <w:spacing w:val="-7"/>
          <w:sz w:val="22"/>
        </w:rPr>
        <w:t> </w:t>
      </w:r>
      <w:r>
        <w:rPr>
          <w:sz w:val="22"/>
        </w:rPr>
        <w:t>2018.</w:t>
      </w:r>
    </w:p>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6 de 23</w:t>
            </w:r>
          </w:p>
        </w:tc>
      </w:tr>
    </w:tbl>
    <w:p>
      <w:pPr>
        <w:pStyle w:val="ListParagraph"/>
        <w:numPr>
          <w:ilvl w:val="1"/>
          <w:numId w:val="1"/>
        </w:numPr>
        <w:tabs>
          <w:tab w:pos="835" w:val="left" w:leader="none"/>
        </w:tabs>
        <w:spacing w:line="240" w:lineRule="auto" w:before="110" w:after="0"/>
        <w:ind w:left="846" w:right="157" w:hanging="361"/>
        <w:jc w:val="left"/>
        <w:rPr>
          <w:sz w:val="22"/>
        </w:rPr>
      </w:pPr>
      <w:r>
        <w:rPr>
          <w:sz w:val="22"/>
        </w:rPr>
        <w:t>Acuerdo Ministerial número 1233-2016 “Manual de Criterios Normativos para el Diseño Arquitectónico de Centros Educativos Oficiales”, de fecha 06 de junio de</w:t>
      </w:r>
      <w:r>
        <w:rPr>
          <w:spacing w:val="-10"/>
          <w:sz w:val="22"/>
        </w:rPr>
        <w:t> </w:t>
      </w:r>
      <w:r>
        <w:rPr>
          <w:sz w:val="22"/>
        </w:rPr>
        <w:t>2016.</w:t>
      </w:r>
    </w:p>
    <w:p>
      <w:pPr>
        <w:pStyle w:val="BodyText"/>
        <w:spacing w:before="10"/>
        <w:rPr>
          <w:sz w:val="20"/>
        </w:rPr>
      </w:pPr>
    </w:p>
    <w:p>
      <w:pPr>
        <w:pStyle w:val="ListParagraph"/>
        <w:numPr>
          <w:ilvl w:val="1"/>
          <w:numId w:val="1"/>
        </w:numPr>
        <w:tabs>
          <w:tab w:pos="835" w:val="left" w:leader="none"/>
        </w:tabs>
        <w:spacing w:line="240" w:lineRule="auto" w:before="0" w:after="0"/>
        <w:ind w:left="846" w:right="151" w:hanging="361"/>
        <w:jc w:val="left"/>
        <w:rPr>
          <w:sz w:val="22"/>
        </w:rPr>
      </w:pPr>
      <w:r>
        <w:rPr>
          <w:sz w:val="22"/>
        </w:rPr>
        <w:t>Acuerdo Ministerial número 247-2014 “Crea el Sistema de Gobernanza en la Gestión de Riesgo y Desastres para la Seguridad Escolar”, de fecha 23 de enero de</w:t>
      </w:r>
      <w:r>
        <w:rPr>
          <w:spacing w:val="-8"/>
          <w:sz w:val="22"/>
        </w:rPr>
        <w:t> </w:t>
      </w:r>
      <w:r>
        <w:rPr>
          <w:sz w:val="22"/>
        </w:rPr>
        <w:t>2014.</w:t>
      </w:r>
    </w:p>
    <w:p>
      <w:pPr>
        <w:pStyle w:val="BodyText"/>
        <w:rPr>
          <w:sz w:val="24"/>
        </w:rPr>
      </w:pPr>
    </w:p>
    <w:p>
      <w:pPr>
        <w:pStyle w:val="Heading1"/>
        <w:numPr>
          <w:ilvl w:val="0"/>
          <w:numId w:val="1"/>
        </w:numPr>
        <w:tabs>
          <w:tab w:pos="553" w:val="left" w:leader="none"/>
          <w:tab w:pos="554" w:val="left" w:leader="none"/>
        </w:tabs>
        <w:spacing w:line="240" w:lineRule="auto" w:before="214" w:after="0"/>
        <w:ind w:left="553" w:right="0" w:hanging="428"/>
        <w:jc w:val="left"/>
        <w:rPr>
          <w:u w:val="none"/>
        </w:rPr>
      </w:pPr>
      <w:r>
        <w:rPr>
          <w:u w:val="thick"/>
        </w:rPr>
        <w:t>DESCRIPCIÓN DE ACTIVIDADES Y RESPONSABLES:</w:t>
      </w:r>
      <w:r>
        <w:rPr>
          <w:spacing w:val="6"/>
          <w:u w:val="thick"/>
        </w:rPr>
        <w:t> </w:t>
      </w:r>
    </w:p>
    <w:p>
      <w:pPr>
        <w:pStyle w:val="BodyText"/>
        <w:spacing w:before="1"/>
        <w:rPr>
          <w:b/>
          <w:sz w:val="13"/>
        </w:rPr>
      </w:pPr>
    </w:p>
    <w:p>
      <w:pPr>
        <w:pStyle w:val="BodyText"/>
        <w:spacing w:before="93"/>
        <w:ind w:left="551"/>
      </w:pPr>
      <w:r>
        <w:rPr/>
        <w:t>Para la ejecución del Programa de Mantenimiento de Edificios Escolares Públicos, la Dirección General de Participación Comunitaria y Servicios de Apoyo -DIGEPSA-, tendrá las funciones siguientes:</w:t>
      </w:r>
    </w:p>
    <w:p>
      <w:pPr>
        <w:pStyle w:val="BodyText"/>
      </w:pPr>
    </w:p>
    <w:p>
      <w:pPr>
        <w:pStyle w:val="ListParagraph"/>
        <w:numPr>
          <w:ilvl w:val="1"/>
          <w:numId w:val="1"/>
        </w:numPr>
        <w:tabs>
          <w:tab w:pos="835" w:val="left" w:leader="none"/>
        </w:tabs>
        <w:spacing w:line="240" w:lineRule="auto" w:before="0" w:after="0"/>
        <w:ind w:left="806" w:right="1175" w:hanging="255"/>
        <w:jc w:val="left"/>
        <w:rPr>
          <w:sz w:val="22"/>
        </w:rPr>
      </w:pPr>
      <w:r>
        <w:rPr>
          <w:sz w:val="22"/>
        </w:rPr>
        <w:t>Elaborar el modelo de Convenio de las Organizaciones de Padres de Familia -OPF- y el Acuerdo Ministerial de</w:t>
      </w:r>
      <w:r>
        <w:rPr>
          <w:spacing w:val="-1"/>
          <w:sz w:val="22"/>
        </w:rPr>
        <w:t> </w:t>
      </w:r>
      <w:r>
        <w:rPr>
          <w:sz w:val="22"/>
        </w:rPr>
        <w:t>aprobación.</w:t>
      </w:r>
    </w:p>
    <w:p>
      <w:pPr>
        <w:pStyle w:val="ListParagraph"/>
        <w:numPr>
          <w:ilvl w:val="1"/>
          <w:numId w:val="1"/>
        </w:numPr>
        <w:tabs>
          <w:tab w:pos="835" w:val="left" w:leader="none"/>
        </w:tabs>
        <w:spacing w:line="252" w:lineRule="exact" w:before="1" w:after="0"/>
        <w:ind w:left="834" w:right="0" w:hanging="284"/>
        <w:jc w:val="left"/>
        <w:rPr>
          <w:sz w:val="22"/>
        </w:rPr>
      </w:pPr>
      <w:r>
        <w:rPr>
          <w:sz w:val="22"/>
        </w:rPr>
        <w:t>Realizar la carga del modelo de Convenio en el Sistema de Asignación y Dotación de Recursos</w:t>
      </w:r>
      <w:r>
        <w:rPr>
          <w:spacing w:val="-18"/>
          <w:sz w:val="22"/>
        </w:rPr>
        <w:t> </w:t>
      </w:r>
      <w:r>
        <w:rPr>
          <w:sz w:val="22"/>
        </w:rPr>
        <w:t>-SDR-.</w:t>
      </w:r>
    </w:p>
    <w:p>
      <w:pPr>
        <w:pStyle w:val="ListParagraph"/>
        <w:numPr>
          <w:ilvl w:val="1"/>
          <w:numId w:val="1"/>
        </w:numPr>
        <w:tabs>
          <w:tab w:pos="835" w:val="left" w:leader="none"/>
        </w:tabs>
        <w:spacing w:line="240" w:lineRule="auto" w:before="0" w:after="0"/>
        <w:ind w:left="866" w:right="172" w:hanging="315"/>
        <w:jc w:val="left"/>
        <w:rPr>
          <w:sz w:val="22"/>
        </w:rPr>
      </w:pPr>
      <w:r>
        <w:rPr>
          <w:sz w:val="22"/>
        </w:rPr>
        <w:t>Crear y asignar el programa de apoyo de “Mantenimiento de Edificios Escolares Públicos” en el Sistema de Asignación y Dotación de Recursos -SDR- y filtros de Centros Educativos</w:t>
      </w:r>
      <w:r>
        <w:rPr>
          <w:spacing w:val="-12"/>
          <w:sz w:val="22"/>
        </w:rPr>
        <w:t> </w:t>
      </w:r>
      <w:r>
        <w:rPr>
          <w:sz w:val="22"/>
        </w:rPr>
        <w:t>Públicos.</w:t>
      </w:r>
    </w:p>
    <w:p>
      <w:pPr>
        <w:pStyle w:val="ListParagraph"/>
        <w:numPr>
          <w:ilvl w:val="1"/>
          <w:numId w:val="1"/>
        </w:numPr>
        <w:tabs>
          <w:tab w:pos="835" w:val="left" w:leader="none"/>
        </w:tabs>
        <w:spacing w:line="240" w:lineRule="auto" w:before="0" w:after="0"/>
        <w:ind w:left="806" w:right="638" w:hanging="255"/>
        <w:jc w:val="left"/>
        <w:rPr>
          <w:sz w:val="22"/>
        </w:rPr>
      </w:pPr>
      <w:r>
        <w:rPr>
          <w:sz w:val="22"/>
        </w:rPr>
        <w:t>Capacitar a la Junta Directiva de las Organizaciones de Padres de Familia -OPF-, en los procesos que conllevan el registro y rendición de cuentas de los recursos financieros</w:t>
      </w:r>
      <w:r>
        <w:rPr>
          <w:spacing w:val="-13"/>
          <w:sz w:val="22"/>
        </w:rPr>
        <w:t> </w:t>
      </w:r>
      <w:r>
        <w:rPr>
          <w:sz w:val="22"/>
        </w:rPr>
        <w:t>ejecutados.</w:t>
      </w:r>
    </w:p>
    <w:p>
      <w:pPr>
        <w:pStyle w:val="BodyText"/>
        <w:spacing w:before="11"/>
        <w:rPr>
          <w:sz w:val="21"/>
        </w:rPr>
      </w:pPr>
    </w:p>
    <w:p>
      <w:pPr>
        <w:pStyle w:val="BodyText"/>
        <w:ind w:left="126" w:right="436"/>
        <w:jc w:val="both"/>
      </w:pPr>
      <w:r>
        <w:rPr/>
        <w:t>Las Direcciones Departamentales de Educación se constituyen en Unidades Ejecutoras del Programa, según lo establecido en el Acuerdo Ministerial número 1059-2018, Artículo 4, inciso a) y lo establecido en el Acuerdo Ministerial número 3667-2012, Título II, Responsabilidades de las Direcciones Departamentales de Educación en los artículos siguientes:</w:t>
      </w:r>
    </w:p>
    <w:p>
      <w:pPr>
        <w:pStyle w:val="BodyText"/>
      </w:pPr>
    </w:p>
    <w:p>
      <w:pPr>
        <w:pStyle w:val="BodyText"/>
        <w:ind w:left="126" w:right="436"/>
        <w:jc w:val="both"/>
      </w:pPr>
      <w:r>
        <w:rPr/>
        <w:t>Artículo 3. Se delega en los Directores Departamentales de Educación para que, en representación del Ministerio de Educación, suscriban los convenios respectivos con las Organizaciones de Padres de Familia legalmente constituidos en los Centros Educativos Públicos de su jurisdicción.</w:t>
      </w:r>
    </w:p>
    <w:p>
      <w:pPr>
        <w:pStyle w:val="BodyText"/>
        <w:spacing w:before="1"/>
      </w:pPr>
    </w:p>
    <w:p>
      <w:pPr>
        <w:pStyle w:val="BodyText"/>
        <w:ind w:left="126" w:right="435"/>
        <w:jc w:val="both"/>
      </w:pPr>
      <w:r>
        <w:rPr/>
        <w:t>Las transferencias de recursos financieros a las Organizaciones de Padres de Familia legalmente constituidos en los Centros Educativos Públicos, se realizarán de conformidad con lo establecido en el Acuerdo Ministerial Número 1096-2012, de fecha 23 de abril del 2012, en su Artículo 2. Transferencias de recursos, Literal d. Otros programas.</w:t>
      </w:r>
    </w:p>
    <w:p>
      <w:pPr>
        <w:pStyle w:val="BodyText"/>
        <w:spacing w:before="6"/>
        <w:rPr>
          <w:sz w:val="20"/>
        </w:rPr>
      </w:pPr>
    </w:p>
    <w:p>
      <w:pPr>
        <w:pStyle w:val="Heading1"/>
        <w:numPr>
          <w:ilvl w:val="1"/>
          <w:numId w:val="2"/>
        </w:numPr>
        <w:tabs>
          <w:tab w:pos="979" w:val="left" w:leader="none"/>
        </w:tabs>
        <w:spacing w:line="240" w:lineRule="auto" w:before="0" w:after="0"/>
        <w:ind w:left="978" w:right="487" w:hanging="426"/>
        <w:jc w:val="left"/>
        <w:rPr>
          <w:u w:val="none"/>
        </w:rPr>
      </w:pPr>
      <w:r>
        <w:rPr>
          <w:u w:val="none"/>
        </w:rPr>
        <w:t>Capacitación a los actores locales sobre el Programa de “Mantenimiento de Edificios Escolares Públicos”</w:t>
      </w:r>
    </w:p>
    <w:p>
      <w:pPr>
        <w:pStyle w:val="BodyText"/>
        <w:spacing w:before="4"/>
        <w:rPr>
          <w:b/>
          <w:sz w:val="21"/>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153"/>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1322" w:hRule="atLeast"/>
        </w:trPr>
        <w:tc>
          <w:tcPr>
            <w:tcW w:w="1224" w:type="dxa"/>
          </w:tcPr>
          <w:p>
            <w:pPr>
              <w:pStyle w:val="TableParagraph"/>
              <w:spacing w:before="2"/>
              <w:rPr>
                <w:b/>
                <w:sz w:val="22"/>
              </w:rPr>
            </w:pPr>
          </w:p>
          <w:p>
            <w:pPr>
              <w:pStyle w:val="TableParagraph"/>
              <w:ind w:left="42" w:right="279"/>
              <w:jc w:val="center"/>
              <w:rPr>
                <w:b/>
                <w:sz w:val="14"/>
              </w:rPr>
            </w:pPr>
            <w:r>
              <w:rPr>
                <w:b/>
                <w:sz w:val="14"/>
              </w:rPr>
              <w:t>1.</w:t>
            </w:r>
          </w:p>
          <w:p>
            <w:pPr>
              <w:pStyle w:val="TableParagraph"/>
              <w:ind w:left="42" w:right="34"/>
              <w:jc w:val="center"/>
              <w:rPr>
                <w:b/>
                <w:sz w:val="14"/>
              </w:rPr>
            </w:pPr>
            <w:r>
              <w:rPr>
                <w:b/>
                <w:sz w:val="14"/>
              </w:rPr>
              <w:t>Capacitar sobre lineamientos técnicos y administrativos</w:t>
            </w:r>
          </w:p>
        </w:tc>
        <w:tc>
          <w:tcPr>
            <w:tcW w:w="1231" w:type="dxa"/>
          </w:tcPr>
          <w:p>
            <w:pPr>
              <w:pStyle w:val="TableParagraph"/>
              <w:rPr>
                <w:b/>
                <w:sz w:val="16"/>
              </w:rPr>
            </w:pPr>
          </w:p>
          <w:p>
            <w:pPr>
              <w:pStyle w:val="TableParagraph"/>
              <w:rPr>
                <w:b/>
                <w:sz w:val="16"/>
              </w:rPr>
            </w:pPr>
          </w:p>
          <w:p>
            <w:pPr>
              <w:pStyle w:val="TableParagraph"/>
              <w:spacing w:before="130"/>
              <w:ind w:left="302" w:firstLine="40"/>
              <w:rPr>
                <w:sz w:val="14"/>
              </w:rPr>
            </w:pPr>
            <w:r>
              <w:rPr>
                <w:sz w:val="14"/>
              </w:rPr>
              <w:t>DIPLAN/ </w:t>
            </w:r>
            <w:r>
              <w:rPr>
                <w:w w:val="95"/>
                <w:sz w:val="14"/>
              </w:rPr>
              <w:t>DIGEPSA</w:t>
            </w:r>
          </w:p>
        </w:tc>
        <w:tc>
          <w:tcPr>
            <w:tcW w:w="8395" w:type="dxa"/>
          </w:tcPr>
          <w:p>
            <w:pPr>
              <w:pStyle w:val="TableParagraph"/>
              <w:spacing w:before="26"/>
              <w:ind w:left="86" w:right="41"/>
              <w:jc w:val="both"/>
              <w:rPr>
                <w:sz w:val="22"/>
              </w:rPr>
            </w:pPr>
            <w:r>
              <w:rPr>
                <w:sz w:val="22"/>
              </w:rPr>
              <w:t>La Subdirección de Infraestructura Educativa de DIPLAN en coordinación con la DIGEPSA, capacitan en aspectos técnicos y administrativos al personal de las Direcciones Departamentales de Educación (Coordinador de Infraestructura Escolar y Técnico de Servicios de Apoyo).</w:t>
            </w:r>
          </w:p>
        </w:tc>
      </w:tr>
      <w:tr>
        <w:trPr>
          <w:trHeight w:val="2332" w:hRule="atLeast"/>
        </w:trPr>
        <w:tc>
          <w:tcPr>
            <w:tcW w:w="1224" w:type="dxa"/>
          </w:tcPr>
          <w:p>
            <w:pPr>
              <w:pStyle w:val="TableParagraph"/>
              <w:spacing w:before="34"/>
              <w:ind w:left="42" w:right="279"/>
              <w:jc w:val="center"/>
              <w:rPr>
                <w:b/>
                <w:sz w:val="14"/>
              </w:rPr>
            </w:pPr>
            <w:r>
              <w:rPr>
                <w:b/>
                <w:sz w:val="14"/>
              </w:rPr>
              <w:t>2.</w:t>
            </w:r>
          </w:p>
          <w:p>
            <w:pPr>
              <w:pStyle w:val="TableParagraph"/>
              <w:ind w:left="42" w:right="35"/>
              <w:jc w:val="center"/>
              <w:rPr>
                <w:b/>
                <w:sz w:val="14"/>
              </w:rPr>
            </w:pPr>
            <w:r>
              <w:rPr>
                <w:b/>
                <w:sz w:val="14"/>
              </w:rPr>
              <w:t>Capacitar a Directores de Centros Educativos Públicos, personal que realiza funciones de Supervisión Educativa, Integrantes de Junta Directiva de las OPF a ser beneficiadas</w:t>
            </w:r>
          </w:p>
        </w:tc>
        <w:tc>
          <w:tcPr>
            <w:tcW w:w="1231" w:type="dxa"/>
          </w:tcPr>
          <w:p>
            <w:pPr>
              <w:pStyle w:val="TableParagraph"/>
              <w:rPr>
                <w:b/>
                <w:sz w:val="16"/>
              </w:rPr>
            </w:pPr>
          </w:p>
          <w:p>
            <w:pPr>
              <w:pStyle w:val="TableParagraph"/>
              <w:spacing w:before="2"/>
              <w:rPr>
                <w:b/>
                <w:sz w:val="22"/>
              </w:rPr>
            </w:pPr>
          </w:p>
          <w:p>
            <w:pPr>
              <w:pStyle w:val="TableParagraph"/>
              <w:ind w:left="86" w:right="76"/>
              <w:jc w:val="center"/>
              <w:rPr>
                <w:sz w:val="14"/>
              </w:rPr>
            </w:pPr>
            <w:r>
              <w:rPr>
                <w:sz w:val="14"/>
              </w:rPr>
              <w:t>Jefe /Subdirector de DEFOCE/ Técnicos de Servicios de Apoyo / Coordinador de Infraestructura Escolar / DIDEDUC</w:t>
            </w:r>
          </w:p>
        </w:tc>
        <w:tc>
          <w:tcPr>
            <w:tcW w:w="8395" w:type="dxa"/>
          </w:tcPr>
          <w:p>
            <w:pPr>
              <w:pStyle w:val="TableParagraph"/>
              <w:spacing w:before="24"/>
              <w:ind w:left="86" w:right="45"/>
              <w:jc w:val="both"/>
              <w:rPr>
                <w:sz w:val="22"/>
              </w:rPr>
            </w:pPr>
            <w:r>
              <w:rPr>
                <w:sz w:val="22"/>
              </w:rPr>
              <w:t>El Subdirector/Jefe de Fortalecimiento a la Comunidad Educativa, convoca a las Organizaciones de Padres de Familia -OPF-, a ser beneficiadas.</w:t>
            </w:r>
          </w:p>
          <w:p>
            <w:pPr>
              <w:pStyle w:val="TableParagraph"/>
              <w:spacing w:before="1"/>
              <w:rPr>
                <w:b/>
                <w:sz w:val="22"/>
              </w:rPr>
            </w:pPr>
          </w:p>
          <w:p>
            <w:pPr>
              <w:pStyle w:val="TableParagraph"/>
              <w:ind w:left="86" w:right="42"/>
              <w:jc w:val="both"/>
              <w:rPr>
                <w:sz w:val="22"/>
              </w:rPr>
            </w:pPr>
            <w:r>
              <w:rPr>
                <w:sz w:val="22"/>
              </w:rPr>
              <w:t>La capacitación en aspectos técnicos y administrativos, será desarrollada por los Técnicos de Servicios de Apoyo en coordinación con el personal de Infraestructura Escolar, a las personas que realizan funciones de Supervisión Educativa, Directores de Centros Educativos Públicos y Juntas Directivas de las OPF a ser beneficiadas con el Programa de “Mantenimiento de Edificios Escolares Públicos”.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7 de 23</w:t>
            </w:r>
          </w:p>
        </w:tc>
      </w:tr>
    </w:tbl>
    <w:p>
      <w:pPr>
        <w:pStyle w:val="BodyText"/>
        <w:spacing w:before="8"/>
        <w:rPr>
          <w:b/>
          <w:sz w:val="9"/>
        </w:rPr>
      </w:pPr>
    </w:p>
    <w:p>
      <w:pPr>
        <w:pStyle w:val="BodyText"/>
        <w:spacing w:before="7"/>
        <w:rPr>
          <w:b/>
          <w:sz w:val="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153"/>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815" w:hRule="atLeast"/>
        </w:trPr>
        <w:tc>
          <w:tcPr>
            <w:tcW w:w="1224" w:type="dxa"/>
          </w:tcPr>
          <w:p>
            <w:pPr>
              <w:pStyle w:val="TableParagraph"/>
              <w:rPr>
                <w:rFonts w:ascii="Times New Roman"/>
                <w:sz w:val="20"/>
              </w:rPr>
            </w:pPr>
          </w:p>
        </w:tc>
        <w:tc>
          <w:tcPr>
            <w:tcW w:w="1231" w:type="dxa"/>
          </w:tcPr>
          <w:p>
            <w:pPr>
              <w:pStyle w:val="TableParagraph"/>
              <w:rPr>
                <w:rFonts w:ascii="Times New Roman"/>
                <w:sz w:val="20"/>
              </w:rPr>
            </w:pPr>
          </w:p>
        </w:tc>
        <w:tc>
          <w:tcPr>
            <w:tcW w:w="8395" w:type="dxa"/>
          </w:tcPr>
          <w:p>
            <w:pPr>
              <w:pStyle w:val="TableParagraph"/>
              <w:numPr>
                <w:ilvl w:val="0"/>
                <w:numId w:val="3"/>
              </w:numPr>
              <w:tabs>
                <w:tab w:pos="796" w:val="left" w:leader="none"/>
              </w:tabs>
              <w:spacing w:line="240" w:lineRule="auto" w:before="24" w:after="0"/>
              <w:ind w:left="807" w:right="46" w:hanging="360"/>
              <w:jc w:val="both"/>
              <w:rPr>
                <w:sz w:val="22"/>
              </w:rPr>
            </w:pPr>
            <w:r>
              <w:rPr>
                <w:b/>
                <w:sz w:val="22"/>
              </w:rPr>
              <w:t>NOTA: </w:t>
            </w:r>
            <w:r>
              <w:rPr>
                <w:sz w:val="22"/>
              </w:rPr>
              <w:t>En las Direcciones Departamentales de Educación, en las que no exista Coordinador de Infraestructura Escolar, serán capacitados y acompañados por la Subdirección de Infraestructura Educativa de</w:t>
            </w:r>
            <w:r>
              <w:rPr>
                <w:spacing w:val="-17"/>
                <w:sz w:val="22"/>
              </w:rPr>
              <w:t> </w:t>
            </w:r>
            <w:r>
              <w:rPr>
                <w:sz w:val="22"/>
              </w:rPr>
              <w:t>DIPLAN.</w:t>
            </w:r>
          </w:p>
        </w:tc>
      </w:tr>
    </w:tbl>
    <w:p>
      <w:pPr>
        <w:pStyle w:val="BodyText"/>
        <w:spacing w:before="3"/>
        <w:rPr>
          <w:b/>
          <w:sz w:val="12"/>
        </w:rPr>
      </w:pPr>
    </w:p>
    <w:p>
      <w:pPr>
        <w:pStyle w:val="ListParagraph"/>
        <w:numPr>
          <w:ilvl w:val="1"/>
          <w:numId w:val="2"/>
        </w:numPr>
        <w:tabs>
          <w:tab w:pos="1338" w:val="left" w:leader="none"/>
          <w:tab w:pos="1339" w:val="left" w:leader="none"/>
        </w:tabs>
        <w:spacing w:line="240" w:lineRule="auto" w:before="94" w:after="0"/>
        <w:ind w:left="553" w:right="246" w:firstLine="0"/>
        <w:jc w:val="left"/>
        <w:rPr>
          <w:b/>
          <w:sz w:val="22"/>
        </w:rPr>
      </w:pPr>
      <w:r>
        <w:rPr>
          <w:b/>
          <w:sz w:val="22"/>
        </w:rPr>
        <w:t>Identificación de Necesidades de Mantenimiento de Edificios Escolares Públicos por medio de las Organizaciones de Padres de Familia</w:t>
      </w:r>
      <w:r>
        <w:rPr>
          <w:b/>
          <w:spacing w:val="-7"/>
          <w:sz w:val="22"/>
        </w:rPr>
        <w:t> </w:t>
      </w:r>
      <w:r>
        <w:rPr>
          <w:b/>
          <w:sz w:val="22"/>
        </w:rPr>
        <w:t>-OPF-</w:t>
      </w:r>
    </w:p>
    <w:p>
      <w:pPr>
        <w:pStyle w:val="BodyText"/>
        <w:spacing w:before="1"/>
        <w:rPr>
          <w:b/>
          <w:sz w:val="21"/>
        </w:rPr>
      </w:pPr>
    </w:p>
    <w:p>
      <w:pPr>
        <w:pStyle w:val="BodyText"/>
        <w:ind w:left="978"/>
      </w:pPr>
      <w:r>
        <w:rPr/>
        <w:t>En la identificación de necesidades de mantenimiento, se deben considerar los criterios siguientes:</w:t>
      </w:r>
    </w:p>
    <w:p>
      <w:pPr>
        <w:pStyle w:val="BodyText"/>
        <w:spacing w:before="1"/>
      </w:pPr>
    </w:p>
    <w:p>
      <w:pPr>
        <w:pStyle w:val="ListParagraph"/>
        <w:numPr>
          <w:ilvl w:val="2"/>
          <w:numId w:val="2"/>
        </w:numPr>
        <w:tabs>
          <w:tab w:pos="1339" w:val="left" w:leader="none"/>
        </w:tabs>
        <w:spacing w:line="240" w:lineRule="auto" w:before="0" w:after="0"/>
        <w:ind w:left="1338" w:right="151" w:hanging="360"/>
        <w:jc w:val="both"/>
        <w:rPr>
          <w:sz w:val="22"/>
        </w:rPr>
      </w:pPr>
      <w:r>
        <w:rPr>
          <w:sz w:val="22"/>
        </w:rPr>
        <w:t>Que las necesidades de mantenimiento identificadas en el Centro Educativo Público, no se encuentren intervenidas o hayan sido reparadas con recursos financieros provenientes de financiamiento externo, Unidad de Construcción de Edificios del Estado -UCEE-, Fondo de Desarrollo Social -FODES-, Organizaciones no Gubernamentales -ONG-, Municipalidades y Fondos de los Consejos de Desarrollo -CODEDES-, en el año que se le otorgará el Programa. De ser seleccionado deberá justificar en acta el mantenimiento a</w:t>
      </w:r>
      <w:r>
        <w:rPr>
          <w:spacing w:val="-9"/>
          <w:sz w:val="22"/>
        </w:rPr>
        <w:t> </w:t>
      </w:r>
      <w:r>
        <w:rPr>
          <w:sz w:val="22"/>
        </w:rPr>
        <w:t>solicitar</w:t>
      </w:r>
      <w:r>
        <w:rPr>
          <w:color w:val="FF0000"/>
          <w:sz w:val="22"/>
        </w:rPr>
        <w:t>.</w:t>
      </w:r>
    </w:p>
    <w:p>
      <w:pPr>
        <w:pStyle w:val="BodyText"/>
        <w:spacing w:before="9"/>
        <w:rPr>
          <w:sz w:val="20"/>
        </w:rPr>
      </w:pPr>
    </w:p>
    <w:p>
      <w:pPr>
        <w:pStyle w:val="ListParagraph"/>
        <w:numPr>
          <w:ilvl w:val="2"/>
          <w:numId w:val="2"/>
        </w:numPr>
        <w:tabs>
          <w:tab w:pos="1404" w:val="left" w:leader="none"/>
        </w:tabs>
        <w:spacing w:line="240" w:lineRule="auto" w:before="0" w:after="0"/>
        <w:ind w:left="1355" w:right="228" w:hanging="377"/>
        <w:jc w:val="both"/>
        <w:rPr>
          <w:sz w:val="22"/>
        </w:rPr>
      </w:pPr>
      <w:r>
        <w:rPr/>
        <w:tab/>
      </w:r>
      <w:r>
        <w:rPr>
          <w:sz w:val="22"/>
        </w:rPr>
        <w:t>La Junta Directiva de las Organizaciones de Padres de Familia -OPF-, debe de estar vigente durante el ejercicio fiscal en el que recibirá los</w:t>
      </w:r>
      <w:r>
        <w:rPr>
          <w:spacing w:val="-15"/>
          <w:sz w:val="22"/>
        </w:rPr>
        <w:t> </w:t>
      </w:r>
      <w:r>
        <w:rPr>
          <w:sz w:val="22"/>
        </w:rPr>
        <w:t>recursos.</w:t>
      </w:r>
    </w:p>
    <w:p>
      <w:pPr>
        <w:pStyle w:val="BodyText"/>
        <w:spacing w:before="11"/>
        <w:rPr>
          <w:sz w:val="20"/>
        </w:rPr>
      </w:pPr>
    </w:p>
    <w:p>
      <w:pPr>
        <w:pStyle w:val="ListParagraph"/>
        <w:numPr>
          <w:ilvl w:val="2"/>
          <w:numId w:val="2"/>
        </w:numPr>
        <w:tabs>
          <w:tab w:pos="1339" w:val="left" w:leader="none"/>
        </w:tabs>
        <w:spacing w:line="240" w:lineRule="auto" w:before="0" w:after="0"/>
        <w:ind w:left="1338" w:right="152" w:hanging="360"/>
        <w:jc w:val="both"/>
        <w:rPr>
          <w:sz w:val="22"/>
        </w:rPr>
      </w:pPr>
      <w:r>
        <w:rPr>
          <w:sz w:val="22"/>
        </w:rPr>
        <w:t>Se suscribirá Convenio con las OPF preferentemente con la Jornada Matutina, (se exceptúan los casos en los que no exista esta jornada o que la misma no tenga OPF; con la justificación debida), ya que en el Edificio Escolar Público pueden existir varias</w:t>
      </w:r>
      <w:r>
        <w:rPr>
          <w:spacing w:val="-6"/>
          <w:sz w:val="22"/>
        </w:rPr>
        <w:t> </w:t>
      </w:r>
      <w:r>
        <w:rPr>
          <w:sz w:val="22"/>
        </w:rPr>
        <w:t>OPF.</w:t>
      </w:r>
    </w:p>
    <w:p>
      <w:pPr>
        <w:pStyle w:val="BodyText"/>
        <w:spacing w:before="9"/>
        <w:rPr>
          <w:sz w:val="20"/>
        </w:rPr>
      </w:pPr>
    </w:p>
    <w:p>
      <w:pPr>
        <w:pStyle w:val="ListParagraph"/>
        <w:numPr>
          <w:ilvl w:val="2"/>
          <w:numId w:val="2"/>
        </w:numPr>
        <w:tabs>
          <w:tab w:pos="1339" w:val="left" w:leader="none"/>
        </w:tabs>
        <w:spacing w:line="240" w:lineRule="auto" w:before="0" w:after="0"/>
        <w:ind w:left="1338" w:right="151" w:hanging="360"/>
        <w:jc w:val="both"/>
        <w:rPr>
          <w:sz w:val="22"/>
        </w:rPr>
      </w:pPr>
      <w:r>
        <w:rPr>
          <w:sz w:val="22"/>
        </w:rPr>
        <w:t>Las intervenciones se pueden ejecutar en un edificio escolar público o Municipal siempre y cuando requiera de mantenimiento preventivo y correctivo en el lugar donde se encuentre establecida la OPF. En los casos de los Centros Educativos Públicos que se paga el arrendamiento del edificio, se procede de acuerdo a lo estipulado en el contrato de arrendamiento o autorización del</w:t>
      </w:r>
      <w:r>
        <w:rPr>
          <w:spacing w:val="-18"/>
          <w:sz w:val="22"/>
        </w:rPr>
        <w:t> </w:t>
      </w:r>
      <w:r>
        <w:rPr>
          <w:sz w:val="22"/>
        </w:rPr>
        <w:t>propietario.</w:t>
      </w:r>
    </w:p>
    <w:p>
      <w:pPr>
        <w:pStyle w:val="BodyText"/>
        <w:rPr>
          <w:sz w:val="21"/>
        </w:rPr>
      </w:pPr>
    </w:p>
    <w:p>
      <w:pPr>
        <w:pStyle w:val="ListParagraph"/>
        <w:numPr>
          <w:ilvl w:val="2"/>
          <w:numId w:val="2"/>
        </w:numPr>
        <w:tabs>
          <w:tab w:pos="1339" w:val="left" w:leader="none"/>
        </w:tabs>
        <w:spacing w:line="240" w:lineRule="auto" w:before="0" w:after="0"/>
        <w:ind w:left="1338" w:right="152" w:hanging="360"/>
        <w:jc w:val="both"/>
        <w:rPr>
          <w:sz w:val="22"/>
        </w:rPr>
      </w:pPr>
      <w:r>
        <w:rPr>
          <w:sz w:val="22"/>
        </w:rPr>
        <w:t>En las intervenciones a realizar, no se permite la construcción nueva de ambientes como aulas, servicios sanitarios, cocinas; reparaciones a instalaciones provisionales, de tener duda se solicitará la evaluación técnica del Coordinador de Infraestructura</w:t>
      </w:r>
      <w:r>
        <w:rPr>
          <w:spacing w:val="-5"/>
          <w:sz w:val="22"/>
        </w:rPr>
        <w:t> </w:t>
      </w:r>
      <w:r>
        <w:rPr>
          <w:sz w:val="22"/>
        </w:rPr>
        <w:t>Escolar.</w:t>
      </w:r>
    </w:p>
    <w:p>
      <w:pPr>
        <w:pStyle w:val="BodyText"/>
        <w:spacing w:before="9"/>
        <w:rPr>
          <w:sz w:val="20"/>
        </w:rPr>
      </w:pPr>
    </w:p>
    <w:p>
      <w:pPr>
        <w:pStyle w:val="ListParagraph"/>
        <w:numPr>
          <w:ilvl w:val="2"/>
          <w:numId w:val="2"/>
        </w:numPr>
        <w:tabs>
          <w:tab w:pos="1339" w:val="left" w:leader="none"/>
        </w:tabs>
        <w:spacing w:line="240" w:lineRule="auto" w:before="1" w:after="0"/>
        <w:ind w:left="1338" w:right="151" w:hanging="360"/>
        <w:jc w:val="both"/>
        <w:rPr>
          <w:sz w:val="22"/>
        </w:rPr>
      </w:pPr>
      <w:r>
        <w:rPr>
          <w:sz w:val="22"/>
        </w:rPr>
        <w:t>El Edificio Escolar Público a intervenir, debe estar construido con block, ladrillo o concreto (aquellas edificadas con un sistema constructivo diferente deberán ser evaluadas y contar dictamen por Coordinador de Infraestructura</w:t>
      </w:r>
      <w:r>
        <w:rPr>
          <w:spacing w:val="-3"/>
          <w:sz w:val="22"/>
        </w:rPr>
        <w:t> </w:t>
      </w:r>
      <w:r>
        <w:rPr>
          <w:sz w:val="22"/>
        </w:rPr>
        <w:t>Escolar).</w:t>
      </w:r>
    </w:p>
    <w:p>
      <w:pPr>
        <w:pStyle w:val="BodyText"/>
        <w:spacing w:before="9"/>
        <w:rPr>
          <w:sz w:val="20"/>
        </w:rPr>
      </w:pPr>
    </w:p>
    <w:p>
      <w:pPr>
        <w:pStyle w:val="ListParagraph"/>
        <w:numPr>
          <w:ilvl w:val="2"/>
          <w:numId w:val="2"/>
        </w:numPr>
        <w:tabs>
          <w:tab w:pos="1339" w:val="left" w:leader="none"/>
        </w:tabs>
        <w:spacing w:line="240" w:lineRule="auto" w:before="0" w:after="0"/>
        <w:ind w:left="1338" w:right="156" w:hanging="360"/>
        <w:jc w:val="both"/>
        <w:rPr>
          <w:sz w:val="22"/>
        </w:rPr>
      </w:pPr>
      <w:r>
        <w:rPr>
          <w:sz w:val="22"/>
        </w:rPr>
        <w:t>Los Centros Educativos Públicos, declarados como parte del Patrimonio Cultural de la Nación, de conformidad con la Ley especial de la materia no podrán ser objeto de alteración alguna, salvo en el caso de intervención debidamente autorizada por las Instituciones</w:t>
      </w:r>
      <w:r>
        <w:rPr>
          <w:spacing w:val="-8"/>
          <w:sz w:val="22"/>
        </w:rPr>
        <w:t> </w:t>
      </w:r>
      <w:r>
        <w:rPr>
          <w:sz w:val="22"/>
        </w:rPr>
        <w:t>correspondientes.</w:t>
      </w:r>
    </w:p>
    <w:p>
      <w:pPr>
        <w:pStyle w:val="BodyText"/>
        <w:spacing w:before="10"/>
        <w:rPr>
          <w:sz w:val="20"/>
        </w:rPr>
      </w:pPr>
    </w:p>
    <w:p>
      <w:pPr>
        <w:pStyle w:val="BodyText"/>
        <w:ind w:left="618" w:right="151"/>
        <w:jc w:val="both"/>
      </w:pPr>
      <w:r>
        <w:rPr/>
        <w:t>El mantenimiento preventivo y correctivo de los Edificios Escolares Públicos, se deberá realizar de conformidad con los renglones de trabajo establecidos por la Dirección de Planificación Educativa -DIPLAN-, que se describen en el cuadro siguiente:</w:t>
      </w:r>
    </w:p>
    <w:p>
      <w:pPr>
        <w:spacing w:after="0"/>
        <w:jc w:val="both"/>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8 de 23</w:t>
            </w:r>
          </w:p>
        </w:tc>
      </w:tr>
    </w:tbl>
    <w:p>
      <w:pPr>
        <w:pStyle w:val="BodyText"/>
        <w:spacing w:before="3"/>
        <w:rPr>
          <w:sz w:val="23"/>
        </w:rPr>
      </w:pPr>
    </w:p>
    <w:p>
      <w:pPr>
        <w:pStyle w:val="Heading1"/>
        <w:ind w:left="2000" w:right="2029" w:firstLine="0"/>
        <w:jc w:val="center"/>
        <w:rPr>
          <w:u w:val="none"/>
        </w:rPr>
      </w:pPr>
      <w:r>
        <w:rPr>
          <w:u w:val="thick"/>
        </w:rPr>
        <w:t>RENGLONES DE TRABAJO PRIORIZADOS PARA EL MANTENIMIENTO</w:t>
      </w:r>
    </w:p>
    <w:p>
      <w:pPr>
        <w:pStyle w:val="BodyText"/>
        <w:spacing w:before="3"/>
        <w:rPr>
          <w:b/>
        </w:rPr>
      </w:pPr>
    </w:p>
    <w:tbl>
      <w:tblPr>
        <w:tblW w:w="0" w:type="auto"/>
        <w:jc w:val="left"/>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6871"/>
      </w:tblGrid>
      <w:tr>
        <w:trPr>
          <w:trHeight w:val="242" w:hRule="atLeast"/>
        </w:trPr>
        <w:tc>
          <w:tcPr>
            <w:tcW w:w="677" w:type="dxa"/>
            <w:shd w:val="clear" w:color="auto" w:fill="DBE4F0"/>
          </w:tcPr>
          <w:p>
            <w:pPr>
              <w:pStyle w:val="TableParagraph"/>
              <w:spacing w:line="222" w:lineRule="exact"/>
              <w:ind w:left="151" w:right="137"/>
              <w:jc w:val="center"/>
              <w:rPr>
                <w:b/>
                <w:sz w:val="21"/>
              </w:rPr>
            </w:pPr>
            <w:r>
              <w:rPr>
                <w:b/>
                <w:sz w:val="21"/>
              </w:rPr>
              <w:t>No.</w:t>
            </w:r>
          </w:p>
        </w:tc>
        <w:tc>
          <w:tcPr>
            <w:tcW w:w="6871" w:type="dxa"/>
            <w:shd w:val="clear" w:color="auto" w:fill="DBE4F0"/>
          </w:tcPr>
          <w:p>
            <w:pPr>
              <w:pStyle w:val="TableParagraph"/>
              <w:spacing w:line="222" w:lineRule="exact"/>
              <w:ind w:left="2685" w:right="2677"/>
              <w:jc w:val="center"/>
              <w:rPr>
                <w:b/>
                <w:sz w:val="21"/>
              </w:rPr>
            </w:pPr>
            <w:r>
              <w:rPr>
                <w:b/>
                <w:sz w:val="21"/>
              </w:rPr>
              <w:t>DESCRIPCIÓN</w:t>
            </w:r>
          </w:p>
        </w:tc>
      </w:tr>
      <w:tr>
        <w:trPr>
          <w:trHeight w:val="241" w:hRule="atLeast"/>
        </w:trPr>
        <w:tc>
          <w:tcPr>
            <w:tcW w:w="677" w:type="dxa"/>
          </w:tcPr>
          <w:p>
            <w:pPr>
              <w:pStyle w:val="TableParagraph"/>
              <w:spacing w:line="222" w:lineRule="exact"/>
              <w:ind w:left="11"/>
              <w:jc w:val="center"/>
              <w:rPr>
                <w:sz w:val="21"/>
              </w:rPr>
            </w:pPr>
            <w:r>
              <w:rPr>
                <w:w w:val="100"/>
                <w:sz w:val="21"/>
              </w:rPr>
              <w:t>1</w:t>
            </w:r>
          </w:p>
        </w:tc>
        <w:tc>
          <w:tcPr>
            <w:tcW w:w="6871" w:type="dxa"/>
          </w:tcPr>
          <w:p>
            <w:pPr>
              <w:pStyle w:val="TableParagraph"/>
              <w:spacing w:line="222" w:lineRule="exact"/>
              <w:ind w:left="141"/>
              <w:rPr>
                <w:sz w:val="20"/>
              </w:rPr>
            </w:pPr>
            <w:r>
              <w:rPr>
                <w:sz w:val="20"/>
              </w:rPr>
              <w:t>Cubierta de lámina</w:t>
            </w:r>
          </w:p>
        </w:tc>
      </w:tr>
      <w:tr>
        <w:trPr>
          <w:trHeight w:val="242" w:hRule="atLeast"/>
        </w:trPr>
        <w:tc>
          <w:tcPr>
            <w:tcW w:w="677" w:type="dxa"/>
          </w:tcPr>
          <w:p>
            <w:pPr>
              <w:pStyle w:val="TableParagraph"/>
              <w:spacing w:line="222" w:lineRule="exact"/>
              <w:ind w:left="11"/>
              <w:jc w:val="center"/>
              <w:rPr>
                <w:sz w:val="21"/>
              </w:rPr>
            </w:pPr>
            <w:r>
              <w:rPr>
                <w:w w:val="100"/>
                <w:sz w:val="21"/>
              </w:rPr>
              <w:t>2</w:t>
            </w:r>
          </w:p>
        </w:tc>
        <w:tc>
          <w:tcPr>
            <w:tcW w:w="6871" w:type="dxa"/>
          </w:tcPr>
          <w:p>
            <w:pPr>
              <w:pStyle w:val="TableParagraph"/>
              <w:spacing w:line="222" w:lineRule="exact"/>
              <w:ind w:left="107"/>
              <w:rPr>
                <w:sz w:val="20"/>
              </w:rPr>
            </w:pPr>
            <w:r>
              <w:rPr>
                <w:sz w:val="20"/>
              </w:rPr>
              <w:t>Estructura de techo</w:t>
            </w:r>
          </w:p>
        </w:tc>
      </w:tr>
      <w:tr>
        <w:trPr>
          <w:trHeight w:val="241" w:hRule="atLeast"/>
        </w:trPr>
        <w:tc>
          <w:tcPr>
            <w:tcW w:w="677" w:type="dxa"/>
          </w:tcPr>
          <w:p>
            <w:pPr>
              <w:pStyle w:val="TableParagraph"/>
              <w:spacing w:line="222" w:lineRule="exact"/>
              <w:ind w:left="11"/>
              <w:jc w:val="center"/>
              <w:rPr>
                <w:sz w:val="21"/>
              </w:rPr>
            </w:pPr>
            <w:r>
              <w:rPr>
                <w:w w:val="100"/>
                <w:sz w:val="21"/>
              </w:rPr>
              <w:t>3</w:t>
            </w:r>
          </w:p>
        </w:tc>
        <w:tc>
          <w:tcPr>
            <w:tcW w:w="6871" w:type="dxa"/>
          </w:tcPr>
          <w:p>
            <w:pPr>
              <w:pStyle w:val="TableParagraph"/>
              <w:spacing w:line="222" w:lineRule="exact"/>
              <w:ind w:left="107"/>
              <w:rPr>
                <w:sz w:val="20"/>
              </w:rPr>
            </w:pPr>
            <w:r>
              <w:rPr>
                <w:sz w:val="20"/>
              </w:rPr>
              <w:t>Impermeabilización de losa</w:t>
            </w:r>
          </w:p>
        </w:tc>
      </w:tr>
      <w:tr>
        <w:trPr>
          <w:trHeight w:val="239" w:hRule="atLeast"/>
        </w:trPr>
        <w:tc>
          <w:tcPr>
            <w:tcW w:w="677" w:type="dxa"/>
          </w:tcPr>
          <w:p>
            <w:pPr>
              <w:pStyle w:val="TableParagraph"/>
              <w:spacing w:line="220" w:lineRule="exact"/>
              <w:ind w:left="11"/>
              <w:jc w:val="center"/>
              <w:rPr>
                <w:sz w:val="21"/>
              </w:rPr>
            </w:pPr>
            <w:r>
              <w:rPr>
                <w:w w:val="100"/>
                <w:sz w:val="21"/>
              </w:rPr>
              <w:t>4</w:t>
            </w:r>
          </w:p>
        </w:tc>
        <w:tc>
          <w:tcPr>
            <w:tcW w:w="6871" w:type="dxa"/>
          </w:tcPr>
          <w:p>
            <w:pPr>
              <w:pStyle w:val="TableParagraph"/>
              <w:spacing w:line="220" w:lineRule="exact"/>
              <w:ind w:left="107"/>
              <w:rPr>
                <w:sz w:val="20"/>
              </w:rPr>
            </w:pPr>
            <w:r>
              <w:rPr>
                <w:sz w:val="20"/>
              </w:rPr>
              <w:t>Puertas</w:t>
            </w:r>
          </w:p>
        </w:tc>
      </w:tr>
      <w:tr>
        <w:trPr>
          <w:trHeight w:val="241" w:hRule="atLeast"/>
        </w:trPr>
        <w:tc>
          <w:tcPr>
            <w:tcW w:w="677" w:type="dxa"/>
          </w:tcPr>
          <w:p>
            <w:pPr>
              <w:pStyle w:val="TableParagraph"/>
              <w:spacing w:line="222" w:lineRule="exact"/>
              <w:ind w:left="11"/>
              <w:jc w:val="center"/>
              <w:rPr>
                <w:sz w:val="21"/>
              </w:rPr>
            </w:pPr>
            <w:r>
              <w:rPr>
                <w:w w:val="100"/>
                <w:sz w:val="21"/>
              </w:rPr>
              <w:t>5</w:t>
            </w:r>
          </w:p>
        </w:tc>
        <w:tc>
          <w:tcPr>
            <w:tcW w:w="6871" w:type="dxa"/>
          </w:tcPr>
          <w:p>
            <w:pPr>
              <w:pStyle w:val="TableParagraph"/>
              <w:spacing w:line="222" w:lineRule="exact"/>
              <w:ind w:left="107"/>
              <w:rPr>
                <w:sz w:val="20"/>
              </w:rPr>
            </w:pPr>
            <w:r>
              <w:rPr>
                <w:sz w:val="20"/>
              </w:rPr>
              <w:t>Ventanas</w:t>
            </w:r>
          </w:p>
        </w:tc>
      </w:tr>
      <w:tr>
        <w:trPr>
          <w:trHeight w:val="242" w:hRule="atLeast"/>
        </w:trPr>
        <w:tc>
          <w:tcPr>
            <w:tcW w:w="677" w:type="dxa"/>
          </w:tcPr>
          <w:p>
            <w:pPr>
              <w:pStyle w:val="TableParagraph"/>
              <w:spacing w:line="222" w:lineRule="exact"/>
              <w:ind w:left="11"/>
              <w:jc w:val="center"/>
              <w:rPr>
                <w:sz w:val="21"/>
              </w:rPr>
            </w:pPr>
            <w:r>
              <w:rPr>
                <w:w w:val="100"/>
                <w:sz w:val="21"/>
              </w:rPr>
              <w:t>6</w:t>
            </w:r>
          </w:p>
        </w:tc>
        <w:tc>
          <w:tcPr>
            <w:tcW w:w="6871" w:type="dxa"/>
          </w:tcPr>
          <w:p>
            <w:pPr>
              <w:pStyle w:val="TableParagraph"/>
              <w:spacing w:line="222" w:lineRule="exact"/>
              <w:ind w:left="107"/>
              <w:rPr>
                <w:sz w:val="20"/>
              </w:rPr>
            </w:pPr>
            <w:r>
              <w:rPr>
                <w:sz w:val="20"/>
              </w:rPr>
              <w:t>Piso</w:t>
            </w:r>
          </w:p>
        </w:tc>
      </w:tr>
      <w:tr>
        <w:trPr>
          <w:trHeight w:val="242" w:hRule="atLeast"/>
        </w:trPr>
        <w:tc>
          <w:tcPr>
            <w:tcW w:w="677" w:type="dxa"/>
          </w:tcPr>
          <w:p>
            <w:pPr>
              <w:pStyle w:val="TableParagraph"/>
              <w:spacing w:line="222" w:lineRule="exact"/>
              <w:ind w:left="11"/>
              <w:jc w:val="center"/>
              <w:rPr>
                <w:sz w:val="21"/>
              </w:rPr>
            </w:pPr>
            <w:r>
              <w:rPr>
                <w:w w:val="100"/>
                <w:sz w:val="21"/>
              </w:rPr>
              <w:t>7</w:t>
            </w:r>
          </w:p>
        </w:tc>
        <w:tc>
          <w:tcPr>
            <w:tcW w:w="6871" w:type="dxa"/>
          </w:tcPr>
          <w:p>
            <w:pPr>
              <w:pStyle w:val="TableParagraph"/>
              <w:spacing w:line="222" w:lineRule="exact"/>
              <w:ind w:left="107"/>
              <w:rPr>
                <w:sz w:val="20"/>
              </w:rPr>
            </w:pPr>
            <w:r>
              <w:rPr>
                <w:sz w:val="20"/>
              </w:rPr>
              <w:t>Canales y bajadas de agua pluvial</w:t>
            </w:r>
          </w:p>
        </w:tc>
      </w:tr>
      <w:tr>
        <w:trPr>
          <w:trHeight w:val="239" w:hRule="atLeast"/>
        </w:trPr>
        <w:tc>
          <w:tcPr>
            <w:tcW w:w="677" w:type="dxa"/>
          </w:tcPr>
          <w:p>
            <w:pPr>
              <w:pStyle w:val="TableParagraph"/>
              <w:spacing w:line="220" w:lineRule="exact"/>
              <w:ind w:left="11"/>
              <w:jc w:val="center"/>
              <w:rPr>
                <w:sz w:val="21"/>
              </w:rPr>
            </w:pPr>
            <w:r>
              <w:rPr>
                <w:w w:val="100"/>
                <w:sz w:val="21"/>
              </w:rPr>
              <w:t>8</w:t>
            </w:r>
          </w:p>
        </w:tc>
        <w:tc>
          <w:tcPr>
            <w:tcW w:w="6871" w:type="dxa"/>
          </w:tcPr>
          <w:p>
            <w:pPr>
              <w:pStyle w:val="TableParagraph"/>
              <w:spacing w:line="220" w:lineRule="exact"/>
              <w:ind w:left="107"/>
              <w:rPr>
                <w:sz w:val="20"/>
              </w:rPr>
            </w:pPr>
            <w:r>
              <w:rPr>
                <w:sz w:val="20"/>
              </w:rPr>
              <w:t>Cuneta de concreto</w:t>
            </w:r>
          </w:p>
        </w:tc>
      </w:tr>
      <w:tr>
        <w:trPr>
          <w:trHeight w:val="242" w:hRule="atLeast"/>
        </w:trPr>
        <w:tc>
          <w:tcPr>
            <w:tcW w:w="677" w:type="dxa"/>
          </w:tcPr>
          <w:p>
            <w:pPr>
              <w:pStyle w:val="TableParagraph"/>
              <w:spacing w:line="223" w:lineRule="exact"/>
              <w:ind w:left="11"/>
              <w:jc w:val="center"/>
              <w:rPr>
                <w:sz w:val="21"/>
              </w:rPr>
            </w:pPr>
            <w:r>
              <w:rPr>
                <w:w w:val="100"/>
                <w:sz w:val="21"/>
              </w:rPr>
              <w:t>9</w:t>
            </w:r>
          </w:p>
        </w:tc>
        <w:tc>
          <w:tcPr>
            <w:tcW w:w="6871" w:type="dxa"/>
          </w:tcPr>
          <w:p>
            <w:pPr>
              <w:pStyle w:val="TableParagraph"/>
              <w:spacing w:line="223" w:lineRule="exact"/>
              <w:ind w:left="107"/>
              <w:rPr>
                <w:sz w:val="20"/>
              </w:rPr>
            </w:pPr>
            <w:r>
              <w:rPr>
                <w:sz w:val="20"/>
              </w:rPr>
              <w:t>Pintura en muros interior y exterior</w:t>
            </w:r>
          </w:p>
        </w:tc>
      </w:tr>
      <w:tr>
        <w:trPr>
          <w:trHeight w:val="242" w:hRule="atLeast"/>
        </w:trPr>
        <w:tc>
          <w:tcPr>
            <w:tcW w:w="677" w:type="dxa"/>
          </w:tcPr>
          <w:p>
            <w:pPr>
              <w:pStyle w:val="TableParagraph"/>
              <w:spacing w:line="222" w:lineRule="exact"/>
              <w:ind w:left="151" w:right="137"/>
              <w:jc w:val="center"/>
              <w:rPr>
                <w:sz w:val="21"/>
              </w:rPr>
            </w:pPr>
            <w:r>
              <w:rPr>
                <w:sz w:val="21"/>
              </w:rPr>
              <w:t>10</w:t>
            </w:r>
          </w:p>
        </w:tc>
        <w:tc>
          <w:tcPr>
            <w:tcW w:w="6871" w:type="dxa"/>
          </w:tcPr>
          <w:p>
            <w:pPr>
              <w:pStyle w:val="TableParagraph"/>
              <w:spacing w:line="222" w:lineRule="exact"/>
              <w:ind w:left="107"/>
              <w:rPr>
                <w:sz w:val="20"/>
              </w:rPr>
            </w:pPr>
            <w:r>
              <w:rPr>
                <w:sz w:val="20"/>
              </w:rPr>
              <w:t>Servicios sanitarios y sus accesorios</w:t>
            </w:r>
          </w:p>
        </w:tc>
      </w:tr>
      <w:tr>
        <w:trPr>
          <w:trHeight w:val="242" w:hRule="atLeast"/>
        </w:trPr>
        <w:tc>
          <w:tcPr>
            <w:tcW w:w="677" w:type="dxa"/>
          </w:tcPr>
          <w:p>
            <w:pPr>
              <w:pStyle w:val="TableParagraph"/>
              <w:spacing w:line="222" w:lineRule="exact"/>
              <w:ind w:left="146" w:right="137"/>
              <w:jc w:val="center"/>
              <w:rPr>
                <w:sz w:val="21"/>
              </w:rPr>
            </w:pPr>
            <w:r>
              <w:rPr>
                <w:sz w:val="21"/>
              </w:rPr>
              <w:t>11</w:t>
            </w:r>
          </w:p>
        </w:tc>
        <w:tc>
          <w:tcPr>
            <w:tcW w:w="6871" w:type="dxa"/>
          </w:tcPr>
          <w:p>
            <w:pPr>
              <w:pStyle w:val="TableParagraph"/>
              <w:spacing w:line="222" w:lineRule="exact"/>
              <w:ind w:left="107"/>
              <w:rPr>
                <w:sz w:val="20"/>
              </w:rPr>
            </w:pPr>
            <w:r>
              <w:rPr>
                <w:sz w:val="20"/>
              </w:rPr>
              <w:t>Mantenimiento a barandas</w:t>
            </w:r>
          </w:p>
        </w:tc>
      </w:tr>
      <w:tr>
        <w:trPr>
          <w:trHeight w:val="241" w:hRule="atLeast"/>
        </w:trPr>
        <w:tc>
          <w:tcPr>
            <w:tcW w:w="677" w:type="dxa"/>
          </w:tcPr>
          <w:p>
            <w:pPr>
              <w:pStyle w:val="TableParagraph"/>
              <w:spacing w:line="222" w:lineRule="exact"/>
              <w:ind w:left="151" w:right="137"/>
              <w:jc w:val="center"/>
              <w:rPr>
                <w:sz w:val="21"/>
              </w:rPr>
            </w:pPr>
            <w:r>
              <w:rPr>
                <w:sz w:val="21"/>
              </w:rPr>
              <w:t>12</w:t>
            </w:r>
          </w:p>
        </w:tc>
        <w:tc>
          <w:tcPr>
            <w:tcW w:w="6871" w:type="dxa"/>
          </w:tcPr>
          <w:p>
            <w:pPr>
              <w:pStyle w:val="TableParagraph"/>
              <w:spacing w:line="222" w:lineRule="exact"/>
              <w:ind w:left="107"/>
              <w:rPr>
                <w:sz w:val="20"/>
              </w:rPr>
            </w:pPr>
            <w:r>
              <w:rPr>
                <w:sz w:val="20"/>
              </w:rPr>
              <w:t>Mantenimiento a portones</w:t>
            </w:r>
          </w:p>
        </w:tc>
      </w:tr>
      <w:tr>
        <w:trPr>
          <w:trHeight w:val="239" w:hRule="atLeast"/>
        </w:trPr>
        <w:tc>
          <w:tcPr>
            <w:tcW w:w="677" w:type="dxa"/>
          </w:tcPr>
          <w:p>
            <w:pPr>
              <w:pStyle w:val="TableParagraph"/>
              <w:spacing w:line="220" w:lineRule="exact"/>
              <w:ind w:left="151" w:right="137"/>
              <w:jc w:val="center"/>
              <w:rPr>
                <w:sz w:val="21"/>
              </w:rPr>
            </w:pPr>
            <w:r>
              <w:rPr>
                <w:sz w:val="21"/>
              </w:rPr>
              <w:t>13</w:t>
            </w:r>
          </w:p>
        </w:tc>
        <w:tc>
          <w:tcPr>
            <w:tcW w:w="6871" w:type="dxa"/>
          </w:tcPr>
          <w:p>
            <w:pPr>
              <w:pStyle w:val="TableParagraph"/>
              <w:spacing w:line="220" w:lineRule="exact"/>
              <w:ind w:left="107"/>
              <w:rPr>
                <w:sz w:val="20"/>
              </w:rPr>
            </w:pPr>
            <w:r>
              <w:rPr>
                <w:sz w:val="20"/>
              </w:rPr>
              <w:t>Reparación o sustitución de azulejo</w:t>
            </w:r>
          </w:p>
        </w:tc>
      </w:tr>
      <w:tr>
        <w:trPr>
          <w:trHeight w:val="242" w:hRule="atLeast"/>
        </w:trPr>
        <w:tc>
          <w:tcPr>
            <w:tcW w:w="677" w:type="dxa"/>
          </w:tcPr>
          <w:p>
            <w:pPr>
              <w:pStyle w:val="TableParagraph"/>
              <w:spacing w:line="222" w:lineRule="exact"/>
              <w:ind w:left="151" w:right="137"/>
              <w:jc w:val="center"/>
              <w:rPr>
                <w:sz w:val="21"/>
              </w:rPr>
            </w:pPr>
            <w:r>
              <w:rPr>
                <w:sz w:val="21"/>
              </w:rPr>
              <w:t>14</w:t>
            </w:r>
          </w:p>
        </w:tc>
        <w:tc>
          <w:tcPr>
            <w:tcW w:w="6871" w:type="dxa"/>
          </w:tcPr>
          <w:p>
            <w:pPr>
              <w:pStyle w:val="TableParagraph"/>
              <w:spacing w:line="222" w:lineRule="exact"/>
              <w:ind w:left="107"/>
              <w:rPr>
                <w:sz w:val="20"/>
              </w:rPr>
            </w:pPr>
            <w:r>
              <w:rPr>
                <w:sz w:val="20"/>
              </w:rPr>
              <w:t>Reparación de red de drenajes y red de agua potable</w:t>
            </w:r>
          </w:p>
        </w:tc>
      </w:tr>
      <w:tr>
        <w:trPr>
          <w:trHeight w:val="242" w:hRule="atLeast"/>
        </w:trPr>
        <w:tc>
          <w:tcPr>
            <w:tcW w:w="677" w:type="dxa"/>
          </w:tcPr>
          <w:p>
            <w:pPr>
              <w:pStyle w:val="TableParagraph"/>
              <w:spacing w:line="222" w:lineRule="exact"/>
              <w:ind w:left="151" w:right="137"/>
              <w:jc w:val="center"/>
              <w:rPr>
                <w:sz w:val="21"/>
              </w:rPr>
            </w:pPr>
            <w:r>
              <w:rPr>
                <w:sz w:val="21"/>
              </w:rPr>
              <w:t>15</w:t>
            </w:r>
          </w:p>
        </w:tc>
        <w:tc>
          <w:tcPr>
            <w:tcW w:w="6871" w:type="dxa"/>
          </w:tcPr>
          <w:p>
            <w:pPr>
              <w:pStyle w:val="TableParagraph"/>
              <w:spacing w:line="222" w:lineRule="exact"/>
              <w:ind w:left="107"/>
              <w:rPr>
                <w:sz w:val="20"/>
              </w:rPr>
            </w:pPr>
            <w:r>
              <w:rPr>
                <w:sz w:val="20"/>
              </w:rPr>
              <w:t>Cerco o muro perimetral</w:t>
            </w:r>
          </w:p>
        </w:tc>
      </w:tr>
      <w:tr>
        <w:trPr>
          <w:trHeight w:val="242" w:hRule="atLeast"/>
        </w:trPr>
        <w:tc>
          <w:tcPr>
            <w:tcW w:w="677" w:type="dxa"/>
          </w:tcPr>
          <w:p>
            <w:pPr>
              <w:pStyle w:val="TableParagraph"/>
              <w:spacing w:line="222" w:lineRule="exact"/>
              <w:ind w:left="151" w:right="137"/>
              <w:jc w:val="center"/>
              <w:rPr>
                <w:sz w:val="21"/>
              </w:rPr>
            </w:pPr>
            <w:r>
              <w:rPr>
                <w:sz w:val="21"/>
              </w:rPr>
              <w:t>16</w:t>
            </w:r>
          </w:p>
        </w:tc>
        <w:tc>
          <w:tcPr>
            <w:tcW w:w="6871" w:type="dxa"/>
          </w:tcPr>
          <w:p>
            <w:pPr>
              <w:pStyle w:val="TableParagraph"/>
              <w:spacing w:line="222" w:lineRule="exact"/>
              <w:ind w:left="107"/>
              <w:rPr>
                <w:sz w:val="20"/>
              </w:rPr>
            </w:pPr>
            <w:r>
              <w:rPr>
                <w:sz w:val="20"/>
              </w:rPr>
              <w:t>Losa de patio</w:t>
            </w:r>
          </w:p>
        </w:tc>
      </w:tr>
      <w:tr>
        <w:trPr>
          <w:trHeight w:val="241" w:hRule="atLeast"/>
        </w:trPr>
        <w:tc>
          <w:tcPr>
            <w:tcW w:w="677" w:type="dxa"/>
          </w:tcPr>
          <w:p>
            <w:pPr>
              <w:pStyle w:val="TableParagraph"/>
              <w:spacing w:line="222" w:lineRule="exact"/>
              <w:ind w:left="151" w:right="137"/>
              <w:jc w:val="center"/>
              <w:rPr>
                <w:sz w:val="21"/>
              </w:rPr>
            </w:pPr>
            <w:r>
              <w:rPr>
                <w:sz w:val="21"/>
              </w:rPr>
              <w:t>17</w:t>
            </w:r>
          </w:p>
        </w:tc>
        <w:tc>
          <w:tcPr>
            <w:tcW w:w="6871" w:type="dxa"/>
          </w:tcPr>
          <w:p>
            <w:pPr>
              <w:pStyle w:val="TableParagraph"/>
              <w:spacing w:line="222" w:lineRule="exact"/>
              <w:ind w:left="107"/>
              <w:rPr>
                <w:sz w:val="20"/>
              </w:rPr>
            </w:pPr>
            <w:r>
              <w:rPr>
                <w:sz w:val="20"/>
              </w:rPr>
              <w:t>Reparación de sistema eléctrico</w:t>
            </w:r>
          </w:p>
        </w:tc>
      </w:tr>
      <w:tr>
        <w:trPr>
          <w:trHeight w:val="239" w:hRule="atLeast"/>
        </w:trPr>
        <w:tc>
          <w:tcPr>
            <w:tcW w:w="677" w:type="dxa"/>
          </w:tcPr>
          <w:p>
            <w:pPr>
              <w:pStyle w:val="TableParagraph"/>
              <w:spacing w:line="220" w:lineRule="exact"/>
              <w:ind w:left="151" w:right="137"/>
              <w:jc w:val="center"/>
              <w:rPr>
                <w:sz w:val="21"/>
              </w:rPr>
            </w:pPr>
            <w:r>
              <w:rPr>
                <w:sz w:val="21"/>
              </w:rPr>
              <w:t>18</w:t>
            </w:r>
          </w:p>
        </w:tc>
        <w:tc>
          <w:tcPr>
            <w:tcW w:w="6871" w:type="dxa"/>
          </w:tcPr>
          <w:p>
            <w:pPr>
              <w:pStyle w:val="TableParagraph"/>
              <w:spacing w:line="220" w:lineRule="exact"/>
              <w:ind w:left="107"/>
              <w:rPr>
                <w:sz w:val="20"/>
              </w:rPr>
            </w:pPr>
            <w:r>
              <w:rPr>
                <w:sz w:val="20"/>
              </w:rPr>
              <w:t>Reparación y mantenimiento de cisternas / depósitos de agua</w:t>
            </w:r>
          </w:p>
        </w:tc>
      </w:tr>
      <w:tr>
        <w:trPr>
          <w:trHeight w:val="460" w:hRule="atLeast"/>
        </w:trPr>
        <w:tc>
          <w:tcPr>
            <w:tcW w:w="677" w:type="dxa"/>
          </w:tcPr>
          <w:p>
            <w:pPr>
              <w:pStyle w:val="TableParagraph"/>
              <w:spacing w:line="236" w:lineRule="exact"/>
              <w:ind w:left="151" w:right="137"/>
              <w:jc w:val="center"/>
              <w:rPr>
                <w:sz w:val="21"/>
              </w:rPr>
            </w:pPr>
            <w:r>
              <w:rPr>
                <w:sz w:val="21"/>
              </w:rPr>
              <w:t>19</w:t>
            </w:r>
          </w:p>
        </w:tc>
        <w:tc>
          <w:tcPr>
            <w:tcW w:w="6871" w:type="dxa"/>
          </w:tcPr>
          <w:p>
            <w:pPr>
              <w:pStyle w:val="TableParagraph"/>
              <w:spacing w:line="230" w:lineRule="exact"/>
              <w:ind w:left="107"/>
              <w:rPr>
                <w:sz w:val="20"/>
              </w:rPr>
            </w:pPr>
            <w:r>
              <w:rPr>
                <w:sz w:val="20"/>
              </w:rPr>
              <w:t>Mano de obra con factura (Albañil, Herrero, Electricista, Plomero, entre otros.)</w:t>
            </w:r>
          </w:p>
        </w:tc>
      </w:tr>
      <w:tr>
        <w:trPr>
          <w:trHeight w:val="460" w:hRule="atLeast"/>
        </w:trPr>
        <w:tc>
          <w:tcPr>
            <w:tcW w:w="677" w:type="dxa"/>
          </w:tcPr>
          <w:p>
            <w:pPr>
              <w:pStyle w:val="TableParagraph"/>
              <w:spacing w:line="236" w:lineRule="exact"/>
              <w:ind w:left="151" w:right="137"/>
              <w:jc w:val="center"/>
              <w:rPr>
                <w:sz w:val="21"/>
              </w:rPr>
            </w:pPr>
            <w:r>
              <w:rPr>
                <w:sz w:val="21"/>
              </w:rPr>
              <w:t>20</w:t>
            </w:r>
          </w:p>
        </w:tc>
        <w:tc>
          <w:tcPr>
            <w:tcW w:w="6871" w:type="dxa"/>
          </w:tcPr>
          <w:p>
            <w:pPr>
              <w:pStyle w:val="TableParagraph"/>
              <w:spacing w:line="230" w:lineRule="exact"/>
              <w:ind w:left="107" w:right="59"/>
              <w:rPr>
                <w:sz w:val="20"/>
              </w:rPr>
            </w:pPr>
            <w:r>
              <w:rPr>
                <w:sz w:val="20"/>
              </w:rPr>
              <w:t>Reparación o sustitución de área de cocina (estufas rurales, pilas, ventanas, puertas, chimeneas, etc.)</w:t>
            </w:r>
          </w:p>
        </w:tc>
      </w:tr>
      <w:tr>
        <w:trPr>
          <w:trHeight w:val="242" w:hRule="atLeast"/>
        </w:trPr>
        <w:tc>
          <w:tcPr>
            <w:tcW w:w="677" w:type="dxa"/>
          </w:tcPr>
          <w:p>
            <w:pPr>
              <w:pStyle w:val="TableParagraph"/>
              <w:spacing w:line="222" w:lineRule="exact"/>
              <w:ind w:left="151" w:right="137"/>
              <w:jc w:val="center"/>
              <w:rPr>
                <w:sz w:val="21"/>
              </w:rPr>
            </w:pPr>
            <w:r>
              <w:rPr>
                <w:sz w:val="21"/>
              </w:rPr>
              <w:t>21</w:t>
            </w:r>
          </w:p>
        </w:tc>
        <w:tc>
          <w:tcPr>
            <w:tcW w:w="6871" w:type="dxa"/>
          </w:tcPr>
          <w:p>
            <w:pPr>
              <w:pStyle w:val="TableParagraph"/>
              <w:spacing w:line="222" w:lineRule="exact"/>
              <w:ind w:left="107"/>
              <w:rPr>
                <w:sz w:val="20"/>
              </w:rPr>
            </w:pPr>
            <w:r>
              <w:rPr>
                <w:sz w:val="20"/>
              </w:rPr>
              <w:t>Reparación de repello y cernido de paredes</w:t>
            </w:r>
          </w:p>
        </w:tc>
      </w:tr>
      <w:tr>
        <w:trPr>
          <w:trHeight w:val="241" w:hRule="atLeast"/>
        </w:trPr>
        <w:tc>
          <w:tcPr>
            <w:tcW w:w="677" w:type="dxa"/>
          </w:tcPr>
          <w:p>
            <w:pPr>
              <w:pStyle w:val="TableParagraph"/>
              <w:spacing w:line="222" w:lineRule="exact"/>
              <w:ind w:left="151" w:right="137"/>
              <w:jc w:val="center"/>
              <w:rPr>
                <w:sz w:val="21"/>
              </w:rPr>
            </w:pPr>
            <w:r>
              <w:rPr>
                <w:sz w:val="21"/>
              </w:rPr>
              <w:t>22</w:t>
            </w:r>
          </w:p>
        </w:tc>
        <w:tc>
          <w:tcPr>
            <w:tcW w:w="6871" w:type="dxa"/>
          </w:tcPr>
          <w:p>
            <w:pPr>
              <w:pStyle w:val="TableParagraph"/>
              <w:spacing w:line="222" w:lineRule="exact"/>
              <w:ind w:left="107"/>
              <w:rPr>
                <w:sz w:val="20"/>
              </w:rPr>
            </w:pPr>
            <w:r>
              <w:rPr>
                <w:sz w:val="20"/>
              </w:rPr>
              <w:t>Reparación de muros de contención</w:t>
            </w:r>
          </w:p>
        </w:tc>
      </w:tr>
    </w:tbl>
    <w:p>
      <w:pPr>
        <w:pStyle w:val="BodyText"/>
        <w:spacing w:before="5"/>
        <w:rPr>
          <w:b/>
          <w:sz w:val="21"/>
        </w:rPr>
      </w:pPr>
    </w:p>
    <w:p>
      <w:pPr>
        <w:pStyle w:val="ListParagraph"/>
        <w:numPr>
          <w:ilvl w:val="0"/>
          <w:numId w:val="4"/>
        </w:numPr>
        <w:tabs>
          <w:tab w:pos="835" w:val="left" w:leader="none"/>
        </w:tabs>
        <w:spacing w:line="240" w:lineRule="auto" w:before="0" w:after="0"/>
        <w:ind w:left="846" w:right="261" w:hanging="361"/>
        <w:jc w:val="left"/>
        <w:rPr>
          <w:sz w:val="22"/>
        </w:rPr>
      </w:pPr>
      <w:r>
        <w:rPr>
          <w:b/>
          <w:sz w:val="22"/>
        </w:rPr>
        <w:t>NOTA 1: </w:t>
      </w:r>
      <w:r>
        <w:rPr>
          <w:sz w:val="22"/>
        </w:rPr>
        <w:t>El valor para el mantenimiento preventivo y correctivo no puede exceder al monto establecido en la Resolución Ministerial emitida para el efecto.</w:t>
      </w:r>
    </w:p>
    <w:p>
      <w:pPr>
        <w:pStyle w:val="BodyText"/>
        <w:spacing w:before="11"/>
        <w:rPr>
          <w:sz w:val="20"/>
        </w:rPr>
      </w:pPr>
    </w:p>
    <w:p>
      <w:pPr>
        <w:pStyle w:val="ListParagraph"/>
        <w:numPr>
          <w:ilvl w:val="0"/>
          <w:numId w:val="4"/>
        </w:numPr>
        <w:tabs>
          <w:tab w:pos="835" w:val="left" w:leader="none"/>
        </w:tabs>
        <w:spacing w:line="240" w:lineRule="auto" w:before="0" w:after="0"/>
        <w:ind w:left="846" w:right="221" w:hanging="361"/>
        <w:jc w:val="left"/>
        <w:rPr>
          <w:sz w:val="22"/>
        </w:rPr>
      </w:pPr>
      <w:r>
        <w:rPr>
          <w:b/>
          <w:sz w:val="22"/>
        </w:rPr>
        <w:t>NOTA 2: </w:t>
      </w:r>
      <w:r>
        <w:rPr>
          <w:sz w:val="22"/>
        </w:rPr>
        <w:t>Los renglones de trabajo descritos anteriormente, se pueden desagregar en trabajos específicos. Es necesario evaluar si es procedente el mantenimiento o la sustitución de los renglones</w:t>
      </w:r>
      <w:r>
        <w:rPr>
          <w:spacing w:val="-22"/>
          <w:sz w:val="22"/>
        </w:rPr>
        <w:t> </w:t>
      </w:r>
      <w:r>
        <w:rPr>
          <w:sz w:val="22"/>
        </w:rPr>
        <w:t>indicados.</w:t>
      </w:r>
    </w:p>
    <w:p>
      <w:pPr>
        <w:pStyle w:val="BodyText"/>
        <w:rPr>
          <w:sz w:val="20"/>
        </w:rPr>
      </w:pPr>
    </w:p>
    <w:p>
      <w:pPr>
        <w:pStyle w:val="BodyText"/>
        <w:spacing w:before="2" w:after="1"/>
        <w:rPr>
          <w:sz w:val="2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153"/>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3837"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14"/>
              </w:rPr>
            </w:pPr>
          </w:p>
          <w:p>
            <w:pPr>
              <w:pStyle w:val="TableParagraph"/>
              <w:ind w:left="42" w:right="279"/>
              <w:jc w:val="center"/>
              <w:rPr>
                <w:b/>
                <w:sz w:val="14"/>
              </w:rPr>
            </w:pPr>
            <w:r>
              <w:rPr>
                <w:b/>
                <w:sz w:val="14"/>
              </w:rPr>
              <w:t>3.</w:t>
            </w:r>
          </w:p>
          <w:p>
            <w:pPr>
              <w:pStyle w:val="TableParagraph"/>
              <w:ind w:left="57" w:right="52" w:firstLine="1"/>
              <w:jc w:val="center"/>
              <w:rPr>
                <w:b/>
                <w:sz w:val="14"/>
              </w:rPr>
            </w:pPr>
            <w:r>
              <w:rPr>
                <w:b/>
                <w:sz w:val="14"/>
              </w:rPr>
              <w:t>Identificar necesidades de mantenimiento, realizar solicitud y suscribir Acta</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3"/>
              <w:ind w:left="55" w:right="44"/>
              <w:jc w:val="center"/>
              <w:rPr>
                <w:sz w:val="14"/>
              </w:rPr>
            </w:pPr>
            <w:r>
              <w:rPr>
                <w:sz w:val="14"/>
              </w:rPr>
              <w:t>Junta Directiva de la OPF / Director Centro Educativo Público</w:t>
            </w:r>
          </w:p>
        </w:tc>
        <w:tc>
          <w:tcPr>
            <w:tcW w:w="8395" w:type="dxa"/>
          </w:tcPr>
          <w:p>
            <w:pPr>
              <w:pStyle w:val="TableParagraph"/>
              <w:spacing w:before="26"/>
              <w:ind w:left="86" w:right="48"/>
              <w:rPr>
                <w:sz w:val="22"/>
              </w:rPr>
            </w:pPr>
            <w:r>
              <w:rPr>
                <w:sz w:val="22"/>
              </w:rPr>
              <w:t>De acuerdo a la inspección ocular, identifica las necesidades de mantenimiento de los Edificios Escolares Públicos y procede de la forma siguiente:</w:t>
            </w:r>
          </w:p>
          <w:p>
            <w:pPr>
              <w:pStyle w:val="TableParagraph"/>
              <w:rPr>
                <w:sz w:val="22"/>
              </w:rPr>
            </w:pPr>
          </w:p>
          <w:p>
            <w:pPr>
              <w:pStyle w:val="TableParagraph"/>
              <w:numPr>
                <w:ilvl w:val="0"/>
                <w:numId w:val="5"/>
              </w:numPr>
              <w:tabs>
                <w:tab w:pos="796" w:val="left" w:leader="none"/>
              </w:tabs>
              <w:spacing w:line="240" w:lineRule="auto" w:before="0" w:after="0"/>
              <w:ind w:left="807" w:right="41" w:hanging="360"/>
              <w:jc w:val="both"/>
              <w:rPr>
                <w:sz w:val="22"/>
              </w:rPr>
            </w:pPr>
            <w:r>
              <w:rPr>
                <w:sz w:val="22"/>
              </w:rPr>
              <w:t>Registra información en el formulario PRA-FOR-122 “Solicitud de Mantenimiento Preventivo y Correctivo de Edificios Escolares Públicos”, este formulario deberá ser firmado y sellado en la casilla correspondiente por el Presidente de la OPF y el Director del Centro Educativo</w:t>
            </w:r>
            <w:r>
              <w:rPr>
                <w:spacing w:val="-12"/>
                <w:sz w:val="22"/>
              </w:rPr>
              <w:t> </w:t>
            </w:r>
            <w:r>
              <w:rPr>
                <w:sz w:val="22"/>
              </w:rPr>
              <w:t>Público.</w:t>
            </w:r>
          </w:p>
          <w:p>
            <w:pPr>
              <w:pStyle w:val="TableParagraph"/>
              <w:spacing w:before="11"/>
              <w:rPr>
                <w:sz w:val="20"/>
              </w:rPr>
            </w:pPr>
          </w:p>
          <w:p>
            <w:pPr>
              <w:pStyle w:val="TableParagraph"/>
              <w:numPr>
                <w:ilvl w:val="0"/>
                <w:numId w:val="5"/>
              </w:numPr>
              <w:tabs>
                <w:tab w:pos="796" w:val="left" w:leader="none"/>
              </w:tabs>
              <w:spacing w:line="240" w:lineRule="auto" w:before="0" w:after="0"/>
              <w:ind w:left="807" w:right="43" w:hanging="360"/>
              <w:jc w:val="both"/>
              <w:rPr>
                <w:sz w:val="22"/>
              </w:rPr>
            </w:pPr>
            <w:r>
              <w:rPr>
                <w:sz w:val="22"/>
              </w:rPr>
              <w:t>Toma fotografías para evidenciar la situación actual de las deficiencias determinadas por cada renglón solicitado y las registra en el formulario PRA- FOR-123 “Registro Fotográfico”, marca la casilla “previo”, este formulario deberá ser firmado y sellado por el Presidente de la OPF y el Director del Centro Educativo Público.</w:t>
            </w:r>
            <w:r>
              <w:rPr>
                <w:spacing w:val="2"/>
                <w:sz w:val="22"/>
              </w:rPr>
              <w:t> </w:t>
            </w:r>
            <w:r>
              <w:rPr>
                <w:sz w:val="22"/>
              </w:rPr>
              <w:t>7</w:t>
            </w:r>
          </w:p>
          <w:p>
            <w:pPr>
              <w:pStyle w:val="TableParagraph"/>
              <w:spacing w:before="8"/>
              <w:rPr>
                <w:sz w:val="21"/>
              </w:rPr>
            </w:pPr>
          </w:p>
          <w:p>
            <w:pPr>
              <w:pStyle w:val="TableParagraph"/>
              <w:numPr>
                <w:ilvl w:val="0"/>
                <w:numId w:val="6"/>
              </w:numPr>
              <w:tabs>
                <w:tab w:pos="796" w:val="left" w:leader="none"/>
              </w:tabs>
              <w:spacing w:line="240" w:lineRule="auto" w:before="0" w:after="0"/>
              <w:ind w:left="795" w:right="0" w:hanging="349"/>
              <w:jc w:val="left"/>
              <w:rPr>
                <w:sz w:val="22"/>
              </w:rPr>
            </w:pPr>
            <w:r>
              <w:rPr>
                <w:b/>
                <w:sz w:val="22"/>
              </w:rPr>
              <w:t>NOTA:</w:t>
            </w:r>
            <w:r>
              <w:rPr>
                <w:b/>
                <w:spacing w:val="14"/>
                <w:sz w:val="22"/>
              </w:rPr>
              <w:t> </w:t>
            </w:r>
            <w:r>
              <w:rPr>
                <w:sz w:val="22"/>
              </w:rPr>
              <w:t>Las</w:t>
            </w:r>
            <w:r>
              <w:rPr>
                <w:spacing w:val="11"/>
                <w:sz w:val="22"/>
              </w:rPr>
              <w:t> </w:t>
            </w:r>
            <w:r>
              <w:rPr>
                <w:sz w:val="22"/>
              </w:rPr>
              <w:t>fotografías</w:t>
            </w:r>
            <w:r>
              <w:rPr>
                <w:spacing w:val="10"/>
                <w:sz w:val="22"/>
              </w:rPr>
              <w:t> </w:t>
            </w:r>
            <w:r>
              <w:rPr>
                <w:sz w:val="22"/>
              </w:rPr>
              <w:t>que</w:t>
            </w:r>
            <w:r>
              <w:rPr>
                <w:spacing w:val="10"/>
                <w:sz w:val="22"/>
              </w:rPr>
              <w:t> </w:t>
            </w:r>
            <w:r>
              <w:rPr>
                <w:sz w:val="22"/>
              </w:rPr>
              <w:t>se</w:t>
            </w:r>
            <w:r>
              <w:rPr>
                <w:spacing w:val="12"/>
                <w:sz w:val="22"/>
              </w:rPr>
              <w:t> </w:t>
            </w:r>
            <w:r>
              <w:rPr>
                <w:sz w:val="22"/>
              </w:rPr>
              <w:t>incluyen</w:t>
            </w:r>
            <w:r>
              <w:rPr>
                <w:spacing w:val="11"/>
                <w:sz w:val="22"/>
              </w:rPr>
              <w:t> </w:t>
            </w:r>
            <w:r>
              <w:rPr>
                <w:sz w:val="22"/>
              </w:rPr>
              <w:t>en</w:t>
            </w:r>
            <w:r>
              <w:rPr>
                <w:spacing w:val="10"/>
                <w:sz w:val="22"/>
              </w:rPr>
              <w:t> </w:t>
            </w:r>
            <w:r>
              <w:rPr>
                <w:sz w:val="22"/>
              </w:rPr>
              <w:t>el</w:t>
            </w:r>
            <w:r>
              <w:rPr>
                <w:spacing w:val="11"/>
                <w:sz w:val="22"/>
              </w:rPr>
              <w:t> </w:t>
            </w:r>
            <w:r>
              <w:rPr>
                <w:sz w:val="22"/>
              </w:rPr>
              <w:t>formulario</w:t>
            </w:r>
            <w:r>
              <w:rPr>
                <w:spacing w:val="10"/>
                <w:sz w:val="22"/>
              </w:rPr>
              <w:t> </w:t>
            </w:r>
            <w:r>
              <w:rPr>
                <w:sz w:val="22"/>
              </w:rPr>
              <w:t>PRA-FOR-123</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84"/>
              <w:rPr>
                <w:sz w:val="16"/>
              </w:rPr>
            </w:pPr>
            <w:r>
              <w:rPr>
                <w:sz w:val="16"/>
              </w:rPr>
              <w:t>Página 9 de 23</w:t>
            </w:r>
          </w:p>
        </w:tc>
      </w:tr>
    </w:tbl>
    <w:p>
      <w:pPr>
        <w:pStyle w:val="BodyText"/>
        <w:spacing w:before="8"/>
        <w:rPr>
          <w:sz w:val="9"/>
        </w:rPr>
      </w:pPr>
    </w:p>
    <w:p>
      <w:pPr>
        <w:pStyle w:val="BodyText"/>
        <w:spacing w:before="7"/>
        <w:rPr>
          <w:sz w:val="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153"/>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6864" w:hRule="atLeast"/>
        </w:trPr>
        <w:tc>
          <w:tcPr>
            <w:tcW w:w="1224" w:type="dxa"/>
          </w:tcPr>
          <w:p>
            <w:pPr>
              <w:pStyle w:val="TableParagraph"/>
              <w:rPr>
                <w:rFonts w:ascii="Times New Roman"/>
                <w:sz w:val="20"/>
              </w:rPr>
            </w:pPr>
          </w:p>
        </w:tc>
        <w:tc>
          <w:tcPr>
            <w:tcW w:w="1231" w:type="dxa"/>
          </w:tcPr>
          <w:p>
            <w:pPr>
              <w:pStyle w:val="TableParagraph"/>
              <w:rPr>
                <w:rFonts w:ascii="Times New Roman"/>
                <w:sz w:val="20"/>
              </w:rPr>
            </w:pPr>
          </w:p>
        </w:tc>
        <w:tc>
          <w:tcPr>
            <w:tcW w:w="8395" w:type="dxa"/>
          </w:tcPr>
          <w:p>
            <w:pPr>
              <w:pStyle w:val="TableParagraph"/>
              <w:spacing w:before="26"/>
              <w:ind w:left="807" w:right="48"/>
              <w:rPr>
                <w:sz w:val="22"/>
              </w:rPr>
            </w:pPr>
            <w:r>
              <w:rPr>
                <w:sz w:val="22"/>
              </w:rPr>
              <w:t>“Registro Fotográfico”, también deben ser presentadas en formato digital en un CD.</w:t>
            </w:r>
          </w:p>
          <w:p>
            <w:pPr>
              <w:pStyle w:val="TableParagraph"/>
              <w:spacing w:before="11"/>
              <w:rPr>
                <w:sz w:val="21"/>
              </w:rPr>
            </w:pPr>
          </w:p>
          <w:p>
            <w:pPr>
              <w:pStyle w:val="TableParagraph"/>
              <w:numPr>
                <w:ilvl w:val="0"/>
                <w:numId w:val="7"/>
              </w:numPr>
              <w:tabs>
                <w:tab w:pos="796" w:val="left" w:leader="none"/>
              </w:tabs>
              <w:spacing w:line="240" w:lineRule="auto" w:before="0" w:after="0"/>
              <w:ind w:left="807" w:right="45" w:hanging="360"/>
              <w:jc w:val="both"/>
              <w:rPr>
                <w:sz w:val="22"/>
              </w:rPr>
            </w:pPr>
            <w:r>
              <w:rPr>
                <w:sz w:val="22"/>
              </w:rPr>
              <w:t>Presenta croquis de las áreas a trabajar en el Centro Educativo, para lo cual registra información en el formulario PRA-FOR-137 “Croquis o bosquejo del establecimiento y áreas a</w:t>
            </w:r>
            <w:r>
              <w:rPr>
                <w:spacing w:val="-7"/>
                <w:sz w:val="22"/>
              </w:rPr>
              <w:t> </w:t>
            </w:r>
            <w:r>
              <w:rPr>
                <w:sz w:val="22"/>
              </w:rPr>
              <w:t>intervenir”.</w:t>
            </w:r>
          </w:p>
          <w:p>
            <w:pPr>
              <w:pStyle w:val="TableParagraph"/>
              <w:spacing w:before="1"/>
              <w:rPr>
                <w:sz w:val="22"/>
              </w:rPr>
            </w:pPr>
          </w:p>
          <w:p>
            <w:pPr>
              <w:pStyle w:val="TableParagraph"/>
              <w:numPr>
                <w:ilvl w:val="0"/>
                <w:numId w:val="7"/>
              </w:numPr>
              <w:tabs>
                <w:tab w:pos="796" w:val="left" w:leader="none"/>
              </w:tabs>
              <w:spacing w:line="240" w:lineRule="auto" w:before="0" w:after="0"/>
              <w:ind w:left="807" w:right="40" w:hanging="360"/>
              <w:jc w:val="both"/>
              <w:rPr>
                <w:sz w:val="22"/>
              </w:rPr>
            </w:pPr>
            <w:r>
              <w:rPr>
                <w:sz w:val="22"/>
              </w:rPr>
              <w:t>Suscribe un acta en donde conste el mantenimiento que se está solicitando y se deberá consensuar entre los Directores y Junta Directiva de la OPF del nivel pre-primaria, primaria y nivel medio (en caso existan los diferentes niveles de educación), con el fin de que no existan los mismos proyectos o similares, sino que se complementen para llevar a cabo un solo proyecto, en beneficio de las y los estudiantes de todos los niveles educativos. Dicha acta será suscrita por las personas comparecientes, inclusive la Persona que realiza funciones de Supervisión Educativa si estuviera</w:t>
            </w:r>
            <w:r>
              <w:rPr>
                <w:spacing w:val="-5"/>
                <w:sz w:val="22"/>
              </w:rPr>
              <w:t> </w:t>
            </w:r>
            <w:r>
              <w:rPr>
                <w:sz w:val="22"/>
              </w:rPr>
              <w:t>presente.</w:t>
            </w:r>
          </w:p>
          <w:p>
            <w:pPr>
              <w:pStyle w:val="TableParagraph"/>
              <w:spacing w:before="10"/>
              <w:rPr>
                <w:sz w:val="21"/>
              </w:rPr>
            </w:pPr>
          </w:p>
          <w:p>
            <w:pPr>
              <w:pStyle w:val="TableParagraph"/>
              <w:numPr>
                <w:ilvl w:val="0"/>
                <w:numId w:val="7"/>
              </w:numPr>
              <w:tabs>
                <w:tab w:pos="796" w:val="left" w:leader="none"/>
              </w:tabs>
              <w:spacing w:line="240" w:lineRule="auto" w:before="0" w:after="0"/>
              <w:ind w:left="807" w:right="50" w:hanging="360"/>
              <w:jc w:val="both"/>
              <w:rPr>
                <w:sz w:val="20"/>
              </w:rPr>
            </w:pPr>
            <w:r>
              <w:rPr>
                <w:sz w:val="22"/>
              </w:rPr>
              <w:t>Traslada los documentos descritos anteriormente con las firmas y sellos correspondientes.</w:t>
            </w:r>
          </w:p>
          <w:p>
            <w:pPr>
              <w:pStyle w:val="TableParagraph"/>
              <w:spacing w:before="10"/>
              <w:rPr>
                <w:sz w:val="19"/>
              </w:rPr>
            </w:pPr>
          </w:p>
          <w:p>
            <w:pPr>
              <w:pStyle w:val="TableParagraph"/>
              <w:numPr>
                <w:ilvl w:val="0"/>
                <w:numId w:val="8"/>
              </w:numPr>
              <w:tabs>
                <w:tab w:pos="796" w:val="left" w:leader="none"/>
              </w:tabs>
              <w:spacing w:line="240" w:lineRule="auto" w:before="0" w:after="0"/>
              <w:ind w:left="807" w:right="43" w:hanging="360"/>
              <w:jc w:val="both"/>
              <w:rPr>
                <w:rFonts w:ascii="Wingdings" w:hAnsi="Wingdings"/>
                <w:sz w:val="22"/>
              </w:rPr>
            </w:pPr>
            <w:r>
              <w:rPr>
                <w:b/>
                <w:sz w:val="22"/>
              </w:rPr>
              <w:t>NOTA 1: </w:t>
            </w:r>
            <w:r>
              <w:rPr>
                <w:sz w:val="22"/>
              </w:rPr>
              <w:t>Se deberá adjuntar al formulario PRA-FOR-122, copia de ambos lados y legible del DPI de la persona que firma y sella dicho formulario (Presidente de la OPF), para efectos de confirmación de</w:t>
            </w:r>
            <w:r>
              <w:rPr>
                <w:spacing w:val="-15"/>
                <w:sz w:val="22"/>
              </w:rPr>
              <w:t> </w:t>
            </w:r>
            <w:r>
              <w:rPr>
                <w:sz w:val="22"/>
              </w:rPr>
              <w:t>firmas.</w:t>
            </w:r>
          </w:p>
          <w:p>
            <w:pPr>
              <w:pStyle w:val="TableParagraph"/>
              <w:spacing w:before="1"/>
              <w:rPr>
                <w:sz w:val="22"/>
              </w:rPr>
            </w:pPr>
          </w:p>
          <w:p>
            <w:pPr>
              <w:pStyle w:val="TableParagraph"/>
              <w:numPr>
                <w:ilvl w:val="0"/>
                <w:numId w:val="8"/>
              </w:numPr>
              <w:tabs>
                <w:tab w:pos="796" w:val="left" w:leader="none"/>
              </w:tabs>
              <w:spacing w:line="240" w:lineRule="auto" w:before="0" w:after="0"/>
              <w:ind w:left="807" w:right="41" w:hanging="360"/>
              <w:jc w:val="both"/>
              <w:rPr>
                <w:rFonts w:ascii="Wingdings" w:hAnsi="Wingdings"/>
                <w:sz w:val="20"/>
              </w:rPr>
            </w:pPr>
            <w:r>
              <w:rPr>
                <w:b/>
                <w:sz w:val="22"/>
              </w:rPr>
              <w:t>NOTA 2: </w:t>
            </w:r>
            <w:r>
              <w:rPr>
                <w:sz w:val="22"/>
              </w:rPr>
              <w:t>El Director del Centro Educativo Público que solicita el mantenimiento, será representante ante la DIDEDUC de los demás Directores de los Establecimientos Educativos que funcionan en el Centro Educativo</w:t>
            </w:r>
            <w:r>
              <w:rPr>
                <w:spacing w:val="-1"/>
                <w:sz w:val="22"/>
              </w:rPr>
              <w:t> </w:t>
            </w:r>
            <w:r>
              <w:rPr>
                <w:sz w:val="22"/>
              </w:rPr>
              <w:t>Público.</w:t>
            </w:r>
          </w:p>
        </w:tc>
      </w:tr>
      <w:tr>
        <w:trPr>
          <w:trHeight w:val="930" w:hRule="atLeast"/>
        </w:trPr>
        <w:tc>
          <w:tcPr>
            <w:tcW w:w="1224" w:type="dxa"/>
          </w:tcPr>
          <w:p>
            <w:pPr>
              <w:pStyle w:val="TableParagraph"/>
              <w:spacing w:before="139"/>
              <w:ind w:left="42" w:right="279"/>
              <w:jc w:val="center"/>
              <w:rPr>
                <w:b/>
                <w:sz w:val="14"/>
              </w:rPr>
            </w:pPr>
            <w:r>
              <w:rPr>
                <w:b/>
                <w:sz w:val="14"/>
              </w:rPr>
              <w:t>4.</w:t>
            </w:r>
          </w:p>
          <w:p>
            <w:pPr>
              <w:pStyle w:val="TableParagraph"/>
              <w:ind w:left="35" w:right="23" w:hanging="4"/>
              <w:jc w:val="center"/>
              <w:rPr>
                <w:b/>
                <w:sz w:val="14"/>
              </w:rPr>
            </w:pPr>
            <w:r>
              <w:rPr>
                <w:b/>
                <w:sz w:val="14"/>
              </w:rPr>
              <w:t>Recibir documentación y trasladar</w:t>
            </w:r>
          </w:p>
        </w:tc>
        <w:tc>
          <w:tcPr>
            <w:tcW w:w="1231" w:type="dxa"/>
          </w:tcPr>
          <w:p>
            <w:pPr>
              <w:pStyle w:val="TableParagraph"/>
              <w:spacing w:before="2"/>
              <w:rPr>
                <w:sz w:val="19"/>
              </w:rPr>
            </w:pPr>
          </w:p>
          <w:p>
            <w:pPr>
              <w:pStyle w:val="TableParagraph"/>
              <w:spacing w:before="1"/>
              <w:ind w:left="232" w:right="225" w:hanging="2"/>
              <w:jc w:val="center"/>
              <w:rPr>
                <w:sz w:val="14"/>
              </w:rPr>
            </w:pPr>
            <w:r>
              <w:rPr>
                <w:sz w:val="14"/>
              </w:rPr>
              <w:t>Técnico de Servicios de Apoyo</w:t>
            </w:r>
          </w:p>
        </w:tc>
        <w:tc>
          <w:tcPr>
            <w:tcW w:w="8395" w:type="dxa"/>
          </w:tcPr>
          <w:p>
            <w:pPr>
              <w:pStyle w:val="TableParagraph"/>
              <w:spacing w:before="208"/>
              <w:ind w:left="86" w:right="48"/>
              <w:rPr>
                <w:sz w:val="22"/>
              </w:rPr>
            </w:pPr>
            <w:r>
              <w:rPr>
                <w:sz w:val="22"/>
              </w:rPr>
              <w:t>Recibe documentación descrita en la actividad anterior y traslada al Jefe del Departamento/Sección Organización Escolar de la DIDEDUC.</w:t>
            </w:r>
          </w:p>
        </w:tc>
      </w:tr>
      <w:tr>
        <w:trPr>
          <w:trHeight w:val="1826" w:hRule="atLeast"/>
        </w:trPr>
        <w:tc>
          <w:tcPr>
            <w:tcW w:w="1224" w:type="dxa"/>
          </w:tcPr>
          <w:p>
            <w:pPr>
              <w:pStyle w:val="TableParagraph"/>
              <w:rPr>
                <w:sz w:val="16"/>
              </w:rPr>
            </w:pPr>
          </w:p>
          <w:p>
            <w:pPr>
              <w:pStyle w:val="TableParagraph"/>
              <w:rPr>
                <w:sz w:val="16"/>
              </w:rPr>
            </w:pPr>
          </w:p>
          <w:p>
            <w:pPr>
              <w:pStyle w:val="TableParagraph"/>
              <w:spacing w:before="11"/>
              <w:rPr>
                <w:sz w:val="18"/>
              </w:rPr>
            </w:pPr>
          </w:p>
          <w:p>
            <w:pPr>
              <w:pStyle w:val="TableParagraph"/>
              <w:ind w:left="42" w:right="279"/>
              <w:jc w:val="center"/>
              <w:rPr>
                <w:b/>
                <w:sz w:val="14"/>
              </w:rPr>
            </w:pPr>
            <w:r>
              <w:rPr>
                <w:b/>
                <w:sz w:val="14"/>
              </w:rPr>
              <w:t>5.</w:t>
            </w:r>
          </w:p>
          <w:p>
            <w:pPr>
              <w:pStyle w:val="TableParagraph"/>
              <w:ind w:left="35" w:right="23" w:hanging="4"/>
              <w:jc w:val="center"/>
              <w:rPr>
                <w:b/>
                <w:sz w:val="14"/>
              </w:rPr>
            </w:pPr>
            <w:r>
              <w:rPr>
                <w:b/>
                <w:sz w:val="14"/>
              </w:rPr>
              <w:t>Recibir documentación y verificar</w:t>
            </w:r>
          </w:p>
        </w:tc>
        <w:tc>
          <w:tcPr>
            <w:tcW w:w="1231" w:type="dxa"/>
          </w:tcPr>
          <w:p>
            <w:pPr>
              <w:pStyle w:val="TableParagraph"/>
              <w:rPr>
                <w:sz w:val="16"/>
              </w:rPr>
            </w:pPr>
          </w:p>
          <w:p>
            <w:pPr>
              <w:pStyle w:val="TableParagraph"/>
              <w:spacing w:before="2"/>
              <w:rPr>
                <w:sz w:val="21"/>
              </w:rPr>
            </w:pPr>
          </w:p>
          <w:p>
            <w:pPr>
              <w:pStyle w:val="TableParagraph"/>
              <w:ind w:left="84" w:right="76"/>
              <w:jc w:val="center"/>
              <w:rPr>
                <w:sz w:val="14"/>
              </w:rPr>
            </w:pPr>
            <w:r>
              <w:rPr>
                <w:sz w:val="14"/>
              </w:rPr>
              <w:t>Jefe  </w:t>
            </w:r>
            <w:r>
              <w:rPr>
                <w:w w:val="95"/>
                <w:sz w:val="14"/>
              </w:rPr>
              <w:t>Departamento/ </w:t>
            </w:r>
            <w:r>
              <w:rPr>
                <w:sz w:val="14"/>
              </w:rPr>
              <w:t>Sección de Organización Escolar DIDEDUC</w:t>
            </w:r>
          </w:p>
        </w:tc>
        <w:tc>
          <w:tcPr>
            <w:tcW w:w="8395" w:type="dxa"/>
          </w:tcPr>
          <w:p>
            <w:pPr>
              <w:pStyle w:val="TableParagraph"/>
              <w:spacing w:before="24"/>
              <w:ind w:left="86" w:right="41"/>
              <w:jc w:val="both"/>
              <w:rPr>
                <w:sz w:val="22"/>
              </w:rPr>
            </w:pPr>
            <w:r>
              <w:rPr>
                <w:sz w:val="22"/>
              </w:rPr>
              <w:t>Recibe documentación y verifica la vigencia de la OPF y Documento Personal de Identificación -DPI- del Representante Legal, y traslada para continuar con la gestión.</w:t>
            </w:r>
          </w:p>
          <w:p>
            <w:pPr>
              <w:pStyle w:val="TableParagraph"/>
              <w:rPr>
                <w:sz w:val="22"/>
              </w:rPr>
            </w:pPr>
          </w:p>
          <w:p>
            <w:pPr>
              <w:pStyle w:val="TableParagraph"/>
              <w:ind w:left="86" w:right="43"/>
              <w:jc w:val="both"/>
              <w:rPr>
                <w:sz w:val="22"/>
              </w:rPr>
            </w:pPr>
            <w:r>
              <w:rPr>
                <w:sz w:val="22"/>
              </w:rPr>
              <w:t>Adicionalmente, traslada al Coordinador de Infraestructura Escolar, una base de datos que contenga Departamento, Municipio, Código del Centro Educativo Público, NIT y nombre de la OPF.</w:t>
            </w:r>
          </w:p>
        </w:tc>
      </w:tr>
      <w:tr>
        <w:trPr>
          <w:trHeight w:val="3078"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13"/>
              </w:rPr>
            </w:pPr>
          </w:p>
          <w:p>
            <w:pPr>
              <w:pStyle w:val="TableParagraph"/>
              <w:ind w:left="42" w:right="279"/>
              <w:jc w:val="center"/>
              <w:rPr>
                <w:b/>
                <w:sz w:val="14"/>
              </w:rPr>
            </w:pPr>
            <w:r>
              <w:rPr>
                <w:b/>
                <w:sz w:val="14"/>
              </w:rPr>
              <w:t>6.</w:t>
            </w:r>
          </w:p>
          <w:p>
            <w:pPr>
              <w:pStyle w:val="TableParagraph"/>
              <w:ind w:left="38" w:right="31" w:firstLine="2"/>
              <w:jc w:val="center"/>
              <w:rPr>
                <w:b/>
                <w:sz w:val="14"/>
              </w:rPr>
            </w:pPr>
            <w:r>
              <w:rPr>
                <w:b/>
                <w:sz w:val="14"/>
              </w:rPr>
              <w:t>Recibir formularios, verificar, analizar elaborar listados y trasladar</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1"/>
              <w:ind w:left="84" w:right="76"/>
              <w:jc w:val="center"/>
              <w:rPr>
                <w:sz w:val="14"/>
              </w:rPr>
            </w:pPr>
            <w:r>
              <w:rPr>
                <w:sz w:val="14"/>
              </w:rPr>
              <w:t>Coordinador de Infraestructura Escolar DIDEDUC</w:t>
            </w:r>
          </w:p>
        </w:tc>
        <w:tc>
          <w:tcPr>
            <w:tcW w:w="8395" w:type="dxa"/>
          </w:tcPr>
          <w:p>
            <w:pPr>
              <w:pStyle w:val="TableParagraph"/>
              <w:spacing w:before="26"/>
              <w:ind w:left="144" w:right="42"/>
              <w:jc w:val="both"/>
              <w:rPr>
                <w:sz w:val="22"/>
              </w:rPr>
            </w:pPr>
            <w:r>
              <w:rPr>
                <w:sz w:val="22"/>
              </w:rPr>
              <w:t>Recibe formularios </w:t>
            </w:r>
            <w:r>
              <w:rPr>
                <w:sz w:val="20"/>
              </w:rPr>
              <w:t>PRA-FOR-122 </w:t>
            </w:r>
            <w:r>
              <w:rPr>
                <w:sz w:val="22"/>
              </w:rPr>
              <w:t>“Solicitud de Mantenimiento Preventivo y Correctivo de Edificios Escolares Públicos” y PRA-FOR-123 “Registro Fotográfico” del Departamento/Sección Organización Escolar DIDEDUC y procede de la forma siguiente:</w:t>
            </w:r>
          </w:p>
          <w:p>
            <w:pPr>
              <w:pStyle w:val="TableParagraph"/>
              <w:rPr>
                <w:sz w:val="22"/>
              </w:rPr>
            </w:pPr>
          </w:p>
          <w:p>
            <w:pPr>
              <w:pStyle w:val="TableParagraph"/>
              <w:numPr>
                <w:ilvl w:val="0"/>
                <w:numId w:val="9"/>
              </w:numPr>
              <w:tabs>
                <w:tab w:pos="796" w:val="left" w:leader="none"/>
              </w:tabs>
              <w:spacing w:line="240" w:lineRule="auto" w:before="0" w:after="0"/>
              <w:ind w:left="807" w:right="45" w:hanging="360"/>
              <w:jc w:val="both"/>
              <w:rPr>
                <w:sz w:val="22"/>
              </w:rPr>
            </w:pPr>
            <w:r>
              <w:rPr>
                <w:sz w:val="22"/>
              </w:rPr>
              <w:t>Verifica y analiza la información consignada en los formularios de los renglones de trabajo, unidades de medida y cálculos de los costos dentro de los parámetros establecidos de precio y medidas proporcionadas por la OPF y Directores de Centros</w:t>
            </w:r>
            <w:r>
              <w:rPr>
                <w:spacing w:val="-9"/>
                <w:sz w:val="22"/>
              </w:rPr>
              <w:t> </w:t>
            </w:r>
            <w:r>
              <w:rPr>
                <w:sz w:val="22"/>
              </w:rPr>
              <w:t>Educativos.</w:t>
            </w:r>
          </w:p>
          <w:p>
            <w:pPr>
              <w:pStyle w:val="TableParagraph"/>
              <w:spacing w:before="8"/>
              <w:rPr>
                <w:sz w:val="20"/>
              </w:rPr>
            </w:pPr>
          </w:p>
          <w:p>
            <w:pPr>
              <w:pStyle w:val="TableParagraph"/>
              <w:numPr>
                <w:ilvl w:val="0"/>
                <w:numId w:val="9"/>
              </w:numPr>
              <w:tabs>
                <w:tab w:pos="796" w:val="left" w:leader="none"/>
              </w:tabs>
              <w:spacing w:line="240" w:lineRule="auto" w:before="0" w:after="0"/>
              <w:ind w:left="807" w:right="45" w:hanging="360"/>
              <w:jc w:val="both"/>
              <w:rPr>
                <w:sz w:val="22"/>
              </w:rPr>
            </w:pPr>
            <w:r>
              <w:rPr>
                <w:sz w:val="22"/>
              </w:rPr>
              <w:t>Firma en la casilla de “revisado por” del formulario </w:t>
            </w:r>
            <w:r>
              <w:rPr>
                <w:sz w:val="20"/>
              </w:rPr>
              <w:t>PRA-FOR-122 </w:t>
            </w:r>
            <w:r>
              <w:rPr>
                <w:sz w:val="22"/>
              </w:rPr>
              <w:t>“Solicitud de Mantenimiento Preventivo y Correctivo de Edificios Escolares</w:t>
            </w:r>
            <w:r>
              <w:rPr>
                <w:spacing w:val="-17"/>
                <w:sz w:val="22"/>
              </w:rPr>
              <w:t> </w:t>
            </w:r>
            <w:r>
              <w:rPr>
                <w:sz w:val="22"/>
              </w:rPr>
              <w:t>Públicos”.</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10 de 23</w:t>
            </w:r>
          </w:p>
        </w:tc>
      </w:tr>
    </w:tbl>
    <w:p>
      <w:pPr>
        <w:pStyle w:val="BodyText"/>
        <w:spacing w:before="8"/>
        <w:rPr>
          <w:sz w:val="9"/>
        </w:rPr>
      </w:pPr>
    </w:p>
    <w:p>
      <w:pPr>
        <w:pStyle w:val="BodyText"/>
        <w:spacing w:before="7"/>
        <w:rPr>
          <w:sz w:val="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153"/>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4557" w:hRule="atLeast"/>
        </w:trPr>
        <w:tc>
          <w:tcPr>
            <w:tcW w:w="1224" w:type="dxa"/>
          </w:tcPr>
          <w:p>
            <w:pPr>
              <w:pStyle w:val="TableParagraph"/>
              <w:rPr>
                <w:rFonts w:ascii="Times New Roman"/>
                <w:sz w:val="20"/>
              </w:rPr>
            </w:pPr>
          </w:p>
        </w:tc>
        <w:tc>
          <w:tcPr>
            <w:tcW w:w="1231" w:type="dxa"/>
          </w:tcPr>
          <w:p>
            <w:pPr>
              <w:pStyle w:val="TableParagraph"/>
              <w:rPr>
                <w:rFonts w:ascii="Times New Roman"/>
                <w:sz w:val="20"/>
              </w:rPr>
            </w:pPr>
          </w:p>
        </w:tc>
        <w:tc>
          <w:tcPr>
            <w:tcW w:w="8395" w:type="dxa"/>
          </w:tcPr>
          <w:p>
            <w:pPr>
              <w:pStyle w:val="TableParagraph"/>
              <w:spacing w:before="1"/>
              <w:rPr>
                <w:sz w:val="23"/>
              </w:rPr>
            </w:pPr>
          </w:p>
          <w:p>
            <w:pPr>
              <w:pStyle w:val="TableParagraph"/>
              <w:numPr>
                <w:ilvl w:val="0"/>
                <w:numId w:val="10"/>
              </w:numPr>
              <w:tabs>
                <w:tab w:pos="796" w:val="left" w:leader="none"/>
              </w:tabs>
              <w:spacing w:line="240" w:lineRule="auto" w:before="0" w:after="0"/>
              <w:ind w:left="807" w:right="41" w:hanging="360"/>
              <w:jc w:val="both"/>
              <w:rPr>
                <w:sz w:val="22"/>
              </w:rPr>
            </w:pPr>
            <w:r>
              <w:rPr>
                <w:sz w:val="22"/>
              </w:rPr>
              <w:t>Consolida los datos y elabora los listados de intervenciones en cada uno de los Establecimientos Escolares Públicos beneficiados, con la información siguiente: Departamento, Municipio, Código del Centro Educativo Público, NIT y nombre de la OPF y monto con el que se deberá suscribir Convenio, traslada para Visto Bueno del Director Departamental de</w:t>
            </w:r>
            <w:r>
              <w:rPr>
                <w:spacing w:val="-8"/>
                <w:sz w:val="22"/>
              </w:rPr>
              <w:t> </w:t>
            </w:r>
            <w:r>
              <w:rPr>
                <w:sz w:val="22"/>
              </w:rPr>
              <w:t>Educación.</w:t>
            </w:r>
          </w:p>
          <w:p>
            <w:pPr>
              <w:pStyle w:val="TableParagraph"/>
              <w:spacing w:before="10"/>
              <w:rPr>
                <w:sz w:val="20"/>
              </w:rPr>
            </w:pPr>
          </w:p>
          <w:p>
            <w:pPr>
              <w:pStyle w:val="TableParagraph"/>
              <w:numPr>
                <w:ilvl w:val="0"/>
                <w:numId w:val="10"/>
              </w:numPr>
              <w:tabs>
                <w:tab w:pos="719" w:val="left" w:leader="none"/>
              </w:tabs>
              <w:spacing w:line="240" w:lineRule="auto" w:before="0" w:after="0"/>
              <w:ind w:left="718" w:right="43" w:hanging="360"/>
              <w:jc w:val="both"/>
              <w:rPr>
                <w:sz w:val="20"/>
              </w:rPr>
            </w:pPr>
            <w:r>
              <w:rPr>
                <w:sz w:val="22"/>
              </w:rPr>
              <w:t>Entrega una copia del formulario PRA-FOR-122 y PRA-FOR-123 al Técnico de Servicios de Apoyo, para su traslado a la Junta Directiva de la OPF para su archivo, en el momento</w:t>
            </w:r>
            <w:r>
              <w:rPr>
                <w:spacing w:val="-5"/>
                <w:sz w:val="22"/>
              </w:rPr>
              <w:t> </w:t>
            </w:r>
            <w:r>
              <w:rPr>
                <w:sz w:val="22"/>
              </w:rPr>
              <w:t>oportuno.</w:t>
            </w:r>
          </w:p>
          <w:p>
            <w:pPr>
              <w:pStyle w:val="TableParagraph"/>
              <w:spacing w:before="8"/>
              <w:rPr>
                <w:sz w:val="20"/>
              </w:rPr>
            </w:pPr>
          </w:p>
          <w:p>
            <w:pPr>
              <w:pStyle w:val="TableParagraph"/>
              <w:numPr>
                <w:ilvl w:val="1"/>
                <w:numId w:val="10"/>
              </w:numPr>
              <w:tabs>
                <w:tab w:pos="796" w:val="left" w:leader="none"/>
              </w:tabs>
              <w:spacing w:line="244" w:lineRule="auto" w:before="0" w:after="0"/>
              <w:ind w:left="807" w:right="46" w:hanging="360"/>
              <w:jc w:val="both"/>
              <w:rPr>
                <w:rFonts w:ascii="Wingdings" w:hAnsi="Wingdings"/>
                <w:sz w:val="22"/>
              </w:rPr>
            </w:pPr>
            <w:r>
              <w:rPr>
                <w:b/>
                <w:sz w:val="22"/>
              </w:rPr>
              <w:t>NOTA 1: </w:t>
            </w:r>
            <w:r>
              <w:rPr>
                <w:sz w:val="22"/>
              </w:rPr>
              <w:t>Los archivos originales quedan en resguardo del Coordinador de Infraestructura de la</w:t>
            </w:r>
            <w:r>
              <w:rPr>
                <w:spacing w:val="-1"/>
                <w:sz w:val="22"/>
              </w:rPr>
              <w:t> </w:t>
            </w:r>
            <w:r>
              <w:rPr>
                <w:sz w:val="22"/>
              </w:rPr>
              <w:t>DIDEDUC.</w:t>
            </w:r>
          </w:p>
          <w:p>
            <w:pPr>
              <w:pStyle w:val="TableParagraph"/>
              <w:rPr>
                <w:sz w:val="20"/>
              </w:rPr>
            </w:pPr>
          </w:p>
          <w:p>
            <w:pPr>
              <w:pStyle w:val="TableParagraph"/>
              <w:numPr>
                <w:ilvl w:val="1"/>
                <w:numId w:val="10"/>
              </w:numPr>
              <w:tabs>
                <w:tab w:pos="796" w:val="left" w:leader="none"/>
              </w:tabs>
              <w:spacing w:line="240" w:lineRule="auto" w:before="0" w:after="0"/>
              <w:ind w:left="807" w:right="44" w:hanging="360"/>
              <w:jc w:val="both"/>
              <w:rPr>
                <w:rFonts w:ascii="Wingdings" w:hAnsi="Wingdings"/>
                <w:sz w:val="20"/>
              </w:rPr>
            </w:pPr>
            <w:r>
              <w:rPr>
                <w:b/>
                <w:sz w:val="22"/>
              </w:rPr>
              <w:t>NOTA 2: </w:t>
            </w:r>
            <w:r>
              <w:rPr>
                <w:sz w:val="22"/>
              </w:rPr>
              <w:t>Queda bajo la responsabilidad del Director Departamental de Educación la coordinación con el Coordinador de infraestructura Escolar de la DIDEDUC y otras instancias del Departamento, para la realización de estrategias en intervención del mantenimiento en el edificio</w:t>
            </w:r>
            <w:r>
              <w:rPr>
                <w:spacing w:val="-12"/>
                <w:sz w:val="22"/>
              </w:rPr>
              <w:t> </w:t>
            </w:r>
            <w:r>
              <w:rPr>
                <w:sz w:val="22"/>
              </w:rPr>
              <w:t>escolar.</w:t>
            </w:r>
          </w:p>
        </w:tc>
      </w:tr>
      <w:tr>
        <w:trPr>
          <w:trHeight w:val="700" w:hRule="atLeast"/>
        </w:trPr>
        <w:tc>
          <w:tcPr>
            <w:tcW w:w="1224" w:type="dxa"/>
          </w:tcPr>
          <w:p>
            <w:pPr>
              <w:pStyle w:val="TableParagraph"/>
              <w:spacing w:before="24"/>
              <w:ind w:left="42" w:right="279"/>
              <w:jc w:val="center"/>
              <w:rPr>
                <w:b/>
                <w:sz w:val="14"/>
              </w:rPr>
            </w:pPr>
            <w:r>
              <w:rPr>
                <w:b/>
                <w:sz w:val="14"/>
              </w:rPr>
              <w:t>7.</w:t>
            </w:r>
          </w:p>
          <w:p>
            <w:pPr>
              <w:pStyle w:val="TableParagraph"/>
              <w:ind w:left="42" w:right="35"/>
              <w:jc w:val="center"/>
              <w:rPr>
                <w:b/>
                <w:sz w:val="14"/>
              </w:rPr>
            </w:pPr>
            <w:r>
              <w:rPr>
                <w:b/>
                <w:sz w:val="14"/>
              </w:rPr>
              <w:t>Recibir copia de formularios y trasladar a OPF</w:t>
            </w:r>
          </w:p>
        </w:tc>
        <w:tc>
          <w:tcPr>
            <w:tcW w:w="1231" w:type="dxa"/>
          </w:tcPr>
          <w:p>
            <w:pPr>
              <w:pStyle w:val="TableParagraph"/>
              <w:spacing w:before="108"/>
              <w:ind w:left="232" w:right="225" w:hanging="2"/>
              <w:jc w:val="center"/>
              <w:rPr>
                <w:sz w:val="14"/>
              </w:rPr>
            </w:pPr>
            <w:r>
              <w:rPr>
                <w:sz w:val="14"/>
              </w:rPr>
              <w:t>Técnico de Servicios de Apoyo</w:t>
            </w:r>
          </w:p>
        </w:tc>
        <w:tc>
          <w:tcPr>
            <w:tcW w:w="8395" w:type="dxa"/>
          </w:tcPr>
          <w:p>
            <w:pPr>
              <w:pStyle w:val="TableParagraph"/>
              <w:spacing w:before="26"/>
              <w:ind w:left="144" w:right="48"/>
              <w:rPr>
                <w:sz w:val="22"/>
              </w:rPr>
            </w:pPr>
            <w:r>
              <w:rPr>
                <w:sz w:val="22"/>
              </w:rPr>
              <w:t>Recibe copia del formulario PRA-FOR-122 y PRA-FOR-123 y traslada a la Junta Directiva de la OPF, para su archivo.</w:t>
            </w:r>
          </w:p>
        </w:tc>
      </w:tr>
      <w:tr>
        <w:trPr>
          <w:trHeight w:val="4104"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7"/>
              <w:ind w:left="42" w:right="279"/>
              <w:jc w:val="center"/>
              <w:rPr>
                <w:b/>
                <w:sz w:val="14"/>
              </w:rPr>
            </w:pPr>
            <w:r>
              <w:rPr>
                <w:b/>
                <w:sz w:val="14"/>
              </w:rPr>
              <w:t>8.</w:t>
            </w:r>
          </w:p>
          <w:p>
            <w:pPr>
              <w:pStyle w:val="TableParagraph"/>
              <w:ind w:left="39" w:right="31"/>
              <w:jc w:val="center"/>
              <w:rPr>
                <w:b/>
                <w:sz w:val="14"/>
              </w:rPr>
            </w:pPr>
            <w:r>
              <w:rPr>
                <w:b/>
                <w:sz w:val="14"/>
              </w:rPr>
              <w:t>Registrar listado de         intervenciones en el SDR y elaborar proyecto de oficio</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2"/>
              </w:rPr>
            </w:pPr>
          </w:p>
          <w:p>
            <w:pPr>
              <w:pStyle w:val="TableParagraph"/>
              <w:ind w:left="51" w:right="46"/>
              <w:jc w:val="center"/>
              <w:rPr>
                <w:sz w:val="14"/>
              </w:rPr>
            </w:pPr>
            <w:r>
              <w:rPr>
                <w:sz w:val="14"/>
              </w:rPr>
              <w:t>Coordinador(a) </w:t>
            </w:r>
            <w:r>
              <w:rPr>
                <w:spacing w:val="-7"/>
                <w:sz w:val="14"/>
              </w:rPr>
              <w:t>de </w:t>
            </w:r>
            <w:r>
              <w:rPr>
                <w:sz w:val="14"/>
              </w:rPr>
              <w:t>Infraestructura Escolar DIDEDUC</w:t>
            </w:r>
          </w:p>
        </w:tc>
        <w:tc>
          <w:tcPr>
            <w:tcW w:w="8395" w:type="dxa"/>
          </w:tcPr>
          <w:p>
            <w:pPr>
              <w:pStyle w:val="TableParagraph"/>
              <w:spacing w:before="26"/>
              <w:ind w:left="144" w:right="45"/>
              <w:jc w:val="both"/>
              <w:rPr>
                <w:sz w:val="22"/>
              </w:rPr>
            </w:pPr>
            <w:r>
              <w:rPr>
                <w:sz w:val="22"/>
              </w:rPr>
              <w:t>Ingresa al Sistema de Asignación y Dotación de Recursos -SDR-, en el módulo “Configuración” y posteriormente en la opción “Listas”, registra los listados de los Centros Educativos Públicos a ser intervenidos.</w:t>
            </w:r>
          </w:p>
          <w:p>
            <w:pPr>
              <w:pStyle w:val="TableParagraph"/>
              <w:spacing w:before="1"/>
              <w:rPr>
                <w:sz w:val="22"/>
              </w:rPr>
            </w:pPr>
          </w:p>
          <w:p>
            <w:pPr>
              <w:pStyle w:val="TableParagraph"/>
              <w:ind w:left="144" w:right="43"/>
              <w:jc w:val="both"/>
              <w:rPr>
                <w:sz w:val="22"/>
              </w:rPr>
            </w:pPr>
            <w:r>
              <w:rPr>
                <w:sz w:val="22"/>
              </w:rPr>
              <w:t>Elabora proyecto de oficio dirigido a DIGEPSA por medio del cual indica que ya fueron elaborados y registrados los listados de los Centros Educativos Públicos beneficiados con el Programa de Mantenimiento de Edificios Escolares Públicos en el Sistema de Asignación y Dotación de Recursos -SDR-, para que DIGEPSA agregue el criterio (listado) en el Sistema.</w:t>
            </w:r>
          </w:p>
          <w:p>
            <w:pPr>
              <w:pStyle w:val="TableParagraph"/>
              <w:spacing w:before="10"/>
              <w:rPr>
                <w:sz w:val="21"/>
              </w:rPr>
            </w:pPr>
          </w:p>
          <w:p>
            <w:pPr>
              <w:pStyle w:val="TableParagraph"/>
              <w:spacing w:before="1"/>
              <w:ind w:left="86" w:right="42"/>
              <w:jc w:val="both"/>
              <w:rPr>
                <w:sz w:val="22"/>
              </w:rPr>
            </w:pPr>
            <w:r>
              <w:rPr>
                <w:sz w:val="22"/>
              </w:rPr>
              <w:t>Firma y sella el oficio y lo traslada para el Visto Bueno del Director Departamental de Educación.</w:t>
            </w:r>
          </w:p>
          <w:p>
            <w:pPr>
              <w:pStyle w:val="TableParagraph"/>
              <w:spacing w:before="8"/>
              <w:rPr>
                <w:sz w:val="21"/>
              </w:rPr>
            </w:pPr>
          </w:p>
          <w:p>
            <w:pPr>
              <w:pStyle w:val="TableParagraph"/>
              <w:numPr>
                <w:ilvl w:val="0"/>
                <w:numId w:val="11"/>
              </w:numPr>
              <w:tabs>
                <w:tab w:pos="796" w:val="left" w:leader="none"/>
              </w:tabs>
              <w:spacing w:line="242" w:lineRule="auto" w:before="0" w:after="0"/>
              <w:ind w:left="807" w:right="41" w:hanging="360"/>
              <w:jc w:val="both"/>
              <w:rPr>
                <w:sz w:val="22"/>
              </w:rPr>
            </w:pPr>
            <w:r>
              <w:rPr>
                <w:b/>
                <w:sz w:val="22"/>
              </w:rPr>
              <w:t>NOTA: </w:t>
            </w:r>
            <w:r>
              <w:rPr>
                <w:sz w:val="22"/>
              </w:rPr>
              <w:t>Conforme a la cantidad de Centros Educativos Públicos a intervenir, podrá solicitar al Director Departamental de educación, que designe al personal de</w:t>
            </w:r>
            <w:r>
              <w:rPr>
                <w:spacing w:val="-1"/>
                <w:sz w:val="22"/>
              </w:rPr>
              <w:t> </w:t>
            </w:r>
            <w:r>
              <w:rPr>
                <w:sz w:val="22"/>
              </w:rPr>
              <w:t>apoyo.</w:t>
            </w:r>
          </w:p>
        </w:tc>
      </w:tr>
      <w:tr>
        <w:trPr>
          <w:trHeight w:val="1322" w:hRule="atLeast"/>
        </w:trPr>
        <w:tc>
          <w:tcPr>
            <w:tcW w:w="1224" w:type="dxa"/>
          </w:tcPr>
          <w:p>
            <w:pPr>
              <w:pStyle w:val="TableParagraph"/>
              <w:rPr>
                <w:sz w:val="16"/>
              </w:rPr>
            </w:pPr>
          </w:p>
          <w:p>
            <w:pPr>
              <w:pStyle w:val="TableParagraph"/>
              <w:spacing w:before="2"/>
              <w:rPr>
                <w:sz w:val="20"/>
              </w:rPr>
            </w:pPr>
          </w:p>
          <w:p>
            <w:pPr>
              <w:pStyle w:val="TableParagraph"/>
              <w:ind w:left="42" w:right="279"/>
              <w:jc w:val="center"/>
              <w:rPr>
                <w:b/>
                <w:sz w:val="14"/>
              </w:rPr>
            </w:pPr>
            <w:r>
              <w:rPr>
                <w:b/>
                <w:sz w:val="14"/>
              </w:rPr>
              <w:t>9.</w:t>
            </w:r>
          </w:p>
          <w:p>
            <w:pPr>
              <w:pStyle w:val="TableParagraph"/>
              <w:ind w:left="74" w:right="66"/>
              <w:jc w:val="center"/>
              <w:rPr>
                <w:b/>
                <w:sz w:val="14"/>
              </w:rPr>
            </w:pPr>
            <w:r>
              <w:rPr>
                <w:b/>
                <w:sz w:val="14"/>
              </w:rPr>
              <w:t>Recibir, aprobar y trasladar</w:t>
            </w:r>
          </w:p>
        </w:tc>
        <w:tc>
          <w:tcPr>
            <w:tcW w:w="1231" w:type="dxa"/>
          </w:tcPr>
          <w:p>
            <w:pPr>
              <w:pStyle w:val="TableParagraph"/>
              <w:rPr>
                <w:sz w:val="16"/>
              </w:rPr>
            </w:pPr>
          </w:p>
          <w:p>
            <w:pPr>
              <w:pStyle w:val="TableParagraph"/>
              <w:spacing w:before="4"/>
              <w:rPr>
                <w:sz w:val="20"/>
              </w:rPr>
            </w:pPr>
          </w:p>
          <w:p>
            <w:pPr>
              <w:pStyle w:val="TableParagraph"/>
              <w:ind w:left="52" w:right="44"/>
              <w:jc w:val="center"/>
              <w:rPr>
                <w:sz w:val="14"/>
              </w:rPr>
            </w:pPr>
            <w:r>
              <w:rPr>
                <w:sz w:val="14"/>
              </w:rPr>
              <w:t>Director (a) Departamental de Educación</w:t>
            </w:r>
          </w:p>
        </w:tc>
        <w:tc>
          <w:tcPr>
            <w:tcW w:w="8395" w:type="dxa"/>
          </w:tcPr>
          <w:p>
            <w:pPr>
              <w:pStyle w:val="TableParagraph"/>
              <w:spacing w:before="27"/>
              <w:ind w:left="144" w:right="48"/>
              <w:rPr>
                <w:sz w:val="22"/>
              </w:rPr>
            </w:pPr>
            <w:r>
              <w:rPr>
                <w:sz w:val="22"/>
              </w:rPr>
              <w:t>Recibe proyecto de oficio firmado por el Coordinador de Infraestructura Escolar de la DIDEDUC.</w:t>
            </w:r>
          </w:p>
          <w:p>
            <w:pPr>
              <w:pStyle w:val="TableParagraph"/>
              <w:spacing w:before="10"/>
              <w:rPr>
                <w:sz w:val="21"/>
              </w:rPr>
            </w:pPr>
          </w:p>
          <w:p>
            <w:pPr>
              <w:pStyle w:val="TableParagraph"/>
              <w:spacing w:before="1"/>
              <w:ind w:left="144" w:right="40"/>
              <w:rPr>
                <w:sz w:val="22"/>
              </w:rPr>
            </w:pPr>
            <w:r>
              <w:rPr>
                <w:sz w:val="22"/>
              </w:rPr>
              <w:t>Firma y sella el oficio y traslada a la Dirección General de Participación Comunitaria y Servicios de Apoyo -DIGEPSA-.</w:t>
            </w:r>
          </w:p>
        </w:tc>
      </w:tr>
      <w:tr>
        <w:trPr>
          <w:trHeight w:val="1343" w:hRule="atLeast"/>
        </w:trPr>
        <w:tc>
          <w:tcPr>
            <w:tcW w:w="1224" w:type="dxa"/>
          </w:tcPr>
          <w:p>
            <w:pPr>
              <w:pStyle w:val="TableParagraph"/>
              <w:spacing w:before="22"/>
              <w:ind w:left="42" w:right="202"/>
              <w:jc w:val="center"/>
              <w:rPr>
                <w:b/>
                <w:sz w:val="14"/>
              </w:rPr>
            </w:pPr>
            <w:r>
              <w:rPr>
                <w:b/>
                <w:sz w:val="14"/>
              </w:rPr>
              <w:t>10.</w:t>
            </w:r>
          </w:p>
          <w:p>
            <w:pPr>
              <w:pStyle w:val="TableParagraph"/>
              <w:spacing w:before="2"/>
              <w:ind w:left="72" w:right="66"/>
              <w:jc w:val="center"/>
              <w:rPr>
                <w:b/>
                <w:sz w:val="14"/>
              </w:rPr>
            </w:pPr>
            <w:r>
              <w:rPr>
                <w:b/>
                <w:sz w:val="14"/>
              </w:rPr>
              <w:t>Trasladar Consolidado Firmado y con Visto Bueno del Director Departamental de Educación</w:t>
            </w:r>
          </w:p>
        </w:tc>
        <w:tc>
          <w:tcPr>
            <w:tcW w:w="1231" w:type="dxa"/>
          </w:tcPr>
          <w:p>
            <w:pPr>
              <w:pStyle w:val="TableParagraph"/>
              <w:rPr>
                <w:sz w:val="16"/>
              </w:rPr>
            </w:pPr>
          </w:p>
          <w:p>
            <w:pPr>
              <w:pStyle w:val="TableParagraph"/>
              <w:spacing w:before="3"/>
              <w:rPr>
                <w:sz w:val="14"/>
              </w:rPr>
            </w:pPr>
          </w:p>
          <w:p>
            <w:pPr>
              <w:pStyle w:val="TableParagraph"/>
              <w:ind w:left="84" w:right="76"/>
              <w:jc w:val="center"/>
              <w:rPr>
                <w:sz w:val="14"/>
              </w:rPr>
            </w:pPr>
            <w:r>
              <w:rPr>
                <w:sz w:val="14"/>
              </w:rPr>
              <w:t>Coordinador de Infraestructura Escolar DIDEDUC</w:t>
            </w:r>
          </w:p>
        </w:tc>
        <w:tc>
          <w:tcPr>
            <w:tcW w:w="8395" w:type="dxa"/>
          </w:tcPr>
          <w:p>
            <w:pPr>
              <w:pStyle w:val="TableParagraph"/>
              <w:spacing w:before="24"/>
              <w:ind w:left="144" w:right="46"/>
              <w:jc w:val="both"/>
              <w:rPr>
                <w:sz w:val="22"/>
              </w:rPr>
            </w:pPr>
            <w:r>
              <w:rPr>
                <w:sz w:val="22"/>
              </w:rPr>
              <w:t>Traslada consolidado de establecimientos a intervenir con el Visto Bueno del Director Departamental de Educación, al Departamento/Sección Financiera de la DIDEDUC, para que con base a ese listado el Jefe Financiero proceda a realizar la Modificación Presupuestaria y solicitud de Cuota Financiera ante la Dirección de Administración Financiera -DAFI-.</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11 de 23</w:t>
            </w:r>
          </w:p>
        </w:tc>
      </w:tr>
    </w:tbl>
    <w:p>
      <w:pPr>
        <w:pStyle w:val="Heading1"/>
        <w:numPr>
          <w:ilvl w:val="1"/>
          <w:numId w:val="2"/>
        </w:numPr>
        <w:tabs>
          <w:tab w:pos="1546" w:val="left" w:leader="none"/>
        </w:tabs>
        <w:spacing w:line="240" w:lineRule="auto" w:before="107" w:after="0"/>
        <w:ind w:left="1545" w:right="0" w:hanging="568"/>
        <w:jc w:val="left"/>
        <w:rPr>
          <w:u w:val="none"/>
        </w:rPr>
      </w:pPr>
      <w:r>
        <w:rPr>
          <w:u w:val="thick"/>
        </w:rPr>
        <w:t>Generación de Convenios y Acuerdo Ministerial de</w:t>
      </w:r>
      <w:r>
        <w:rPr>
          <w:spacing w:val="-4"/>
          <w:u w:val="thick"/>
        </w:rPr>
        <w:t> </w:t>
      </w:r>
      <w:r>
        <w:rPr>
          <w:u w:val="thick"/>
        </w:rPr>
        <w:t>Aprobación</w:t>
      </w:r>
    </w:p>
    <w:p>
      <w:pPr>
        <w:pStyle w:val="BodyText"/>
        <w:spacing w:before="1"/>
        <w:rPr>
          <w:b/>
          <w:sz w:val="13"/>
        </w:rPr>
      </w:pPr>
    </w:p>
    <w:p>
      <w:pPr>
        <w:pStyle w:val="BodyText"/>
        <w:spacing w:before="93"/>
        <w:ind w:left="834" w:right="436"/>
        <w:jc w:val="both"/>
      </w:pPr>
      <w:r>
        <w:rPr/>
        <w:t>De conformidad con lo establecido en el Artículo 5 y 6 del Acuerdo Ministerial número 1059-2018 “Mantenimiento de Edificios Escolares Públicos”, la representación del Ministerio de Educación, para la suscripción de los Convenios que se celebren con las Organizaciones de Padres de Familia -OPF-, para la ejecución del Programa de Mantenimiento de Edificios Escolares Públicos, se delega en </w:t>
      </w:r>
      <w:r>
        <w:rPr>
          <w:b/>
        </w:rPr>
        <w:t>a) </w:t>
      </w:r>
      <w:r>
        <w:rPr/>
        <w:t>Los Directores Departamentales de Educación o </w:t>
      </w:r>
      <w:r>
        <w:rPr>
          <w:b/>
        </w:rPr>
        <w:t>b) </w:t>
      </w:r>
      <w:r>
        <w:rPr/>
        <w:t>En su caso a la Dirección de Planificación Educativa</w:t>
      </w:r>
    </w:p>
    <w:p>
      <w:pPr>
        <w:pStyle w:val="BodyText"/>
        <w:ind w:left="834" w:right="439"/>
        <w:jc w:val="both"/>
      </w:pPr>
      <w:r>
        <w:rPr/>
        <w:t>-DIPLAN-; y corresponde a esta Dirección establecer el monto por el cual se suscribirá el Convenio respectivo.</w:t>
      </w:r>
    </w:p>
    <w:p>
      <w:pPr>
        <w:pStyle w:val="BodyText"/>
        <w:spacing w:before="2"/>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309"/>
              <w:rPr>
                <w:b/>
                <w:sz w:val="16"/>
              </w:rPr>
            </w:pPr>
            <w:r>
              <w:rPr>
                <w:b/>
                <w:sz w:val="16"/>
              </w:rPr>
              <w:t>Actividad</w:t>
            </w:r>
          </w:p>
        </w:tc>
        <w:tc>
          <w:tcPr>
            <w:tcW w:w="1231" w:type="dxa"/>
            <w:shd w:val="clear" w:color="auto" w:fill="D9D9D9"/>
          </w:tcPr>
          <w:p>
            <w:pPr>
              <w:pStyle w:val="TableParagraph"/>
              <w:spacing w:before="22"/>
              <w:ind w:left="84" w:right="76"/>
              <w:jc w:val="center"/>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928" w:hRule="atLeast"/>
        </w:trPr>
        <w:tc>
          <w:tcPr>
            <w:tcW w:w="1224" w:type="dxa"/>
          </w:tcPr>
          <w:p>
            <w:pPr>
              <w:pStyle w:val="TableParagraph"/>
              <w:spacing w:before="58"/>
              <w:ind w:left="42" w:right="202"/>
              <w:jc w:val="center"/>
              <w:rPr>
                <w:b/>
                <w:sz w:val="14"/>
              </w:rPr>
            </w:pPr>
            <w:r>
              <w:rPr>
                <w:b/>
                <w:sz w:val="14"/>
              </w:rPr>
              <w:t>11.</w:t>
            </w:r>
          </w:p>
          <w:p>
            <w:pPr>
              <w:pStyle w:val="TableParagraph"/>
              <w:ind w:left="40" w:right="35"/>
              <w:jc w:val="center"/>
              <w:rPr>
                <w:b/>
                <w:sz w:val="14"/>
              </w:rPr>
            </w:pPr>
            <w:r>
              <w:rPr>
                <w:b/>
                <w:sz w:val="14"/>
              </w:rPr>
              <w:t>Elaborar modelo de Convenio y trasladar para opinión técnica</w:t>
            </w:r>
          </w:p>
        </w:tc>
        <w:tc>
          <w:tcPr>
            <w:tcW w:w="1231" w:type="dxa"/>
          </w:tcPr>
          <w:p>
            <w:pPr>
              <w:pStyle w:val="TableParagraph"/>
              <w:rPr>
                <w:sz w:val="16"/>
              </w:rPr>
            </w:pPr>
          </w:p>
          <w:p>
            <w:pPr>
              <w:pStyle w:val="TableParagraph"/>
              <w:spacing w:before="3"/>
              <w:rPr>
                <w:sz w:val="17"/>
              </w:rPr>
            </w:pPr>
          </w:p>
          <w:p>
            <w:pPr>
              <w:pStyle w:val="TableParagraph"/>
              <w:ind w:left="80" w:right="76"/>
              <w:jc w:val="center"/>
              <w:rPr>
                <w:sz w:val="14"/>
              </w:rPr>
            </w:pPr>
            <w:r>
              <w:rPr>
                <w:sz w:val="14"/>
              </w:rPr>
              <w:t>DIGEPSA</w:t>
            </w:r>
          </w:p>
        </w:tc>
        <w:tc>
          <w:tcPr>
            <w:tcW w:w="8395" w:type="dxa"/>
          </w:tcPr>
          <w:p>
            <w:pPr>
              <w:pStyle w:val="TableParagraph"/>
              <w:spacing w:before="84"/>
              <w:ind w:left="86" w:right="41"/>
              <w:jc w:val="both"/>
              <w:rPr>
                <w:sz w:val="22"/>
              </w:rPr>
            </w:pPr>
            <w:r>
              <w:rPr>
                <w:sz w:val="22"/>
              </w:rPr>
              <w:t>Elabora el modelo de Convenio de las Organizaciones de Padres de Familia -OPF- y el Acuerdo Ministerial de aprobación y traslada el modelo de Convenio a la DIPLAN, para su opinión</w:t>
            </w:r>
            <w:r>
              <w:rPr>
                <w:spacing w:val="-2"/>
                <w:sz w:val="22"/>
              </w:rPr>
              <w:t> </w:t>
            </w:r>
            <w:r>
              <w:rPr>
                <w:sz w:val="22"/>
              </w:rPr>
              <w:t>técnica.</w:t>
            </w:r>
          </w:p>
        </w:tc>
      </w:tr>
      <w:tr>
        <w:trPr>
          <w:trHeight w:val="1343" w:hRule="atLeast"/>
        </w:trPr>
        <w:tc>
          <w:tcPr>
            <w:tcW w:w="1224" w:type="dxa"/>
          </w:tcPr>
          <w:p>
            <w:pPr>
              <w:pStyle w:val="TableParagraph"/>
              <w:spacing w:before="24"/>
              <w:ind w:left="42" w:right="202"/>
              <w:jc w:val="center"/>
              <w:rPr>
                <w:b/>
                <w:sz w:val="14"/>
              </w:rPr>
            </w:pPr>
            <w:r>
              <w:rPr>
                <w:b/>
                <w:sz w:val="14"/>
              </w:rPr>
              <w:t>12.</w:t>
            </w:r>
          </w:p>
          <w:p>
            <w:pPr>
              <w:pStyle w:val="TableParagraph"/>
              <w:ind w:left="47" w:right="38" w:hanging="2"/>
              <w:jc w:val="center"/>
              <w:rPr>
                <w:b/>
                <w:sz w:val="14"/>
              </w:rPr>
            </w:pPr>
            <w:r>
              <w:rPr>
                <w:b/>
                <w:sz w:val="14"/>
              </w:rPr>
              <w:t>Recibir opinión técnica y trasladar modelo de Convenio y Acuerdo Ministerial de aprobación</w:t>
            </w:r>
          </w:p>
        </w:tc>
        <w:tc>
          <w:tcPr>
            <w:tcW w:w="1231" w:type="dxa"/>
          </w:tcPr>
          <w:p>
            <w:pPr>
              <w:pStyle w:val="TableParagraph"/>
              <w:rPr>
                <w:sz w:val="16"/>
              </w:rPr>
            </w:pPr>
          </w:p>
          <w:p>
            <w:pPr>
              <w:pStyle w:val="TableParagraph"/>
              <w:rPr>
                <w:sz w:val="16"/>
              </w:rPr>
            </w:pPr>
          </w:p>
          <w:p>
            <w:pPr>
              <w:pStyle w:val="TableParagraph"/>
              <w:spacing w:before="4"/>
              <w:rPr>
                <w:sz w:val="19"/>
              </w:rPr>
            </w:pPr>
          </w:p>
          <w:p>
            <w:pPr>
              <w:pStyle w:val="TableParagraph"/>
              <w:ind w:left="80" w:right="76"/>
              <w:jc w:val="center"/>
              <w:rPr>
                <w:sz w:val="14"/>
              </w:rPr>
            </w:pPr>
            <w:r>
              <w:rPr>
                <w:sz w:val="14"/>
              </w:rPr>
              <w:t>DIGEPSA</w:t>
            </w:r>
          </w:p>
        </w:tc>
        <w:tc>
          <w:tcPr>
            <w:tcW w:w="8395" w:type="dxa"/>
          </w:tcPr>
          <w:p>
            <w:pPr>
              <w:pStyle w:val="TableParagraph"/>
              <w:spacing w:before="2"/>
              <w:rPr>
                <w:sz w:val="25"/>
              </w:rPr>
            </w:pPr>
          </w:p>
          <w:p>
            <w:pPr>
              <w:pStyle w:val="TableParagraph"/>
              <w:ind w:left="86" w:right="43"/>
              <w:jc w:val="both"/>
              <w:rPr>
                <w:sz w:val="22"/>
              </w:rPr>
            </w:pPr>
            <w:r>
              <w:rPr>
                <w:sz w:val="22"/>
              </w:rPr>
              <w:t>Al recibir la opinión técnica de la DIPLAN, traslada el modelo de Convenio de las Organizaciones de Padres de Familia -OPF- y el Acuerdo Ministerial de aprobación a la Dirección de Asesoría Jurídica -DIAJ-, para su visto</w:t>
            </w:r>
            <w:r>
              <w:rPr>
                <w:spacing w:val="-4"/>
                <w:sz w:val="22"/>
              </w:rPr>
              <w:t> </w:t>
            </w:r>
            <w:r>
              <w:rPr>
                <w:sz w:val="22"/>
              </w:rPr>
              <w:t>bueno.</w:t>
            </w:r>
          </w:p>
        </w:tc>
      </w:tr>
      <w:tr>
        <w:trPr>
          <w:trHeight w:val="976" w:hRule="atLeast"/>
        </w:trPr>
        <w:tc>
          <w:tcPr>
            <w:tcW w:w="1224" w:type="dxa"/>
          </w:tcPr>
          <w:p>
            <w:pPr>
              <w:pStyle w:val="TableParagraph"/>
              <w:spacing w:before="2"/>
              <w:rPr>
                <w:sz w:val="14"/>
              </w:rPr>
            </w:pPr>
          </w:p>
          <w:p>
            <w:pPr>
              <w:pStyle w:val="TableParagraph"/>
              <w:ind w:left="42" w:right="202"/>
              <w:jc w:val="center"/>
              <w:rPr>
                <w:b/>
                <w:sz w:val="14"/>
              </w:rPr>
            </w:pPr>
            <w:r>
              <w:rPr>
                <w:b/>
                <w:sz w:val="14"/>
              </w:rPr>
              <w:t>13.</w:t>
            </w:r>
          </w:p>
          <w:p>
            <w:pPr>
              <w:pStyle w:val="TableParagraph"/>
              <w:ind w:left="131" w:right="125" w:firstLine="2"/>
              <w:jc w:val="center"/>
              <w:rPr>
                <w:b/>
                <w:sz w:val="14"/>
              </w:rPr>
            </w:pPr>
            <w:r>
              <w:rPr>
                <w:b/>
                <w:sz w:val="14"/>
              </w:rPr>
              <w:t>Cargar información al SDR</w:t>
            </w:r>
          </w:p>
        </w:tc>
        <w:tc>
          <w:tcPr>
            <w:tcW w:w="1231" w:type="dxa"/>
          </w:tcPr>
          <w:p>
            <w:pPr>
              <w:pStyle w:val="TableParagraph"/>
              <w:rPr>
                <w:sz w:val="16"/>
              </w:rPr>
            </w:pPr>
          </w:p>
          <w:p>
            <w:pPr>
              <w:pStyle w:val="TableParagraph"/>
              <w:spacing w:before="3"/>
              <w:rPr>
                <w:sz w:val="19"/>
              </w:rPr>
            </w:pPr>
          </w:p>
          <w:p>
            <w:pPr>
              <w:pStyle w:val="TableParagraph"/>
              <w:ind w:left="80" w:right="76"/>
              <w:jc w:val="center"/>
              <w:rPr>
                <w:sz w:val="14"/>
              </w:rPr>
            </w:pPr>
            <w:r>
              <w:rPr>
                <w:sz w:val="14"/>
              </w:rPr>
              <w:t>DIGEPSA</w:t>
            </w:r>
          </w:p>
        </w:tc>
        <w:tc>
          <w:tcPr>
            <w:tcW w:w="8395" w:type="dxa"/>
          </w:tcPr>
          <w:p>
            <w:pPr>
              <w:pStyle w:val="TableParagraph"/>
              <w:spacing w:before="26"/>
              <w:ind w:left="86" w:right="42"/>
              <w:jc w:val="both"/>
              <w:rPr>
                <w:sz w:val="22"/>
              </w:rPr>
            </w:pPr>
            <w:r>
              <w:rPr>
                <w:sz w:val="22"/>
              </w:rPr>
              <w:t>Al recibir dictamen u opinión de la Dirección de Asesoría Jurídica -DIAJ-, procede a cargar el modelo de Convenio y Acuerdo Ministerial al Sistema de Asignación y Dotación de Recursos -SDR-.</w:t>
            </w:r>
          </w:p>
        </w:tc>
      </w:tr>
      <w:tr>
        <w:trPr>
          <w:trHeight w:val="1574" w:hRule="atLeast"/>
        </w:trPr>
        <w:tc>
          <w:tcPr>
            <w:tcW w:w="1224" w:type="dxa"/>
          </w:tcPr>
          <w:p>
            <w:pPr>
              <w:pStyle w:val="TableParagraph"/>
              <w:rPr>
                <w:sz w:val="16"/>
              </w:rPr>
            </w:pPr>
          </w:p>
          <w:p>
            <w:pPr>
              <w:pStyle w:val="TableParagraph"/>
              <w:rPr>
                <w:sz w:val="16"/>
              </w:rPr>
            </w:pPr>
          </w:p>
          <w:p>
            <w:pPr>
              <w:pStyle w:val="TableParagraph"/>
              <w:spacing w:before="2"/>
              <w:rPr>
                <w:sz w:val="15"/>
              </w:rPr>
            </w:pPr>
          </w:p>
          <w:p>
            <w:pPr>
              <w:pStyle w:val="TableParagraph"/>
              <w:spacing w:before="1"/>
              <w:ind w:left="42" w:right="202"/>
              <w:jc w:val="center"/>
              <w:rPr>
                <w:b/>
                <w:sz w:val="14"/>
              </w:rPr>
            </w:pPr>
            <w:r>
              <w:rPr>
                <w:b/>
                <w:sz w:val="14"/>
              </w:rPr>
              <w:t>14.</w:t>
            </w:r>
          </w:p>
          <w:p>
            <w:pPr>
              <w:pStyle w:val="TableParagraph"/>
              <w:ind w:left="186" w:right="35"/>
              <w:jc w:val="center"/>
              <w:rPr>
                <w:b/>
                <w:sz w:val="14"/>
              </w:rPr>
            </w:pPr>
            <w:r>
              <w:rPr>
                <w:b/>
                <w:sz w:val="14"/>
              </w:rPr>
              <w:t>Notificar a las DIDEDUC</w:t>
            </w:r>
          </w:p>
        </w:tc>
        <w:tc>
          <w:tcPr>
            <w:tcW w:w="1231" w:type="dxa"/>
          </w:tcPr>
          <w:p>
            <w:pPr>
              <w:pStyle w:val="TableParagraph"/>
              <w:rPr>
                <w:sz w:val="16"/>
              </w:rPr>
            </w:pPr>
          </w:p>
          <w:p>
            <w:pPr>
              <w:pStyle w:val="TableParagraph"/>
              <w:rPr>
                <w:sz w:val="16"/>
              </w:rPr>
            </w:pPr>
          </w:p>
          <w:p>
            <w:pPr>
              <w:pStyle w:val="TableParagraph"/>
              <w:rPr>
                <w:sz w:val="16"/>
              </w:rPr>
            </w:pPr>
          </w:p>
          <w:p>
            <w:pPr>
              <w:pStyle w:val="TableParagraph"/>
              <w:spacing w:before="5"/>
              <w:rPr>
                <w:sz w:val="13"/>
              </w:rPr>
            </w:pPr>
          </w:p>
          <w:p>
            <w:pPr>
              <w:pStyle w:val="TableParagraph"/>
              <w:ind w:left="80" w:right="76"/>
              <w:jc w:val="center"/>
              <w:rPr>
                <w:sz w:val="14"/>
              </w:rPr>
            </w:pPr>
            <w:r>
              <w:rPr>
                <w:sz w:val="14"/>
              </w:rPr>
              <w:t>DIGEPSA</w:t>
            </w:r>
          </w:p>
        </w:tc>
        <w:tc>
          <w:tcPr>
            <w:tcW w:w="8395" w:type="dxa"/>
          </w:tcPr>
          <w:p>
            <w:pPr>
              <w:pStyle w:val="TableParagraph"/>
              <w:spacing w:before="26"/>
              <w:ind w:left="86" w:right="41"/>
              <w:jc w:val="both"/>
              <w:rPr>
                <w:sz w:val="22"/>
              </w:rPr>
            </w:pPr>
            <w:r>
              <w:rPr>
                <w:sz w:val="22"/>
              </w:rPr>
              <w:t>Notifica a los Directores Departamentales de Educación por medio de oficio, que los listados de los Centros Educativos Públicos beneficiados, fueron cargados en el Sistema para que el personal de Programas de Apoyo proceda a generar la Nómina Anual y los Convenios para transferencias de recursos financieros a las OPF, para la atención del programa de apoyo de “Mantenimiento de Edificios Escolares Públicos”.</w:t>
            </w:r>
          </w:p>
        </w:tc>
      </w:tr>
      <w:tr>
        <w:trPr>
          <w:trHeight w:val="930" w:hRule="atLeast"/>
        </w:trPr>
        <w:tc>
          <w:tcPr>
            <w:tcW w:w="1224" w:type="dxa"/>
          </w:tcPr>
          <w:p>
            <w:pPr>
              <w:pStyle w:val="TableParagraph"/>
              <w:spacing w:before="2"/>
              <w:rPr>
                <w:sz w:val="19"/>
              </w:rPr>
            </w:pPr>
          </w:p>
          <w:p>
            <w:pPr>
              <w:pStyle w:val="TableParagraph"/>
              <w:spacing w:before="1"/>
              <w:ind w:left="429"/>
              <w:rPr>
                <w:b/>
                <w:sz w:val="14"/>
              </w:rPr>
            </w:pPr>
            <w:r>
              <w:rPr>
                <w:b/>
                <w:sz w:val="14"/>
              </w:rPr>
              <w:t>15.</w:t>
            </w:r>
          </w:p>
          <w:p>
            <w:pPr>
              <w:pStyle w:val="TableParagraph"/>
              <w:ind w:left="218" w:firstLine="156"/>
              <w:rPr>
                <w:b/>
                <w:sz w:val="14"/>
              </w:rPr>
            </w:pPr>
            <w:r>
              <w:rPr>
                <w:b/>
                <w:sz w:val="14"/>
              </w:rPr>
              <w:t>Recibir </w:t>
            </w:r>
            <w:r>
              <w:rPr>
                <w:b/>
                <w:w w:val="95"/>
                <w:sz w:val="14"/>
              </w:rPr>
              <w:t>notificación</w:t>
            </w:r>
          </w:p>
        </w:tc>
        <w:tc>
          <w:tcPr>
            <w:tcW w:w="1231" w:type="dxa"/>
          </w:tcPr>
          <w:p>
            <w:pPr>
              <w:pStyle w:val="TableParagraph"/>
              <w:spacing w:before="5"/>
              <w:rPr>
                <w:sz w:val="19"/>
              </w:rPr>
            </w:pPr>
          </w:p>
          <w:p>
            <w:pPr>
              <w:pStyle w:val="TableParagraph"/>
              <w:ind w:left="52" w:right="44"/>
              <w:jc w:val="center"/>
              <w:rPr>
                <w:sz w:val="14"/>
              </w:rPr>
            </w:pPr>
            <w:r>
              <w:rPr>
                <w:sz w:val="14"/>
              </w:rPr>
              <w:t>Director (a) Departamental de Educación</w:t>
            </w:r>
          </w:p>
        </w:tc>
        <w:tc>
          <w:tcPr>
            <w:tcW w:w="8395" w:type="dxa"/>
          </w:tcPr>
          <w:p>
            <w:pPr>
              <w:pStyle w:val="TableParagraph"/>
              <w:spacing w:before="84"/>
              <w:ind w:left="86" w:right="47"/>
              <w:jc w:val="both"/>
              <w:rPr>
                <w:sz w:val="22"/>
              </w:rPr>
            </w:pPr>
            <w:r>
              <w:rPr>
                <w:sz w:val="22"/>
              </w:rPr>
              <w:t>Recibe notificación y traslada la información al Subdirector/Jefe de Fortalecimiento a la Comunidad Educativa y al Jefe del Departamento/Sección de Organización Escolar.</w:t>
            </w:r>
          </w:p>
        </w:tc>
      </w:tr>
      <w:tr>
        <w:trPr>
          <w:trHeight w:val="1574" w:hRule="atLeast"/>
        </w:trPr>
        <w:tc>
          <w:tcPr>
            <w:tcW w:w="1224" w:type="dxa"/>
          </w:tcPr>
          <w:p>
            <w:pPr>
              <w:pStyle w:val="TableParagraph"/>
              <w:rPr>
                <w:sz w:val="16"/>
              </w:rPr>
            </w:pPr>
          </w:p>
          <w:p>
            <w:pPr>
              <w:pStyle w:val="TableParagraph"/>
              <w:rPr>
                <w:sz w:val="16"/>
              </w:rPr>
            </w:pPr>
          </w:p>
          <w:p>
            <w:pPr>
              <w:pStyle w:val="TableParagraph"/>
              <w:spacing w:before="93"/>
              <w:ind w:left="42" w:right="202"/>
              <w:jc w:val="center"/>
              <w:rPr>
                <w:b/>
                <w:sz w:val="14"/>
              </w:rPr>
            </w:pPr>
            <w:r>
              <w:rPr>
                <w:b/>
                <w:sz w:val="14"/>
              </w:rPr>
              <w:t>16.</w:t>
            </w:r>
          </w:p>
          <w:p>
            <w:pPr>
              <w:pStyle w:val="TableParagraph"/>
              <w:ind w:left="35" w:right="26" w:hanging="1"/>
              <w:jc w:val="center"/>
              <w:rPr>
                <w:b/>
                <w:sz w:val="14"/>
              </w:rPr>
            </w:pPr>
            <w:r>
              <w:rPr>
                <w:b/>
                <w:sz w:val="14"/>
              </w:rPr>
              <w:t>Generar Convenios de las OPF</w:t>
            </w:r>
          </w:p>
        </w:tc>
        <w:tc>
          <w:tcPr>
            <w:tcW w:w="1231" w:type="dxa"/>
          </w:tcPr>
          <w:p>
            <w:pPr>
              <w:pStyle w:val="TableParagraph"/>
              <w:rPr>
                <w:sz w:val="16"/>
              </w:rPr>
            </w:pPr>
          </w:p>
          <w:p>
            <w:pPr>
              <w:pStyle w:val="TableParagraph"/>
              <w:spacing w:before="119"/>
              <w:ind w:left="86" w:right="76"/>
              <w:jc w:val="center"/>
              <w:rPr>
                <w:sz w:val="14"/>
              </w:rPr>
            </w:pPr>
            <w:r>
              <w:rPr>
                <w:sz w:val="14"/>
              </w:rPr>
              <w:t>Jefe / Asistente Departamento</w:t>
            </w:r>
          </w:p>
          <w:p>
            <w:pPr>
              <w:pStyle w:val="TableParagraph"/>
              <w:ind w:left="84" w:right="76"/>
              <w:jc w:val="center"/>
              <w:rPr>
                <w:sz w:val="14"/>
              </w:rPr>
            </w:pPr>
            <w:r>
              <w:rPr>
                <w:sz w:val="14"/>
              </w:rPr>
              <w:t>/Sección </w:t>
            </w:r>
            <w:r>
              <w:rPr>
                <w:w w:val="95"/>
                <w:sz w:val="14"/>
              </w:rPr>
              <w:t>Organización </w:t>
            </w:r>
            <w:r>
              <w:rPr>
                <w:sz w:val="14"/>
              </w:rPr>
              <w:t>Escolar DIDEDUC</w:t>
            </w:r>
          </w:p>
        </w:tc>
        <w:tc>
          <w:tcPr>
            <w:tcW w:w="8395" w:type="dxa"/>
          </w:tcPr>
          <w:p>
            <w:pPr>
              <w:pStyle w:val="TableParagraph"/>
              <w:spacing w:before="26"/>
              <w:ind w:left="86" w:right="42"/>
              <w:jc w:val="both"/>
              <w:rPr>
                <w:sz w:val="22"/>
              </w:rPr>
            </w:pPr>
            <w:r>
              <w:rPr>
                <w:sz w:val="22"/>
              </w:rPr>
              <w:t>Genera Nomina Anual con base al consolidado proporcionado por el Coordinador  de Infraestructura Escolar, genera e imprime los Convenios y entrega los mismos a los Técnicos de Servicios de Apoyo, según los Municipios</w:t>
            </w:r>
            <w:r>
              <w:rPr>
                <w:spacing w:val="-4"/>
                <w:sz w:val="22"/>
              </w:rPr>
              <w:t> </w:t>
            </w:r>
            <w:r>
              <w:rPr>
                <w:sz w:val="22"/>
              </w:rPr>
              <w:t>asignados.</w:t>
            </w:r>
          </w:p>
          <w:p>
            <w:pPr>
              <w:pStyle w:val="TableParagraph"/>
              <w:spacing w:before="10"/>
              <w:rPr>
                <w:sz w:val="21"/>
              </w:rPr>
            </w:pPr>
          </w:p>
          <w:p>
            <w:pPr>
              <w:pStyle w:val="TableParagraph"/>
              <w:spacing w:before="1"/>
              <w:ind w:left="86" w:right="41"/>
              <w:jc w:val="both"/>
              <w:rPr>
                <w:sz w:val="22"/>
              </w:rPr>
            </w:pPr>
            <w:r>
              <w:rPr>
                <w:sz w:val="22"/>
              </w:rPr>
              <w:t>Asimismo, genera e imprime el reporte de OPF asignadas por Técnico para su control.</w:t>
            </w:r>
          </w:p>
        </w:tc>
      </w:tr>
      <w:tr>
        <w:trPr>
          <w:trHeight w:val="2332"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4"/>
              <w:ind w:left="42" w:right="202"/>
              <w:jc w:val="center"/>
              <w:rPr>
                <w:b/>
                <w:sz w:val="14"/>
              </w:rPr>
            </w:pPr>
            <w:r>
              <w:rPr>
                <w:b/>
                <w:sz w:val="14"/>
              </w:rPr>
              <w:t>17.</w:t>
            </w:r>
          </w:p>
          <w:p>
            <w:pPr>
              <w:pStyle w:val="TableParagraph"/>
              <w:ind w:left="148" w:right="139" w:firstLine="3"/>
              <w:jc w:val="center"/>
              <w:rPr>
                <w:b/>
                <w:sz w:val="14"/>
              </w:rPr>
            </w:pPr>
            <w:r>
              <w:rPr>
                <w:b/>
                <w:sz w:val="14"/>
              </w:rPr>
              <w:t>Recibir y trasladar para sello y firma</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232" w:right="225" w:firstLine="2"/>
              <w:jc w:val="center"/>
              <w:rPr>
                <w:sz w:val="14"/>
              </w:rPr>
            </w:pPr>
            <w:r>
              <w:rPr>
                <w:sz w:val="14"/>
              </w:rPr>
              <w:t>Técnicos de Servicios de Apoyo DIDEDUC</w:t>
            </w:r>
          </w:p>
        </w:tc>
        <w:tc>
          <w:tcPr>
            <w:tcW w:w="8395" w:type="dxa"/>
          </w:tcPr>
          <w:p>
            <w:pPr>
              <w:pStyle w:val="TableParagraph"/>
              <w:spacing w:before="26"/>
              <w:ind w:left="86" w:right="40"/>
              <w:jc w:val="both"/>
              <w:rPr>
                <w:sz w:val="22"/>
              </w:rPr>
            </w:pPr>
            <w:r>
              <w:rPr>
                <w:sz w:val="22"/>
              </w:rPr>
              <w:t>Recibe los Convenios de su jurisdicción y hace entrega de los mismos a los Representantes Legales de las OPF según corresponda; solicita al Representante Legal de la OPF que lea el contenido del Convenio y que presente el Documento Personal de Identificación -DPI- del Representante Legal y verifica que coincida con el dato indicado en el Convenio; si la información es correcta, solicita firma y sello de la OPF.</w:t>
            </w:r>
          </w:p>
          <w:p>
            <w:pPr>
              <w:pStyle w:val="TableParagraph"/>
              <w:rPr>
                <w:sz w:val="22"/>
              </w:rPr>
            </w:pPr>
          </w:p>
          <w:p>
            <w:pPr>
              <w:pStyle w:val="TableParagraph"/>
              <w:ind w:left="86" w:right="44"/>
              <w:jc w:val="both"/>
              <w:rPr>
                <w:sz w:val="22"/>
              </w:rPr>
            </w:pPr>
            <w:r>
              <w:rPr>
                <w:sz w:val="22"/>
              </w:rPr>
              <w:t>Traslada los Convenios firmados y sellados al Departamento/Sección de Organización Escolar.</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12 de 23</w:t>
            </w:r>
          </w:p>
        </w:tc>
      </w:tr>
    </w:tbl>
    <w:p>
      <w:pPr>
        <w:pStyle w:val="BodyText"/>
        <w:spacing w:before="8"/>
        <w:rPr>
          <w:sz w:val="9"/>
        </w:rPr>
      </w:pPr>
    </w:p>
    <w:p>
      <w:pPr>
        <w:pStyle w:val="BodyText"/>
        <w:spacing w:before="7"/>
        <w:rPr>
          <w:sz w:val="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309"/>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1321" w:hRule="atLeast"/>
        </w:trPr>
        <w:tc>
          <w:tcPr>
            <w:tcW w:w="1224" w:type="dxa"/>
          </w:tcPr>
          <w:p>
            <w:pPr>
              <w:pStyle w:val="TableParagraph"/>
              <w:spacing w:before="1"/>
              <w:rPr>
                <w:sz w:val="22"/>
              </w:rPr>
            </w:pPr>
          </w:p>
          <w:p>
            <w:pPr>
              <w:pStyle w:val="TableParagraph"/>
              <w:spacing w:before="1"/>
              <w:ind w:left="42" w:right="202"/>
              <w:jc w:val="center"/>
              <w:rPr>
                <w:b/>
                <w:sz w:val="14"/>
              </w:rPr>
            </w:pPr>
            <w:r>
              <w:rPr>
                <w:b/>
                <w:sz w:val="14"/>
              </w:rPr>
              <w:t>18.</w:t>
            </w:r>
          </w:p>
          <w:p>
            <w:pPr>
              <w:pStyle w:val="TableParagraph"/>
              <w:ind w:left="42" w:right="33"/>
              <w:jc w:val="center"/>
              <w:rPr>
                <w:b/>
                <w:sz w:val="14"/>
              </w:rPr>
            </w:pPr>
            <w:r>
              <w:rPr>
                <w:b/>
                <w:sz w:val="14"/>
              </w:rPr>
              <w:t>Recibir, identificar y trasladar para firma</w:t>
            </w:r>
          </w:p>
        </w:tc>
        <w:tc>
          <w:tcPr>
            <w:tcW w:w="1231" w:type="dxa"/>
          </w:tcPr>
          <w:p>
            <w:pPr>
              <w:pStyle w:val="TableParagraph"/>
              <w:spacing w:before="3"/>
              <w:rPr>
                <w:sz w:val="15"/>
              </w:rPr>
            </w:pPr>
          </w:p>
          <w:p>
            <w:pPr>
              <w:pStyle w:val="TableParagraph"/>
              <w:ind w:left="84" w:right="76"/>
              <w:jc w:val="center"/>
              <w:rPr>
                <w:sz w:val="14"/>
              </w:rPr>
            </w:pPr>
            <w:r>
              <w:rPr>
                <w:sz w:val="14"/>
              </w:rPr>
              <w:t>Jefe  </w:t>
            </w:r>
            <w:r>
              <w:rPr>
                <w:w w:val="95"/>
                <w:sz w:val="14"/>
              </w:rPr>
              <w:t>Departamento</w:t>
            </w:r>
          </w:p>
          <w:p>
            <w:pPr>
              <w:pStyle w:val="TableParagraph"/>
              <w:ind w:left="201" w:right="193" w:hanging="1"/>
              <w:jc w:val="center"/>
              <w:rPr>
                <w:sz w:val="14"/>
              </w:rPr>
            </w:pPr>
            <w:r>
              <w:rPr>
                <w:sz w:val="14"/>
              </w:rPr>
              <w:t>/Sección </w:t>
            </w:r>
            <w:r>
              <w:rPr>
                <w:w w:val="95"/>
                <w:sz w:val="14"/>
              </w:rPr>
              <w:t>Organización </w:t>
            </w:r>
            <w:r>
              <w:rPr>
                <w:sz w:val="14"/>
              </w:rPr>
              <w:t>Escolar DIDEDUC</w:t>
            </w:r>
          </w:p>
        </w:tc>
        <w:tc>
          <w:tcPr>
            <w:tcW w:w="8395" w:type="dxa"/>
          </w:tcPr>
          <w:p>
            <w:pPr>
              <w:pStyle w:val="TableParagraph"/>
              <w:spacing w:before="26"/>
              <w:ind w:left="86" w:right="41"/>
              <w:jc w:val="both"/>
              <w:rPr>
                <w:sz w:val="22"/>
              </w:rPr>
            </w:pPr>
            <w:r>
              <w:rPr>
                <w:sz w:val="22"/>
              </w:rPr>
              <w:t>Recibe Convenios debidamente firmados y sellados. Con base en el reporte OPF asignadas por Técnico de Servicios de Apoyo generado en la actividad 16, identifica los Convenios recibidos y monitorea los pendientes de firma.</w:t>
            </w:r>
          </w:p>
          <w:p>
            <w:pPr>
              <w:pStyle w:val="TableParagraph"/>
              <w:spacing w:before="10"/>
              <w:rPr>
                <w:sz w:val="21"/>
              </w:rPr>
            </w:pPr>
          </w:p>
          <w:p>
            <w:pPr>
              <w:pStyle w:val="TableParagraph"/>
              <w:ind w:left="86"/>
              <w:jc w:val="both"/>
              <w:rPr>
                <w:sz w:val="22"/>
              </w:rPr>
            </w:pPr>
            <w:r>
              <w:rPr>
                <w:sz w:val="22"/>
              </w:rPr>
              <w:t>Traslada los Convenios firmados al Director(a) Departamental de Educación.</w:t>
            </w:r>
          </w:p>
        </w:tc>
      </w:tr>
      <w:tr>
        <w:trPr>
          <w:trHeight w:val="1319" w:hRule="atLeast"/>
        </w:trPr>
        <w:tc>
          <w:tcPr>
            <w:tcW w:w="1224" w:type="dxa"/>
          </w:tcPr>
          <w:p>
            <w:pPr>
              <w:pStyle w:val="TableParagraph"/>
              <w:rPr>
                <w:sz w:val="16"/>
              </w:rPr>
            </w:pPr>
          </w:p>
          <w:p>
            <w:pPr>
              <w:pStyle w:val="TableParagraph"/>
              <w:spacing w:before="10"/>
              <w:rPr>
                <w:sz w:val="19"/>
              </w:rPr>
            </w:pPr>
          </w:p>
          <w:p>
            <w:pPr>
              <w:pStyle w:val="TableParagraph"/>
              <w:spacing w:before="1"/>
              <w:ind w:left="42" w:right="202"/>
              <w:jc w:val="center"/>
              <w:rPr>
                <w:b/>
                <w:sz w:val="14"/>
              </w:rPr>
            </w:pPr>
            <w:r>
              <w:rPr>
                <w:b/>
                <w:sz w:val="14"/>
              </w:rPr>
              <w:t>19.</w:t>
            </w:r>
          </w:p>
          <w:p>
            <w:pPr>
              <w:pStyle w:val="TableParagraph"/>
              <w:ind w:left="42" w:right="33"/>
              <w:jc w:val="center"/>
              <w:rPr>
                <w:b/>
                <w:sz w:val="14"/>
              </w:rPr>
            </w:pPr>
            <w:r>
              <w:rPr>
                <w:b/>
                <w:sz w:val="14"/>
              </w:rPr>
              <w:t>Recibir y firmar Convenios</w:t>
            </w:r>
          </w:p>
        </w:tc>
        <w:tc>
          <w:tcPr>
            <w:tcW w:w="1231" w:type="dxa"/>
          </w:tcPr>
          <w:p>
            <w:pPr>
              <w:pStyle w:val="TableParagraph"/>
              <w:rPr>
                <w:sz w:val="16"/>
              </w:rPr>
            </w:pPr>
          </w:p>
          <w:p>
            <w:pPr>
              <w:pStyle w:val="TableParagraph"/>
              <w:spacing w:before="1"/>
              <w:rPr>
                <w:sz w:val="20"/>
              </w:rPr>
            </w:pPr>
          </w:p>
          <w:p>
            <w:pPr>
              <w:pStyle w:val="TableParagraph"/>
              <w:ind w:left="52" w:right="44"/>
              <w:jc w:val="center"/>
              <w:rPr>
                <w:sz w:val="14"/>
              </w:rPr>
            </w:pPr>
            <w:r>
              <w:rPr>
                <w:sz w:val="14"/>
              </w:rPr>
              <w:t>Director (a) Departamental de Educación</w:t>
            </w:r>
          </w:p>
        </w:tc>
        <w:tc>
          <w:tcPr>
            <w:tcW w:w="8395" w:type="dxa"/>
          </w:tcPr>
          <w:p>
            <w:pPr>
              <w:pStyle w:val="TableParagraph"/>
              <w:spacing w:before="24"/>
              <w:ind w:left="86" w:right="48"/>
              <w:rPr>
                <w:sz w:val="22"/>
              </w:rPr>
            </w:pPr>
            <w:r>
              <w:rPr>
                <w:sz w:val="22"/>
              </w:rPr>
              <w:t>Recibe, firma y sella los Convenios, luego los traslada al Departamento/Sección de Organización Escolar.</w:t>
            </w:r>
          </w:p>
          <w:p>
            <w:pPr>
              <w:pStyle w:val="TableParagraph"/>
              <w:spacing w:before="10"/>
              <w:rPr>
                <w:sz w:val="21"/>
              </w:rPr>
            </w:pPr>
          </w:p>
          <w:p>
            <w:pPr>
              <w:pStyle w:val="TableParagraph"/>
              <w:numPr>
                <w:ilvl w:val="0"/>
                <w:numId w:val="12"/>
              </w:numPr>
              <w:tabs>
                <w:tab w:pos="796" w:val="left" w:leader="none"/>
              </w:tabs>
              <w:spacing w:line="240" w:lineRule="auto" w:before="1" w:after="0"/>
              <w:ind w:left="807" w:right="50" w:hanging="360"/>
              <w:jc w:val="left"/>
              <w:rPr>
                <w:sz w:val="22"/>
              </w:rPr>
            </w:pPr>
            <w:r>
              <w:rPr>
                <w:b/>
                <w:sz w:val="22"/>
              </w:rPr>
              <w:t>NOTA: </w:t>
            </w:r>
            <w:r>
              <w:rPr>
                <w:sz w:val="22"/>
              </w:rPr>
              <w:t>En los Convenios no se puede utilizar facsímil, para consignar la firma del Director Departamental de</w:t>
            </w:r>
            <w:r>
              <w:rPr>
                <w:spacing w:val="-7"/>
                <w:sz w:val="22"/>
              </w:rPr>
              <w:t> </w:t>
            </w:r>
            <w:r>
              <w:rPr>
                <w:sz w:val="22"/>
              </w:rPr>
              <w:t>Educación.</w:t>
            </w:r>
          </w:p>
        </w:tc>
      </w:tr>
      <w:tr>
        <w:trPr>
          <w:trHeight w:val="2081"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42" w:right="202"/>
              <w:jc w:val="center"/>
              <w:rPr>
                <w:b/>
                <w:sz w:val="14"/>
              </w:rPr>
            </w:pPr>
            <w:r>
              <w:rPr>
                <w:b/>
                <w:sz w:val="14"/>
              </w:rPr>
              <w:t>20.</w:t>
            </w:r>
          </w:p>
          <w:p>
            <w:pPr>
              <w:pStyle w:val="TableParagraph"/>
              <w:ind w:left="254" w:right="244" w:hanging="2"/>
              <w:jc w:val="center"/>
              <w:rPr>
                <w:b/>
                <w:sz w:val="14"/>
              </w:rPr>
            </w:pPr>
            <w:r>
              <w:rPr>
                <w:b/>
                <w:sz w:val="14"/>
              </w:rPr>
              <w:t>Registrar Convenios</w:t>
            </w:r>
          </w:p>
        </w:tc>
        <w:tc>
          <w:tcPr>
            <w:tcW w:w="1231" w:type="dxa"/>
          </w:tcPr>
          <w:p>
            <w:pPr>
              <w:pStyle w:val="TableParagraph"/>
              <w:rPr>
                <w:sz w:val="16"/>
              </w:rPr>
            </w:pPr>
          </w:p>
          <w:p>
            <w:pPr>
              <w:pStyle w:val="TableParagraph"/>
              <w:rPr>
                <w:sz w:val="16"/>
              </w:rPr>
            </w:pPr>
          </w:p>
          <w:p>
            <w:pPr>
              <w:pStyle w:val="TableParagraph"/>
              <w:spacing w:before="3"/>
              <w:rPr>
                <w:sz w:val="16"/>
              </w:rPr>
            </w:pPr>
          </w:p>
          <w:p>
            <w:pPr>
              <w:pStyle w:val="TableParagraph"/>
              <w:ind w:left="151" w:right="143" w:firstLine="2"/>
              <w:jc w:val="center"/>
              <w:rPr>
                <w:sz w:val="14"/>
              </w:rPr>
            </w:pPr>
            <w:r>
              <w:rPr>
                <w:sz w:val="14"/>
              </w:rPr>
              <w:t>Asistente de </w:t>
            </w:r>
            <w:r>
              <w:rPr>
                <w:w w:val="95"/>
                <w:sz w:val="14"/>
              </w:rPr>
              <w:t>Departamento/ </w:t>
            </w:r>
            <w:r>
              <w:rPr>
                <w:sz w:val="14"/>
              </w:rPr>
              <w:t>Sección Organización Escolar DIDEDUC</w:t>
            </w:r>
          </w:p>
        </w:tc>
        <w:tc>
          <w:tcPr>
            <w:tcW w:w="8395" w:type="dxa"/>
          </w:tcPr>
          <w:p>
            <w:pPr>
              <w:pStyle w:val="TableParagraph"/>
              <w:spacing w:before="27"/>
              <w:ind w:left="86" w:right="40"/>
              <w:jc w:val="both"/>
              <w:rPr>
                <w:sz w:val="22"/>
              </w:rPr>
            </w:pPr>
            <w:r>
              <w:rPr>
                <w:sz w:val="22"/>
              </w:rPr>
              <w:t>Recibe los Convenios firmados, ingresa al Sistema de Asignación y Dotación de Recursos -SDR- y registra la recepción de los Convenios, otorgándoles el estatus “ACTIVO”.</w:t>
            </w:r>
          </w:p>
          <w:p>
            <w:pPr>
              <w:pStyle w:val="TableParagraph"/>
              <w:spacing w:before="9"/>
              <w:rPr>
                <w:sz w:val="21"/>
              </w:rPr>
            </w:pPr>
          </w:p>
          <w:p>
            <w:pPr>
              <w:pStyle w:val="TableParagraph"/>
              <w:numPr>
                <w:ilvl w:val="0"/>
                <w:numId w:val="13"/>
              </w:numPr>
              <w:tabs>
                <w:tab w:pos="796" w:val="left" w:leader="none"/>
              </w:tabs>
              <w:spacing w:line="240" w:lineRule="auto" w:before="1" w:after="0"/>
              <w:ind w:left="807" w:right="48" w:hanging="360"/>
              <w:jc w:val="both"/>
              <w:rPr>
                <w:sz w:val="22"/>
              </w:rPr>
            </w:pPr>
            <w:r>
              <w:rPr>
                <w:b/>
                <w:sz w:val="22"/>
              </w:rPr>
              <w:t>NOTA: </w:t>
            </w:r>
            <w:r>
              <w:rPr>
                <w:sz w:val="22"/>
              </w:rPr>
              <w:t>En el caso de que los Convenios que por cualquier razón debidamente justificada (acta u otro documento), no fueron firmados por el Representante Legal en la fecha establecida, ingresa al SDR, para efectos de anulación del Convenio</w:t>
            </w:r>
            <w:r>
              <w:rPr>
                <w:spacing w:val="-1"/>
                <w:sz w:val="22"/>
              </w:rPr>
              <w:t> </w:t>
            </w:r>
            <w:r>
              <w:rPr>
                <w:sz w:val="22"/>
              </w:rPr>
              <w:t>respectivo.</w:t>
            </w:r>
          </w:p>
        </w:tc>
      </w:tr>
      <w:tr>
        <w:trPr>
          <w:trHeight w:val="1021" w:hRule="atLeast"/>
        </w:trPr>
        <w:tc>
          <w:tcPr>
            <w:tcW w:w="1224" w:type="dxa"/>
          </w:tcPr>
          <w:p>
            <w:pPr>
              <w:pStyle w:val="TableParagraph"/>
              <w:rPr>
                <w:sz w:val="23"/>
              </w:rPr>
            </w:pPr>
          </w:p>
          <w:p>
            <w:pPr>
              <w:pStyle w:val="TableParagraph"/>
              <w:ind w:left="42" w:right="202"/>
              <w:jc w:val="center"/>
              <w:rPr>
                <w:b/>
                <w:sz w:val="14"/>
              </w:rPr>
            </w:pPr>
            <w:r>
              <w:rPr>
                <w:b/>
                <w:sz w:val="14"/>
              </w:rPr>
              <w:t>21.</w:t>
            </w:r>
          </w:p>
          <w:p>
            <w:pPr>
              <w:pStyle w:val="TableParagraph"/>
              <w:ind w:left="11" w:right="3"/>
              <w:jc w:val="center"/>
              <w:rPr>
                <w:b/>
                <w:sz w:val="14"/>
              </w:rPr>
            </w:pPr>
            <w:r>
              <w:rPr>
                <w:b/>
                <w:sz w:val="14"/>
              </w:rPr>
              <w:t>Generar Acuerdo Ministerial</w:t>
            </w:r>
          </w:p>
        </w:tc>
        <w:tc>
          <w:tcPr>
            <w:tcW w:w="1231" w:type="dxa"/>
          </w:tcPr>
          <w:p>
            <w:pPr>
              <w:pStyle w:val="TableParagraph"/>
              <w:spacing w:before="27"/>
              <w:ind w:left="151" w:right="143" w:firstLine="2"/>
              <w:jc w:val="center"/>
              <w:rPr>
                <w:sz w:val="14"/>
              </w:rPr>
            </w:pPr>
            <w:r>
              <w:rPr>
                <w:sz w:val="14"/>
              </w:rPr>
              <w:t>Asistente de </w:t>
            </w:r>
            <w:r>
              <w:rPr>
                <w:w w:val="95"/>
                <w:sz w:val="14"/>
              </w:rPr>
              <w:t>Departamento/ </w:t>
            </w:r>
            <w:r>
              <w:rPr>
                <w:sz w:val="14"/>
              </w:rPr>
              <w:t>Sección Organización Escolar DIDEDUC</w:t>
            </w:r>
          </w:p>
        </w:tc>
        <w:tc>
          <w:tcPr>
            <w:tcW w:w="8395" w:type="dxa"/>
          </w:tcPr>
          <w:p>
            <w:pPr>
              <w:pStyle w:val="TableParagraph"/>
              <w:spacing w:before="129"/>
              <w:ind w:left="86" w:right="42"/>
              <w:jc w:val="both"/>
              <w:rPr>
                <w:sz w:val="22"/>
              </w:rPr>
            </w:pPr>
            <w:r>
              <w:rPr>
                <w:sz w:val="22"/>
              </w:rPr>
              <w:t>Ingresa al Sistema de Asignación y Dotación de Recursos -SDR- y genera el Acuerdo Ministerial de aprobación de Convenios y traslada al Director(a) Departamental de Educación.</w:t>
            </w:r>
          </w:p>
        </w:tc>
      </w:tr>
      <w:tr>
        <w:trPr>
          <w:trHeight w:val="3331"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13"/>
              </w:rPr>
            </w:pPr>
          </w:p>
          <w:p>
            <w:pPr>
              <w:pStyle w:val="TableParagraph"/>
              <w:ind w:left="42" w:right="202"/>
              <w:jc w:val="center"/>
              <w:rPr>
                <w:b/>
                <w:sz w:val="14"/>
              </w:rPr>
            </w:pPr>
            <w:r>
              <w:rPr>
                <w:b/>
                <w:sz w:val="14"/>
              </w:rPr>
              <w:t>22.</w:t>
            </w:r>
          </w:p>
          <w:p>
            <w:pPr>
              <w:pStyle w:val="TableParagraph"/>
              <w:ind w:left="11" w:right="3"/>
              <w:jc w:val="center"/>
              <w:rPr>
                <w:b/>
                <w:sz w:val="14"/>
              </w:rPr>
            </w:pPr>
            <w:r>
              <w:rPr>
                <w:b/>
                <w:sz w:val="14"/>
              </w:rPr>
              <w:t>Recibir expediente, adjuntar oficios y trasladar</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242" w:lineRule="auto" w:before="133"/>
              <w:ind w:left="52" w:right="44"/>
              <w:jc w:val="center"/>
              <w:rPr>
                <w:sz w:val="14"/>
              </w:rPr>
            </w:pPr>
            <w:r>
              <w:rPr>
                <w:sz w:val="14"/>
              </w:rPr>
              <w:t>Director (a) Departamental de Educación</w:t>
            </w:r>
          </w:p>
        </w:tc>
        <w:tc>
          <w:tcPr>
            <w:tcW w:w="8395" w:type="dxa"/>
          </w:tcPr>
          <w:p>
            <w:pPr>
              <w:pStyle w:val="TableParagraph"/>
              <w:spacing w:before="26"/>
              <w:ind w:left="86"/>
              <w:rPr>
                <w:sz w:val="22"/>
              </w:rPr>
            </w:pPr>
            <w:r>
              <w:rPr>
                <w:sz w:val="22"/>
              </w:rPr>
              <w:t>Recibe expediente y adjunta lo siguiente:</w:t>
            </w:r>
          </w:p>
          <w:p>
            <w:pPr>
              <w:pStyle w:val="TableParagraph"/>
              <w:spacing w:before="10"/>
              <w:rPr>
                <w:sz w:val="21"/>
              </w:rPr>
            </w:pPr>
          </w:p>
          <w:p>
            <w:pPr>
              <w:pStyle w:val="TableParagraph"/>
              <w:numPr>
                <w:ilvl w:val="0"/>
                <w:numId w:val="14"/>
              </w:numPr>
              <w:tabs>
                <w:tab w:pos="796" w:val="left" w:leader="none"/>
              </w:tabs>
              <w:spacing w:line="240" w:lineRule="auto" w:before="0" w:after="0"/>
              <w:ind w:left="807" w:right="48" w:hanging="360"/>
              <w:jc w:val="both"/>
              <w:rPr>
                <w:sz w:val="22"/>
              </w:rPr>
            </w:pPr>
            <w:r>
              <w:rPr>
                <w:sz w:val="22"/>
              </w:rPr>
              <w:t>Oficio dirigido al Señor Ministro de Educación, por medio del cual solicita la aprobación del Proyecto de Acuerdo Ministerial, además manifiesta que se compromete a realizar las gestiones financieras correspondientes para realizar el</w:t>
            </w:r>
            <w:r>
              <w:rPr>
                <w:spacing w:val="-1"/>
                <w:sz w:val="22"/>
              </w:rPr>
              <w:t> </w:t>
            </w:r>
            <w:r>
              <w:rPr>
                <w:sz w:val="22"/>
              </w:rPr>
              <w:t>pago.</w:t>
            </w:r>
          </w:p>
          <w:p>
            <w:pPr>
              <w:pStyle w:val="TableParagraph"/>
              <w:spacing w:before="2"/>
              <w:rPr>
                <w:sz w:val="22"/>
              </w:rPr>
            </w:pPr>
          </w:p>
          <w:p>
            <w:pPr>
              <w:pStyle w:val="TableParagraph"/>
              <w:numPr>
                <w:ilvl w:val="0"/>
                <w:numId w:val="14"/>
              </w:numPr>
              <w:tabs>
                <w:tab w:pos="796" w:val="left" w:leader="none"/>
              </w:tabs>
              <w:spacing w:line="240" w:lineRule="auto" w:before="0" w:after="0"/>
              <w:ind w:left="807" w:right="43" w:hanging="360"/>
              <w:jc w:val="both"/>
              <w:rPr>
                <w:sz w:val="22"/>
              </w:rPr>
            </w:pPr>
            <w:r>
              <w:rPr>
                <w:sz w:val="22"/>
              </w:rPr>
              <w:t>Oficio dirigido al Director(a) de la Dirección General de Participación Comunitaria y Servicios de Apoyo -DIGEPSA-, por medio del cual, solicita se realice el trámite para la aprobación del Acuerdo</w:t>
            </w:r>
            <w:r>
              <w:rPr>
                <w:spacing w:val="-9"/>
                <w:sz w:val="22"/>
              </w:rPr>
              <w:t> </w:t>
            </w:r>
            <w:r>
              <w:rPr>
                <w:sz w:val="22"/>
              </w:rPr>
              <w:t>Ministerial.</w:t>
            </w:r>
          </w:p>
          <w:p>
            <w:pPr>
              <w:pStyle w:val="TableParagraph"/>
              <w:spacing w:before="9"/>
              <w:rPr>
                <w:sz w:val="20"/>
              </w:rPr>
            </w:pPr>
          </w:p>
          <w:p>
            <w:pPr>
              <w:pStyle w:val="TableParagraph"/>
              <w:spacing w:line="252" w:lineRule="exact" w:before="1"/>
              <w:ind w:left="86"/>
              <w:rPr>
                <w:sz w:val="22"/>
              </w:rPr>
            </w:pPr>
            <w:r>
              <w:rPr>
                <w:sz w:val="22"/>
              </w:rPr>
              <w:t>Traslada, a la Dirección General de Participación Comunitaria y Servicios de Apoyo</w:t>
            </w:r>
          </w:p>
          <w:p>
            <w:pPr>
              <w:pStyle w:val="TableParagraph"/>
              <w:spacing w:line="252" w:lineRule="exact"/>
              <w:ind w:left="86"/>
              <w:rPr>
                <w:sz w:val="22"/>
              </w:rPr>
            </w:pPr>
            <w:r>
              <w:rPr>
                <w:sz w:val="22"/>
              </w:rPr>
              <w:t>-DIGEPSA-, el Acuerdo Ministerial de aprobación y los Convenios respectivos.</w:t>
            </w:r>
          </w:p>
        </w:tc>
      </w:tr>
      <w:tr>
        <w:trPr>
          <w:trHeight w:val="3093"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9"/>
              </w:rPr>
            </w:pPr>
          </w:p>
          <w:p>
            <w:pPr>
              <w:pStyle w:val="TableParagraph"/>
              <w:ind w:left="42" w:right="202"/>
              <w:jc w:val="center"/>
              <w:rPr>
                <w:b/>
                <w:sz w:val="14"/>
              </w:rPr>
            </w:pPr>
            <w:r>
              <w:rPr>
                <w:b/>
                <w:sz w:val="14"/>
              </w:rPr>
              <w:t>23.</w:t>
            </w:r>
          </w:p>
          <w:p>
            <w:pPr>
              <w:pStyle w:val="TableParagraph"/>
              <w:ind w:left="225" w:right="218" w:firstLine="3"/>
              <w:jc w:val="center"/>
              <w:rPr>
                <w:b/>
                <w:sz w:val="14"/>
              </w:rPr>
            </w:pPr>
            <w:r>
              <w:rPr>
                <w:b/>
                <w:sz w:val="14"/>
              </w:rPr>
              <w:t>Recibir, expediente, revisar y trasladar</w:t>
            </w:r>
          </w:p>
        </w:tc>
        <w:tc>
          <w:tcPr>
            <w:tcW w:w="123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7"/>
              </w:rPr>
            </w:pPr>
          </w:p>
          <w:p>
            <w:pPr>
              <w:pStyle w:val="TableParagraph"/>
              <w:spacing w:before="1"/>
              <w:ind w:left="84" w:right="76"/>
              <w:jc w:val="center"/>
              <w:rPr>
                <w:sz w:val="14"/>
              </w:rPr>
            </w:pPr>
            <w:r>
              <w:rPr>
                <w:sz w:val="14"/>
              </w:rPr>
              <w:t>Subdirector </w:t>
            </w:r>
            <w:r>
              <w:rPr>
                <w:w w:val="95"/>
                <w:sz w:val="14"/>
              </w:rPr>
              <w:t>Administrativo </w:t>
            </w:r>
            <w:r>
              <w:rPr>
                <w:sz w:val="14"/>
              </w:rPr>
              <w:t>DIGEPSA</w:t>
            </w:r>
          </w:p>
        </w:tc>
        <w:tc>
          <w:tcPr>
            <w:tcW w:w="8395" w:type="dxa"/>
          </w:tcPr>
          <w:p>
            <w:pPr>
              <w:pStyle w:val="TableParagraph"/>
              <w:spacing w:before="26"/>
              <w:ind w:left="86" w:right="44"/>
              <w:jc w:val="both"/>
              <w:rPr>
                <w:sz w:val="22"/>
              </w:rPr>
            </w:pPr>
            <w:r>
              <w:rPr>
                <w:sz w:val="22"/>
              </w:rPr>
              <w:t>Recibe de la Dirección Departamental de Educación el expediente completo, con los Convenios debidamente firmados entre ambas partes y el proyecto de Acuerdo Ministerial de aprobación y revisa que los Convenios estén consignados en  el Anexo del Proyecto del Acuerdo Ministerial de</w:t>
            </w:r>
            <w:r>
              <w:rPr>
                <w:spacing w:val="-3"/>
                <w:sz w:val="22"/>
              </w:rPr>
              <w:t> </w:t>
            </w:r>
            <w:r>
              <w:rPr>
                <w:sz w:val="22"/>
              </w:rPr>
              <w:t>Aprobación.</w:t>
            </w:r>
          </w:p>
          <w:p>
            <w:pPr>
              <w:pStyle w:val="TableParagraph"/>
              <w:rPr>
                <w:sz w:val="22"/>
              </w:rPr>
            </w:pPr>
          </w:p>
          <w:p>
            <w:pPr>
              <w:pStyle w:val="TableParagraph"/>
              <w:ind w:left="86" w:right="42"/>
              <w:jc w:val="both"/>
              <w:rPr>
                <w:sz w:val="22"/>
              </w:rPr>
            </w:pPr>
            <w:r>
              <w:rPr>
                <w:sz w:val="22"/>
              </w:rPr>
              <w:t>Traslada el expediente con documento oficial, a las Autoridades Superiores para su aprobación.</w:t>
            </w:r>
          </w:p>
          <w:p>
            <w:pPr>
              <w:pStyle w:val="TableParagraph"/>
              <w:spacing w:before="9"/>
              <w:rPr>
                <w:sz w:val="21"/>
              </w:rPr>
            </w:pPr>
          </w:p>
          <w:p>
            <w:pPr>
              <w:pStyle w:val="TableParagraph"/>
              <w:numPr>
                <w:ilvl w:val="0"/>
                <w:numId w:val="15"/>
              </w:numPr>
              <w:tabs>
                <w:tab w:pos="796" w:val="left" w:leader="none"/>
              </w:tabs>
              <w:spacing w:line="242" w:lineRule="auto" w:before="0" w:after="0"/>
              <w:ind w:left="807" w:right="45" w:hanging="360"/>
              <w:jc w:val="both"/>
              <w:rPr>
                <w:sz w:val="22"/>
              </w:rPr>
            </w:pPr>
            <w:r>
              <w:rPr>
                <w:b/>
                <w:sz w:val="22"/>
              </w:rPr>
              <w:t>NOTA: </w:t>
            </w:r>
            <w:r>
              <w:rPr>
                <w:sz w:val="22"/>
              </w:rPr>
              <w:t>Según lo establecido en el Acuerdo Gubernativo número 55-2016 “Reglamento de Manejo de Subsidios y Subvenciones”, se debe gestionar la aprobación y firma del Despacho Superior, dentro del plazo de diez (10) días hábiles, a partir de la fecha de suscripción del</w:t>
            </w:r>
            <w:r>
              <w:rPr>
                <w:spacing w:val="-7"/>
                <w:sz w:val="22"/>
              </w:rPr>
              <w:t> </w:t>
            </w:r>
            <w:r>
              <w:rPr>
                <w:sz w:val="22"/>
              </w:rPr>
              <w:t>Convenio.</w:t>
            </w:r>
          </w:p>
        </w:tc>
      </w:tr>
    </w:tbl>
    <w:p>
      <w:pPr>
        <w:spacing w:after="0" w:line="242"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sz w:val="4"/>
              </w:rPr>
            </w:pPr>
          </w:p>
          <w:p>
            <w:pPr>
              <w:pStyle w:val="TableParagraph"/>
              <w:ind w:left="9" w:right="-44"/>
              <w:rPr>
                <w:sz w:val="20"/>
              </w:rPr>
            </w:pPr>
            <w:r>
              <w:rPr>
                <w:sz w:val="20"/>
              </w:rPr>
              <w:drawing>
                <wp:inline distT="0" distB="0" distL="0" distR="0">
                  <wp:extent cx="536909" cy="61207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13 de 23</w:t>
            </w:r>
          </w:p>
        </w:tc>
      </w:tr>
    </w:tbl>
    <w:p>
      <w:pPr>
        <w:pStyle w:val="BodyText"/>
        <w:spacing w:before="8"/>
        <w:rPr>
          <w:sz w:val="9"/>
        </w:rPr>
      </w:pPr>
    </w:p>
    <w:p>
      <w:pPr>
        <w:pStyle w:val="BodyText"/>
        <w:spacing w:before="7"/>
        <w:rPr>
          <w:sz w:val="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1"/>
        <w:gridCol w:w="8395"/>
      </w:tblGrid>
      <w:tr>
        <w:trPr>
          <w:trHeight w:val="258" w:hRule="atLeast"/>
        </w:trPr>
        <w:tc>
          <w:tcPr>
            <w:tcW w:w="1224" w:type="dxa"/>
            <w:shd w:val="clear" w:color="auto" w:fill="D9D9D9"/>
          </w:tcPr>
          <w:p>
            <w:pPr>
              <w:pStyle w:val="TableParagraph"/>
              <w:spacing w:before="22"/>
              <w:ind w:left="309"/>
              <w:rPr>
                <w:b/>
                <w:sz w:val="16"/>
              </w:rPr>
            </w:pPr>
            <w:r>
              <w:rPr>
                <w:b/>
                <w:sz w:val="16"/>
              </w:rPr>
              <w:t>Actividad</w:t>
            </w:r>
          </w:p>
        </w:tc>
        <w:tc>
          <w:tcPr>
            <w:tcW w:w="1231" w:type="dxa"/>
            <w:shd w:val="clear" w:color="auto" w:fill="D9D9D9"/>
          </w:tcPr>
          <w:p>
            <w:pPr>
              <w:pStyle w:val="TableParagraph"/>
              <w:spacing w:before="22"/>
              <w:ind w:left="115"/>
              <w:rPr>
                <w:b/>
                <w:sz w:val="16"/>
              </w:rPr>
            </w:pPr>
            <w:r>
              <w:rPr>
                <w:b/>
                <w:sz w:val="16"/>
              </w:rPr>
              <w:t>Responsable</w:t>
            </w:r>
          </w:p>
        </w:tc>
        <w:tc>
          <w:tcPr>
            <w:tcW w:w="8395" w:type="dxa"/>
            <w:shd w:val="clear" w:color="auto" w:fill="D9D9D9"/>
          </w:tcPr>
          <w:p>
            <w:pPr>
              <w:pStyle w:val="TableParagraph"/>
              <w:spacing w:before="22"/>
              <w:ind w:left="3014" w:right="2973"/>
              <w:jc w:val="center"/>
              <w:rPr>
                <w:b/>
                <w:sz w:val="16"/>
              </w:rPr>
            </w:pPr>
            <w:r>
              <w:rPr>
                <w:b/>
                <w:sz w:val="16"/>
              </w:rPr>
              <w:t>Descripción de las Actividades</w:t>
            </w:r>
          </w:p>
        </w:tc>
      </w:tr>
      <w:tr>
        <w:trPr>
          <w:trHeight w:val="976" w:hRule="atLeast"/>
        </w:trPr>
        <w:tc>
          <w:tcPr>
            <w:tcW w:w="1224" w:type="dxa"/>
          </w:tcPr>
          <w:p>
            <w:pPr>
              <w:pStyle w:val="TableParagraph"/>
              <w:rPr>
                <w:sz w:val="14"/>
              </w:rPr>
            </w:pPr>
          </w:p>
          <w:p>
            <w:pPr>
              <w:pStyle w:val="TableParagraph"/>
              <w:ind w:left="42" w:right="202"/>
              <w:jc w:val="center"/>
              <w:rPr>
                <w:b/>
                <w:sz w:val="14"/>
              </w:rPr>
            </w:pPr>
            <w:r>
              <w:rPr>
                <w:b/>
                <w:sz w:val="14"/>
              </w:rPr>
              <w:t>24.</w:t>
            </w:r>
          </w:p>
          <w:p>
            <w:pPr>
              <w:pStyle w:val="TableParagraph"/>
              <w:spacing w:line="242" w:lineRule="auto"/>
              <w:ind w:left="264" w:right="256" w:firstLine="1"/>
              <w:jc w:val="center"/>
              <w:rPr>
                <w:b/>
                <w:sz w:val="14"/>
              </w:rPr>
            </w:pPr>
            <w:r>
              <w:rPr>
                <w:b/>
                <w:sz w:val="14"/>
              </w:rPr>
              <w:t>Firmar Acuerdo </w:t>
            </w:r>
            <w:r>
              <w:rPr>
                <w:b/>
                <w:w w:val="95"/>
                <w:sz w:val="14"/>
              </w:rPr>
              <w:t>Ministerial</w:t>
            </w:r>
          </w:p>
        </w:tc>
        <w:tc>
          <w:tcPr>
            <w:tcW w:w="1231" w:type="dxa"/>
          </w:tcPr>
          <w:p>
            <w:pPr>
              <w:pStyle w:val="TableParagraph"/>
              <w:rPr>
                <w:sz w:val="16"/>
              </w:rPr>
            </w:pPr>
          </w:p>
          <w:p>
            <w:pPr>
              <w:pStyle w:val="TableParagraph"/>
              <w:spacing w:line="242" w:lineRule="auto" w:before="140"/>
              <w:ind w:left="175" w:hanging="36"/>
              <w:rPr>
                <w:sz w:val="14"/>
              </w:rPr>
            </w:pPr>
            <w:r>
              <w:rPr>
                <w:w w:val="95"/>
                <w:sz w:val="14"/>
              </w:rPr>
              <w:t>Vice-Despacho </w:t>
            </w:r>
            <w:r>
              <w:rPr>
                <w:sz w:val="14"/>
              </w:rPr>
              <w:t>Administrativo</w:t>
            </w:r>
          </w:p>
        </w:tc>
        <w:tc>
          <w:tcPr>
            <w:tcW w:w="8395" w:type="dxa"/>
          </w:tcPr>
          <w:p>
            <w:pPr>
              <w:pStyle w:val="TableParagraph"/>
              <w:spacing w:before="26"/>
              <w:ind w:left="86" w:right="40"/>
              <w:jc w:val="both"/>
              <w:rPr>
                <w:sz w:val="22"/>
              </w:rPr>
            </w:pPr>
            <w:r>
              <w:rPr>
                <w:sz w:val="22"/>
              </w:rPr>
              <w:t>Firma el Acuerdo Ministerial de aprobación de Convenio y lo traslada a la Dirección General de Participación Comunitaria y Servicios de Apoyo -DIGEPSA- para que gestione la firma del Despacho Superior.</w:t>
            </w:r>
          </w:p>
        </w:tc>
      </w:tr>
      <w:tr>
        <w:trPr>
          <w:trHeight w:val="928" w:hRule="atLeast"/>
        </w:trPr>
        <w:tc>
          <w:tcPr>
            <w:tcW w:w="1224" w:type="dxa"/>
          </w:tcPr>
          <w:p>
            <w:pPr>
              <w:pStyle w:val="TableParagraph"/>
              <w:spacing w:before="139"/>
              <w:ind w:left="42" w:right="202"/>
              <w:jc w:val="center"/>
              <w:rPr>
                <w:b/>
                <w:sz w:val="14"/>
              </w:rPr>
            </w:pPr>
            <w:r>
              <w:rPr>
                <w:b/>
                <w:sz w:val="14"/>
              </w:rPr>
              <w:t>25.</w:t>
            </w:r>
          </w:p>
          <w:p>
            <w:pPr>
              <w:pStyle w:val="TableParagraph"/>
              <w:ind w:left="11" w:right="6"/>
              <w:jc w:val="center"/>
              <w:rPr>
                <w:b/>
                <w:sz w:val="14"/>
              </w:rPr>
            </w:pPr>
            <w:r>
              <w:rPr>
                <w:b/>
                <w:sz w:val="14"/>
              </w:rPr>
              <w:t>Aprobar y firmar Acuerdo Ministerial</w:t>
            </w:r>
          </w:p>
        </w:tc>
        <w:tc>
          <w:tcPr>
            <w:tcW w:w="1231" w:type="dxa"/>
          </w:tcPr>
          <w:p>
            <w:pPr>
              <w:pStyle w:val="TableParagraph"/>
              <w:spacing w:before="2"/>
              <w:rPr>
                <w:sz w:val="19"/>
              </w:rPr>
            </w:pPr>
          </w:p>
          <w:p>
            <w:pPr>
              <w:pStyle w:val="TableParagraph"/>
              <w:spacing w:before="1"/>
              <w:ind w:left="348" w:right="270" w:hanging="48"/>
              <w:rPr>
                <w:sz w:val="14"/>
              </w:rPr>
            </w:pPr>
            <w:r>
              <w:rPr>
                <w:sz w:val="14"/>
              </w:rPr>
              <w:t>Despacho</w:t>
            </w:r>
            <w:r>
              <w:rPr>
                <w:w w:val="99"/>
                <w:sz w:val="14"/>
              </w:rPr>
              <w:t> </w:t>
            </w:r>
            <w:r>
              <w:rPr>
                <w:sz w:val="14"/>
              </w:rPr>
              <w:t>Superior</w:t>
            </w:r>
          </w:p>
        </w:tc>
        <w:tc>
          <w:tcPr>
            <w:tcW w:w="8395" w:type="dxa"/>
          </w:tcPr>
          <w:p>
            <w:pPr>
              <w:pStyle w:val="TableParagraph"/>
              <w:spacing w:before="129"/>
              <w:ind w:left="86" w:right="48"/>
              <w:rPr>
                <w:sz w:val="22"/>
              </w:rPr>
            </w:pPr>
            <w:r>
              <w:rPr>
                <w:sz w:val="22"/>
              </w:rPr>
              <w:t>Aprueba y firma el Acuerdo Ministerial y traslada a la Dirección General de Participación Comunitaria y Servicios de Apoyo -DIGEPSA-.</w:t>
            </w:r>
          </w:p>
        </w:tc>
      </w:tr>
      <w:tr>
        <w:trPr>
          <w:trHeight w:val="1574" w:hRule="atLeast"/>
        </w:trPr>
        <w:tc>
          <w:tcPr>
            <w:tcW w:w="1224" w:type="dxa"/>
          </w:tcPr>
          <w:p>
            <w:pPr>
              <w:pStyle w:val="TableParagraph"/>
              <w:rPr>
                <w:sz w:val="16"/>
              </w:rPr>
            </w:pPr>
          </w:p>
          <w:p>
            <w:pPr>
              <w:pStyle w:val="TableParagraph"/>
              <w:spacing w:before="116"/>
              <w:ind w:left="42" w:right="202"/>
              <w:jc w:val="center"/>
              <w:rPr>
                <w:b/>
                <w:sz w:val="14"/>
              </w:rPr>
            </w:pPr>
            <w:r>
              <w:rPr>
                <w:b/>
                <w:sz w:val="14"/>
              </w:rPr>
              <w:t>26.</w:t>
            </w:r>
          </w:p>
          <w:p>
            <w:pPr>
              <w:pStyle w:val="TableParagraph"/>
              <w:ind w:left="67" w:right="57" w:hanging="1"/>
              <w:jc w:val="center"/>
              <w:rPr>
                <w:b/>
                <w:sz w:val="14"/>
              </w:rPr>
            </w:pPr>
            <w:r>
              <w:rPr>
                <w:b/>
                <w:sz w:val="14"/>
              </w:rPr>
              <w:t>Recibir expediente, solicitar número de Acuerdo y trasladar</w:t>
            </w:r>
          </w:p>
        </w:tc>
        <w:tc>
          <w:tcPr>
            <w:tcW w:w="1231" w:type="dxa"/>
          </w:tcPr>
          <w:p>
            <w:pPr>
              <w:pStyle w:val="TableParagraph"/>
              <w:rPr>
                <w:sz w:val="16"/>
              </w:rPr>
            </w:pPr>
          </w:p>
          <w:p>
            <w:pPr>
              <w:pStyle w:val="TableParagraph"/>
              <w:rPr>
                <w:sz w:val="16"/>
              </w:rPr>
            </w:pPr>
          </w:p>
          <w:p>
            <w:pPr>
              <w:pStyle w:val="TableParagraph"/>
              <w:spacing w:before="4"/>
              <w:rPr>
                <w:sz w:val="15"/>
              </w:rPr>
            </w:pPr>
          </w:p>
          <w:p>
            <w:pPr>
              <w:pStyle w:val="TableParagraph"/>
              <w:spacing w:before="1"/>
              <w:ind w:left="76" w:right="71" w:firstLine="2"/>
              <w:jc w:val="center"/>
              <w:rPr>
                <w:sz w:val="14"/>
              </w:rPr>
            </w:pPr>
            <w:r>
              <w:rPr>
                <w:sz w:val="14"/>
              </w:rPr>
              <w:t>Subdirector Administrativo de la DIGEPSA</w:t>
            </w:r>
          </w:p>
        </w:tc>
        <w:tc>
          <w:tcPr>
            <w:tcW w:w="8395" w:type="dxa"/>
          </w:tcPr>
          <w:p>
            <w:pPr>
              <w:pStyle w:val="TableParagraph"/>
              <w:spacing w:before="26"/>
              <w:ind w:left="86" w:right="42"/>
              <w:jc w:val="both"/>
              <w:rPr>
                <w:sz w:val="22"/>
              </w:rPr>
            </w:pPr>
            <w:r>
              <w:rPr>
                <w:sz w:val="22"/>
              </w:rPr>
              <w:t>Recibe expediente y solicita a la Unidad de Información de Asesoría y Asistencia Legal de la Dirección de Asesoría Jurídica -DIAJ-, que asigne el número de Acuerdo Ministerial que corresponda.</w:t>
            </w:r>
          </w:p>
          <w:p>
            <w:pPr>
              <w:pStyle w:val="TableParagraph"/>
              <w:spacing w:before="1"/>
              <w:rPr>
                <w:sz w:val="22"/>
              </w:rPr>
            </w:pPr>
          </w:p>
          <w:p>
            <w:pPr>
              <w:pStyle w:val="TableParagraph"/>
              <w:ind w:left="86" w:right="48"/>
              <w:jc w:val="both"/>
              <w:rPr>
                <w:sz w:val="22"/>
              </w:rPr>
            </w:pPr>
            <w:r>
              <w:rPr>
                <w:sz w:val="22"/>
              </w:rPr>
              <w:t>Traslada mediante oficio a la Dirección Departamental de Educación correspondiente.</w:t>
            </w:r>
          </w:p>
        </w:tc>
      </w:tr>
      <w:tr>
        <w:trPr>
          <w:trHeight w:val="1828" w:hRule="atLeast"/>
        </w:trPr>
        <w:tc>
          <w:tcPr>
            <w:tcW w:w="1224" w:type="dxa"/>
          </w:tcPr>
          <w:p>
            <w:pPr>
              <w:pStyle w:val="TableParagraph"/>
              <w:rPr>
                <w:sz w:val="16"/>
              </w:rPr>
            </w:pPr>
          </w:p>
          <w:p>
            <w:pPr>
              <w:pStyle w:val="TableParagraph"/>
              <w:spacing w:before="2"/>
              <w:rPr>
                <w:sz w:val="21"/>
              </w:rPr>
            </w:pPr>
          </w:p>
          <w:p>
            <w:pPr>
              <w:pStyle w:val="TableParagraph"/>
              <w:ind w:left="42" w:right="202"/>
              <w:jc w:val="center"/>
              <w:rPr>
                <w:b/>
                <w:sz w:val="14"/>
              </w:rPr>
            </w:pPr>
            <w:r>
              <w:rPr>
                <w:b/>
                <w:sz w:val="14"/>
              </w:rPr>
              <w:t>27.</w:t>
            </w:r>
          </w:p>
          <w:p>
            <w:pPr>
              <w:pStyle w:val="TableParagraph"/>
              <w:ind w:left="235" w:right="222" w:hanging="4"/>
              <w:jc w:val="center"/>
              <w:rPr>
                <w:b/>
                <w:sz w:val="14"/>
              </w:rPr>
            </w:pPr>
            <w:r>
              <w:rPr>
                <w:b/>
                <w:sz w:val="14"/>
              </w:rPr>
              <w:t>Recibir Convenio y Acuerdo Ministerial aprobados</w:t>
            </w:r>
          </w:p>
        </w:tc>
        <w:tc>
          <w:tcPr>
            <w:tcW w:w="1231" w:type="dxa"/>
          </w:tcPr>
          <w:p>
            <w:pPr>
              <w:pStyle w:val="TableParagraph"/>
              <w:rPr>
                <w:sz w:val="16"/>
              </w:rPr>
            </w:pPr>
          </w:p>
          <w:p>
            <w:pPr>
              <w:pStyle w:val="TableParagraph"/>
              <w:rPr>
                <w:sz w:val="16"/>
              </w:rPr>
            </w:pPr>
          </w:p>
          <w:p>
            <w:pPr>
              <w:pStyle w:val="TableParagraph"/>
              <w:rPr>
                <w:sz w:val="16"/>
              </w:rPr>
            </w:pPr>
          </w:p>
          <w:p>
            <w:pPr>
              <w:pStyle w:val="TableParagraph"/>
              <w:spacing w:before="120"/>
              <w:ind w:left="52" w:right="44"/>
              <w:jc w:val="center"/>
              <w:rPr>
                <w:sz w:val="14"/>
              </w:rPr>
            </w:pPr>
            <w:r>
              <w:rPr>
                <w:sz w:val="14"/>
              </w:rPr>
              <w:t>Director (a) Departamental de Educación</w:t>
            </w:r>
          </w:p>
        </w:tc>
        <w:tc>
          <w:tcPr>
            <w:tcW w:w="8395" w:type="dxa"/>
          </w:tcPr>
          <w:p>
            <w:pPr>
              <w:pStyle w:val="TableParagraph"/>
              <w:spacing w:before="26"/>
              <w:ind w:left="86"/>
              <w:rPr>
                <w:sz w:val="22"/>
              </w:rPr>
            </w:pPr>
            <w:r>
              <w:rPr>
                <w:sz w:val="22"/>
              </w:rPr>
              <w:t>Recibe Convenio y Acuerdo Ministerial aprobado e informa a:</w:t>
            </w:r>
          </w:p>
          <w:p>
            <w:pPr>
              <w:pStyle w:val="TableParagraph"/>
              <w:rPr>
                <w:sz w:val="22"/>
              </w:rPr>
            </w:pPr>
          </w:p>
          <w:p>
            <w:pPr>
              <w:pStyle w:val="TableParagraph"/>
              <w:numPr>
                <w:ilvl w:val="0"/>
                <w:numId w:val="16"/>
              </w:numPr>
              <w:tabs>
                <w:tab w:pos="796" w:val="left" w:leader="none"/>
                <w:tab w:pos="3736" w:val="left" w:leader="none"/>
                <w:tab w:pos="5329" w:val="left" w:leader="none"/>
                <w:tab w:pos="6572" w:val="left" w:leader="none"/>
                <w:tab w:pos="7030" w:val="left" w:leader="none"/>
                <w:tab w:pos="7414" w:val="left" w:leader="none"/>
              </w:tabs>
              <w:spacing w:line="240" w:lineRule="auto" w:before="0" w:after="0"/>
              <w:ind w:left="807" w:right="49" w:hanging="360"/>
              <w:jc w:val="left"/>
              <w:rPr>
                <w:sz w:val="22"/>
              </w:rPr>
            </w:pPr>
            <w:r>
              <w:rPr>
                <w:sz w:val="22"/>
              </w:rPr>
              <w:t>Subdirección/Departamento</w:t>
              <w:tab/>
              <w:t>Administrativo</w:t>
              <w:tab/>
              <w:t>Financiero</w:t>
              <w:tab/>
              <w:t>de</w:t>
              <w:tab/>
              <w:t>la</w:t>
              <w:tab/>
            </w:r>
            <w:r>
              <w:rPr>
                <w:spacing w:val="-3"/>
                <w:sz w:val="22"/>
              </w:rPr>
              <w:t>Dirección </w:t>
            </w:r>
            <w:r>
              <w:rPr>
                <w:sz w:val="22"/>
              </w:rPr>
              <w:t>Departamental de Educación, para la programación de</w:t>
            </w:r>
            <w:r>
              <w:rPr>
                <w:spacing w:val="-7"/>
                <w:sz w:val="22"/>
              </w:rPr>
              <w:t> </w:t>
            </w:r>
            <w:r>
              <w:rPr>
                <w:sz w:val="22"/>
              </w:rPr>
              <w:t>pagos.</w:t>
            </w:r>
          </w:p>
          <w:p>
            <w:pPr>
              <w:pStyle w:val="TableParagraph"/>
              <w:rPr>
                <w:sz w:val="22"/>
              </w:rPr>
            </w:pPr>
          </w:p>
          <w:p>
            <w:pPr>
              <w:pStyle w:val="TableParagraph"/>
              <w:numPr>
                <w:ilvl w:val="0"/>
                <w:numId w:val="16"/>
              </w:numPr>
              <w:tabs>
                <w:tab w:pos="796" w:val="left" w:leader="none"/>
              </w:tabs>
              <w:spacing w:line="240" w:lineRule="auto" w:before="0" w:after="0"/>
              <w:ind w:left="807" w:right="50" w:hanging="360"/>
              <w:jc w:val="left"/>
              <w:rPr>
                <w:sz w:val="22"/>
              </w:rPr>
            </w:pPr>
            <w:r>
              <w:rPr>
                <w:sz w:val="22"/>
              </w:rPr>
              <w:t>Departamento/Sección de Organización Escolar para el resguardo y archivo correspondiente del Convenio y Acuerdo Ministerial aprobado en</w:t>
            </w:r>
            <w:r>
              <w:rPr>
                <w:spacing w:val="-12"/>
                <w:sz w:val="22"/>
              </w:rPr>
              <w:t> </w:t>
            </w:r>
            <w:r>
              <w:rPr>
                <w:sz w:val="22"/>
              </w:rPr>
              <w:t>original.</w:t>
            </w:r>
          </w:p>
        </w:tc>
      </w:tr>
      <w:tr>
        <w:trPr>
          <w:trHeight w:val="1574" w:hRule="atLeast"/>
        </w:trPr>
        <w:tc>
          <w:tcPr>
            <w:tcW w:w="1224" w:type="dxa"/>
          </w:tcPr>
          <w:p>
            <w:pPr>
              <w:pStyle w:val="TableParagraph"/>
              <w:rPr>
                <w:sz w:val="16"/>
              </w:rPr>
            </w:pPr>
          </w:p>
          <w:p>
            <w:pPr>
              <w:pStyle w:val="TableParagraph"/>
              <w:rPr>
                <w:sz w:val="16"/>
              </w:rPr>
            </w:pPr>
          </w:p>
          <w:p>
            <w:pPr>
              <w:pStyle w:val="TableParagraph"/>
              <w:spacing w:before="1"/>
              <w:rPr>
                <w:sz w:val="22"/>
              </w:rPr>
            </w:pPr>
          </w:p>
          <w:p>
            <w:pPr>
              <w:pStyle w:val="TableParagraph"/>
              <w:ind w:left="42" w:right="202"/>
              <w:jc w:val="center"/>
              <w:rPr>
                <w:b/>
                <w:sz w:val="14"/>
              </w:rPr>
            </w:pPr>
            <w:r>
              <w:rPr>
                <w:b/>
                <w:sz w:val="14"/>
              </w:rPr>
              <w:t>28.</w:t>
            </w:r>
          </w:p>
          <w:p>
            <w:pPr>
              <w:pStyle w:val="TableParagraph"/>
              <w:ind w:left="11" w:right="10"/>
              <w:jc w:val="center"/>
              <w:rPr>
                <w:b/>
                <w:sz w:val="14"/>
              </w:rPr>
            </w:pPr>
            <w:r>
              <w:rPr>
                <w:b/>
                <w:sz w:val="14"/>
              </w:rPr>
              <w:t>Registrar en SDR</w:t>
            </w:r>
          </w:p>
        </w:tc>
        <w:tc>
          <w:tcPr>
            <w:tcW w:w="1231" w:type="dxa"/>
          </w:tcPr>
          <w:p>
            <w:pPr>
              <w:pStyle w:val="TableParagraph"/>
              <w:rPr>
                <w:sz w:val="16"/>
              </w:rPr>
            </w:pPr>
          </w:p>
          <w:p>
            <w:pPr>
              <w:pStyle w:val="TableParagraph"/>
              <w:spacing w:before="119"/>
              <w:ind w:left="86" w:right="76"/>
              <w:jc w:val="center"/>
              <w:rPr>
                <w:sz w:val="14"/>
              </w:rPr>
            </w:pPr>
            <w:r>
              <w:rPr>
                <w:sz w:val="14"/>
              </w:rPr>
              <w:t>Jefe / Asistente Departamento/ Sección de Organización Escolar DIDEDUC</w:t>
            </w:r>
          </w:p>
        </w:tc>
        <w:tc>
          <w:tcPr>
            <w:tcW w:w="8395" w:type="dxa"/>
          </w:tcPr>
          <w:p>
            <w:pPr>
              <w:pStyle w:val="TableParagraph"/>
              <w:spacing w:before="26"/>
              <w:ind w:left="86" w:right="46"/>
              <w:jc w:val="both"/>
              <w:rPr>
                <w:sz w:val="22"/>
              </w:rPr>
            </w:pPr>
            <w:r>
              <w:rPr>
                <w:sz w:val="22"/>
              </w:rPr>
              <w:t>Al recibir la aprobación del Acuerdo Ministerial, ingresa al Sistema de Asignación y Dotación de Recursos -SDR- y registra el Acuerdo en estado “APROBADO”.</w:t>
            </w:r>
          </w:p>
          <w:p>
            <w:pPr>
              <w:pStyle w:val="TableParagraph"/>
              <w:rPr>
                <w:sz w:val="22"/>
              </w:rPr>
            </w:pPr>
          </w:p>
          <w:p>
            <w:pPr>
              <w:pStyle w:val="TableParagraph"/>
              <w:ind w:left="86" w:right="41"/>
              <w:jc w:val="both"/>
              <w:rPr>
                <w:sz w:val="22"/>
              </w:rPr>
            </w:pPr>
            <w:r>
              <w:rPr>
                <w:sz w:val="22"/>
              </w:rPr>
              <w:t>Archiva y resguarda Convenio y Acuerdo Ministerial y entrega una copia del Convenio a la OPF, por medio de los Técnicos de Servicios de Apoyo de la DIDEDUC.</w:t>
            </w:r>
          </w:p>
        </w:tc>
      </w:tr>
    </w:tbl>
    <w:p>
      <w:pPr>
        <w:pStyle w:val="BodyText"/>
        <w:spacing w:before="3"/>
        <w:rPr>
          <w:sz w:val="12"/>
        </w:rPr>
      </w:pPr>
    </w:p>
    <w:p>
      <w:pPr>
        <w:pStyle w:val="Heading1"/>
        <w:numPr>
          <w:ilvl w:val="1"/>
          <w:numId w:val="2"/>
        </w:numPr>
        <w:tabs>
          <w:tab w:pos="1546" w:val="left" w:leader="none"/>
        </w:tabs>
        <w:spacing w:line="240" w:lineRule="auto" w:before="94" w:after="0"/>
        <w:ind w:left="1545" w:right="0" w:hanging="568"/>
        <w:jc w:val="left"/>
        <w:rPr>
          <w:u w:val="none"/>
        </w:rPr>
      </w:pPr>
      <w:r>
        <w:rPr>
          <w:u w:val="thick"/>
        </w:rPr>
        <w:t>Reprogramación de Transferencias a</w:t>
      </w:r>
      <w:r>
        <w:rPr>
          <w:spacing w:val="-7"/>
          <w:u w:val="thick"/>
        </w:rPr>
        <w:t> </w:t>
      </w:r>
      <w:r>
        <w:rPr>
          <w:u w:val="thick"/>
        </w:rPr>
        <w:t>OPF</w:t>
      </w:r>
    </w:p>
    <w:p>
      <w:pPr>
        <w:pStyle w:val="BodyText"/>
        <w:spacing w:before="2"/>
        <w:rPr>
          <w:b/>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125" w:hRule="atLeast"/>
        </w:trPr>
        <w:tc>
          <w:tcPr>
            <w:tcW w:w="1157" w:type="dxa"/>
          </w:tcPr>
          <w:p>
            <w:pPr>
              <w:pStyle w:val="TableParagraph"/>
              <w:spacing w:before="48"/>
              <w:ind w:left="40" w:right="200"/>
              <w:jc w:val="center"/>
              <w:rPr>
                <w:b/>
                <w:sz w:val="14"/>
              </w:rPr>
            </w:pPr>
            <w:r>
              <w:rPr>
                <w:b/>
                <w:sz w:val="14"/>
              </w:rPr>
              <w:t>29.</w:t>
            </w:r>
          </w:p>
          <w:p>
            <w:pPr>
              <w:pStyle w:val="TableParagraph"/>
              <w:ind w:left="40" w:right="33"/>
              <w:jc w:val="center"/>
              <w:rPr>
                <w:b/>
                <w:sz w:val="14"/>
              </w:rPr>
            </w:pPr>
            <w:r>
              <w:rPr>
                <w:b/>
                <w:sz w:val="14"/>
              </w:rPr>
              <w:t>Generar archivo de Re- programación realizar carga masiva</w:t>
            </w:r>
          </w:p>
        </w:tc>
        <w:tc>
          <w:tcPr>
            <w:tcW w:w="1111" w:type="dxa"/>
          </w:tcPr>
          <w:p>
            <w:pPr>
              <w:pStyle w:val="TableParagraph"/>
              <w:spacing w:before="51"/>
              <w:ind w:left="48" w:right="33" w:hanging="5"/>
              <w:jc w:val="center"/>
              <w:rPr>
                <w:sz w:val="14"/>
              </w:rPr>
            </w:pPr>
            <w:r>
              <w:rPr>
                <w:sz w:val="14"/>
              </w:rPr>
              <w:t>Coordinador / Jefe / Asistente de Registro y Seguimiento Presupuestario / DIDEDUC</w:t>
            </w:r>
          </w:p>
        </w:tc>
        <w:tc>
          <w:tcPr>
            <w:tcW w:w="8534" w:type="dxa"/>
          </w:tcPr>
          <w:p>
            <w:pPr>
              <w:pStyle w:val="TableParagraph"/>
              <w:spacing w:before="26"/>
              <w:ind w:left="57" w:right="19"/>
              <w:jc w:val="both"/>
              <w:rPr>
                <w:sz w:val="22"/>
              </w:rPr>
            </w:pPr>
            <w:r>
              <w:rPr>
                <w:sz w:val="22"/>
              </w:rPr>
              <w:t>Ingresa al Sistema de Asignación y Dotación de Recursos -SDR- y genera archivo de Reprogramación en formato XLM por “FUENTE DE FINANCIAMIENTO” y carga de forma masiva la Reprogramación de Entes Receptores de Transferencias Corrientes en el SICOIN-WEB.</w:t>
            </w:r>
          </w:p>
        </w:tc>
      </w:tr>
      <w:tr>
        <w:trPr>
          <w:trHeight w:val="1125" w:hRule="atLeast"/>
        </w:trPr>
        <w:tc>
          <w:tcPr>
            <w:tcW w:w="1157" w:type="dxa"/>
          </w:tcPr>
          <w:p>
            <w:pPr>
              <w:pStyle w:val="TableParagraph"/>
              <w:rPr>
                <w:b/>
                <w:sz w:val="16"/>
              </w:rPr>
            </w:pPr>
          </w:p>
          <w:p>
            <w:pPr>
              <w:pStyle w:val="TableParagraph"/>
              <w:spacing w:before="104"/>
              <w:ind w:left="396"/>
              <w:rPr>
                <w:b/>
                <w:sz w:val="14"/>
              </w:rPr>
            </w:pPr>
            <w:r>
              <w:rPr>
                <w:b/>
                <w:sz w:val="14"/>
              </w:rPr>
              <w:t>30.</w:t>
            </w:r>
          </w:p>
          <w:p>
            <w:pPr>
              <w:pStyle w:val="TableParagraph"/>
              <w:spacing w:before="1"/>
              <w:ind w:left="83" w:firstLine="214"/>
              <w:rPr>
                <w:b/>
                <w:sz w:val="14"/>
              </w:rPr>
            </w:pPr>
            <w:r>
              <w:rPr>
                <w:b/>
                <w:sz w:val="14"/>
              </w:rPr>
              <w:t>Imprimir </w:t>
            </w:r>
            <w:r>
              <w:rPr>
                <w:b/>
                <w:w w:val="95"/>
                <w:sz w:val="14"/>
              </w:rPr>
              <w:t>Comprobantes</w:t>
            </w:r>
          </w:p>
        </w:tc>
        <w:tc>
          <w:tcPr>
            <w:tcW w:w="1111" w:type="dxa"/>
          </w:tcPr>
          <w:p>
            <w:pPr>
              <w:pStyle w:val="TableParagraph"/>
              <w:spacing w:before="48"/>
              <w:ind w:left="48" w:right="33" w:hanging="5"/>
              <w:jc w:val="center"/>
              <w:rPr>
                <w:sz w:val="14"/>
              </w:rPr>
            </w:pPr>
            <w:r>
              <w:rPr>
                <w:sz w:val="14"/>
              </w:rPr>
              <w:t>Coordinador / Jefe / Asistente de Registro y Seguimiento Presupuestario / DIDEDUC</w:t>
            </w:r>
          </w:p>
        </w:tc>
        <w:tc>
          <w:tcPr>
            <w:tcW w:w="8534" w:type="dxa"/>
          </w:tcPr>
          <w:p>
            <w:pPr>
              <w:pStyle w:val="TableParagraph"/>
              <w:spacing w:before="26"/>
              <w:ind w:left="57" w:right="15"/>
              <w:jc w:val="both"/>
              <w:rPr>
                <w:sz w:val="22"/>
              </w:rPr>
            </w:pPr>
            <w:r>
              <w:rPr>
                <w:sz w:val="22"/>
              </w:rPr>
              <w:t>Concluida la carga masiva, imprime los “Comprobantes de Programación de Transferencias Corrientes y de Capital”, firma y sella y gestiona las firmas y sellos del Subdirector/Jefe Administrativo Financiero o Jefe Financiero y del Director(a) de la Dependencia.</w:t>
            </w:r>
          </w:p>
        </w:tc>
      </w:tr>
      <w:tr>
        <w:trPr>
          <w:trHeight w:val="264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spacing w:before="1"/>
              <w:ind w:left="40" w:right="200"/>
              <w:jc w:val="center"/>
              <w:rPr>
                <w:b/>
                <w:sz w:val="14"/>
              </w:rPr>
            </w:pPr>
            <w:r>
              <w:rPr>
                <w:b/>
                <w:sz w:val="14"/>
              </w:rPr>
              <w:t>31.</w:t>
            </w:r>
          </w:p>
          <w:p>
            <w:pPr>
              <w:pStyle w:val="TableParagraph"/>
              <w:ind w:left="55" w:right="49"/>
              <w:jc w:val="center"/>
              <w:rPr>
                <w:b/>
                <w:sz w:val="14"/>
              </w:rPr>
            </w:pPr>
            <w:r>
              <w:rPr>
                <w:b/>
                <w:sz w:val="14"/>
              </w:rPr>
              <w:t>Elaborar solicitud de Re- programación de        Transferencias Corrientes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ind w:left="48" w:right="33" w:hanging="5"/>
              <w:jc w:val="center"/>
              <w:rPr>
                <w:sz w:val="14"/>
              </w:rPr>
            </w:pPr>
            <w:r>
              <w:rPr>
                <w:sz w:val="14"/>
              </w:rPr>
              <w:t>Coordinador / Jefe / Asistente de Registro y Seguimiento Presupuestario / DIDEDUC</w:t>
            </w:r>
          </w:p>
        </w:tc>
        <w:tc>
          <w:tcPr>
            <w:tcW w:w="8534" w:type="dxa"/>
          </w:tcPr>
          <w:p>
            <w:pPr>
              <w:pStyle w:val="TableParagraph"/>
              <w:spacing w:before="26"/>
              <w:ind w:left="57" w:right="14"/>
              <w:jc w:val="both"/>
              <w:rPr>
                <w:sz w:val="22"/>
              </w:rPr>
            </w:pPr>
            <w:r>
              <w:rPr>
                <w:sz w:val="22"/>
              </w:rPr>
              <w:t>Registra información en el formulario FIN-FOR-21 “Solicitud de Reprogramación de Transferencias Corrientes y de Capital”, imprime y gestiona las firmas y sellos del Subdirector/Jefe Administrativo Financiero o Jefe Financiero y del Director(a) de la Dependencia.</w:t>
            </w:r>
          </w:p>
          <w:p>
            <w:pPr>
              <w:pStyle w:val="TableParagraph"/>
              <w:rPr>
                <w:b/>
                <w:sz w:val="22"/>
              </w:rPr>
            </w:pPr>
          </w:p>
          <w:p>
            <w:pPr>
              <w:pStyle w:val="TableParagraph"/>
              <w:ind w:left="57" w:right="13"/>
              <w:jc w:val="both"/>
              <w:rPr>
                <w:sz w:val="22"/>
              </w:rPr>
            </w:pPr>
            <w:r>
              <w:rPr>
                <w:sz w:val="22"/>
              </w:rPr>
              <w:t>Conforma el expediente según lo establecido en el instructivo FIN-INS-10 “Programación y Reprogramación de Transferencias Corrientes y de Capital”, y lo traslada a la Dirección Administración Financiera -DAFI- en las fechas establecidas para el</w:t>
            </w:r>
            <w:r>
              <w:rPr>
                <w:spacing w:val="-1"/>
                <w:sz w:val="22"/>
              </w:rPr>
              <w:t> </w:t>
            </w:r>
            <w:r>
              <w:rPr>
                <w:sz w:val="22"/>
              </w:rPr>
              <w:t>efecto.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14 de 23</w:t>
            </w:r>
          </w:p>
        </w:tc>
      </w:tr>
    </w:tbl>
    <w:p>
      <w:pPr>
        <w:pStyle w:val="BodyText"/>
        <w:spacing w:before="8"/>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92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17"/>
              </w:numPr>
              <w:tabs>
                <w:tab w:pos="767" w:val="left" w:leader="none"/>
              </w:tabs>
              <w:spacing w:line="240" w:lineRule="auto" w:before="24" w:after="0"/>
              <w:ind w:left="778" w:right="15" w:hanging="361"/>
              <w:jc w:val="left"/>
              <w:rPr>
                <w:sz w:val="22"/>
              </w:rPr>
            </w:pPr>
            <w:r>
              <w:rPr>
                <w:b/>
                <w:sz w:val="22"/>
              </w:rPr>
              <w:t>NOTA: </w:t>
            </w:r>
            <w:r>
              <w:rPr>
                <w:sz w:val="22"/>
              </w:rPr>
              <w:t>Esta Reprogramación sólo se puede dar de un Ente Receptor a otro Ente Receptor y dentro de la misma Estructura</w:t>
            </w:r>
            <w:r>
              <w:rPr>
                <w:spacing w:val="-7"/>
                <w:sz w:val="22"/>
              </w:rPr>
              <w:t> </w:t>
            </w:r>
            <w:r>
              <w:rPr>
                <w:sz w:val="22"/>
              </w:rPr>
              <w:t>Presupuestaria.</w:t>
            </w:r>
          </w:p>
        </w:tc>
      </w:tr>
      <w:tr>
        <w:trPr>
          <w:trHeight w:val="1377" w:hRule="atLeast"/>
        </w:trPr>
        <w:tc>
          <w:tcPr>
            <w:tcW w:w="1157" w:type="dxa"/>
          </w:tcPr>
          <w:p>
            <w:pPr>
              <w:pStyle w:val="TableParagraph"/>
              <w:rPr>
                <w:b/>
                <w:sz w:val="15"/>
              </w:rPr>
            </w:pPr>
          </w:p>
          <w:p>
            <w:pPr>
              <w:pStyle w:val="TableParagraph"/>
              <w:ind w:left="40" w:right="200"/>
              <w:jc w:val="center"/>
              <w:rPr>
                <w:b/>
                <w:sz w:val="14"/>
              </w:rPr>
            </w:pPr>
            <w:r>
              <w:rPr>
                <w:b/>
                <w:sz w:val="14"/>
              </w:rPr>
              <w:t>32.</w:t>
            </w:r>
          </w:p>
          <w:p>
            <w:pPr>
              <w:pStyle w:val="TableParagraph"/>
              <w:ind w:left="83" w:right="74"/>
              <w:jc w:val="center"/>
              <w:rPr>
                <w:b/>
                <w:sz w:val="14"/>
              </w:rPr>
            </w:pPr>
            <w:r>
              <w:rPr>
                <w:b/>
                <w:sz w:val="14"/>
              </w:rPr>
              <w:t>Recibir notificación de aprobación de Re-     programación</w:t>
            </w:r>
          </w:p>
        </w:tc>
        <w:tc>
          <w:tcPr>
            <w:tcW w:w="1111" w:type="dxa"/>
          </w:tcPr>
          <w:p>
            <w:pPr>
              <w:pStyle w:val="TableParagraph"/>
              <w:spacing w:before="4"/>
              <w:rPr>
                <w:b/>
                <w:sz w:val="22"/>
              </w:rPr>
            </w:pPr>
          </w:p>
          <w:p>
            <w:pPr>
              <w:pStyle w:val="TableParagraph"/>
              <w:ind w:left="96" w:right="84"/>
              <w:jc w:val="center"/>
              <w:rPr>
                <w:sz w:val="14"/>
              </w:rPr>
            </w:pPr>
            <w:r>
              <w:rPr>
                <w:sz w:val="14"/>
              </w:rPr>
              <w:t>Jefe  </w:t>
            </w:r>
            <w:r>
              <w:rPr>
                <w:w w:val="95"/>
                <w:sz w:val="14"/>
              </w:rPr>
              <w:t>Departamento/ </w:t>
            </w:r>
            <w:r>
              <w:rPr>
                <w:sz w:val="14"/>
              </w:rPr>
              <w:t>Sección Financiera DIDEDUC</w:t>
            </w:r>
          </w:p>
        </w:tc>
        <w:tc>
          <w:tcPr>
            <w:tcW w:w="8534" w:type="dxa"/>
          </w:tcPr>
          <w:p>
            <w:pPr>
              <w:pStyle w:val="TableParagraph"/>
              <w:spacing w:before="26"/>
              <w:ind w:left="57" w:right="13"/>
              <w:jc w:val="both"/>
              <w:rPr>
                <w:sz w:val="22"/>
              </w:rPr>
            </w:pPr>
            <w:r>
              <w:rPr>
                <w:sz w:val="22"/>
              </w:rPr>
              <w:t>Recibe de la Dirección de Administración Financiera -DAFI-, la notificación de aprobación de la Reprogramación de Transferencias Corrientes y de Capital y lo comunica inmediatamente por medio de correo electrónico al Jefe del Departamento/Sección de Organización Escolar y al Subdirector/Jefe de Fortalecimiento a la Comunidad Educativa.</w:t>
            </w:r>
          </w:p>
        </w:tc>
      </w:tr>
      <w:tr>
        <w:trPr>
          <w:trHeight w:val="2126" w:hRule="atLeast"/>
        </w:trPr>
        <w:tc>
          <w:tcPr>
            <w:tcW w:w="1157" w:type="dxa"/>
          </w:tcPr>
          <w:p>
            <w:pPr>
              <w:pStyle w:val="TableParagraph"/>
              <w:rPr>
                <w:b/>
                <w:sz w:val="16"/>
              </w:rPr>
            </w:pPr>
          </w:p>
          <w:p>
            <w:pPr>
              <w:pStyle w:val="TableParagraph"/>
              <w:spacing w:before="121"/>
              <w:ind w:left="40" w:right="200"/>
              <w:jc w:val="center"/>
              <w:rPr>
                <w:b/>
                <w:sz w:val="14"/>
              </w:rPr>
            </w:pPr>
            <w:r>
              <w:rPr>
                <w:b/>
                <w:sz w:val="14"/>
              </w:rPr>
              <w:t>33.</w:t>
            </w:r>
          </w:p>
          <w:p>
            <w:pPr>
              <w:pStyle w:val="TableParagraph"/>
              <w:ind w:left="55" w:right="46"/>
              <w:jc w:val="center"/>
              <w:rPr>
                <w:b/>
                <w:sz w:val="14"/>
              </w:rPr>
            </w:pPr>
            <w:r>
              <w:rPr>
                <w:b/>
                <w:sz w:val="14"/>
              </w:rPr>
              <w:t>Generar </w:t>
            </w:r>
            <w:r>
              <w:rPr>
                <w:b/>
                <w:w w:val="95"/>
                <w:sz w:val="14"/>
              </w:rPr>
              <w:t>Comprobantes, </w:t>
            </w:r>
            <w:r>
              <w:rPr>
                <w:b/>
                <w:sz w:val="14"/>
              </w:rPr>
              <w:t>cuadros justificativos y solicitud de programación de Cuota Financiera</w:t>
            </w:r>
          </w:p>
        </w:tc>
        <w:tc>
          <w:tcPr>
            <w:tcW w:w="1111" w:type="dxa"/>
          </w:tcPr>
          <w:p>
            <w:pPr>
              <w:pStyle w:val="TableParagraph"/>
              <w:rPr>
                <w:b/>
                <w:sz w:val="16"/>
              </w:rPr>
            </w:pPr>
          </w:p>
          <w:p>
            <w:pPr>
              <w:pStyle w:val="TableParagraph"/>
              <w:rPr>
                <w:b/>
                <w:sz w:val="16"/>
              </w:rPr>
            </w:pPr>
          </w:p>
          <w:p>
            <w:pPr>
              <w:pStyle w:val="TableParagraph"/>
              <w:spacing w:before="11"/>
              <w:rPr>
                <w:b/>
                <w:sz w:val="22"/>
              </w:rPr>
            </w:pPr>
          </w:p>
          <w:p>
            <w:pPr>
              <w:pStyle w:val="TableParagraph"/>
              <w:ind w:left="96" w:right="84"/>
              <w:jc w:val="center"/>
              <w:rPr>
                <w:sz w:val="14"/>
              </w:rPr>
            </w:pPr>
            <w:r>
              <w:rPr>
                <w:sz w:val="14"/>
              </w:rPr>
              <w:t>Jefe  </w:t>
            </w:r>
            <w:r>
              <w:rPr>
                <w:w w:val="95"/>
                <w:sz w:val="14"/>
              </w:rPr>
              <w:t>Departamento/ </w:t>
            </w:r>
            <w:r>
              <w:rPr>
                <w:sz w:val="14"/>
              </w:rPr>
              <w:t>Sección Financiera DIDEDUC</w:t>
            </w:r>
          </w:p>
        </w:tc>
        <w:tc>
          <w:tcPr>
            <w:tcW w:w="8534" w:type="dxa"/>
          </w:tcPr>
          <w:p>
            <w:pPr>
              <w:pStyle w:val="TableParagraph"/>
              <w:spacing w:before="26"/>
              <w:ind w:left="57" w:right="13"/>
              <w:jc w:val="both"/>
              <w:rPr>
                <w:sz w:val="22"/>
              </w:rPr>
            </w:pPr>
            <w:r>
              <w:rPr>
                <w:sz w:val="22"/>
              </w:rPr>
              <w:t>Genera el Comprobante CO3 “Comprobante de Programación de la Ejecución del Gasto”, elabora cuadros justificativos y oficio de solicitud de Programación de Cuota Financiera, según corresponda, (ver lo indicado en el instructivo FIN-INS-11 “Programación de la Ejecución Presupuestaria, Cuota Financiera”).</w:t>
            </w:r>
          </w:p>
          <w:p>
            <w:pPr>
              <w:pStyle w:val="TableParagraph"/>
              <w:rPr>
                <w:b/>
                <w:sz w:val="21"/>
              </w:rPr>
            </w:pPr>
          </w:p>
          <w:p>
            <w:pPr>
              <w:pStyle w:val="TableParagraph"/>
              <w:ind w:left="57" w:right="16"/>
              <w:jc w:val="both"/>
              <w:rPr>
                <w:sz w:val="22"/>
              </w:rPr>
            </w:pPr>
            <w:r>
              <w:rPr>
                <w:sz w:val="22"/>
              </w:rPr>
              <w:t>Conforma el expediente y lo traslada por correo electrónico y físicamente a la Dirección de Administración Financiera -DAFI, de conformidad al presupuesto asignado, según la calendarización.</w:t>
            </w:r>
          </w:p>
        </w:tc>
      </w:tr>
      <w:tr>
        <w:trPr>
          <w:trHeight w:val="1125" w:hRule="atLeast"/>
        </w:trPr>
        <w:tc>
          <w:tcPr>
            <w:tcW w:w="1157" w:type="dxa"/>
          </w:tcPr>
          <w:p>
            <w:pPr>
              <w:pStyle w:val="TableParagraph"/>
              <w:spacing w:before="46"/>
              <w:ind w:left="40" w:right="200"/>
              <w:jc w:val="center"/>
              <w:rPr>
                <w:b/>
                <w:sz w:val="14"/>
              </w:rPr>
            </w:pPr>
            <w:r>
              <w:rPr>
                <w:b/>
                <w:sz w:val="14"/>
              </w:rPr>
              <w:t>34.</w:t>
            </w:r>
          </w:p>
          <w:p>
            <w:pPr>
              <w:pStyle w:val="TableParagraph"/>
              <w:ind w:left="55" w:right="46"/>
              <w:jc w:val="center"/>
              <w:rPr>
                <w:b/>
                <w:sz w:val="14"/>
              </w:rPr>
            </w:pPr>
            <w:r>
              <w:rPr>
                <w:b/>
                <w:sz w:val="14"/>
              </w:rPr>
              <w:t>Recibir notificación de aprobación de Cuota Financiera</w:t>
            </w:r>
          </w:p>
        </w:tc>
        <w:tc>
          <w:tcPr>
            <w:tcW w:w="1111" w:type="dxa"/>
          </w:tcPr>
          <w:p>
            <w:pPr>
              <w:pStyle w:val="TableParagraph"/>
              <w:spacing w:before="130"/>
              <w:ind w:left="96" w:right="84"/>
              <w:jc w:val="center"/>
              <w:rPr>
                <w:sz w:val="14"/>
              </w:rPr>
            </w:pPr>
            <w:r>
              <w:rPr>
                <w:sz w:val="14"/>
              </w:rPr>
              <w:t>Jefe  </w:t>
            </w:r>
            <w:r>
              <w:rPr>
                <w:w w:val="95"/>
                <w:sz w:val="14"/>
              </w:rPr>
              <w:t>Departamento/ </w:t>
            </w:r>
            <w:r>
              <w:rPr>
                <w:sz w:val="14"/>
              </w:rPr>
              <w:t>Sección Financiera DIDEDUC</w:t>
            </w:r>
          </w:p>
        </w:tc>
        <w:tc>
          <w:tcPr>
            <w:tcW w:w="8534" w:type="dxa"/>
          </w:tcPr>
          <w:p>
            <w:pPr>
              <w:pStyle w:val="TableParagraph"/>
              <w:spacing w:before="24"/>
              <w:ind w:left="57" w:right="16"/>
              <w:jc w:val="both"/>
              <w:rPr>
                <w:sz w:val="22"/>
              </w:rPr>
            </w:pPr>
            <w:r>
              <w:rPr>
                <w:sz w:val="22"/>
              </w:rPr>
              <w:t>Recibe de la Dirección de Administración Financiera -DAFI-, la notificación de la aprobación de la Cuota Financiera y lo comunica inmediatamente por medio de correo electrónico al Jefe del Departamento/Sección de Organización Escolar y al Subdirector/Jefe de Fortalecimiento a la Comunidad Educativa.</w:t>
            </w:r>
          </w:p>
        </w:tc>
      </w:tr>
    </w:tbl>
    <w:p>
      <w:pPr>
        <w:pStyle w:val="BodyText"/>
        <w:spacing w:before="3"/>
        <w:rPr>
          <w:b/>
          <w:sz w:val="12"/>
        </w:rPr>
      </w:pPr>
    </w:p>
    <w:p>
      <w:pPr>
        <w:pStyle w:val="ListParagraph"/>
        <w:numPr>
          <w:ilvl w:val="1"/>
          <w:numId w:val="2"/>
        </w:numPr>
        <w:tabs>
          <w:tab w:pos="1546" w:val="left" w:leader="none"/>
        </w:tabs>
        <w:spacing w:line="240" w:lineRule="auto" w:before="94" w:after="0"/>
        <w:ind w:left="978" w:right="531" w:firstLine="0"/>
        <w:jc w:val="left"/>
        <w:rPr>
          <w:b/>
          <w:sz w:val="22"/>
        </w:rPr>
      </w:pPr>
      <w:r>
        <w:rPr>
          <w:rFonts w:ascii="Times New Roman" w:hAnsi="Times New Roman"/>
          <w:spacing w:val="-56"/>
          <w:w w:val="100"/>
          <w:sz w:val="22"/>
          <w:u w:val="thick"/>
        </w:rPr>
        <w:t> </w:t>
      </w:r>
      <w:r>
        <w:rPr>
          <w:b/>
          <w:sz w:val="22"/>
          <w:u w:val="thick"/>
        </w:rPr>
        <w:t>Emisión de Formas Oficiales “Recibo de Transferencias de Recursos Financieros a OPF”, carga masiva del listado de OPF y registro en el Sistema SIGES y</w:t>
      </w:r>
      <w:r>
        <w:rPr>
          <w:b/>
          <w:spacing w:val="-13"/>
          <w:sz w:val="22"/>
          <w:u w:val="thick"/>
        </w:rPr>
        <w:t> </w:t>
      </w:r>
      <w:r>
        <w:rPr>
          <w:b/>
          <w:sz w:val="22"/>
          <w:u w:val="thick"/>
        </w:rPr>
        <w:t>SICOIN-WEB</w:t>
      </w:r>
    </w:p>
    <w:p>
      <w:pPr>
        <w:pStyle w:val="BodyText"/>
        <w:spacing w:before="1" w:after="1"/>
        <w:rPr>
          <w:b/>
          <w:sz w:val="21"/>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8"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3" w:right="3058"/>
              <w:jc w:val="center"/>
              <w:rPr>
                <w:b/>
                <w:sz w:val="16"/>
              </w:rPr>
            </w:pPr>
            <w:r>
              <w:rPr>
                <w:b/>
                <w:sz w:val="16"/>
              </w:rPr>
              <w:t>Descripción de las Actividades</w:t>
            </w:r>
          </w:p>
        </w:tc>
      </w:tr>
      <w:tr>
        <w:trPr>
          <w:trHeight w:val="3852"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8"/>
              </w:rPr>
            </w:pPr>
          </w:p>
          <w:p>
            <w:pPr>
              <w:pStyle w:val="TableParagraph"/>
              <w:ind w:left="42" w:right="197"/>
              <w:jc w:val="center"/>
              <w:rPr>
                <w:b/>
                <w:sz w:val="14"/>
              </w:rPr>
            </w:pPr>
            <w:r>
              <w:rPr>
                <w:b/>
                <w:sz w:val="14"/>
              </w:rPr>
              <w:t>35.</w:t>
            </w:r>
          </w:p>
          <w:p>
            <w:pPr>
              <w:pStyle w:val="TableParagraph"/>
              <w:ind w:left="42" w:right="33"/>
              <w:jc w:val="center"/>
              <w:rPr>
                <w:b/>
                <w:sz w:val="14"/>
              </w:rPr>
            </w:pPr>
            <w:r>
              <w:rPr>
                <w:b/>
                <w:sz w:val="14"/>
              </w:rPr>
              <w:t>Generar formas oficiales</w:t>
            </w:r>
          </w:p>
        </w:tc>
        <w:tc>
          <w:tcPr>
            <w:tcW w:w="109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29" w:right="18"/>
              <w:jc w:val="center"/>
              <w:rPr>
                <w:sz w:val="14"/>
              </w:rPr>
            </w:pPr>
            <w:r>
              <w:rPr>
                <w:sz w:val="14"/>
              </w:rPr>
              <w:t>Jefe  </w:t>
            </w:r>
            <w:r>
              <w:rPr>
                <w:w w:val="95"/>
                <w:sz w:val="14"/>
              </w:rPr>
              <w:t>Departamento</w:t>
            </w:r>
          </w:p>
          <w:p>
            <w:pPr>
              <w:pStyle w:val="TableParagraph"/>
              <w:ind w:left="28" w:right="18"/>
              <w:jc w:val="center"/>
              <w:rPr>
                <w:sz w:val="14"/>
              </w:rPr>
            </w:pPr>
            <w:r>
              <w:rPr>
                <w:sz w:val="14"/>
              </w:rPr>
              <w:t>/Sección </w:t>
            </w:r>
            <w:r>
              <w:rPr>
                <w:w w:val="95"/>
                <w:sz w:val="14"/>
              </w:rPr>
              <w:t>Organización </w:t>
            </w:r>
            <w:r>
              <w:rPr>
                <w:sz w:val="14"/>
              </w:rPr>
              <w:t>Escolar</w:t>
            </w:r>
          </w:p>
        </w:tc>
        <w:tc>
          <w:tcPr>
            <w:tcW w:w="8560" w:type="dxa"/>
          </w:tcPr>
          <w:p>
            <w:pPr>
              <w:pStyle w:val="TableParagraph"/>
              <w:spacing w:before="26"/>
              <w:ind w:left="84" w:right="43"/>
              <w:jc w:val="both"/>
              <w:rPr>
                <w:sz w:val="22"/>
              </w:rPr>
            </w:pPr>
            <w:r>
              <w:rPr>
                <w:sz w:val="22"/>
              </w:rPr>
              <w:t>Ingresa al Sistema de Asignación y Dotación de Recursos -SDR-, genera e imprime las formas oficiales “Recibo de Transferencias de Recursos Financieros OPF”, imprime el original y copia, posteriormente las traslada al Técnico de Servicios de Apoyo.</w:t>
            </w:r>
          </w:p>
          <w:p>
            <w:pPr>
              <w:pStyle w:val="TableParagraph"/>
              <w:numPr>
                <w:ilvl w:val="0"/>
                <w:numId w:val="18"/>
              </w:numPr>
              <w:tabs>
                <w:tab w:pos="794" w:val="left" w:leader="none"/>
              </w:tabs>
              <w:spacing w:line="240" w:lineRule="auto" w:before="0" w:after="0"/>
              <w:ind w:left="805" w:right="47" w:hanging="361"/>
              <w:jc w:val="both"/>
              <w:rPr>
                <w:sz w:val="22"/>
              </w:rPr>
            </w:pPr>
            <w:r>
              <w:rPr>
                <w:b/>
                <w:sz w:val="22"/>
              </w:rPr>
              <w:t>NOTA 1: </w:t>
            </w:r>
            <w:r>
              <w:rPr>
                <w:sz w:val="22"/>
              </w:rPr>
              <w:t>Previo a la generación e impresión de las formas oficiales, es necesario que la persona responsable de emitirlas, verifique que exista la disponibilidad financiera</w:t>
            </w:r>
            <w:r>
              <w:rPr>
                <w:spacing w:val="-5"/>
                <w:sz w:val="22"/>
              </w:rPr>
              <w:t> </w:t>
            </w:r>
            <w:r>
              <w:rPr>
                <w:sz w:val="22"/>
              </w:rPr>
              <w:t>correspondiente.</w:t>
            </w:r>
          </w:p>
          <w:p>
            <w:pPr>
              <w:pStyle w:val="TableParagraph"/>
              <w:spacing w:before="8"/>
              <w:rPr>
                <w:b/>
                <w:sz w:val="21"/>
              </w:rPr>
            </w:pPr>
          </w:p>
          <w:p>
            <w:pPr>
              <w:pStyle w:val="TableParagraph"/>
              <w:numPr>
                <w:ilvl w:val="0"/>
                <w:numId w:val="18"/>
              </w:numPr>
              <w:tabs>
                <w:tab w:pos="794" w:val="left" w:leader="none"/>
              </w:tabs>
              <w:spacing w:line="242" w:lineRule="auto" w:before="0" w:after="0"/>
              <w:ind w:left="805" w:right="45" w:hanging="361"/>
              <w:jc w:val="both"/>
              <w:rPr>
                <w:sz w:val="22"/>
              </w:rPr>
            </w:pPr>
            <w:r>
              <w:rPr>
                <w:b/>
                <w:sz w:val="22"/>
              </w:rPr>
              <w:t>NOTA 2: </w:t>
            </w:r>
            <w:r>
              <w:rPr>
                <w:sz w:val="22"/>
              </w:rPr>
              <w:t>El inventario de formas oficiales utilizadas y en existencia por mes, deberán ser registradas en el reverso de la Caja Fiscal, por la persona designada para el efecto en el Departamento/Sección Financiera de la DIDEDUC.</w:t>
            </w:r>
          </w:p>
          <w:p>
            <w:pPr>
              <w:pStyle w:val="TableParagraph"/>
              <w:spacing w:before="2"/>
              <w:rPr>
                <w:b/>
                <w:sz w:val="21"/>
              </w:rPr>
            </w:pPr>
          </w:p>
          <w:p>
            <w:pPr>
              <w:pStyle w:val="TableParagraph"/>
              <w:numPr>
                <w:ilvl w:val="0"/>
                <w:numId w:val="18"/>
              </w:numPr>
              <w:tabs>
                <w:tab w:pos="794" w:val="left" w:leader="none"/>
              </w:tabs>
              <w:spacing w:line="244" w:lineRule="auto" w:before="0" w:after="0"/>
              <w:ind w:left="805" w:right="46" w:hanging="361"/>
              <w:jc w:val="both"/>
              <w:rPr>
                <w:sz w:val="22"/>
              </w:rPr>
            </w:pPr>
            <w:r>
              <w:rPr>
                <w:b/>
                <w:sz w:val="22"/>
              </w:rPr>
              <w:t>NOTA 3: </w:t>
            </w:r>
            <w:r>
              <w:rPr>
                <w:sz w:val="22"/>
              </w:rPr>
              <w:t>La distribución de las formas oficiales será de la forma siguiente: original para la DIDEDUC y la copia para la</w:t>
            </w:r>
            <w:r>
              <w:rPr>
                <w:spacing w:val="-6"/>
                <w:sz w:val="22"/>
              </w:rPr>
              <w:t> </w:t>
            </w:r>
            <w:r>
              <w:rPr>
                <w:sz w:val="22"/>
              </w:rPr>
              <w:t>OPF.</w:t>
            </w:r>
          </w:p>
        </w:tc>
      </w:tr>
      <w:tr>
        <w:trPr>
          <w:trHeight w:val="1319" w:hRule="atLeast"/>
        </w:trPr>
        <w:tc>
          <w:tcPr>
            <w:tcW w:w="1224" w:type="dxa"/>
          </w:tcPr>
          <w:p>
            <w:pPr>
              <w:pStyle w:val="TableParagraph"/>
              <w:rPr>
                <w:b/>
                <w:sz w:val="16"/>
              </w:rPr>
            </w:pPr>
          </w:p>
          <w:p>
            <w:pPr>
              <w:pStyle w:val="TableParagraph"/>
              <w:spacing w:before="1"/>
              <w:rPr>
                <w:b/>
                <w:sz w:val="20"/>
              </w:rPr>
            </w:pPr>
          </w:p>
          <w:p>
            <w:pPr>
              <w:pStyle w:val="TableParagraph"/>
              <w:ind w:left="42" w:right="197"/>
              <w:jc w:val="center"/>
              <w:rPr>
                <w:b/>
                <w:sz w:val="14"/>
              </w:rPr>
            </w:pPr>
            <w:r>
              <w:rPr>
                <w:b/>
                <w:sz w:val="14"/>
              </w:rPr>
              <w:t>36.</w:t>
            </w:r>
          </w:p>
          <w:p>
            <w:pPr>
              <w:pStyle w:val="TableParagraph"/>
              <w:ind w:left="42" w:right="30"/>
              <w:jc w:val="center"/>
              <w:rPr>
                <w:b/>
                <w:sz w:val="14"/>
              </w:rPr>
            </w:pPr>
            <w:r>
              <w:rPr>
                <w:b/>
                <w:sz w:val="14"/>
              </w:rPr>
              <w:t>Entregar Formas Oficiales</w:t>
            </w:r>
          </w:p>
        </w:tc>
        <w:tc>
          <w:tcPr>
            <w:tcW w:w="1094" w:type="dxa"/>
          </w:tcPr>
          <w:p>
            <w:pPr>
              <w:pStyle w:val="TableParagraph"/>
              <w:rPr>
                <w:b/>
                <w:sz w:val="16"/>
              </w:rPr>
            </w:pPr>
          </w:p>
          <w:p>
            <w:pPr>
              <w:pStyle w:val="TableParagraph"/>
              <w:spacing w:before="3"/>
              <w:rPr>
                <w:b/>
                <w:sz w:val="13"/>
              </w:rPr>
            </w:pPr>
          </w:p>
          <w:p>
            <w:pPr>
              <w:pStyle w:val="TableParagraph"/>
              <w:ind w:left="165" w:right="155" w:firstLine="2"/>
              <w:jc w:val="center"/>
              <w:rPr>
                <w:sz w:val="14"/>
              </w:rPr>
            </w:pPr>
            <w:r>
              <w:rPr>
                <w:sz w:val="14"/>
              </w:rPr>
              <w:t>Técnicos de Servicios de Apoyo DIDEDUC</w:t>
            </w:r>
          </w:p>
        </w:tc>
        <w:tc>
          <w:tcPr>
            <w:tcW w:w="8560" w:type="dxa"/>
          </w:tcPr>
          <w:p>
            <w:pPr>
              <w:pStyle w:val="TableParagraph"/>
              <w:spacing w:before="26"/>
              <w:ind w:left="84" w:right="43"/>
              <w:jc w:val="both"/>
              <w:rPr>
                <w:sz w:val="22"/>
              </w:rPr>
            </w:pPr>
            <w:r>
              <w:rPr>
                <w:sz w:val="22"/>
              </w:rPr>
              <w:t>Recibe original y copia de las Formas Oficiales “Recibo de Transferencias de Recursos Financieros a OPF” y las entrega a los Representantes Legales de las OPF, solicitándole el Documento Personal de Identificación -DPI- del Representante Legal y verifica que coincida con el dato indicado en la Forma Oficial; si la información es correcta, solicita firma y sello de la OPF.</w:t>
            </w:r>
          </w:p>
        </w:tc>
      </w:tr>
      <w:tr>
        <w:trPr>
          <w:trHeight w:val="815" w:hRule="atLeast"/>
        </w:trPr>
        <w:tc>
          <w:tcPr>
            <w:tcW w:w="1224" w:type="dxa"/>
          </w:tcPr>
          <w:p>
            <w:pPr>
              <w:pStyle w:val="TableParagraph"/>
              <w:spacing w:before="2"/>
              <w:rPr>
                <w:b/>
                <w:sz w:val="14"/>
              </w:rPr>
            </w:pPr>
          </w:p>
          <w:p>
            <w:pPr>
              <w:pStyle w:val="TableParagraph"/>
              <w:ind w:left="42" w:right="197"/>
              <w:jc w:val="center"/>
              <w:rPr>
                <w:b/>
                <w:sz w:val="14"/>
              </w:rPr>
            </w:pPr>
            <w:r>
              <w:rPr>
                <w:b/>
                <w:sz w:val="14"/>
              </w:rPr>
              <w:t>37.</w:t>
            </w:r>
          </w:p>
          <w:p>
            <w:pPr>
              <w:pStyle w:val="TableParagraph"/>
              <w:ind w:left="42" w:right="33"/>
              <w:jc w:val="center"/>
              <w:rPr>
                <w:b/>
                <w:sz w:val="14"/>
              </w:rPr>
            </w:pPr>
            <w:r>
              <w:rPr>
                <w:b/>
                <w:sz w:val="14"/>
              </w:rPr>
              <w:t>Firmar y sellar formas oficiales</w:t>
            </w:r>
          </w:p>
        </w:tc>
        <w:tc>
          <w:tcPr>
            <w:tcW w:w="1094" w:type="dxa"/>
          </w:tcPr>
          <w:p>
            <w:pPr>
              <w:pStyle w:val="TableParagraph"/>
              <w:spacing w:before="3"/>
              <w:rPr>
                <w:b/>
                <w:sz w:val="21"/>
              </w:rPr>
            </w:pPr>
          </w:p>
          <w:p>
            <w:pPr>
              <w:pStyle w:val="TableParagraph"/>
              <w:spacing w:before="1"/>
              <w:ind w:left="211" w:hanging="123"/>
              <w:rPr>
                <w:sz w:val="14"/>
              </w:rPr>
            </w:pPr>
            <w:r>
              <w:rPr>
                <w:w w:val="95"/>
                <w:sz w:val="14"/>
              </w:rPr>
              <w:t>Representante </w:t>
            </w:r>
            <w:r>
              <w:rPr>
                <w:sz w:val="14"/>
              </w:rPr>
              <w:t>Legal OPF</w:t>
            </w:r>
          </w:p>
        </w:tc>
        <w:tc>
          <w:tcPr>
            <w:tcW w:w="8560" w:type="dxa"/>
          </w:tcPr>
          <w:p>
            <w:pPr>
              <w:pStyle w:val="TableParagraph"/>
              <w:spacing w:before="26"/>
              <w:ind w:left="84" w:right="51"/>
              <w:jc w:val="both"/>
              <w:rPr>
                <w:sz w:val="22"/>
              </w:rPr>
            </w:pPr>
            <w:r>
              <w:rPr>
                <w:sz w:val="22"/>
              </w:rPr>
              <w:t>Firma y sella las Formas Oficiales por el valor de la transferencia autorizada y la entrega al Técnico de Servicios de Apoyo, quien firma el reverso de la copia de la Forma Oficial, la cual quedará en resguardo y archivo de la OPF.</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15 de 23</w:t>
            </w:r>
          </w:p>
        </w:tc>
      </w:tr>
    </w:tbl>
    <w:p>
      <w:pPr>
        <w:pStyle w:val="BodyText"/>
        <w:spacing w:before="8"/>
        <w:rPr>
          <w:b/>
          <w:sz w:val="9"/>
        </w:rPr>
      </w:pPr>
    </w:p>
    <w:p>
      <w:pPr>
        <w:pStyle w:val="BodyText"/>
        <w:spacing w:before="7"/>
        <w:rPr>
          <w:b/>
          <w:sz w:val="2"/>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8"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3" w:right="3058"/>
              <w:jc w:val="center"/>
              <w:rPr>
                <w:b/>
                <w:sz w:val="16"/>
              </w:rPr>
            </w:pPr>
            <w:r>
              <w:rPr>
                <w:b/>
                <w:sz w:val="16"/>
              </w:rPr>
              <w:t>Descripción de las Actividades</w:t>
            </w:r>
          </w:p>
        </w:tc>
      </w:tr>
      <w:tr>
        <w:trPr>
          <w:trHeight w:val="1321" w:hRule="atLeast"/>
        </w:trPr>
        <w:tc>
          <w:tcPr>
            <w:tcW w:w="1224" w:type="dxa"/>
          </w:tcPr>
          <w:p>
            <w:pPr>
              <w:pStyle w:val="TableParagraph"/>
              <w:rPr>
                <w:rFonts w:ascii="Times New Roman"/>
                <w:sz w:val="20"/>
              </w:rPr>
            </w:pPr>
          </w:p>
        </w:tc>
        <w:tc>
          <w:tcPr>
            <w:tcW w:w="1094" w:type="dxa"/>
          </w:tcPr>
          <w:p>
            <w:pPr>
              <w:pStyle w:val="TableParagraph"/>
              <w:rPr>
                <w:rFonts w:ascii="Times New Roman"/>
                <w:sz w:val="20"/>
              </w:rPr>
            </w:pPr>
          </w:p>
        </w:tc>
        <w:tc>
          <w:tcPr>
            <w:tcW w:w="8560" w:type="dxa"/>
          </w:tcPr>
          <w:p>
            <w:pPr>
              <w:pStyle w:val="TableParagraph"/>
              <w:spacing w:before="11"/>
              <w:rPr>
                <w:b/>
                <w:sz w:val="23"/>
              </w:rPr>
            </w:pPr>
          </w:p>
          <w:p>
            <w:pPr>
              <w:pStyle w:val="TableParagraph"/>
              <w:numPr>
                <w:ilvl w:val="0"/>
                <w:numId w:val="19"/>
              </w:numPr>
              <w:tabs>
                <w:tab w:pos="794" w:val="left" w:leader="none"/>
              </w:tabs>
              <w:spacing w:line="240" w:lineRule="auto" w:before="0" w:after="0"/>
              <w:ind w:left="805" w:right="45" w:hanging="361"/>
              <w:jc w:val="both"/>
              <w:rPr>
                <w:sz w:val="22"/>
              </w:rPr>
            </w:pPr>
            <w:r>
              <w:rPr>
                <w:b/>
                <w:sz w:val="22"/>
              </w:rPr>
              <w:t>NOTA: </w:t>
            </w:r>
            <w:r>
              <w:rPr>
                <w:sz w:val="22"/>
              </w:rPr>
              <w:t>Se debe revisar la firma del Representante Legal de la OPF y el sello consignado en la Forma Oficial y adjuntar copia de ambos lados y legible del Documento Personal de Identificación -DPI-, para efectos de confirmación de firma.</w:t>
            </w:r>
          </w:p>
        </w:tc>
      </w:tr>
      <w:tr>
        <w:trPr>
          <w:trHeight w:val="858" w:hRule="atLeast"/>
        </w:trPr>
        <w:tc>
          <w:tcPr>
            <w:tcW w:w="1224" w:type="dxa"/>
          </w:tcPr>
          <w:p>
            <w:pPr>
              <w:pStyle w:val="TableParagraph"/>
              <w:spacing w:before="22"/>
              <w:ind w:left="42" w:right="197"/>
              <w:jc w:val="center"/>
              <w:rPr>
                <w:b/>
                <w:sz w:val="14"/>
              </w:rPr>
            </w:pPr>
            <w:r>
              <w:rPr>
                <w:b/>
                <w:sz w:val="14"/>
              </w:rPr>
              <w:t>38.</w:t>
            </w:r>
          </w:p>
          <w:p>
            <w:pPr>
              <w:pStyle w:val="TableParagraph"/>
              <w:ind w:left="74" w:right="11"/>
              <w:jc w:val="center"/>
              <w:rPr>
                <w:b/>
                <w:sz w:val="14"/>
              </w:rPr>
            </w:pPr>
            <w:r>
              <w:rPr>
                <w:b/>
                <w:sz w:val="14"/>
              </w:rPr>
              <w:t>Recibir, consolidar y entregar formas oficiales</w:t>
            </w:r>
          </w:p>
        </w:tc>
        <w:tc>
          <w:tcPr>
            <w:tcW w:w="1094" w:type="dxa"/>
          </w:tcPr>
          <w:p>
            <w:pPr>
              <w:pStyle w:val="TableParagraph"/>
              <w:spacing w:before="106"/>
              <w:ind w:left="165" w:right="155" w:firstLine="2"/>
              <w:jc w:val="center"/>
              <w:rPr>
                <w:sz w:val="14"/>
              </w:rPr>
            </w:pPr>
            <w:r>
              <w:rPr>
                <w:sz w:val="14"/>
              </w:rPr>
              <w:t>Técnicos de Servicios de Apoyo DIDEDUC</w:t>
            </w:r>
          </w:p>
        </w:tc>
        <w:tc>
          <w:tcPr>
            <w:tcW w:w="8560" w:type="dxa"/>
          </w:tcPr>
          <w:p>
            <w:pPr>
              <w:pStyle w:val="TableParagraph"/>
              <w:spacing w:before="48"/>
              <w:ind w:left="84" w:right="45"/>
              <w:jc w:val="both"/>
              <w:rPr>
                <w:sz w:val="22"/>
              </w:rPr>
            </w:pPr>
            <w:r>
              <w:rPr>
                <w:sz w:val="22"/>
              </w:rPr>
              <w:t>Consolida los originales de Formas Oficiales correspondientes a su jurisdicción y la entrega al Jefe/Asistente del Departamento/Sección de Organización Escolar de la DIDEDUC.</w:t>
            </w:r>
          </w:p>
        </w:tc>
      </w:tr>
      <w:tr>
        <w:trPr>
          <w:trHeight w:val="2081"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42" w:right="197"/>
              <w:jc w:val="center"/>
              <w:rPr>
                <w:b/>
                <w:sz w:val="14"/>
              </w:rPr>
            </w:pPr>
            <w:r>
              <w:rPr>
                <w:b/>
                <w:sz w:val="14"/>
              </w:rPr>
              <w:t>39.</w:t>
            </w:r>
          </w:p>
          <w:p>
            <w:pPr>
              <w:pStyle w:val="TableParagraph"/>
              <w:ind w:left="134" w:right="76" w:firstLine="7"/>
              <w:jc w:val="center"/>
              <w:rPr>
                <w:b/>
                <w:sz w:val="14"/>
              </w:rPr>
            </w:pPr>
            <w:r>
              <w:rPr>
                <w:b/>
                <w:sz w:val="14"/>
              </w:rPr>
              <w:t>Recibir y revisar Formas Oficiales</w:t>
            </w:r>
          </w:p>
        </w:tc>
        <w:tc>
          <w:tcPr>
            <w:tcW w:w="1094"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72" w:right="61" w:hanging="2"/>
              <w:jc w:val="center"/>
              <w:rPr>
                <w:sz w:val="14"/>
              </w:rPr>
            </w:pPr>
            <w:r>
              <w:rPr>
                <w:sz w:val="14"/>
              </w:rPr>
              <w:t>Jefe de </w:t>
            </w:r>
            <w:r>
              <w:rPr>
                <w:w w:val="95"/>
                <w:sz w:val="14"/>
              </w:rPr>
              <w:t>Depto./Sección </w:t>
            </w:r>
            <w:r>
              <w:rPr>
                <w:sz w:val="14"/>
              </w:rPr>
              <w:t>Organización Escolar DIDEDUC</w:t>
            </w:r>
          </w:p>
        </w:tc>
        <w:tc>
          <w:tcPr>
            <w:tcW w:w="8560" w:type="dxa"/>
          </w:tcPr>
          <w:p>
            <w:pPr>
              <w:pStyle w:val="TableParagraph"/>
              <w:spacing w:before="26"/>
              <w:ind w:left="84"/>
              <w:rPr>
                <w:sz w:val="22"/>
              </w:rPr>
            </w:pPr>
            <w:r>
              <w:rPr>
                <w:sz w:val="22"/>
              </w:rPr>
              <w:t>Recibe las Formas Oficiales y verifica lo siguiente:</w:t>
            </w:r>
          </w:p>
          <w:p>
            <w:pPr>
              <w:pStyle w:val="TableParagraph"/>
              <w:spacing w:before="1"/>
              <w:rPr>
                <w:b/>
                <w:sz w:val="22"/>
              </w:rPr>
            </w:pPr>
          </w:p>
          <w:p>
            <w:pPr>
              <w:pStyle w:val="TableParagraph"/>
              <w:numPr>
                <w:ilvl w:val="0"/>
                <w:numId w:val="20"/>
              </w:numPr>
              <w:tabs>
                <w:tab w:pos="1154" w:val="left" w:leader="none"/>
              </w:tabs>
              <w:spacing w:line="240" w:lineRule="auto" w:before="0" w:after="0"/>
              <w:ind w:left="1153" w:right="54" w:hanging="360"/>
              <w:jc w:val="left"/>
              <w:rPr>
                <w:sz w:val="22"/>
              </w:rPr>
            </w:pPr>
            <w:r>
              <w:rPr>
                <w:sz w:val="22"/>
              </w:rPr>
              <w:t>Número del Documento Personal de Identificación -DPI- del Representante Legal de la OPF, que está consignado en el Convenio de</w:t>
            </w:r>
            <w:r>
              <w:rPr>
                <w:spacing w:val="-13"/>
                <w:sz w:val="22"/>
              </w:rPr>
              <w:t> </w:t>
            </w:r>
            <w:r>
              <w:rPr>
                <w:sz w:val="22"/>
              </w:rPr>
              <w:t>apoyo</w:t>
            </w:r>
          </w:p>
          <w:p>
            <w:pPr>
              <w:pStyle w:val="TableParagraph"/>
              <w:numPr>
                <w:ilvl w:val="0"/>
                <w:numId w:val="20"/>
              </w:numPr>
              <w:tabs>
                <w:tab w:pos="1154" w:val="left" w:leader="none"/>
              </w:tabs>
              <w:spacing w:line="252" w:lineRule="exact" w:before="0" w:after="0"/>
              <w:ind w:left="1153" w:right="0" w:hanging="361"/>
              <w:jc w:val="left"/>
              <w:rPr>
                <w:sz w:val="22"/>
              </w:rPr>
            </w:pPr>
            <w:r>
              <w:rPr>
                <w:sz w:val="22"/>
              </w:rPr>
              <w:t>Número del Convenio</w:t>
            </w:r>
          </w:p>
          <w:p>
            <w:pPr>
              <w:pStyle w:val="TableParagraph"/>
              <w:numPr>
                <w:ilvl w:val="0"/>
                <w:numId w:val="20"/>
              </w:numPr>
              <w:tabs>
                <w:tab w:pos="1154" w:val="left" w:leader="none"/>
              </w:tabs>
              <w:spacing w:line="240" w:lineRule="auto" w:before="0" w:after="0"/>
              <w:ind w:left="1153" w:right="44" w:hanging="360"/>
              <w:jc w:val="left"/>
              <w:rPr>
                <w:sz w:val="22"/>
              </w:rPr>
            </w:pPr>
            <w:r>
              <w:rPr>
                <w:sz w:val="22"/>
              </w:rPr>
              <w:t>Firma y sello del Representante Legal de la OPF, que sea igual a la del Convenio</w:t>
            </w:r>
          </w:p>
          <w:p>
            <w:pPr>
              <w:pStyle w:val="TableParagraph"/>
              <w:numPr>
                <w:ilvl w:val="0"/>
                <w:numId w:val="20"/>
              </w:numPr>
              <w:tabs>
                <w:tab w:pos="1154" w:val="left" w:leader="none"/>
              </w:tabs>
              <w:spacing w:line="240" w:lineRule="auto" w:before="0" w:after="0"/>
              <w:ind w:left="1153" w:right="0" w:hanging="361"/>
              <w:jc w:val="left"/>
              <w:rPr>
                <w:sz w:val="22"/>
              </w:rPr>
            </w:pPr>
            <w:r>
              <w:rPr>
                <w:sz w:val="22"/>
              </w:rPr>
              <w:t>Sello de la OPF</w:t>
            </w:r>
            <w:r>
              <w:rPr>
                <w:spacing w:val="-2"/>
                <w:sz w:val="22"/>
              </w:rPr>
              <w:t> </w:t>
            </w:r>
            <w:r>
              <w:rPr>
                <w:sz w:val="22"/>
              </w:rPr>
              <w:t>estampado</w:t>
            </w:r>
          </w:p>
        </w:tc>
      </w:tr>
      <w:tr>
        <w:trPr>
          <w:trHeight w:val="1828" w:hRule="atLeast"/>
        </w:trPr>
        <w:tc>
          <w:tcPr>
            <w:tcW w:w="1224"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42" w:right="197"/>
              <w:jc w:val="center"/>
              <w:rPr>
                <w:b/>
                <w:sz w:val="14"/>
              </w:rPr>
            </w:pPr>
            <w:r>
              <w:rPr>
                <w:b/>
                <w:sz w:val="14"/>
              </w:rPr>
              <w:t>40.</w:t>
            </w:r>
          </w:p>
          <w:p>
            <w:pPr>
              <w:pStyle w:val="TableParagraph"/>
              <w:ind w:left="102" w:right="45" w:firstLine="8"/>
              <w:jc w:val="center"/>
              <w:rPr>
                <w:b/>
                <w:sz w:val="14"/>
              </w:rPr>
            </w:pPr>
            <w:r>
              <w:rPr>
                <w:b/>
                <w:sz w:val="14"/>
              </w:rPr>
              <w:t>Recibir y registrar las formas oficiales</w:t>
            </w:r>
          </w:p>
        </w:tc>
        <w:tc>
          <w:tcPr>
            <w:tcW w:w="1094" w:type="dxa"/>
          </w:tcPr>
          <w:p>
            <w:pPr>
              <w:pStyle w:val="TableParagraph"/>
              <w:rPr>
                <w:b/>
                <w:sz w:val="16"/>
              </w:rPr>
            </w:pPr>
          </w:p>
          <w:p>
            <w:pPr>
              <w:pStyle w:val="TableParagraph"/>
              <w:rPr>
                <w:b/>
                <w:sz w:val="16"/>
              </w:rPr>
            </w:pPr>
          </w:p>
          <w:p>
            <w:pPr>
              <w:pStyle w:val="TableParagraph"/>
              <w:spacing w:before="141"/>
              <w:ind w:left="31" w:right="18"/>
              <w:jc w:val="center"/>
              <w:rPr>
                <w:sz w:val="14"/>
              </w:rPr>
            </w:pPr>
            <w:r>
              <w:rPr>
                <w:sz w:val="14"/>
              </w:rPr>
              <w:t>Jefe / Asistente </w:t>
            </w:r>
            <w:r>
              <w:rPr>
                <w:w w:val="95"/>
                <w:sz w:val="14"/>
              </w:rPr>
              <w:t>Depto./Sección </w:t>
            </w:r>
            <w:r>
              <w:rPr>
                <w:sz w:val="14"/>
              </w:rPr>
              <w:t>Organización Escolar DIDEDUC</w:t>
            </w:r>
          </w:p>
        </w:tc>
        <w:tc>
          <w:tcPr>
            <w:tcW w:w="8560" w:type="dxa"/>
          </w:tcPr>
          <w:p>
            <w:pPr>
              <w:pStyle w:val="TableParagraph"/>
              <w:spacing w:before="26"/>
              <w:ind w:left="84" w:right="43"/>
              <w:jc w:val="both"/>
              <w:rPr>
                <w:sz w:val="22"/>
              </w:rPr>
            </w:pPr>
            <w:r>
              <w:rPr>
                <w:sz w:val="22"/>
              </w:rPr>
              <w:t>Ingresa al Sistema de Asignación y Dotación de Recursos -SDR- y firma (reconoce) la forma oficial por medio de lector óptico o de forma manual y genera dentro de dicho sistema el listado de las OPF agrupándolos por municipio, zona, área urbana o rural según corresponda.</w:t>
            </w:r>
          </w:p>
          <w:p>
            <w:pPr>
              <w:pStyle w:val="TableParagraph"/>
              <w:rPr>
                <w:b/>
                <w:sz w:val="22"/>
              </w:rPr>
            </w:pPr>
          </w:p>
          <w:p>
            <w:pPr>
              <w:pStyle w:val="TableParagraph"/>
              <w:ind w:left="84" w:right="41"/>
              <w:jc w:val="both"/>
              <w:rPr>
                <w:sz w:val="22"/>
              </w:rPr>
            </w:pPr>
            <w:r>
              <w:rPr>
                <w:sz w:val="22"/>
              </w:rPr>
              <w:t>Imprime, firma y sella listado, adjunta las formas oficiales y traslada al Departamento/Sección Financiera.</w:t>
            </w:r>
          </w:p>
        </w:tc>
      </w:tr>
      <w:tr>
        <w:trPr>
          <w:trHeight w:val="1022" w:hRule="atLeast"/>
        </w:trPr>
        <w:tc>
          <w:tcPr>
            <w:tcW w:w="1224" w:type="dxa"/>
          </w:tcPr>
          <w:p>
            <w:pPr>
              <w:pStyle w:val="TableParagraph"/>
              <w:spacing w:before="10"/>
              <w:rPr>
                <w:b/>
                <w:sz w:val="15"/>
              </w:rPr>
            </w:pPr>
          </w:p>
          <w:p>
            <w:pPr>
              <w:pStyle w:val="TableParagraph"/>
              <w:ind w:left="42" w:right="197"/>
              <w:jc w:val="center"/>
              <w:rPr>
                <w:b/>
                <w:sz w:val="14"/>
              </w:rPr>
            </w:pPr>
            <w:r>
              <w:rPr>
                <w:b/>
                <w:sz w:val="14"/>
              </w:rPr>
              <w:t>41.</w:t>
            </w:r>
          </w:p>
          <w:p>
            <w:pPr>
              <w:pStyle w:val="TableParagraph"/>
              <w:spacing w:before="3"/>
              <w:ind w:left="11" w:right="1"/>
              <w:jc w:val="center"/>
              <w:rPr>
                <w:b/>
                <w:sz w:val="14"/>
              </w:rPr>
            </w:pPr>
            <w:r>
              <w:rPr>
                <w:b/>
                <w:sz w:val="14"/>
              </w:rPr>
              <w:t>Recibir y realizar carga masiva</w:t>
            </w:r>
          </w:p>
        </w:tc>
        <w:tc>
          <w:tcPr>
            <w:tcW w:w="1094" w:type="dxa"/>
          </w:tcPr>
          <w:p>
            <w:pPr>
              <w:pStyle w:val="TableParagraph"/>
              <w:spacing w:before="25"/>
              <w:ind w:left="84" w:right="73" w:hanging="1"/>
              <w:jc w:val="center"/>
              <w:rPr>
                <w:sz w:val="14"/>
              </w:rPr>
            </w:pPr>
            <w:r>
              <w:rPr>
                <w:sz w:val="14"/>
              </w:rPr>
              <w:t>Analista Documental </w:t>
            </w:r>
            <w:r>
              <w:rPr>
                <w:w w:val="95"/>
                <w:sz w:val="14"/>
              </w:rPr>
              <w:t>Departamento/ </w:t>
            </w:r>
            <w:r>
              <w:rPr>
                <w:sz w:val="14"/>
              </w:rPr>
              <w:t>Sección Financiera DIDEDUC</w:t>
            </w:r>
          </w:p>
        </w:tc>
        <w:tc>
          <w:tcPr>
            <w:tcW w:w="8560" w:type="dxa"/>
          </w:tcPr>
          <w:p>
            <w:pPr>
              <w:pStyle w:val="TableParagraph"/>
              <w:spacing w:before="130"/>
              <w:ind w:left="84" w:right="44"/>
              <w:jc w:val="both"/>
              <w:rPr>
                <w:sz w:val="22"/>
              </w:rPr>
            </w:pPr>
            <w:r>
              <w:rPr>
                <w:sz w:val="22"/>
              </w:rPr>
              <w:t>Recibe listado y Formas Oficiales y realiza la carga masiva en el Sistema de Asignación y Dotación de Recursos -SDR-, del bloque de Compromiso en formato XLM y la envía al Sistema SIGES para su aprobación.</w:t>
            </w:r>
          </w:p>
        </w:tc>
      </w:tr>
      <w:tr>
        <w:trPr>
          <w:trHeight w:val="1067" w:hRule="atLeast"/>
        </w:trPr>
        <w:tc>
          <w:tcPr>
            <w:tcW w:w="1224" w:type="dxa"/>
          </w:tcPr>
          <w:p>
            <w:pPr>
              <w:pStyle w:val="TableParagraph"/>
              <w:spacing w:before="125"/>
              <w:ind w:left="42" w:right="197"/>
              <w:jc w:val="center"/>
              <w:rPr>
                <w:b/>
                <w:sz w:val="14"/>
              </w:rPr>
            </w:pPr>
            <w:r>
              <w:rPr>
                <w:b/>
                <w:sz w:val="14"/>
              </w:rPr>
              <w:t>42.</w:t>
            </w:r>
          </w:p>
          <w:p>
            <w:pPr>
              <w:pStyle w:val="TableParagraph"/>
              <w:spacing w:before="2"/>
              <w:ind w:left="74" w:right="13"/>
              <w:jc w:val="center"/>
              <w:rPr>
                <w:b/>
                <w:sz w:val="14"/>
              </w:rPr>
            </w:pPr>
            <w:r>
              <w:rPr>
                <w:b/>
                <w:sz w:val="14"/>
              </w:rPr>
              <w:t>Asignar número de gestión COMPROMISO SIGES/SDR</w:t>
            </w:r>
          </w:p>
        </w:tc>
        <w:tc>
          <w:tcPr>
            <w:tcW w:w="1094" w:type="dxa"/>
          </w:tcPr>
          <w:p>
            <w:pPr>
              <w:pStyle w:val="TableParagraph"/>
              <w:spacing w:before="48"/>
              <w:ind w:left="29" w:right="18"/>
              <w:jc w:val="center"/>
              <w:rPr>
                <w:sz w:val="14"/>
              </w:rPr>
            </w:pPr>
            <w:r>
              <w:rPr>
                <w:sz w:val="14"/>
              </w:rPr>
              <w:t>Analista Documental </w:t>
            </w:r>
            <w:r>
              <w:rPr>
                <w:w w:val="95"/>
                <w:sz w:val="14"/>
              </w:rPr>
              <w:t>Departamento/ </w:t>
            </w:r>
            <w:r>
              <w:rPr>
                <w:sz w:val="14"/>
              </w:rPr>
              <w:t>Sección Financiera DIDEDUC</w:t>
            </w:r>
          </w:p>
        </w:tc>
        <w:tc>
          <w:tcPr>
            <w:tcW w:w="8560" w:type="dxa"/>
          </w:tcPr>
          <w:p>
            <w:pPr>
              <w:pStyle w:val="TableParagraph"/>
              <w:spacing w:before="24"/>
              <w:ind w:left="84" w:right="46"/>
              <w:jc w:val="both"/>
              <w:rPr>
                <w:sz w:val="22"/>
              </w:rPr>
            </w:pPr>
            <w:r>
              <w:rPr>
                <w:sz w:val="22"/>
              </w:rPr>
              <w:t>Procesados los datos correctamente en el Sistema SIGES, verifica que se asigne el número de gestión que le corresponde al bloque enviado a través del Sistema de Asignación y Dotación de Recursos -SDR-, y lo confirma como enviado exitosamente en el Sistema SDR.</w:t>
            </w:r>
          </w:p>
        </w:tc>
      </w:tr>
      <w:tr>
        <w:trPr>
          <w:trHeight w:val="2333"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42" w:right="197"/>
              <w:jc w:val="center"/>
              <w:rPr>
                <w:b/>
                <w:sz w:val="14"/>
              </w:rPr>
            </w:pPr>
            <w:r>
              <w:rPr>
                <w:b/>
                <w:sz w:val="14"/>
              </w:rPr>
              <w:t>43.</w:t>
            </w:r>
          </w:p>
          <w:p>
            <w:pPr>
              <w:pStyle w:val="TableParagraph"/>
              <w:ind w:left="59" w:right="51" w:firstLine="6"/>
              <w:jc w:val="center"/>
              <w:rPr>
                <w:b/>
                <w:sz w:val="14"/>
              </w:rPr>
            </w:pPr>
            <w:r>
              <w:rPr>
                <w:b/>
                <w:sz w:val="14"/>
              </w:rPr>
              <w:t>Aprobar e imprimir CUR </w:t>
            </w:r>
            <w:r>
              <w:rPr>
                <w:b/>
                <w:spacing w:val="-8"/>
                <w:sz w:val="14"/>
              </w:rPr>
              <w:t>de </w:t>
            </w:r>
            <w:r>
              <w:rPr>
                <w:b/>
                <w:sz w:val="14"/>
              </w:rPr>
              <w:t>Compromiso</w:t>
            </w:r>
          </w:p>
        </w:tc>
        <w:tc>
          <w:tcPr>
            <w:tcW w:w="1094"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31" w:right="18"/>
              <w:jc w:val="center"/>
              <w:rPr>
                <w:sz w:val="14"/>
              </w:rPr>
            </w:pPr>
            <w:r>
              <w:rPr>
                <w:sz w:val="14"/>
              </w:rPr>
              <w:t>Jefe Financiero / Coordinador de Registro y Seguimiento Presupuestario DIDEDUC</w:t>
            </w:r>
          </w:p>
        </w:tc>
        <w:tc>
          <w:tcPr>
            <w:tcW w:w="8560" w:type="dxa"/>
          </w:tcPr>
          <w:p>
            <w:pPr>
              <w:pStyle w:val="TableParagraph"/>
              <w:spacing w:before="24"/>
              <w:ind w:left="84" w:right="44"/>
              <w:jc w:val="both"/>
              <w:rPr>
                <w:sz w:val="22"/>
              </w:rPr>
            </w:pPr>
            <w:r>
              <w:rPr>
                <w:sz w:val="22"/>
              </w:rPr>
              <w:t>Aprueba CUR de Compromiso en el Sistema SIGES, lo imprime, firma y sella en estado “Aprobado” de forma masiva en el Sistema -SICOIN WEB- y traslada los documentos a la persona encargada de conformar los bloques de Devengado.</w:t>
            </w:r>
          </w:p>
          <w:p>
            <w:pPr>
              <w:pStyle w:val="TableParagraph"/>
              <w:spacing w:before="9"/>
              <w:rPr>
                <w:b/>
                <w:sz w:val="21"/>
              </w:rPr>
            </w:pPr>
          </w:p>
          <w:p>
            <w:pPr>
              <w:pStyle w:val="TableParagraph"/>
              <w:numPr>
                <w:ilvl w:val="0"/>
                <w:numId w:val="21"/>
              </w:numPr>
              <w:tabs>
                <w:tab w:pos="794" w:val="left" w:leader="none"/>
              </w:tabs>
              <w:spacing w:line="240" w:lineRule="auto" w:before="1" w:after="0"/>
              <w:ind w:left="805" w:right="44" w:hanging="361"/>
              <w:jc w:val="both"/>
              <w:rPr>
                <w:sz w:val="22"/>
              </w:rPr>
            </w:pPr>
            <w:r>
              <w:rPr>
                <w:b/>
                <w:sz w:val="22"/>
              </w:rPr>
              <w:t>NOTA</w:t>
            </w:r>
            <w:r>
              <w:rPr>
                <w:sz w:val="22"/>
              </w:rPr>
              <w:t>: Se debe verificar que todos los datos se encuentren en el Sistema de SIGES en estado “Aprobado”, de lo contrario si aparecen con estado “Autorizado”, verificar si el motivo por el que no se permitió la aprobación se debe a falta de presupuesto o Cuota Financiera, para lo cual se deberán realizar las acciones correspondientes tanto en el SIGES como en el</w:t>
            </w:r>
            <w:r>
              <w:rPr>
                <w:spacing w:val="-14"/>
                <w:sz w:val="22"/>
              </w:rPr>
              <w:t> </w:t>
            </w:r>
            <w:r>
              <w:rPr>
                <w:sz w:val="22"/>
              </w:rPr>
              <w:t>SDR.</w:t>
            </w:r>
          </w:p>
        </w:tc>
      </w:tr>
      <w:tr>
        <w:trPr>
          <w:trHeight w:val="1665" w:hRule="atLeast"/>
        </w:trPr>
        <w:tc>
          <w:tcPr>
            <w:tcW w:w="1224" w:type="dxa"/>
          </w:tcPr>
          <w:p>
            <w:pPr>
              <w:pStyle w:val="TableParagraph"/>
              <w:rPr>
                <w:b/>
                <w:sz w:val="16"/>
              </w:rPr>
            </w:pPr>
          </w:p>
          <w:p>
            <w:pPr>
              <w:pStyle w:val="TableParagraph"/>
              <w:rPr>
                <w:b/>
                <w:sz w:val="16"/>
              </w:rPr>
            </w:pPr>
          </w:p>
          <w:p>
            <w:pPr>
              <w:pStyle w:val="TableParagraph"/>
              <w:spacing w:before="11"/>
              <w:rPr>
                <w:b/>
                <w:sz w:val="18"/>
              </w:rPr>
            </w:pPr>
          </w:p>
          <w:p>
            <w:pPr>
              <w:pStyle w:val="TableParagraph"/>
              <w:ind w:left="42" w:right="197"/>
              <w:jc w:val="center"/>
              <w:rPr>
                <w:b/>
                <w:sz w:val="14"/>
              </w:rPr>
            </w:pPr>
            <w:r>
              <w:rPr>
                <w:b/>
                <w:sz w:val="14"/>
              </w:rPr>
              <w:t>44.</w:t>
            </w:r>
          </w:p>
          <w:p>
            <w:pPr>
              <w:pStyle w:val="TableParagraph"/>
              <w:spacing w:before="2"/>
              <w:ind w:left="74" w:right="11"/>
              <w:jc w:val="center"/>
              <w:rPr>
                <w:b/>
                <w:sz w:val="14"/>
              </w:rPr>
            </w:pPr>
            <w:r>
              <w:rPr>
                <w:b/>
                <w:sz w:val="14"/>
              </w:rPr>
              <w:t>Realizar Bloque de Devengado</w:t>
            </w:r>
          </w:p>
        </w:tc>
        <w:tc>
          <w:tcPr>
            <w:tcW w:w="1094" w:type="dxa"/>
          </w:tcPr>
          <w:p>
            <w:pPr>
              <w:pStyle w:val="TableParagraph"/>
              <w:spacing w:before="27"/>
              <w:ind w:left="30" w:right="18"/>
              <w:jc w:val="center"/>
              <w:rPr>
                <w:sz w:val="14"/>
              </w:rPr>
            </w:pPr>
            <w:r>
              <w:rPr>
                <w:sz w:val="14"/>
              </w:rPr>
              <w:t>Asistente de Registro y Seguimiento </w:t>
            </w:r>
            <w:r>
              <w:rPr>
                <w:w w:val="95"/>
                <w:sz w:val="14"/>
              </w:rPr>
              <w:t>Presupuestario/ </w:t>
            </w:r>
            <w:r>
              <w:rPr>
                <w:sz w:val="14"/>
              </w:rPr>
              <w:t>Técnico de Presupuesto Departamento/ Sección Financiera DIDEDUC</w:t>
            </w:r>
          </w:p>
        </w:tc>
        <w:tc>
          <w:tcPr>
            <w:tcW w:w="8560" w:type="dxa"/>
          </w:tcPr>
          <w:p>
            <w:pPr>
              <w:pStyle w:val="TableParagraph"/>
              <w:rPr>
                <w:b/>
                <w:sz w:val="24"/>
              </w:rPr>
            </w:pPr>
          </w:p>
          <w:p>
            <w:pPr>
              <w:pStyle w:val="TableParagraph"/>
              <w:spacing w:before="175"/>
              <w:ind w:left="84" w:right="46"/>
              <w:jc w:val="both"/>
              <w:rPr>
                <w:sz w:val="22"/>
              </w:rPr>
            </w:pPr>
            <w:r>
              <w:rPr>
                <w:sz w:val="22"/>
              </w:rPr>
              <w:t>Una vez se cuente con el CUR de Compromiso en estado “Aprobado”, realiza el bloque de Devengado en formato XLM en el Sistema de Asignación y Dotación de Recursos -SDR- y envía al Sistema SIGES.</w:t>
            </w:r>
          </w:p>
        </w:tc>
      </w:tr>
      <w:tr>
        <w:trPr>
          <w:trHeight w:val="770" w:hRule="atLeast"/>
        </w:trPr>
        <w:tc>
          <w:tcPr>
            <w:tcW w:w="1224" w:type="dxa"/>
          </w:tcPr>
          <w:p>
            <w:pPr>
              <w:pStyle w:val="TableParagraph"/>
              <w:spacing w:before="58"/>
              <w:ind w:left="42" w:right="197"/>
              <w:jc w:val="center"/>
              <w:rPr>
                <w:b/>
                <w:sz w:val="14"/>
              </w:rPr>
            </w:pPr>
            <w:r>
              <w:rPr>
                <w:b/>
                <w:sz w:val="14"/>
              </w:rPr>
              <w:t>45.</w:t>
            </w:r>
          </w:p>
          <w:p>
            <w:pPr>
              <w:pStyle w:val="TableParagraph"/>
              <w:spacing w:line="242" w:lineRule="auto"/>
              <w:ind w:left="59" w:right="51" w:firstLine="6"/>
              <w:jc w:val="center"/>
              <w:rPr>
                <w:b/>
                <w:sz w:val="14"/>
              </w:rPr>
            </w:pPr>
            <w:r>
              <w:rPr>
                <w:b/>
                <w:sz w:val="14"/>
              </w:rPr>
              <w:t>Aprobar e imprimir CUR </w:t>
            </w:r>
            <w:r>
              <w:rPr>
                <w:b/>
                <w:spacing w:val="-8"/>
                <w:sz w:val="14"/>
              </w:rPr>
              <w:t>de </w:t>
            </w:r>
            <w:r>
              <w:rPr>
                <w:b/>
                <w:sz w:val="14"/>
              </w:rPr>
              <w:t>Devengado</w:t>
            </w:r>
          </w:p>
        </w:tc>
        <w:tc>
          <w:tcPr>
            <w:tcW w:w="1094" w:type="dxa"/>
          </w:tcPr>
          <w:p>
            <w:pPr>
              <w:pStyle w:val="TableParagraph"/>
              <w:spacing w:before="60"/>
              <w:ind w:left="31" w:right="18"/>
              <w:jc w:val="center"/>
              <w:rPr>
                <w:sz w:val="14"/>
              </w:rPr>
            </w:pPr>
            <w:r>
              <w:rPr>
                <w:sz w:val="14"/>
              </w:rPr>
              <w:t>Jefe Financiero / Coordinador de Registro y Seguimiento</w:t>
            </w:r>
          </w:p>
        </w:tc>
        <w:tc>
          <w:tcPr>
            <w:tcW w:w="8560" w:type="dxa"/>
          </w:tcPr>
          <w:p>
            <w:pPr>
              <w:pStyle w:val="TableParagraph"/>
              <w:spacing w:before="26"/>
              <w:ind w:left="84" w:right="77"/>
              <w:rPr>
                <w:sz w:val="22"/>
              </w:rPr>
            </w:pPr>
            <w:r>
              <w:rPr>
                <w:sz w:val="22"/>
              </w:rPr>
              <w:t>Aprueba CUR de Devengado en el Sistema SIGES, lo imprime, firma y sella en estado “Aprobado” de forma masiva en el Sistema</w:t>
            </w:r>
            <w:r>
              <w:rPr>
                <w:spacing w:val="-10"/>
                <w:sz w:val="22"/>
              </w:rPr>
              <w:t> </w:t>
            </w:r>
            <w:r>
              <w:rPr>
                <w:sz w:val="22"/>
              </w:rPr>
              <w:t>SICOIN-WEB.</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16 de 23</w:t>
            </w:r>
          </w:p>
        </w:tc>
      </w:tr>
    </w:tbl>
    <w:p>
      <w:pPr>
        <w:pStyle w:val="BodyText"/>
        <w:spacing w:before="8"/>
        <w:rPr>
          <w:b/>
          <w:sz w:val="9"/>
        </w:rPr>
      </w:pPr>
    </w:p>
    <w:p>
      <w:pPr>
        <w:pStyle w:val="BodyText"/>
        <w:spacing w:before="7"/>
        <w:rPr>
          <w:b/>
          <w:sz w:val="2"/>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8"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right="35"/>
              <w:jc w:val="right"/>
              <w:rPr>
                <w:b/>
                <w:sz w:val="16"/>
              </w:rPr>
            </w:pPr>
            <w:r>
              <w:rPr>
                <w:b/>
                <w:sz w:val="16"/>
              </w:rPr>
              <w:t>Responsable</w:t>
            </w:r>
          </w:p>
        </w:tc>
        <w:tc>
          <w:tcPr>
            <w:tcW w:w="8560" w:type="dxa"/>
            <w:shd w:val="clear" w:color="auto" w:fill="D9D9D9"/>
          </w:tcPr>
          <w:p>
            <w:pPr>
              <w:pStyle w:val="TableParagraph"/>
              <w:spacing w:before="22"/>
              <w:ind w:left="3093" w:right="3058"/>
              <w:jc w:val="center"/>
              <w:rPr>
                <w:b/>
                <w:sz w:val="16"/>
              </w:rPr>
            </w:pPr>
            <w:r>
              <w:rPr>
                <w:b/>
                <w:sz w:val="16"/>
              </w:rPr>
              <w:t>Descripción de las Actividades</w:t>
            </w:r>
          </w:p>
        </w:tc>
      </w:tr>
      <w:tr>
        <w:trPr>
          <w:trHeight w:val="1573" w:hRule="atLeast"/>
        </w:trPr>
        <w:tc>
          <w:tcPr>
            <w:tcW w:w="1224" w:type="dxa"/>
          </w:tcPr>
          <w:p>
            <w:pPr>
              <w:pStyle w:val="TableParagraph"/>
              <w:rPr>
                <w:rFonts w:ascii="Times New Roman"/>
                <w:sz w:val="20"/>
              </w:rPr>
            </w:pPr>
          </w:p>
        </w:tc>
        <w:tc>
          <w:tcPr>
            <w:tcW w:w="1094" w:type="dxa"/>
          </w:tcPr>
          <w:p>
            <w:pPr>
              <w:pStyle w:val="TableParagraph"/>
              <w:spacing w:before="27"/>
              <w:ind w:left="228" w:hanging="152"/>
              <w:rPr>
                <w:sz w:val="14"/>
              </w:rPr>
            </w:pPr>
            <w:r>
              <w:rPr>
                <w:w w:val="95"/>
                <w:sz w:val="14"/>
              </w:rPr>
              <w:t>Presupuestario </w:t>
            </w:r>
            <w:r>
              <w:rPr>
                <w:sz w:val="14"/>
              </w:rPr>
              <w:t>DIDEDUC</w:t>
            </w:r>
          </w:p>
        </w:tc>
        <w:tc>
          <w:tcPr>
            <w:tcW w:w="8560" w:type="dxa"/>
          </w:tcPr>
          <w:p>
            <w:pPr>
              <w:pStyle w:val="TableParagraph"/>
              <w:numPr>
                <w:ilvl w:val="0"/>
                <w:numId w:val="22"/>
              </w:numPr>
              <w:tabs>
                <w:tab w:pos="794" w:val="left" w:leader="none"/>
              </w:tabs>
              <w:spacing w:line="240" w:lineRule="auto" w:before="24" w:after="0"/>
              <w:ind w:left="805" w:right="45" w:hanging="361"/>
              <w:jc w:val="both"/>
              <w:rPr>
                <w:sz w:val="22"/>
              </w:rPr>
            </w:pPr>
            <w:r>
              <w:rPr>
                <w:b/>
                <w:sz w:val="22"/>
              </w:rPr>
              <w:t>NOTA: </w:t>
            </w:r>
            <w:r>
              <w:rPr>
                <w:sz w:val="22"/>
              </w:rPr>
              <w:t>Se debe verificar que todos los datos se encuentren en el Sistema de SIGES en estado “Aprobado”, de lo contrario si aparecen con estado “Autorizado”, verificar si el motivo por el que no se permitió la aprobación se debe a falta de presupuesto, Cuota Financiera o cuenta asociada, para lo cual se deberán realizar las acciones correspondientes tanto en el SIGES como en el</w:t>
            </w:r>
            <w:r>
              <w:rPr>
                <w:spacing w:val="-2"/>
                <w:sz w:val="22"/>
              </w:rPr>
              <w:t> </w:t>
            </w:r>
            <w:r>
              <w:rPr>
                <w:sz w:val="22"/>
              </w:rPr>
              <w:t>SDR.</w:t>
            </w:r>
          </w:p>
        </w:tc>
      </w:tr>
      <w:tr>
        <w:trPr>
          <w:trHeight w:val="2333"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17"/>
              </w:rPr>
            </w:pPr>
          </w:p>
          <w:p>
            <w:pPr>
              <w:pStyle w:val="TableParagraph"/>
              <w:ind w:left="42" w:right="197"/>
              <w:jc w:val="center"/>
              <w:rPr>
                <w:b/>
                <w:sz w:val="14"/>
              </w:rPr>
            </w:pPr>
            <w:r>
              <w:rPr>
                <w:b/>
                <w:sz w:val="14"/>
              </w:rPr>
              <w:t>46.</w:t>
            </w:r>
          </w:p>
          <w:p>
            <w:pPr>
              <w:pStyle w:val="TableParagraph"/>
              <w:spacing w:before="2"/>
              <w:ind w:left="74" w:right="13"/>
              <w:jc w:val="center"/>
              <w:rPr>
                <w:b/>
                <w:sz w:val="14"/>
              </w:rPr>
            </w:pPr>
            <w:r>
              <w:rPr>
                <w:b/>
                <w:sz w:val="14"/>
              </w:rPr>
              <w:t>Asignar número de gestión DEVENGADO SIGES/SDR</w:t>
            </w:r>
          </w:p>
        </w:tc>
        <w:tc>
          <w:tcPr>
            <w:tcW w:w="1094" w:type="dxa"/>
          </w:tcPr>
          <w:p>
            <w:pPr>
              <w:pStyle w:val="TableParagraph"/>
              <w:rPr>
                <w:b/>
                <w:sz w:val="16"/>
              </w:rPr>
            </w:pPr>
          </w:p>
          <w:p>
            <w:pPr>
              <w:pStyle w:val="TableParagraph"/>
              <w:spacing w:before="4"/>
              <w:rPr>
                <w:b/>
                <w:sz w:val="15"/>
              </w:rPr>
            </w:pPr>
          </w:p>
          <w:p>
            <w:pPr>
              <w:pStyle w:val="TableParagraph"/>
              <w:ind w:left="30" w:right="18"/>
              <w:jc w:val="center"/>
              <w:rPr>
                <w:sz w:val="14"/>
              </w:rPr>
            </w:pPr>
            <w:r>
              <w:rPr>
                <w:sz w:val="14"/>
              </w:rPr>
              <w:t>Asistente de Registro y Seguimiento </w:t>
            </w:r>
            <w:r>
              <w:rPr>
                <w:w w:val="95"/>
                <w:sz w:val="14"/>
              </w:rPr>
              <w:t>Presupuestario/ </w:t>
            </w:r>
            <w:r>
              <w:rPr>
                <w:sz w:val="14"/>
              </w:rPr>
              <w:t>Técnico de Presupuesto Departamento/ Sección Financiera DIDEDUC</w:t>
            </w:r>
          </w:p>
        </w:tc>
        <w:tc>
          <w:tcPr>
            <w:tcW w:w="8560" w:type="dxa"/>
          </w:tcPr>
          <w:p>
            <w:pPr>
              <w:pStyle w:val="TableParagraph"/>
              <w:spacing w:before="26"/>
              <w:ind w:left="84" w:right="41"/>
              <w:jc w:val="both"/>
              <w:rPr>
                <w:sz w:val="22"/>
              </w:rPr>
            </w:pPr>
            <w:r>
              <w:rPr>
                <w:sz w:val="22"/>
              </w:rPr>
              <w:t>Procesados los datos en el Sistema SIGES, verifica que se asigne el número de gestión que le corresponde al bloque enviado a través del Sistema de Asignación y Dotación de Recursos -SDR-, y lo confirma como </w:t>
            </w:r>
            <w:r>
              <w:rPr>
                <w:b/>
                <w:i/>
                <w:sz w:val="22"/>
              </w:rPr>
              <w:t>enviado exitosamente</w:t>
            </w:r>
            <w:r>
              <w:rPr>
                <w:sz w:val="22"/>
              </w:rPr>
              <w:t>.</w:t>
            </w:r>
          </w:p>
          <w:p>
            <w:pPr>
              <w:pStyle w:val="TableParagraph"/>
              <w:spacing w:before="8"/>
              <w:rPr>
                <w:b/>
                <w:sz w:val="21"/>
              </w:rPr>
            </w:pPr>
          </w:p>
          <w:p>
            <w:pPr>
              <w:pStyle w:val="TableParagraph"/>
              <w:numPr>
                <w:ilvl w:val="0"/>
                <w:numId w:val="23"/>
              </w:numPr>
              <w:tabs>
                <w:tab w:pos="794" w:val="left" w:leader="none"/>
              </w:tabs>
              <w:spacing w:line="240" w:lineRule="auto" w:before="0" w:after="0"/>
              <w:ind w:left="805" w:right="46" w:hanging="361"/>
              <w:jc w:val="both"/>
              <w:rPr>
                <w:sz w:val="22"/>
              </w:rPr>
            </w:pPr>
            <w:r>
              <w:rPr>
                <w:b/>
                <w:sz w:val="22"/>
              </w:rPr>
              <w:t>NOTA: </w:t>
            </w:r>
            <w:r>
              <w:rPr>
                <w:sz w:val="22"/>
              </w:rPr>
              <w:t>Se debe verificar que todos los datos se encuentran en el Sistema SIGES en estado “Aprobado”, de lo contrario si aparecen con estado “Autorizado”, verificar si el motivo por el que no se permitió la aprobación se debe a cuenta asociada o Cuota Financiera, para lo cual se deberán realizar las acciones correspondientes tanto en el SIGES como en el</w:t>
            </w:r>
            <w:r>
              <w:rPr>
                <w:spacing w:val="-13"/>
                <w:sz w:val="22"/>
              </w:rPr>
              <w:t> </w:t>
            </w:r>
            <w:r>
              <w:rPr>
                <w:sz w:val="22"/>
              </w:rPr>
              <w:t>SDR.</w:t>
            </w:r>
          </w:p>
        </w:tc>
      </w:tr>
      <w:tr>
        <w:trPr>
          <w:trHeight w:val="2332"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42" w:right="197"/>
              <w:jc w:val="center"/>
              <w:rPr>
                <w:b/>
                <w:sz w:val="14"/>
              </w:rPr>
            </w:pPr>
            <w:r>
              <w:rPr>
                <w:b/>
                <w:sz w:val="14"/>
              </w:rPr>
              <w:t>47.</w:t>
            </w:r>
          </w:p>
          <w:p>
            <w:pPr>
              <w:pStyle w:val="TableParagraph"/>
              <w:ind w:left="115" w:right="57" w:firstLine="5"/>
              <w:jc w:val="center"/>
              <w:rPr>
                <w:b/>
                <w:sz w:val="14"/>
              </w:rPr>
            </w:pPr>
            <w:r>
              <w:rPr>
                <w:b/>
                <w:sz w:val="14"/>
              </w:rPr>
              <w:t>Revisar y Otorgar</w:t>
            </w:r>
            <w:r>
              <w:rPr>
                <w:b/>
                <w:spacing w:val="-10"/>
                <w:sz w:val="14"/>
              </w:rPr>
              <w:t> </w:t>
            </w:r>
            <w:r>
              <w:rPr>
                <w:b/>
                <w:sz w:val="14"/>
              </w:rPr>
              <w:t>estatus de solicitud de pago</w:t>
            </w:r>
          </w:p>
        </w:tc>
        <w:tc>
          <w:tcPr>
            <w:tcW w:w="1094"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109" w:right="98"/>
              <w:jc w:val="center"/>
              <w:rPr>
                <w:sz w:val="14"/>
              </w:rPr>
            </w:pPr>
            <w:r>
              <w:rPr>
                <w:sz w:val="14"/>
              </w:rPr>
              <w:t>Subdirector Jefe/ Coordinador </w:t>
            </w:r>
            <w:r>
              <w:rPr>
                <w:w w:val="95"/>
                <w:sz w:val="14"/>
              </w:rPr>
              <w:t>Administrativo </w:t>
            </w:r>
            <w:r>
              <w:rPr>
                <w:sz w:val="14"/>
              </w:rPr>
              <w:t>Financiero DIDEDUC</w:t>
            </w:r>
          </w:p>
        </w:tc>
        <w:tc>
          <w:tcPr>
            <w:tcW w:w="8560" w:type="dxa"/>
          </w:tcPr>
          <w:p>
            <w:pPr>
              <w:pStyle w:val="TableParagraph"/>
              <w:spacing w:before="26"/>
              <w:ind w:left="84" w:right="41"/>
              <w:jc w:val="both"/>
              <w:rPr>
                <w:sz w:val="22"/>
              </w:rPr>
            </w:pPr>
            <w:r>
              <w:rPr>
                <w:sz w:val="22"/>
              </w:rPr>
              <w:t>Revisa en el CUR de Devengado, como mínimo el monto y NIT de las OPF beneficiadas y si procede otorga status de solicitud de pago en el Sistema SICOIN- WEB, imprime, firma y sella el CUR, y traslada el expediente para archivo.</w:t>
            </w:r>
          </w:p>
          <w:p>
            <w:pPr>
              <w:pStyle w:val="TableParagraph"/>
              <w:spacing w:before="1"/>
              <w:rPr>
                <w:b/>
                <w:sz w:val="22"/>
              </w:rPr>
            </w:pPr>
          </w:p>
          <w:p>
            <w:pPr>
              <w:pStyle w:val="TableParagraph"/>
              <w:ind w:left="84" w:right="43"/>
              <w:jc w:val="both"/>
              <w:rPr>
                <w:sz w:val="22"/>
              </w:rPr>
            </w:pPr>
            <w:r>
              <w:rPr>
                <w:sz w:val="22"/>
              </w:rPr>
              <w:t>Informa al Subdirector/Jefe Departamento Fortalecimiento a la Comunidad Educativa DIDEDUC y al Coordinador de Infraestructura Escolar, por medio de correo electrónico, que la transferencia de recursos financieros fue realizada y acreditada en la cuenta bancaria de la OPF, para lo cual adjunta un reporte de los Centros Educativos Públicos.</w:t>
            </w:r>
          </w:p>
        </w:tc>
      </w:tr>
      <w:tr>
        <w:trPr>
          <w:trHeight w:val="2014" w:hRule="atLeast"/>
        </w:trPr>
        <w:tc>
          <w:tcPr>
            <w:tcW w:w="1224"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432"/>
              <w:rPr>
                <w:b/>
                <w:sz w:val="14"/>
              </w:rPr>
            </w:pPr>
            <w:r>
              <w:rPr>
                <w:b/>
                <w:sz w:val="14"/>
              </w:rPr>
              <w:t>48.</w:t>
            </w:r>
          </w:p>
          <w:p>
            <w:pPr>
              <w:pStyle w:val="TableParagraph"/>
              <w:ind w:left="210" w:firstLine="127"/>
              <w:rPr>
                <w:b/>
                <w:sz w:val="14"/>
              </w:rPr>
            </w:pPr>
            <w:r>
              <w:rPr>
                <w:b/>
                <w:sz w:val="14"/>
              </w:rPr>
              <w:t>Publicar </w:t>
            </w:r>
            <w:r>
              <w:rPr>
                <w:b/>
                <w:w w:val="95"/>
                <w:sz w:val="14"/>
              </w:rPr>
              <w:t>información</w:t>
            </w:r>
          </w:p>
        </w:tc>
        <w:tc>
          <w:tcPr>
            <w:tcW w:w="1094"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57" w:right="44" w:hanging="1"/>
              <w:jc w:val="center"/>
              <w:rPr>
                <w:sz w:val="14"/>
              </w:rPr>
            </w:pPr>
            <w:r>
              <w:rPr>
                <w:sz w:val="14"/>
              </w:rPr>
              <w:t>Subdirector/ Jefe   Departamento Fortalecimiento a la Comunidad Educativa DIDEDUC</w:t>
            </w:r>
          </w:p>
        </w:tc>
        <w:tc>
          <w:tcPr>
            <w:tcW w:w="8560" w:type="dxa"/>
            <w:tcBorders>
              <w:bottom w:val="nil"/>
            </w:tcBorders>
          </w:tcPr>
          <w:p>
            <w:pPr>
              <w:pStyle w:val="TableParagraph"/>
              <w:spacing w:before="26"/>
              <w:ind w:left="84" w:right="40"/>
              <w:jc w:val="both"/>
              <w:rPr>
                <w:sz w:val="22"/>
              </w:rPr>
            </w:pPr>
            <w:r>
              <w:rPr>
                <w:sz w:val="22"/>
              </w:rPr>
              <w:t>Cada vez que se asignen y transfieran recursos financieros a los Centros Educativos Públicos que cuenten con OPF, publica dentro de la sección que le corresponde en el portal electrónico del Ministerio de Educación un listado que incluya: nombre y código del Centro Educativo Público, número de forma oficial emitida, programa que corresponda y monto transferido, para lo cual genera en el SDR el formulario PRA- FOR-31 “Informe de Recursos Financieros asignados y transferidos a Establecimientos Educativos”.</w:t>
            </w:r>
          </w:p>
        </w:tc>
      </w:tr>
      <w:tr>
        <w:trPr>
          <w:trHeight w:val="814" w:hRule="atLeast"/>
        </w:trPr>
        <w:tc>
          <w:tcPr>
            <w:tcW w:w="1224" w:type="dxa"/>
            <w:vMerge/>
            <w:tcBorders>
              <w:top w:val="nil"/>
            </w:tcBorders>
          </w:tcPr>
          <w:p>
            <w:pPr>
              <w:rPr>
                <w:sz w:val="2"/>
                <w:szCs w:val="2"/>
              </w:rPr>
            </w:pPr>
          </w:p>
        </w:tc>
        <w:tc>
          <w:tcPr>
            <w:tcW w:w="1094" w:type="dxa"/>
            <w:tcBorders>
              <w:top w:val="nil"/>
            </w:tcBorders>
          </w:tcPr>
          <w:p>
            <w:pPr>
              <w:pStyle w:val="TableParagraph"/>
              <w:rPr>
                <w:rFonts w:ascii="Times New Roman"/>
                <w:sz w:val="20"/>
              </w:rPr>
            </w:pPr>
          </w:p>
        </w:tc>
        <w:tc>
          <w:tcPr>
            <w:tcW w:w="8560" w:type="dxa"/>
            <w:tcBorders>
              <w:top w:val="nil"/>
            </w:tcBorders>
          </w:tcPr>
          <w:p>
            <w:pPr>
              <w:pStyle w:val="TableParagraph"/>
              <w:spacing w:before="25"/>
              <w:ind w:left="84" w:right="47"/>
              <w:jc w:val="both"/>
              <w:rPr>
                <w:sz w:val="22"/>
              </w:rPr>
            </w:pPr>
            <w:r>
              <w:rPr>
                <w:sz w:val="22"/>
              </w:rPr>
              <w:t>Ver lo establecido en la Guía PRA-GUI-01 </w:t>
            </w:r>
            <w:r>
              <w:rPr>
                <w:rFonts w:ascii="Times New Roman" w:hAnsi="Times New Roman"/>
                <w:sz w:val="20"/>
              </w:rPr>
              <w:t>“</w:t>
            </w:r>
            <w:r>
              <w:rPr>
                <w:sz w:val="22"/>
              </w:rPr>
              <w:t>Implementación de Murales de Transparencia y Rendición de Cuentas en las Direcciones Departamentales de Educación y Centros Educativos Públicos”.</w:t>
            </w:r>
          </w:p>
        </w:tc>
      </w:tr>
      <w:tr>
        <w:trPr>
          <w:trHeight w:val="254" w:hRule="atLeast"/>
        </w:trPr>
        <w:tc>
          <w:tcPr>
            <w:tcW w:w="1224" w:type="dxa"/>
            <w:vMerge w:val="restart"/>
          </w:tcPr>
          <w:p>
            <w:pPr>
              <w:pStyle w:val="TableParagraph"/>
              <w:spacing w:before="1"/>
              <w:rPr>
                <w:b/>
                <w:sz w:val="22"/>
              </w:rPr>
            </w:pPr>
          </w:p>
          <w:p>
            <w:pPr>
              <w:pStyle w:val="TableParagraph"/>
              <w:spacing w:before="1"/>
              <w:ind w:left="42" w:right="197"/>
              <w:jc w:val="center"/>
              <w:rPr>
                <w:b/>
                <w:sz w:val="14"/>
              </w:rPr>
            </w:pPr>
            <w:r>
              <w:rPr>
                <w:b/>
                <w:sz w:val="14"/>
              </w:rPr>
              <w:t>49.</w:t>
            </w:r>
          </w:p>
          <w:p>
            <w:pPr>
              <w:pStyle w:val="TableParagraph"/>
              <w:ind w:left="225" w:right="163" w:hanging="2"/>
              <w:jc w:val="center"/>
              <w:rPr>
                <w:b/>
                <w:sz w:val="14"/>
              </w:rPr>
            </w:pPr>
            <w:r>
              <w:rPr>
                <w:b/>
                <w:sz w:val="14"/>
              </w:rPr>
              <w:t>Entregar a Técnico de Servicios de Apoyo</w:t>
            </w:r>
          </w:p>
        </w:tc>
        <w:tc>
          <w:tcPr>
            <w:tcW w:w="1094" w:type="dxa"/>
            <w:tcBorders>
              <w:bottom w:val="nil"/>
            </w:tcBorders>
          </w:tcPr>
          <w:p>
            <w:pPr>
              <w:pStyle w:val="TableParagraph"/>
              <w:spacing w:line="138" w:lineRule="exact" w:before="96"/>
              <w:ind w:left="170"/>
              <w:rPr>
                <w:sz w:val="14"/>
              </w:rPr>
            </w:pPr>
            <w:r>
              <w:rPr>
                <w:sz w:val="14"/>
              </w:rPr>
              <w:t>Subdirector/</w:t>
            </w:r>
          </w:p>
        </w:tc>
        <w:tc>
          <w:tcPr>
            <w:tcW w:w="8560" w:type="dxa"/>
            <w:vMerge w:val="restart"/>
          </w:tcPr>
          <w:p>
            <w:pPr>
              <w:pStyle w:val="TableParagraph"/>
              <w:spacing w:before="26"/>
              <w:ind w:left="84" w:right="41"/>
              <w:jc w:val="both"/>
              <w:rPr>
                <w:sz w:val="22"/>
              </w:rPr>
            </w:pPr>
            <w:r>
              <w:rPr>
                <w:sz w:val="22"/>
              </w:rPr>
              <w:t>Entrega al Técnico de Servicios de Apoyo, el reporte de los Centros Educativos Públicos, mismo que fue proporcionado por el Subdirector/Jefe/Coordinador Administrativo Financiero de la DIDEDUC, indicado en la actividad 47, para que procedan a hacer del conocimiento de las OPF, que ya fue realizado el acreditamiento en la Cuenta</w:t>
            </w:r>
            <w:r>
              <w:rPr>
                <w:spacing w:val="-2"/>
                <w:sz w:val="22"/>
              </w:rPr>
              <w:t> </w:t>
            </w:r>
            <w:r>
              <w:rPr>
                <w:sz w:val="22"/>
              </w:rPr>
              <w:t>Bancaria.</w:t>
            </w:r>
          </w:p>
        </w:tc>
      </w:tr>
      <w:tr>
        <w:trPr>
          <w:trHeight w:val="151" w:hRule="atLeast"/>
        </w:trPr>
        <w:tc>
          <w:tcPr>
            <w:tcW w:w="1224" w:type="dxa"/>
            <w:vMerge/>
            <w:tcBorders>
              <w:top w:val="nil"/>
            </w:tcBorders>
          </w:tcPr>
          <w:p>
            <w:pPr>
              <w:rPr>
                <w:sz w:val="2"/>
                <w:szCs w:val="2"/>
              </w:rPr>
            </w:pPr>
          </w:p>
        </w:tc>
        <w:tc>
          <w:tcPr>
            <w:tcW w:w="1094" w:type="dxa"/>
            <w:tcBorders>
              <w:top w:val="nil"/>
              <w:bottom w:val="nil"/>
            </w:tcBorders>
          </w:tcPr>
          <w:p>
            <w:pPr>
              <w:pStyle w:val="TableParagraph"/>
              <w:spacing w:line="131" w:lineRule="exact"/>
              <w:ind w:left="27" w:right="18"/>
              <w:jc w:val="center"/>
              <w:rPr>
                <w:sz w:val="14"/>
              </w:rPr>
            </w:pPr>
            <w:r>
              <w:rPr>
                <w:sz w:val="14"/>
              </w:rPr>
              <w:t>Jefe</w:t>
            </w:r>
          </w:p>
        </w:tc>
        <w:tc>
          <w:tcPr>
            <w:tcW w:w="8560" w:type="dxa"/>
            <w:vMerge/>
            <w:tcBorders>
              <w:top w:val="nil"/>
            </w:tcBorders>
          </w:tcPr>
          <w:p>
            <w:pPr>
              <w:rPr>
                <w:sz w:val="2"/>
                <w:szCs w:val="2"/>
              </w:rPr>
            </w:pPr>
          </w:p>
        </w:tc>
      </w:tr>
      <w:tr>
        <w:trPr>
          <w:trHeight w:val="151" w:hRule="atLeast"/>
        </w:trPr>
        <w:tc>
          <w:tcPr>
            <w:tcW w:w="1224" w:type="dxa"/>
            <w:vMerge/>
            <w:tcBorders>
              <w:top w:val="nil"/>
            </w:tcBorders>
          </w:tcPr>
          <w:p>
            <w:pPr>
              <w:rPr>
                <w:sz w:val="2"/>
                <w:szCs w:val="2"/>
              </w:rPr>
            </w:pPr>
          </w:p>
        </w:tc>
        <w:tc>
          <w:tcPr>
            <w:tcW w:w="1094" w:type="dxa"/>
            <w:tcBorders>
              <w:top w:val="nil"/>
              <w:bottom w:val="nil"/>
            </w:tcBorders>
          </w:tcPr>
          <w:p>
            <w:pPr>
              <w:pStyle w:val="TableParagraph"/>
              <w:spacing w:line="131" w:lineRule="exact"/>
              <w:ind w:right="92"/>
              <w:jc w:val="right"/>
              <w:rPr>
                <w:sz w:val="14"/>
              </w:rPr>
            </w:pPr>
            <w:r>
              <w:rPr>
                <w:sz w:val="14"/>
              </w:rPr>
              <w:t>Departamento</w:t>
            </w:r>
          </w:p>
        </w:tc>
        <w:tc>
          <w:tcPr>
            <w:tcW w:w="8560" w:type="dxa"/>
            <w:vMerge/>
            <w:tcBorders>
              <w:top w:val="nil"/>
            </w:tcBorders>
          </w:tcPr>
          <w:p>
            <w:pPr>
              <w:rPr>
                <w:sz w:val="2"/>
                <w:szCs w:val="2"/>
              </w:rPr>
            </w:pPr>
          </w:p>
        </w:tc>
      </w:tr>
      <w:tr>
        <w:trPr>
          <w:trHeight w:val="150" w:hRule="atLeast"/>
        </w:trPr>
        <w:tc>
          <w:tcPr>
            <w:tcW w:w="1224" w:type="dxa"/>
            <w:vMerge/>
            <w:tcBorders>
              <w:top w:val="nil"/>
            </w:tcBorders>
          </w:tcPr>
          <w:p>
            <w:pPr>
              <w:rPr>
                <w:sz w:val="2"/>
                <w:szCs w:val="2"/>
              </w:rPr>
            </w:pPr>
          </w:p>
        </w:tc>
        <w:tc>
          <w:tcPr>
            <w:tcW w:w="1094" w:type="dxa"/>
            <w:tcBorders>
              <w:top w:val="nil"/>
              <w:bottom w:val="nil"/>
            </w:tcBorders>
          </w:tcPr>
          <w:p>
            <w:pPr>
              <w:pStyle w:val="TableParagraph"/>
              <w:spacing w:line="131" w:lineRule="exact"/>
              <w:ind w:right="56"/>
              <w:jc w:val="right"/>
              <w:rPr>
                <w:sz w:val="14"/>
              </w:rPr>
            </w:pPr>
            <w:r>
              <w:rPr>
                <w:sz w:val="14"/>
              </w:rPr>
              <w:t>Fortalecimiento</w:t>
            </w:r>
          </w:p>
        </w:tc>
        <w:tc>
          <w:tcPr>
            <w:tcW w:w="8560" w:type="dxa"/>
            <w:vMerge/>
            <w:tcBorders>
              <w:top w:val="nil"/>
            </w:tcBorders>
          </w:tcPr>
          <w:p>
            <w:pPr>
              <w:rPr>
                <w:sz w:val="2"/>
                <w:szCs w:val="2"/>
              </w:rPr>
            </w:pPr>
          </w:p>
        </w:tc>
      </w:tr>
      <w:tr>
        <w:trPr>
          <w:trHeight w:val="150" w:hRule="atLeast"/>
        </w:trPr>
        <w:tc>
          <w:tcPr>
            <w:tcW w:w="1224" w:type="dxa"/>
            <w:vMerge/>
            <w:tcBorders>
              <w:top w:val="nil"/>
            </w:tcBorders>
          </w:tcPr>
          <w:p>
            <w:pPr>
              <w:rPr>
                <w:sz w:val="2"/>
                <w:szCs w:val="2"/>
              </w:rPr>
            </w:pPr>
          </w:p>
        </w:tc>
        <w:tc>
          <w:tcPr>
            <w:tcW w:w="1094" w:type="dxa"/>
            <w:tcBorders>
              <w:top w:val="nil"/>
              <w:bottom w:val="nil"/>
            </w:tcBorders>
          </w:tcPr>
          <w:p>
            <w:pPr>
              <w:pStyle w:val="TableParagraph"/>
              <w:spacing w:line="131" w:lineRule="exact"/>
              <w:ind w:right="44"/>
              <w:jc w:val="right"/>
              <w:rPr>
                <w:sz w:val="14"/>
              </w:rPr>
            </w:pPr>
            <w:r>
              <w:rPr>
                <w:sz w:val="14"/>
              </w:rPr>
              <w:t>a la Comunidad</w:t>
            </w:r>
          </w:p>
        </w:tc>
        <w:tc>
          <w:tcPr>
            <w:tcW w:w="8560" w:type="dxa"/>
            <w:vMerge/>
            <w:tcBorders>
              <w:top w:val="nil"/>
            </w:tcBorders>
          </w:tcPr>
          <w:p>
            <w:pPr>
              <w:rPr>
                <w:sz w:val="2"/>
                <w:szCs w:val="2"/>
              </w:rPr>
            </w:pPr>
          </w:p>
        </w:tc>
      </w:tr>
      <w:tr>
        <w:trPr>
          <w:trHeight w:val="150" w:hRule="atLeast"/>
        </w:trPr>
        <w:tc>
          <w:tcPr>
            <w:tcW w:w="1224" w:type="dxa"/>
            <w:vMerge/>
            <w:tcBorders>
              <w:top w:val="nil"/>
            </w:tcBorders>
          </w:tcPr>
          <w:p>
            <w:pPr>
              <w:rPr>
                <w:sz w:val="2"/>
                <w:szCs w:val="2"/>
              </w:rPr>
            </w:pPr>
          </w:p>
        </w:tc>
        <w:tc>
          <w:tcPr>
            <w:tcW w:w="1094" w:type="dxa"/>
            <w:tcBorders>
              <w:top w:val="nil"/>
              <w:bottom w:val="nil"/>
            </w:tcBorders>
          </w:tcPr>
          <w:p>
            <w:pPr>
              <w:pStyle w:val="TableParagraph"/>
              <w:spacing w:line="131" w:lineRule="exact"/>
              <w:ind w:left="240"/>
              <w:rPr>
                <w:sz w:val="14"/>
              </w:rPr>
            </w:pPr>
            <w:r>
              <w:rPr>
                <w:sz w:val="14"/>
              </w:rPr>
              <w:t>Educativa</w:t>
            </w:r>
          </w:p>
        </w:tc>
        <w:tc>
          <w:tcPr>
            <w:tcW w:w="8560" w:type="dxa"/>
            <w:vMerge/>
            <w:tcBorders>
              <w:top w:val="nil"/>
            </w:tcBorders>
          </w:tcPr>
          <w:p>
            <w:pPr>
              <w:rPr>
                <w:sz w:val="2"/>
                <w:szCs w:val="2"/>
              </w:rPr>
            </w:pPr>
          </w:p>
        </w:tc>
      </w:tr>
      <w:tr>
        <w:trPr>
          <w:trHeight w:val="253" w:hRule="atLeast"/>
        </w:trPr>
        <w:tc>
          <w:tcPr>
            <w:tcW w:w="1224" w:type="dxa"/>
            <w:vMerge/>
            <w:tcBorders>
              <w:top w:val="nil"/>
            </w:tcBorders>
          </w:tcPr>
          <w:p>
            <w:pPr>
              <w:rPr>
                <w:sz w:val="2"/>
                <w:szCs w:val="2"/>
              </w:rPr>
            </w:pPr>
          </w:p>
        </w:tc>
        <w:tc>
          <w:tcPr>
            <w:tcW w:w="1094" w:type="dxa"/>
            <w:tcBorders>
              <w:top w:val="nil"/>
            </w:tcBorders>
          </w:tcPr>
          <w:p>
            <w:pPr>
              <w:pStyle w:val="TableParagraph"/>
              <w:spacing w:line="153" w:lineRule="exact"/>
              <w:ind w:left="228"/>
              <w:rPr>
                <w:sz w:val="14"/>
              </w:rPr>
            </w:pPr>
            <w:r>
              <w:rPr>
                <w:sz w:val="14"/>
              </w:rPr>
              <w:t>DIDEDUC</w:t>
            </w:r>
          </w:p>
        </w:tc>
        <w:tc>
          <w:tcPr>
            <w:tcW w:w="8560" w:type="dxa"/>
            <w:vMerge/>
            <w:tcBorders>
              <w:top w:val="nil"/>
            </w:tcBorders>
          </w:tcPr>
          <w:p>
            <w:pPr>
              <w:rPr>
                <w:sz w:val="2"/>
                <w:szCs w:val="2"/>
              </w:rPr>
            </w:pPr>
          </w:p>
        </w:tc>
      </w:tr>
      <w:tr>
        <w:trPr>
          <w:trHeight w:val="532" w:hRule="atLeast"/>
        </w:trPr>
        <w:tc>
          <w:tcPr>
            <w:tcW w:w="1224" w:type="dxa"/>
            <w:tcBorders>
              <w:bottom w:val="nil"/>
            </w:tcBorders>
          </w:tcPr>
          <w:p>
            <w:pPr>
              <w:pStyle w:val="TableParagraph"/>
              <w:rPr>
                <w:b/>
                <w:sz w:val="16"/>
              </w:rPr>
            </w:pPr>
          </w:p>
          <w:p>
            <w:pPr>
              <w:pStyle w:val="TableParagraph"/>
              <w:spacing w:before="11"/>
              <w:rPr>
                <w:b/>
                <w:sz w:val="15"/>
              </w:rPr>
            </w:pPr>
          </w:p>
          <w:p>
            <w:pPr>
              <w:pStyle w:val="TableParagraph"/>
              <w:spacing w:line="145" w:lineRule="exact"/>
              <w:ind w:left="42" w:right="197"/>
              <w:jc w:val="center"/>
              <w:rPr>
                <w:b/>
                <w:sz w:val="14"/>
              </w:rPr>
            </w:pPr>
            <w:r>
              <w:rPr>
                <w:b/>
                <w:sz w:val="14"/>
              </w:rPr>
              <w:t>50.</w:t>
            </w:r>
          </w:p>
        </w:tc>
        <w:tc>
          <w:tcPr>
            <w:tcW w:w="1094" w:type="dxa"/>
            <w:tcBorders>
              <w:bottom w:val="nil"/>
            </w:tcBorders>
          </w:tcPr>
          <w:p>
            <w:pPr>
              <w:pStyle w:val="TableParagraph"/>
              <w:spacing w:before="2"/>
              <w:rPr>
                <w:b/>
                <w:sz w:val="18"/>
              </w:rPr>
            </w:pPr>
          </w:p>
          <w:p>
            <w:pPr>
              <w:pStyle w:val="TableParagraph"/>
              <w:spacing w:line="160" w:lineRule="atLeast"/>
              <w:ind w:left="165" w:right="136" w:firstLine="38"/>
              <w:rPr>
                <w:sz w:val="14"/>
              </w:rPr>
            </w:pPr>
            <w:r>
              <w:rPr>
                <w:sz w:val="14"/>
              </w:rPr>
              <w:t>Técnico de Servicios de</w:t>
            </w:r>
          </w:p>
        </w:tc>
        <w:tc>
          <w:tcPr>
            <w:tcW w:w="8560" w:type="dxa"/>
            <w:tcBorders>
              <w:bottom w:val="nil"/>
            </w:tcBorders>
          </w:tcPr>
          <w:p>
            <w:pPr>
              <w:pStyle w:val="TableParagraph"/>
              <w:spacing w:line="252" w:lineRule="exact" w:before="31"/>
              <w:ind w:left="84"/>
              <w:rPr>
                <w:sz w:val="22"/>
              </w:rPr>
            </w:pPr>
            <w:r>
              <w:rPr>
                <w:sz w:val="22"/>
              </w:rPr>
              <w:t>Informa inmediatamente por los medios que considere convenientes al Representante Legal, Tesorero u otro integrante de la Junta Directiva de la OPF, que los fondos</w:t>
            </w:r>
          </w:p>
        </w:tc>
      </w:tr>
      <w:tr>
        <w:trPr>
          <w:trHeight w:val="533" w:hRule="atLeast"/>
        </w:trPr>
        <w:tc>
          <w:tcPr>
            <w:tcW w:w="1224" w:type="dxa"/>
            <w:tcBorders>
              <w:top w:val="nil"/>
            </w:tcBorders>
          </w:tcPr>
          <w:p>
            <w:pPr>
              <w:pStyle w:val="TableParagraph"/>
              <w:spacing w:line="154" w:lineRule="exact"/>
              <w:ind w:left="107"/>
              <w:rPr>
                <w:b/>
                <w:sz w:val="14"/>
              </w:rPr>
            </w:pPr>
            <w:r>
              <w:rPr>
                <w:b/>
                <w:sz w:val="14"/>
              </w:rPr>
              <w:t>Informar a OPF</w:t>
            </w:r>
          </w:p>
        </w:tc>
        <w:tc>
          <w:tcPr>
            <w:tcW w:w="1094" w:type="dxa"/>
            <w:tcBorders>
              <w:top w:val="nil"/>
            </w:tcBorders>
          </w:tcPr>
          <w:p>
            <w:pPr>
              <w:pStyle w:val="TableParagraph"/>
              <w:spacing w:line="242" w:lineRule="auto"/>
              <w:ind w:left="228" w:firstLine="127"/>
              <w:rPr>
                <w:sz w:val="14"/>
              </w:rPr>
            </w:pPr>
            <w:r>
              <w:rPr>
                <w:sz w:val="14"/>
              </w:rPr>
              <w:t>apoyo </w:t>
            </w:r>
            <w:r>
              <w:rPr>
                <w:w w:val="95"/>
                <w:sz w:val="14"/>
              </w:rPr>
              <w:t>DIDEDUC</w:t>
            </w:r>
          </w:p>
        </w:tc>
        <w:tc>
          <w:tcPr>
            <w:tcW w:w="8560" w:type="dxa"/>
            <w:tcBorders>
              <w:top w:val="nil"/>
            </w:tcBorders>
          </w:tcPr>
          <w:p>
            <w:pPr>
              <w:pStyle w:val="TableParagraph"/>
              <w:spacing w:line="242" w:lineRule="auto"/>
              <w:ind w:left="84"/>
              <w:rPr>
                <w:sz w:val="22"/>
              </w:rPr>
            </w:pPr>
            <w:r>
              <w:rPr>
                <w:sz w:val="22"/>
              </w:rPr>
              <w:t>fueron acreditados en sus respectivas cuentas bancarias, informando por escrito a su Jefe inmediato.</w:t>
            </w:r>
          </w:p>
        </w:tc>
      </w:tr>
    </w:tbl>
    <w:p>
      <w:pPr>
        <w:spacing w:after="0" w:line="242" w:lineRule="auto"/>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17 de 23</w:t>
            </w:r>
          </w:p>
        </w:tc>
      </w:tr>
    </w:tbl>
    <w:p>
      <w:pPr>
        <w:pStyle w:val="ListParagraph"/>
        <w:numPr>
          <w:ilvl w:val="1"/>
          <w:numId w:val="2"/>
        </w:numPr>
        <w:tabs>
          <w:tab w:pos="1546" w:val="left" w:leader="none"/>
        </w:tabs>
        <w:spacing w:line="240" w:lineRule="auto" w:before="107" w:after="0"/>
        <w:ind w:left="1545" w:right="0" w:hanging="568"/>
        <w:jc w:val="left"/>
        <w:rPr>
          <w:b/>
          <w:sz w:val="22"/>
        </w:rPr>
      </w:pPr>
      <w:r>
        <w:rPr>
          <w:b/>
          <w:sz w:val="22"/>
          <w:u w:val="thick"/>
        </w:rPr>
        <w:t>Ejecución de los recursos financieros</w:t>
      </w:r>
      <w:r>
        <w:rPr>
          <w:b/>
          <w:spacing w:val="-4"/>
          <w:sz w:val="22"/>
          <w:u w:val="thick"/>
        </w:rPr>
        <w:t> </w:t>
      </w:r>
      <w:r>
        <w:rPr>
          <w:b/>
          <w:sz w:val="22"/>
          <w:u w:val="thick"/>
        </w:rPr>
        <w:t>transferidos</w:t>
      </w:r>
    </w:p>
    <w:p>
      <w:pPr>
        <w:pStyle w:val="BodyText"/>
        <w:spacing w:before="5"/>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6" w:hRule="atLeast"/>
        </w:trPr>
        <w:tc>
          <w:tcPr>
            <w:tcW w:w="1164" w:type="dxa"/>
            <w:shd w:val="clear" w:color="auto" w:fill="D9D9D9"/>
          </w:tcPr>
          <w:p>
            <w:pPr>
              <w:pStyle w:val="TableParagraph"/>
              <w:spacing w:before="20"/>
              <w:ind w:left="312"/>
              <w:rPr>
                <w:b/>
                <w:sz w:val="16"/>
              </w:rPr>
            </w:pPr>
            <w:r>
              <w:rPr>
                <w:b/>
                <w:sz w:val="16"/>
              </w:rPr>
              <w:t>Actividad</w:t>
            </w:r>
          </w:p>
        </w:tc>
        <w:tc>
          <w:tcPr>
            <w:tcW w:w="1108" w:type="dxa"/>
            <w:shd w:val="clear" w:color="auto" w:fill="D9D9D9"/>
          </w:tcPr>
          <w:p>
            <w:pPr>
              <w:pStyle w:val="TableParagraph"/>
              <w:spacing w:before="20"/>
              <w:ind w:left="55"/>
              <w:rPr>
                <w:b/>
                <w:sz w:val="16"/>
              </w:rPr>
            </w:pPr>
            <w:r>
              <w:rPr>
                <w:b/>
                <w:sz w:val="16"/>
              </w:rPr>
              <w:t>Responsable</w:t>
            </w:r>
          </w:p>
        </w:tc>
        <w:tc>
          <w:tcPr>
            <w:tcW w:w="8560" w:type="dxa"/>
            <w:shd w:val="clear" w:color="auto" w:fill="D9D9D9"/>
          </w:tcPr>
          <w:p>
            <w:pPr>
              <w:pStyle w:val="TableParagraph"/>
              <w:spacing w:before="20"/>
              <w:ind w:left="3094" w:right="3058"/>
              <w:jc w:val="center"/>
              <w:rPr>
                <w:b/>
                <w:sz w:val="16"/>
              </w:rPr>
            </w:pPr>
            <w:r>
              <w:rPr>
                <w:b/>
                <w:sz w:val="16"/>
              </w:rPr>
              <w:t>Descripción de las Actividades</w:t>
            </w:r>
          </w:p>
        </w:tc>
      </w:tr>
      <w:tr>
        <w:trPr>
          <w:trHeight w:val="9368"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8"/>
              <w:ind w:left="37" w:right="195"/>
              <w:jc w:val="center"/>
              <w:rPr>
                <w:b/>
                <w:sz w:val="14"/>
              </w:rPr>
            </w:pPr>
            <w:r>
              <w:rPr>
                <w:b/>
                <w:sz w:val="14"/>
              </w:rPr>
              <w:t>51.</w:t>
            </w:r>
          </w:p>
          <w:p>
            <w:pPr>
              <w:pStyle w:val="TableParagraph"/>
              <w:ind w:left="57" w:right="44"/>
              <w:jc w:val="center"/>
              <w:rPr>
                <w:b/>
                <w:sz w:val="14"/>
              </w:rPr>
            </w:pPr>
            <w:r>
              <w:rPr>
                <w:b/>
                <w:sz w:val="14"/>
              </w:rPr>
              <w:t>Planificar y cotizar la compra</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237" w:right="62" w:hanging="147"/>
              <w:rPr>
                <w:sz w:val="14"/>
              </w:rPr>
            </w:pPr>
            <w:r>
              <w:rPr>
                <w:sz w:val="14"/>
              </w:rPr>
              <w:t>Junta Directiva de la OPF</w:t>
            </w:r>
          </w:p>
        </w:tc>
        <w:tc>
          <w:tcPr>
            <w:tcW w:w="8560" w:type="dxa"/>
          </w:tcPr>
          <w:p>
            <w:pPr>
              <w:pStyle w:val="TableParagraph"/>
              <w:spacing w:before="26"/>
              <w:ind w:left="84" w:right="41"/>
              <w:jc w:val="both"/>
              <w:rPr>
                <w:sz w:val="22"/>
              </w:rPr>
            </w:pPr>
            <w:r>
              <w:rPr>
                <w:sz w:val="22"/>
              </w:rPr>
              <w:t>Posterior al aviso realizado por el Técnico de Servicios de Apoyo, verifica en la cuenta monetaria si ya fue realizado el depósito. Al contar con los recursos transferidos, compara el valor depositado con lo descrito en la Forma Oficial firmada con anterioridad.</w:t>
            </w:r>
          </w:p>
          <w:p>
            <w:pPr>
              <w:pStyle w:val="TableParagraph"/>
              <w:spacing w:before="10"/>
              <w:rPr>
                <w:b/>
                <w:sz w:val="23"/>
              </w:rPr>
            </w:pPr>
          </w:p>
          <w:p>
            <w:pPr>
              <w:pStyle w:val="TableParagraph"/>
              <w:numPr>
                <w:ilvl w:val="0"/>
                <w:numId w:val="24"/>
              </w:numPr>
              <w:tabs>
                <w:tab w:pos="1154" w:val="left" w:leader="none"/>
              </w:tabs>
              <w:spacing w:line="264" w:lineRule="auto" w:before="0" w:after="0"/>
              <w:ind w:left="1153" w:right="45" w:hanging="360"/>
              <w:jc w:val="both"/>
              <w:rPr>
                <w:sz w:val="22"/>
              </w:rPr>
            </w:pPr>
            <w:r>
              <w:rPr>
                <w:b/>
                <w:sz w:val="22"/>
              </w:rPr>
              <w:t>NOTA 1: </w:t>
            </w:r>
            <w:r>
              <w:rPr>
                <w:sz w:val="22"/>
              </w:rPr>
              <w:t>De existir alguna discrepancia entre el monto depositado en la cuenta monetaria de la OPF y el valor consignado en la forma oficial de transferencias de fondos, se dirige a la DIDEDUC para hacerlo de su conocimiento por medio de oficio, a efecto se proceda a solucionar el problema presentado.</w:t>
            </w:r>
          </w:p>
          <w:p>
            <w:pPr>
              <w:pStyle w:val="TableParagraph"/>
              <w:spacing w:before="5"/>
              <w:rPr>
                <w:b/>
                <w:sz w:val="22"/>
              </w:rPr>
            </w:pPr>
          </w:p>
          <w:p>
            <w:pPr>
              <w:pStyle w:val="TableParagraph"/>
              <w:ind w:left="84" w:right="41"/>
              <w:jc w:val="both"/>
              <w:rPr>
                <w:sz w:val="22"/>
              </w:rPr>
            </w:pPr>
            <w:r>
              <w:rPr>
                <w:sz w:val="22"/>
              </w:rPr>
              <w:t>Planifica la cantidad de materiales a comprar según los renglones de trabajo y de acuerdo al valor transferido a la cuenta monetaria.</w:t>
            </w:r>
          </w:p>
          <w:p>
            <w:pPr>
              <w:pStyle w:val="TableParagraph"/>
              <w:spacing w:before="11"/>
              <w:rPr>
                <w:b/>
                <w:sz w:val="21"/>
              </w:rPr>
            </w:pPr>
          </w:p>
          <w:p>
            <w:pPr>
              <w:pStyle w:val="TableParagraph"/>
              <w:ind w:left="84" w:right="44"/>
              <w:jc w:val="both"/>
              <w:rPr>
                <w:sz w:val="22"/>
              </w:rPr>
            </w:pPr>
            <w:r>
              <w:rPr>
                <w:sz w:val="22"/>
              </w:rPr>
              <w:t>Con el objeto de garantizar la transparencia y calidad del gasto, se recomienda obtener cómo mínimo dos cotizaciones de los materiales según los renglones de trabajo, para elegir al proveedor que ofrezca la mejor calidad al menor precio. Asimismo, se recomienda no adquirir materiales provenientes de proveedores que sean integrantes de la Junta Directiva de la OPF, Director o Docentes del mismo Centro Educativo Público y otro servidor público perteneciente a la misma Dirección Departamental de Educación.</w:t>
            </w:r>
          </w:p>
          <w:p>
            <w:pPr>
              <w:pStyle w:val="TableParagraph"/>
              <w:spacing w:before="10"/>
              <w:rPr>
                <w:b/>
                <w:sz w:val="23"/>
              </w:rPr>
            </w:pPr>
          </w:p>
          <w:p>
            <w:pPr>
              <w:pStyle w:val="TableParagraph"/>
              <w:numPr>
                <w:ilvl w:val="0"/>
                <w:numId w:val="24"/>
              </w:numPr>
              <w:tabs>
                <w:tab w:pos="1154" w:val="left" w:leader="none"/>
              </w:tabs>
              <w:spacing w:line="264" w:lineRule="auto" w:before="0" w:after="0"/>
              <w:ind w:left="1153" w:right="45" w:hanging="360"/>
              <w:jc w:val="both"/>
              <w:rPr>
                <w:sz w:val="22"/>
              </w:rPr>
            </w:pPr>
            <w:r>
              <w:rPr>
                <w:b/>
                <w:sz w:val="22"/>
              </w:rPr>
              <w:t>NOTA 2: </w:t>
            </w:r>
            <w:r>
              <w:rPr>
                <w:sz w:val="22"/>
              </w:rPr>
              <w:t>En aquellos casos cuando no sea posible obtener dos (2) cotizaciones, por motivo de no contar en la comunidad con más de un proveedor, será suficiente una cotización del proveedor. Debe dejarse constancia de dicha situación en Acta que se suscribirá en el Libro de Actas de la</w:t>
            </w:r>
            <w:r>
              <w:rPr>
                <w:spacing w:val="-4"/>
                <w:sz w:val="22"/>
              </w:rPr>
              <w:t> </w:t>
            </w:r>
            <w:r>
              <w:rPr>
                <w:sz w:val="22"/>
              </w:rPr>
              <w:t>OPF.</w:t>
            </w:r>
          </w:p>
          <w:p>
            <w:pPr>
              <w:pStyle w:val="TableParagraph"/>
              <w:spacing w:before="3"/>
              <w:rPr>
                <w:b/>
                <w:sz w:val="24"/>
              </w:rPr>
            </w:pPr>
          </w:p>
          <w:p>
            <w:pPr>
              <w:pStyle w:val="TableParagraph"/>
              <w:numPr>
                <w:ilvl w:val="0"/>
                <w:numId w:val="24"/>
              </w:numPr>
              <w:tabs>
                <w:tab w:pos="1154" w:val="left" w:leader="none"/>
              </w:tabs>
              <w:spacing w:line="264" w:lineRule="auto" w:before="0" w:after="0"/>
              <w:ind w:left="1153" w:right="42" w:hanging="360"/>
              <w:jc w:val="both"/>
              <w:rPr>
                <w:sz w:val="22"/>
              </w:rPr>
            </w:pPr>
            <w:r>
              <w:rPr>
                <w:b/>
                <w:sz w:val="22"/>
              </w:rPr>
              <w:t>NOTA 3: </w:t>
            </w:r>
            <w:r>
              <w:rPr>
                <w:sz w:val="22"/>
              </w:rPr>
              <w:t>La calidad de los materiales a comprar puede consultarse según lo especificado en la Cartilla de Consejos Prácticos del Programa de Mantenimiento de Edificios Escolares Públicos y/o lo sugerido por el Coordinador de Infraestructura</w:t>
            </w:r>
            <w:r>
              <w:rPr>
                <w:spacing w:val="-4"/>
                <w:sz w:val="22"/>
              </w:rPr>
              <w:t> </w:t>
            </w:r>
            <w:r>
              <w:rPr>
                <w:sz w:val="22"/>
              </w:rPr>
              <w:t>Escolar.</w:t>
            </w:r>
          </w:p>
          <w:p>
            <w:pPr>
              <w:pStyle w:val="TableParagraph"/>
              <w:spacing w:before="5"/>
              <w:rPr>
                <w:b/>
                <w:sz w:val="24"/>
              </w:rPr>
            </w:pPr>
          </w:p>
          <w:p>
            <w:pPr>
              <w:pStyle w:val="TableParagraph"/>
              <w:spacing w:line="242" w:lineRule="auto"/>
              <w:ind w:left="84" w:right="46"/>
              <w:jc w:val="both"/>
              <w:rPr>
                <w:sz w:val="22"/>
              </w:rPr>
            </w:pPr>
            <w:r>
              <w:rPr>
                <w:sz w:val="22"/>
              </w:rPr>
              <w:t>Suscribe acta en el Libro de Actas de la OPF para dejar constancia de lo priorizado y consensuado.</w:t>
            </w:r>
          </w:p>
        </w:tc>
      </w:tr>
      <w:tr>
        <w:trPr>
          <w:trHeight w:val="3091"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9"/>
              <w:ind w:left="37" w:right="195"/>
              <w:jc w:val="center"/>
              <w:rPr>
                <w:b/>
                <w:sz w:val="14"/>
              </w:rPr>
            </w:pPr>
            <w:r>
              <w:rPr>
                <w:b/>
                <w:sz w:val="14"/>
              </w:rPr>
              <w:t>52.</w:t>
            </w:r>
          </w:p>
          <w:p>
            <w:pPr>
              <w:pStyle w:val="TableParagraph"/>
              <w:ind w:left="86" w:right="79" w:firstLine="5"/>
              <w:jc w:val="center"/>
              <w:rPr>
                <w:b/>
                <w:sz w:val="14"/>
              </w:rPr>
            </w:pPr>
            <w:r>
              <w:rPr>
                <w:b/>
                <w:sz w:val="14"/>
              </w:rPr>
              <w:t>Comprar los materiales y/o pago de servicios </w:t>
            </w:r>
            <w:r>
              <w:rPr>
                <w:b/>
                <w:w w:val="95"/>
                <w:sz w:val="14"/>
              </w:rPr>
              <w:t>especializados</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237" w:right="62" w:hanging="147"/>
              <w:rPr>
                <w:sz w:val="14"/>
              </w:rPr>
            </w:pPr>
            <w:r>
              <w:rPr>
                <w:sz w:val="14"/>
              </w:rPr>
              <w:t>Junta Directiva de la OPF</w:t>
            </w:r>
          </w:p>
        </w:tc>
        <w:tc>
          <w:tcPr>
            <w:tcW w:w="8560" w:type="dxa"/>
          </w:tcPr>
          <w:p>
            <w:pPr>
              <w:pStyle w:val="TableParagraph"/>
              <w:spacing w:before="26"/>
              <w:ind w:left="84" w:right="42"/>
              <w:jc w:val="both"/>
              <w:rPr>
                <w:sz w:val="22"/>
              </w:rPr>
            </w:pPr>
            <w:r>
              <w:rPr>
                <w:sz w:val="22"/>
              </w:rPr>
              <w:t>Realiza la compra de los materiales con el proveedor seleccionado y/o pago de servicios especializados y solicita la factura correspondiente. Debe verificar en el momento de recibir la factura del proveedor, que ésta llene los requisitos legales establecidos, en el Decreto Número 27-92 “Ley del Impuesto al Valor Agregado” y su Reglamento Acuerdo Gubernativo Número 5-2013 “Reglamento de la Ley del Impuesto al Valor Agregado”, de fecha 08 de enero de 2013, por lo que debe cumplir con los siguientes aspectos:</w:t>
            </w:r>
          </w:p>
          <w:p>
            <w:pPr>
              <w:pStyle w:val="TableParagraph"/>
              <w:spacing w:before="11"/>
              <w:rPr>
                <w:b/>
                <w:sz w:val="21"/>
              </w:rPr>
            </w:pPr>
          </w:p>
          <w:p>
            <w:pPr>
              <w:pStyle w:val="TableParagraph"/>
              <w:numPr>
                <w:ilvl w:val="0"/>
                <w:numId w:val="25"/>
              </w:numPr>
              <w:tabs>
                <w:tab w:pos="1504" w:val="left" w:leader="none"/>
              </w:tabs>
              <w:spacing w:line="252" w:lineRule="exact" w:before="0" w:after="0"/>
              <w:ind w:left="1504" w:right="0" w:hanging="351"/>
              <w:jc w:val="left"/>
              <w:rPr>
                <w:sz w:val="22"/>
              </w:rPr>
            </w:pPr>
            <w:r>
              <w:rPr>
                <w:sz w:val="22"/>
              </w:rPr>
              <w:t>Nombre comercial y razón social del</w:t>
            </w:r>
            <w:r>
              <w:rPr>
                <w:spacing w:val="-6"/>
                <w:sz w:val="22"/>
              </w:rPr>
              <w:t> </w:t>
            </w:r>
            <w:r>
              <w:rPr>
                <w:sz w:val="22"/>
              </w:rPr>
              <w:t>proveedor</w:t>
            </w:r>
          </w:p>
          <w:p>
            <w:pPr>
              <w:pStyle w:val="TableParagraph"/>
              <w:numPr>
                <w:ilvl w:val="0"/>
                <w:numId w:val="25"/>
              </w:numPr>
              <w:tabs>
                <w:tab w:pos="1504" w:val="left" w:leader="none"/>
              </w:tabs>
              <w:spacing w:line="252" w:lineRule="exact" w:before="0" w:after="0"/>
              <w:ind w:left="1504" w:right="0" w:hanging="351"/>
              <w:jc w:val="left"/>
              <w:rPr>
                <w:sz w:val="22"/>
              </w:rPr>
            </w:pPr>
            <w:r>
              <w:rPr>
                <w:sz w:val="22"/>
              </w:rPr>
              <w:t>Dirección del</w:t>
            </w:r>
            <w:r>
              <w:rPr>
                <w:spacing w:val="-1"/>
                <w:sz w:val="22"/>
              </w:rPr>
              <w:t> </w:t>
            </w:r>
            <w:r>
              <w:rPr>
                <w:sz w:val="22"/>
              </w:rPr>
              <w:t>proveedor</w:t>
            </w:r>
          </w:p>
          <w:p>
            <w:pPr>
              <w:pStyle w:val="TableParagraph"/>
              <w:numPr>
                <w:ilvl w:val="0"/>
                <w:numId w:val="25"/>
              </w:numPr>
              <w:tabs>
                <w:tab w:pos="1504" w:val="left" w:leader="none"/>
              </w:tabs>
              <w:spacing w:line="252" w:lineRule="exact" w:before="1" w:after="0"/>
              <w:ind w:left="1504" w:right="0" w:hanging="351"/>
              <w:jc w:val="left"/>
              <w:rPr>
                <w:sz w:val="22"/>
              </w:rPr>
            </w:pPr>
            <w:r>
              <w:rPr>
                <w:sz w:val="22"/>
              </w:rPr>
              <w:t>NIT del</w:t>
            </w:r>
            <w:r>
              <w:rPr>
                <w:spacing w:val="-2"/>
                <w:sz w:val="22"/>
              </w:rPr>
              <w:t> </w:t>
            </w:r>
            <w:r>
              <w:rPr>
                <w:sz w:val="22"/>
              </w:rPr>
              <w:t>proveedor</w:t>
            </w:r>
          </w:p>
          <w:p>
            <w:pPr>
              <w:pStyle w:val="TableParagraph"/>
              <w:numPr>
                <w:ilvl w:val="0"/>
                <w:numId w:val="25"/>
              </w:numPr>
              <w:tabs>
                <w:tab w:pos="1504" w:val="left" w:leader="none"/>
              </w:tabs>
              <w:spacing w:line="252" w:lineRule="exact" w:before="0" w:after="0"/>
              <w:ind w:left="1504" w:right="0" w:hanging="351"/>
              <w:jc w:val="left"/>
              <w:rPr>
                <w:sz w:val="22"/>
              </w:rPr>
            </w:pPr>
            <w:r>
              <w:rPr>
                <w:sz w:val="22"/>
              </w:rPr>
              <w:t>Lugar y fecha de</w:t>
            </w:r>
            <w:r>
              <w:rPr>
                <w:spacing w:val="-6"/>
                <w:sz w:val="22"/>
              </w:rPr>
              <w:t> </w:t>
            </w:r>
            <w:r>
              <w:rPr>
                <w:sz w:val="22"/>
              </w:rPr>
              <w:t>emisión</w:t>
            </w:r>
          </w:p>
        </w:tc>
      </w:tr>
    </w:tbl>
    <w:p>
      <w:pPr>
        <w:spacing w:after="0" w:line="252" w:lineRule="exact"/>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18 de 23</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8" w:hRule="atLeast"/>
        </w:trPr>
        <w:tc>
          <w:tcPr>
            <w:tcW w:w="1164" w:type="dxa"/>
            <w:shd w:val="clear" w:color="auto" w:fill="D9D9D9"/>
          </w:tcPr>
          <w:p>
            <w:pPr>
              <w:pStyle w:val="TableParagraph"/>
              <w:spacing w:before="22"/>
              <w:ind w:left="312"/>
              <w:rPr>
                <w:b/>
                <w:sz w:val="16"/>
              </w:rPr>
            </w:pPr>
            <w:r>
              <w:rPr>
                <w:b/>
                <w:sz w:val="16"/>
              </w:rPr>
              <w:t>Actividad</w:t>
            </w:r>
          </w:p>
        </w:tc>
        <w:tc>
          <w:tcPr>
            <w:tcW w:w="1108" w:type="dxa"/>
            <w:shd w:val="clear" w:color="auto" w:fill="D9D9D9"/>
          </w:tcPr>
          <w:p>
            <w:pPr>
              <w:pStyle w:val="TableParagraph"/>
              <w:spacing w:before="22"/>
              <w:ind w:left="55"/>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9151" w:hRule="atLeast"/>
        </w:trPr>
        <w:tc>
          <w:tcPr>
            <w:tcW w:w="1164" w:type="dxa"/>
          </w:tcPr>
          <w:p>
            <w:pPr>
              <w:pStyle w:val="TableParagraph"/>
              <w:rPr>
                <w:rFonts w:ascii="Times New Roman"/>
                <w:sz w:val="20"/>
              </w:rPr>
            </w:pPr>
          </w:p>
        </w:tc>
        <w:tc>
          <w:tcPr>
            <w:tcW w:w="1108" w:type="dxa"/>
          </w:tcPr>
          <w:p>
            <w:pPr>
              <w:pStyle w:val="TableParagraph"/>
              <w:rPr>
                <w:rFonts w:ascii="Times New Roman"/>
                <w:sz w:val="20"/>
              </w:rPr>
            </w:pPr>
          </w:p>
        </w:tc>
        <w:tc>
          <w:tcPr>
            <w:tcW w:w="8560" w:type="dxa"/>
          </w:tcPr>
          <w:p>
            <w:pPr>
              <w:pStyle w:val="TableParagraph"/>
              <w:numPr>
                <w:ilvl w:val="0"/>
                <w:numId w:val="26"/>
              </w:numPr>
              <w:tabs>
                <w:tab w:pos="1504" w:val="left" w:leader="none"/>
              </w:tabs>
              <w:spacing w:line="252" w:lineRule="exact" w:before="26" w:after="0"/>
              <w:ind w:left="1504" w:right="0" w:hanging="351"/>
              <w:jc w:val="both"/>
              <w:rPr>
                <w:sz w:val="22"/>
              </w:rPr>
            </w:pPr>
            <w:r>
              <w:rPr>
                <w:sz w:val="22"/>
              </w:rPr>
              <w:t>Nombre, Dirección y NIT de la</w:t>
            </w:r>
            <w:r>
              <w:rPr>
                <w:spacing w:val="-4"/>
                <w:sz w:val="22"/>
              </w:rPr>
              <w:t> </w:t>
            </w:r>
            <w:r>
              <w:rPr>
                <w:sz w:val="22"/>
              </w:rPr>
              <w:t>OPF</w:t>
            </w:r>
          </w:p>
          <w:p>
            <w:pPr>
              <w:pStyle w:val="TableParagraph"/>
              <w:numPr>
                <w:ilvl w:val="0"/>
                <w:numId w:val="26"/>
              </w:numPr>
              <w:tabs>
                <w:tab w:pos="1504" w:val="left" w:leader="none"/>
              </w:tabs>
              <w:spacing w:line="240" w:lineRule="auto" w:before="0" w:after="0"/>
              <w:ind w:left="1513" w:right="43" w:hanging="360"/>
              <w:jc w:val="both"/>
              <w:rPr>
                <w:sz w:val="22"/>
              </w:rPr>
            </w:pPr>
            <w:r>
              <w:rPr>
                <w:sz w:val="22"/>
              </w:rPr>
              <w:t>Detalle de la cantidad, descripción de los materiales comprados, incluyendo la marca de los mismos cuando proceda y la unidad de medida, en el caso de servicios especializados descripción del servicio realizado.</w:t>
            </w:r>
          </w:p>
          <w:p>
            <w:pPr>
              <w:pStyle w:val="TableParagraph"/>
              <w:numPr>
                <w:ilvl w:val="0"/>
                <w:numId w:val="26"/>
              </w:numPr>
              <w:tabs>
                <w:tab w:pos="1504" w:val="left" w:leader="none"/>
              </w:tabs>
              <w:spacing w:line="252" w:lineRule="exact" w:before="0" w:after="0"/>
              <w:ind w:left="1504" w:right="0" w:hanging="351"/>
              <w:jc w:val="left"/>
              <w:rPr>
                <w:sz w:val="22"/>
              </w:rPr>
            </w:pPr>
            <w:r>
              <w:rPr>
                <w:sz w:val="22"/>
              </w:rPr>
              <w:t>Precio unitario y precio total de los materiales</w:t>
            </w:r>
            <w:r>
              <w:rPr>
                <w:spacing w:val="-7"/>
                <w:sz w:val="22"/>
              </w:rPr>
              <w:t> </w:t>
            </w:r>
            <w:r>
              <w:rPr>
                <w:sz w:val="22"/>
              </w:rPr>
              <w:t>comprados</w:t>
            </w:r>
          </w:p>
          <w:p>
            <w:pPr>
              <w:pStyle w:val="TableParagraph"/>
              <w:numPr>
                <w:ilvl w:val="0"/>
                <w:numId w:val="26"/>
              </w:numPr>
              <w:tabs>
                <w:tab w:pos="1504" w:val="left" w:leader="none"/>
              </w:tabs>
              <w:spacing w:line="252" w:lineRule="exact" w:before="0" w:after="0"/>
              <w:ind w:left="1504" w:right="0" w:hanging="351"/>
              <w:jc w:val="left"/>
              <w:rPr>
                <w:sz w:val="22"/>
              </w:rPr>
            </w:pPr>
            <w:r>
              <w:rPr>
                <w:sz w:val="22"/>
              </w:rPr>
              <w:t>Valor total de la</w:t>
            </w:r>
            <w:r>
              <w:rPr>
                <w:spacing w:val="-5"/>
                <w:sz w:val="22"/>
              </w:rPr>
              <w:t> </w:t>
            </w:r>
            <w:r>
              <w:rPr>
                <w:sz w:val="22"/>
              </w:rPr>
              <w:t>factura</w:t>
            </w:r>
          </w:p>
          <w:p>
            <w:pPr>
              <w:pStyle w:val="TableParagraph"/>
              <w:numPr>
                <w:ilvl w:val="0"/>
                <w:numId w:val="26"/>
              </w:numPr>
              <w:tabs>
                <w:tab w:pos="1504" w:val="left" w:leader="none"/>
              </w:tabs>
              <w:spacing w:line="252" w:lineRule="exact" w:before="2" w:after="0"/>
              <w:ind w:left="1504" w:right="0" w:hanging="351"/>
              <w:jc w:val="left"/>
              <w:rPr>
                <w:sz w:val="22"/>
              </w:rPr>
            </w:pPr>
            <w:r>
              <w:rPr>
                <w:sz w:val="22"/>
              </w:rPr>
              <w:t>Sello o la palabra</w:t>
            </w:r>
            <w:r>
              <w:rPr>
                <w:spacing w:val="-1"/>
                <w:sz w:val="22"/>
              </w:rPr>
              <w:t> </w:t>
            </w:r>
            <w:r>
              <w:rPr>
                <w:sz w:val="22"/>
              </w:rPr>
              <w:t>“cancelado”</w:t>
            </w:r>
          </w:p>
          <w:p>
            <w:pPr>
              <w:pStyle w:val="TableParagraph"/>
              <w:numPr>
                <w:ilvl w:val="0"/>
                <w:numId w:val="26"/>
              </w:numPr>
              <w:tabs>
                <w:tab w:pos="1504" w:val="left" w:leader="none"/>
              </w:tabs>
              <w:spacing w:line="240" w:lineRule="auto" w:before="0" w:after="0"/>
              <w:ind w:left="1513" w:right="41" w:hanging="360"/>
              <w:jc w:val="both"/>
              <w:rPr>
                <w:sz w:val="22"/>
              </w:rPr>
            </w:pPr>
            <w:r>
              <w:rPr>
                <w:sz w:val="22"/>
              </w:rPr>
              <w:t>Que la factura esté debidamente autorizada y vigente, según Resolución emitida por la Superintendencia de Administración Tributaria -SAT-, lo cual está consignado en la parte inferior de la factura.</w:t>
            </w:r>
          </w:p>
          <w:p>
            <w:pPr>
              <w:pStyle w:val="TableParagraph"/>
              <w:numPr>
                <w:ilvl w:val="0"/>
                <w:numId w:val="26"/>
              </w:numPr>
              <w:tabs>
                <w:tab w:pos="1504" w:val="left" w:leader="none"/>
              </w:tabs>
              <w:spacing w:line="240" w:lineRule="auto" w:before="1" w:after="0"/>
              <w:ind w:left="1513" w:right="42" w:hanging="360"/>
              <w:jc w:val="both"/>
              <w:rPr>
                <w:sz w:val="22"/>
              </w:rPr>
            </w:pPr>
            <w:r>
              <w:rPr>
                <w:sz w:val="22"/>
              </w:rPr>
              <w:t>Si es contribuyente del Impuesto Sobre la Renta debe indicarse en la factura si está sujeto a pagos trimestrales, pagos directos o retención definitiva</w:t>
            </w:r>
          </w:p>
          <w:p>
            <w:pPr>
              <w:pStyle w:val="TableParagraph"/>
              <w:numPr>
                <w:ilvl w:val="0"/>
                <w:numId w:val="26"/>
              </w:numPr>
              <w:tabs>
                <w:tab w:pos="1504" w:val="left" w:leader="none"/>
              </w:tabs>
              <w:spacing w:line="240" w:lineRule="auto" w:before="0" w:after="0"/>
              <w:ind w:left="1513" w:right="47" w:hanging="360"/>
              <w:jc w:val="both"/>
              <w:rPr>
                <w:sz w:val="22"/>
              </w:rPr>
            </w:pPr>
            <w:r>
              <w:rPr>
                <w:sz w:val="22"/>
              </w:rPr>
              <w:t>Si está inscrito en el Régimen de pequeño contribuyente, debe estar impreso en la factura la leyenda “Factura Pequeño Contribuyente no genera derecho a crédito</w:t>
            </w:r>
            <w:r>
              <w:rPr>
                <w:spacing w:val="-5"/>
                <w:sz w:val="22"/>
              </w:rPr>
              <w:t> </w:t>
            </w:r>
            <w:r>
              <w:rPr>
                <w:sz w:val="22"/>
              </w:rPr>
              <w:t>Fiscal”</w:t>
            </w:r>
          </w:p>
          <w:p>
            <w:pPr>
              <w:pStyle w:val="TableParagraph"/>
              <w:numPr>
                <w:ilvl w:val="0"/>
                <w:numId w:val="26"/>
              </w:numPr>
              <w:tabs>
                <w:tab w:pos="1504" w:val="left" w:leader="none"/>
              </w:tabs>
              <w:spacing w:line="240" w:lineRule="auto" w:before="0" w:after="0"/>
              <w:ind w:left="1513" w:right="42" w:hanging="360"/>
              <w:jc w:val="both"/>
              <w:rPr>
                <w:sz w:val="22"/>
              </w:rPr>
            </w:pPr>
            <w:r>
              <w:rPr>
                <w:sz w:val="22"/>
              </w:rPr>
              <w:t>Verificar que la factura no contenga alteraciones, tachones o enmiendas; de contener dichas situaciones, debe solicitarse al proveedor la emisión de una nueva</w:t>
            </w:r>
            <w:r>
              <w:rPr>
                <w:spacing w:val="-4"/>
                <w:sz w:val="22"/>
              </w:rPr>
              <w:t> </w:t>
            </w:r>
            <w:r>
              <w:rPr>
                <w:sz w:val="22"/>
              </w:rPr>
              <w:t>factura</w:t>
            </w:r>
          </w:p>
          <w:p>
            <w:pPr>
              <w:pStyle w:val="TableParagraph"/>
              <w:spacing w:before="8"/>
              <w:rPr>
                <w:b/>
                <w:sz w:val="21"/>
              </w:rPr>
            </w:pPr>
          </w:p>
          <w:p>
            <w:pPr>
              <w:pStyle w:val="TableParagraph"/>
              <w:numPr>
                <w:ilvl w:val="0"/>
                <w:numId w:val="27"/>
              </w:numPr>
              <w:tabs>
                <w:tab w:pos="1154" w:val="left" w:leader="none"/>
              </w:tabs>
              <w:spacing w:line="240" w:lineRule="auto" w:before="1" w:after="0"/>
              <w:ind w:left="1153" w:right="45" w:hanging="360"/>
              <w:jc w:val="both"/>
              <w:rPr>
                <w:sz w:val="22"/>
              </w:rPr>
            </w:pPr>
            <w:r>
              <w:rPr>
                <w:b/>
                <w:sz w:val="22"/>
              </w:rPr>
              <w:t>NOTA 1: </w:t>
            </w:r>
            <w:r>
              <w:rPr>
                <w:sz w:val="22"/>
              </w:rPr>
              <w:t>Queda prohibido solicitar dádivas, presentes u otro tipo de beneficio propio o de terceras personas a los proveedores a cambio de comprarle los</w:t>
            </w:r>
            <w:r>
              <w:rPr>
                <w:spacing w:val="-3"/>
                <w:sz w:val="22"/>
              </w:rPr>
              <w:t> </w:t>
            </w:r>
            <w:r>
              <w:rPr>
                <w:sz w:val="22"/>
              </w:rPr>
              <w:t>materiales.</w:t>
            </w:r>
          </w:p>
          <w:p>
            <w:pPr>
              <w:pStyle w:val="TableParagraph"/>
              <w:spacing w:before="10"/>
              <w:rPr>
                <w:b/>
                <w:sz w:val="21"/>
              </w:rPr>
            </w:pPr>
          </w:p>
          <w:p>
            <w:pPr>
              <w:pStyle w:val="TableParagraph"/>
              <w:numPr>
                <w:ilvl w:val="0"/>
                <w:numId w:val="27"/>
              </w:numPr>
              <w:tabs>
                <w:tab w:pos="1154" w:val="left" w:leader="none"/>
              </w:tabs>
              <w:spacing w:line="240" w:lineRule="auto" w:before="0" w:after="0"/>
              <w:ind w:left="1153" w:right="46" w:hanging="360"/>
              <w:jc w:val="both"/>
              <w:rPr>
                <w:sz w:val="22"/>
              </w:rPr>
            </w:pPr>
            <w:r>
              <w:rPr>
                <w:b/>
                <w:sz w:val="22"/>
              </w:rPr>
              <w:t>NOTA 2: </w:t>
            </w:r>
            <w:r>
              <w:rPr>
                <w:sz w:val="22"/>
              </w:rPr>
              <w:t>Queda prohibido para cualquier empleado del Ministerio de Educación, influir en beneficio propio o de terceras personas, indicándoles a las Organizaciones de Padres de Familia a que proveedor comprarle los materiales, ya que esta decisión está reservada única y exclusivamente a los integrantes de la Junta Directiva de la</w:t>
            </w:r>
            <w:r>
              <w:rPr>
                <w:spacing w:val="-6"/>
                <w:sz w:val="22"/>
              </w:rPr>
              <w:t> </w:t>
            </w:r>
            <w:r>
              <w:rPr>
                <w:sz w:val="22"/>
              </w:rPr>
              <w:t>OPF.</w:t>
            </w:r>
          </w:p>
          <w:p>
            <w:pPr>
              <w:pStyle w:val="TableParagraph"/>
              <w:spacing w:before="1"/>
              <w:rPr>
                <w:b/>
                <w:sz w:val="21"/>
              </w:rPr>
            </w:pPr>
          </w:p>
          <w:p>
            <w:pPr>
              <w:pStyle w:val="TableParagraph"/>
              <w:numPr>
                <w:ilvl w:val="0"/>
                <w:numId w:val="27"/>
              </w:numPr>
              <w:tabs>
                <w:tab w:pos="1154" w:val="left" w:leader="none"/>
              </w:tabs>
              <w:spacing w:line="240" w:lineRule="auto" w:before="0" w:after="0"/>
              <w:ind w:left="1153" w:right="48" w:hanging="360"/>
              <w:jc w:val="both"/>
              <w:rPr>
                <w:sz w:val="22"/>
              </w:rPr>
            </w:pPr>
            <w:r>
              <w:rPr>
                <w:b/>
                <w:sz w:val="22"/>
              </w:rPr>
              <w:t>NOTA 3: </w:t>
            </w:r>
            <w:r>
              <w:rPr>
                <w:sz w:val="22"/>
              </w:rPr>
              <w:t>En el caso que el proveedor emita una factura cambiaria, esta debe ser acompañada de su correspondiente Recibo de Caja, para que se tenga por cancelada, y contar con el sello de “al momento de realizar el pago”.</w:t>
            </w:r>
          </w:p>
        </w:tc>
      </w:tr>
      <w:tr>
        <w:trPr>
          <w:trHeight w:val="3852"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37" w:right="195"/>
              <w:jc w:val="center"/>
              <w:rPr>
                <w:b/>
                <w:sz w:val="14"/>
              </w:rPr>
            </w:pPr>
            <w:r>
              <w:rPr>
                <w:b/>
                <w:sz w:val="14"/>
              </w:rPr>
              <w:t>53.</w:t>
            </w:r>
          </w:p>
          <w:p>
            <w:pPr>
              <w:pStyle w:val="TableParagraph"/>
              <w:ind w:left="114" w:right="104" w:firstLine="4"/>
              <w:jc w:val="center"/>
              <w:rPr>
                <w:b/>
                <w:sz w:val="14"/>
              </w:rPr>
            </w:pPr>
            <w:r>
              <w:rPr>
                <w:b/>
                <w:sz w:val="14"/>
              </w:rPr>
              <w:t>Recibir y almacenar los materiales</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237" w:right="62" w:hanging="147"/>
              <w:rPr>
                <w:sz w:val="14"/>
              </w:rPr>
            </w:pPr>
            <w:r>
              <w:rPr>
                <w:sz w:val="14"/>
              </w:rPr>
              <w:t>Junta Directiva de la OPF</w:t>
            </w:r>
          </w:p>
        </w:tc>
        <w:tc>
          <w:tcPr>
            <w:tcW w:w="8560" w:type="dxa"/>
          </w:tcPr>
          <w:p>
            <w:pPr>
              <w:pStyle w:val="TableParagraph"/>
              <w:spacing w:before="26"/>
              <w:ind w:left="84"/>
              <w:rPr>
                <w:sz w:val="22"/>
              </w:rPr>
            </w:pPr>
            <w:r>
              <w:rPr>
                <w:sz w:val="22"/>
              </w:rPr>
              <w:t>Recibe los materiales adquiridos de conformidad con lo descrito en la factura correspondiente, para lo cual, verifica que se cumpla con lo siguiente:</w:t>
            </w:r>
          </w:p>
          <w:p>
            <w:pPr>
              <w:pStyle w:val="TableParagraph"/>
              <w:rPr>
                <w:b/>
                <w:sz w:val="22"/>
              </w:rPr>
            </w:pPr>
          </w:p>
          <w:p>
            <w:pPr>
              <w:pStyle w:val="TableParagraph"/>
              <w:numPr>
                <w:ilvl w:val="0"/>
                <w:numId w:val="28"/>
              </w:numPr>
              <w:tabs>
                <w:tab w:pos="1504" w:val="left" w:leader="none"/>
              </w:tabs>
              <w:spacing w:line="240" w:lineRule="auto" w:before="0" w:after="0"/>
              <w:ind w:left="1513" w:right="42" w:hanging="360"/>
              <w:jc w:val="both"/>
              <w:rPr>
                <w:sz w:val="22"/>
              </w:rPr>
            </w:pPr>
            <w:r>
              <w:rPr>
                <w:sz w:val="22"/>
              </w:rPr>
              <w:t>Cantidad, descripción, marca y unidad de medida de los materiales comprados. En el caso de servicios prestados verificar el mismo, tales como: herrería, instalaciones eléctricas, piso, entre</w:t>
            </w:r>
            <w:r>
              <w:rPr>
                <w:spacing w:val="-5"/>
                <w:sz w:val="22"/>
              </w:rPr>
              <w:t> </w:t>
            </w:r>
            <w:r>
              <w:rPr>
                <w:sz w:val="22"/>
              </w:rPr>
              <w:t>otros.</w:t>
            </w:r>
          </w:p>
          <w:p>
            <w:pPr>
              <w:pStyle w:val="TableParagraph"/>
              <w:numPr>
                <w:ilvl w:val="0"/>
                <w:numId w:val="28"/>
              </w:numPr>
              <w:tabs>
                <w:tab w:pos="1504" w:val="left" w:leader="none"/>
              </w:tabs>
              <w:spacing w:line="252" w:lineRule="exact" w:before="0" w:after="0"/>
              <w:ind w:left="1504" w:right="0" w:hanging="351"/>
              <w:jc w:val="both"/>
              <w:rPr>
                <w:sz w:val="22"/>
              </w:rPr>
            </w:pPr>
            <w:r>
              <w:rPr>
                <w:sz w:val="22"/>
              </w:rPr>
              <w:t>Que los materiales no sean usados o</w:t>
            </w:r>
            <w:r>
              <w:rPr>
                <w:spacing w:val="-6"/>
                <w:sz w:val="22"/>
              </w:rPr>
              <w:t> </w:t>
            </w:r>
            <w:r>
              <w:rPr>
                <w:sz w:val="22"/>
              </w:rPr>
              <w:t>defectuosos.</w:t>
            </w:r>
          </w:p>
          <w:p>
            <w:pPr>
              <w:pStyle w:val="TableParagraph"/>
              <w:numPr>
                <w:ilvl w:val="0"/>
                <w:numId w:val="28"/>
              </w:numPr>
              <w:tabs>
                <w:tab w:pos="1504" w:val="left" w:leader="none"/>
              </w:tabs>
              <w:spacing w:line="240" w:lineRule="auto" w:before="0" w:after="0"/>
              <w:ind w:left="1513" w:right="44" w:hanging="360"/>
              <w:jc w:val="both"/>
              <w:rPr>
                <w:sz w:val="22"/>
              </w:rPr>
            </w:pPr>
            <w:r>
              <w:rPr>
                <w:sz w:val="22"/>
              </w:rPr>
              <w:t>Que el precio unitario y total concuerden con los que fueron cotizados con el proveedor</w:t>
            </w:r>
            <w:r>
              <w:rPr>
                <w:spacing w:val="-3"/>
                <w:sz w:val="22"/>
              </w:rPr>
              <w:t> </w:t>
            </w:r>
            <w:r>
              <w:rPr>
                <w:sz w:val="22"/>
              </w:rPr>
              <w:t>seleccionado</w:t>
            </w:r>
          </w:p>
          <w:p>
            <w:pPr>
              <w:pStyle w:val="TableParagraph"/>
              <w:numPr>
                <w:ilvl w:val="0"/>
                <w:numId w:val="28"/>
              </w:numPr>
              <w:tabs>
                <w:tab w:pos="1504" w:val="left" w:leader="none"/>
              </w:tabs>
              <w:spacing w:line="240" w:lineRule="auto" w:before="0" w:after="0"/>
              <w:ind w:left="1513" w:right="41" w:hanging="360"/>
              <w:jc w:val="both"/>
              <w:rPr>
                <w:sz w:val="22"/>
              </w:rPr>
            </w:pPr>
            <w:r>
              <w:rPr>
                <w:sz w:val="22"/>
              </w:rPr>
              <w:t>Que la fecha de caducidad de los materiales (cuando aplique), sea posterior a la fecha que los mismos sean utilizados, según la planificación</w:t>
            </w:r>
            <w:r>
              <w:rPr>
                <w:spacing w:val="-1"/>
                <w:sz w:val="22"/>
              </w:rPr>
              <w:t> </w:t>
            </w:r>
            <w:r>
              <w:rPr>
                <w:sz w:val="22"/>
              </w:rPr>
              <w:t>realizada</w:t>
            </w:r>
          </w:p>
          <w:p>
            <w:pPr>
              <w:pStyle w:val="TableParagraph"/>
              <w:spacing w:before="1"/>
              <w:rPr>
                <w:b/>
                <w:sz w:val="22"/>
              </w:rPr>
            </w:pPr>
          </w:p>
          <w:p>
            <w:pPr>
              <w:pStyle w:val="TableParagraph"/>
              <w:ind w:left="84"/>
              <w:rPr>
                <w:sz w:val="22"/>
              </w:rPr>
            </w:pPr>
            <w:r>
              <w:rPr>
                <w:sz w:val="22"/>
              </w:rPr>
              <w:t>Almacena en un lugar adecuado y seguro los materiales comprados para el programa de “Mantenimiento de Edificios Escolares Públicos”.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19 de 23</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8" w:hRule="atLeast"/>
        </w:trPr>
        <w:tc>
          <w:tcPr>
            <w:tcW w:w="1164" w:type="dxa"/>
            <w:shd w:val="clear" w:color="auto" w:fill="D9D9D9"/>
          </w:tcPr>
          <w:p>
            <w:pPr>
              <w:pStyle w:val="TableParagraph"/>
              <w:spacing w:before="22"/>
              <w:ind w:left="312"/>
              <w:rPr>
                <w:b/>
                <w:sz w:val="16"/>
              </w:rPr>
            </w:pPr>
            <w:r>
              <w:rPr>
                <w:b/>
                <w:sz w:val="16"/>
              </w:rPr>
              <w:t>Actividad</w:t>
            </w:r>
          </w:p>
        </w:tc>
        <w:tc>
          <w:tcPr>
            <w:tcW w:w="1108" w:type="dxa"/>
            <w:shd w:val="clear" w:color="auto" w:fill="D9D9D9"/>
          </w:tcPr>
          <w:p>
            <w:pPr>
              <w:pStyle w:val="TableParagraph"/>
              <w:spacing w:before="22"/>
              <w:ind w:left="55"/>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7140"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37" w:right="195"/>
              <w:jc w:val="center"/>
              <w:rPr>
                <w:b/>
                <w:sz w:val="14"/>
              </w:rPr>
            </w:pPr>
            <w:r>
              <w:rPr>
                <w:b/>
                <w:sz w:val="14"/>
              </w:rPr>
              <w:t>54.</w:t>
            </w:r>
          </w:p>
          <w:p>
            <w:pPr>
              <w:pStyle w:val="TableParagraph"/>
              <w:ind w:left="64" w:right="55" w:firstLine="1"/>
              <w:jc w:val="center"/>
              <w:rPr>
                <w:b/>
                <w:sz w:val="14"/>
              </w:rPr>
            </w:pPr>
            <w:r>
              <w:rPr>
                <w:b/>
                <w:sz w:val="14"/>
              </w:rPr>
              <w:t>Emitir cheque para pago al proveedor y archivar documentos de soporte</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103" w:right="92" w:hanging="3"/>
              <w:jc w:val="center"/>
              <w:rPr>
                <w:sz w:val="14"/>
              </w:rPr>
            </w:pPr>
            <w:r>
              <w:rPr>
                <w:sz w:val="14"/>
              </w:rPr>
              <w:t>Presidente/ Tesorero de la OPF</w:t>
            </w:r>
          </w:p>
        </w:tc>
        <w:tc>
          <w:tcPr>
            <w:tcW w:w="8560" w:type="dxa"/>
          </w:tcPr>
          <w:p>
            <w:pPr>
              <w:pStyle w:val="TableParagraph"/>
              <w:spacing w:before="26"/>
              <w:ind w:left="84" w:right="43"/>
              <w:jc w:val="both"/>
              <w:rPr>
                <w:sz w:val="22"/>
              </w:rPr>
            </w:pPr>
            <w:r>
              <w:rPr>
                <w:sz w:val="22"/>
              </w:rPr>
              <w:t>Emite cheque a nombre del proveedor y registra en el codo de la chequera la información siguiente:</w:t>
            </w:r>
          </w:p>
          <w:p>
            <w:pPr>
              <w:pStyle w:val="TableParagraph"/>
              <w:spacing w:before="11"/>
              <w:rPr>
                <w:b/>
                <w:sz w:val="21"/>
              </w:rPr>
            </w:pPr>
          </w:p>
          <w:p>
            <w:pPr>
              <w:pStyle w:val="TableParagraph"/>
              <w:numPr>
                <w:ilvl w:val="0"/>
                <w:numId w:val="29"/>
              </w:numPr>
              <w:tabs>
                <w:tab w:pos="1504" w:val="left" w:leader="none"/>
              </w:tabs>
              <w:spacing w:line="252" w:lineRule="exact" w:before="0" w:after="0"/>
              <w:ind w:left="1504" w:right="0" w:hanging="339"/>
              <w:jc w:val="left"/>
              <w:rPr>
                <w:sz w:val="22"/>
              </w:rPr>
            </w:pPr>
            <w:r>
              <w:rPr>
                <w:sz w:val="22"/>
              </w:rPr>
              <w:t>Fecha</w:t>
            </w:r>
          </w:p>
          <w:p>
            <w:pPr>
              <w:pStyle w:val="TableParagraph"/>
              <w:numPr>
                <w:ilvl w:val="0"/>
                <w:numId w:val="29"/>
              </w:numPr>
              <w:tabs>
                <w:tab w:pos="1504" w:val="left" w:leader="none"/>
              </w:tabs>
              <w:spacing w:line="252" w:lineRule="exact" w:before="0" w:after="0"/>
              <w:ind w:left="1504" w:right="0" w:hanging="339"/>
              <w:jc w:val="left"/>
              <w:rPr>
                <w:sz w:val="22"/>
              </w:rPr>
            </w:pPr>
            <w:r>
              <w:rPr>
                <w:sz w:val="22"/>
              </w:rPr>
              <w:t>Nombre de la persona a quien se emite el</w:t>
            </w:r>
            <w:r>
              <w:rPr>
                <w:spacing w:val="-9"/>
                <w:sz w:val="22"/>
              </w:rPr>
              <w:t> </w:t>
            </w:r>
            <w:r>
              <w:rPr>
                <w:sz w:val="22"/>
              </w:rPr>
              <w:t>cheque</w:t>
            </w:r>
          </w:p>
          <w:p>
            <w:pPr>
              <w:pStyle w:val="TableParagraph"/>
              <w:numPr>
                <w:ilvl w:val="0"/>
                <w:numId w:val="29"/>
              </w:numPr>
              <w:tabs>
                <w:tab w:pos="1504" w:val="left" w:leader="none"/>
              </w:tabs>
              <w:spacing w:line="252" w:lineRule="exact" w:before="1" w:after="0"/>
              <w:ind w:left="1504" w:right="0" w:hanging="339"/>
              <w:jc w:val="left"/>
              <w:rPr>
                <w:sz w:val="22"/>
              </w:rPr>
            </w:pPr>
            <w:r>
              <w:rPr>
                <w:sz w:val="22"/>
              </w:rPr>
              <w:t>Concepto del</w:t>
            </w:r>
            <w:r>
              <w:rPr>
                <w:spacing w:val="-3"/>
                <w:sz w:val="22"/>
              </w:rPr>
              <w:t> </w:t>
            </w:r>
            <w:r>
              <w:rPr>
                <w:sz w:val="22"/>
              </w:rPr>
              <w:t>gasto</w:t>
            </w:r>
          </w:p>
          <w:p>
            <w:pPr>
              <w:pStyle w:val="TableParagraph"/>
              <w:numPr>
                <w:ilvl w:val="0"/>
                <w:numId w:val="29"/>
              </w:numPr>
              <w:tabs>
                <w:tab w:pos="1504" w:val="left" w:leader="none"/>
              </w:tabs>
              <w:spacing w:line="252" w:lineRule="exact" w:before="0" w:after="0"/>
              <w:ind w:left="1504" w:right="0" w:hanging="339"/>
              <w:jc w:val="left"/>
              <w:rPr>
                <w:sz w:val="22"/>
              </w:rPr>
            </w:pPr>
            <w:r>
              <w:rPr>
                <w:sz w:val="22"/>
              </w:rPr>
              <w:t>Saldo que</w:t>
            </w:r>
            <w:r>
              <w:rPr>
                <w:spacing w:val="-3"/>
                <w:sz w:val="22"/>
              </w:rPr>
              <w:t> </w:t>
            </w:r>
            <w:r>
              <w:rPr>
                <w:sz w:val="22"/>
              </w:rPr>
              <w:t>viene</w:t>
            </w:r>
          </w:p>
          <w:p>
            <w:pPr>
              <w:pStyle w:val="TableParagraph"/>
              <w:numPr>
                <w:ilvl w:val="0"/>
                <w:numId w:val="29"/>
              </w:numPr>
              <w:tabs>
                <w:tab w:pos="1504" w:val="left" w:leader="none"/>
              </w:tabs>
              <w:spacing w:line="252" w:lineRule="exact" w:before="2" w:after="0"/>
              <w:ind w:left="1504" w:right="0" w:hanging="339"/>
              <w:jc w:val="left"/>
              <w:rPr>
                <w:sz w:val="22"/>
              </w:rPr>
            </w:pPr>
            <w:r>
              <w:rPr>
                <w:sz w:val="22"/>
              </w:rPr>
              <w:t>Anotar depósitos; si</w:t>
            </w:r>
            <w:r>
              <w:rPr>
                <w:spacing w:val="2"/>
                <w:sz w:val="22"/>
              </w:rPr>
              <w:t> </w:t>
            </w:r>
            <w:r>
              <w:rPr>
                <w:sz w:val="22"/>
              </w:rPr>
              <w:t>aplica</w:t>
            </w:r>
          </w:p>
          <w:p>
            <w:pPr>
              <w:pStyle w:val="TableParagraph"/>
              <w:numPr>
                <w:ilvl w:val="0"/>
                <w:numId w:val="29"/>
              </w:numPr>
              <w:tabs>
                <w:tab w:pos="1504" w:val="left" w:leader="none"/>
              </w:tabs>
              <w:spacing w:line="252" w:lineRule="exact" w:before="0" w:after="0"/>
              <w:ind w:left="1504" w:right="0" w:hanging="339"/>
              <w:jc w:val="left"/>
              <w:rPr>
                <w:sz w:val="22"/>
              </w:rPr>
            </w:pPr>
            <w:r>
              <w:rPr>
                <w:sz w:val="22"/>
              </w:rPr>
              <w:t>Subtotal</w:t>
            </w:r>
          </w:p>
          <w:p>
            <w:pPr>
              <w:pStyle w:val="TableParagraph"/>
              <w:numPr>
                <w:ilvl w:val="0"/>
                <w:numId w:val="29"/>
              </w:numPr>
              <w:tabs>
                <w:tab w:pos="1504" w:val="left" w:leader="none"/>
              </w:tabs>
              <w:spacing w:line="252" w:lineRule="exact" w:before="1" w:after="0"/>
              <w:ind w:left="1504" w:right="0" w:hanging="339"/>
              <w:jc w:val="left"/>
              <w:rPr>
                <w:sz w:val="22"/>
              </w:rPr>
            </w:pPr>
            <w:r>
              <w:rPr>
                <w:sz w:val="22"/>
              </w:rPr>
              <w:t>Valor del cheque emitido</w:t>
            </w:r>
          </w:p>
          <w:p>
            <w:pPr>
              <w:pStyle w:val="TableParagraph"/>
              <w:numPr>
                <w:ilvl w:val="0"/>
                <w:numId w:val="29"/>
              </w:numPr>
              <w:tabs>
                <w:tab w:pos="1504" w:val="left" w:leader="none"/>
              </w:tabs>
              <w:spacing w:line="252" w:lineRule="exact" w:before="0" w:after="0"/>
              <w:ind w:left="1504" w:right="0" w:hanging="339"/>
              <w:jc w:val="left"/>
              <w:rPr>
                <w:sz w:val="22"/>
              </w:rPr>
            </w:pPr>
            <w:r>
              <w:rPr>
                <w:sz w:val="22"/>
              </w:rPr>
              <w:t>Saldo actual</w:t>
            </w:r>
          </w:p>
          <w:p>
            <w:pPr>
              <w:pStyle w:val="TableParagraph"/>
              <w:spacing w:before="1"/>
              <w:rPr>
                <w:b/>
                <w:sz w:val="22"/>
              </w:rPr>
            </w:pPr>
          </w:p>
          <w:p>
            <w:pPr>
              <w:pStyle w:val="TableParagraph"/>
              <w:ind w:left="84" w:right="42"/>
              <w:jc w:val="both"/>
              <w:rPr>
                <w:sz w:val="22"/>
              </w:rPr>
            </w:pPr>
            <w:r>
              <w:rPr>
                <w:sz w:val="22"/>
              </w:rPr>
              <w:t>Posteriormente lo firman las personas que tienen registradas las firmas mancomunadas en el banco y entrega al proveedor. Si anula un cheque debe permanecer adjunto al codo correspondiente de la chequera. Archiva los documentos de soporte de la compra.</w:t>
            </w:r>
          </w:p>
          <w:p>
            <w:pPr>
              <w:pStyle w:val="TableParagraph"/>
              <w:spacing w:before="9"/>
              <w:rPr>
                <w:b/>
                <w:sz w:val="21"/>
              </w:rPr>
            </w:pPr>
          </w:p>
          <w:p>
            <w:pPr>
              <w:pStyle w:val="TableParagraph"/>
              <w:numPr>
                <w:ilvl w:val="0"/>
                <w:numId w:val="30"/>
              </w:numPr>
              <w:tabs>
                <w:tab w:pos="794" w:val="left" w:leader="none"/>
              </w:tabs>
              <w:spacing w:line="240" w:lineRule="auto" w:before="0" w:after="0"/>
              <w:ind w:left="805" w:right="41" w:hanging="361"/>
              <w:jc w:val="both"/>
              <w:rPr>
                <w:sz w:val="22"/>
              </w:rPr>
            </w:pPr>
            <w:r>
              <w:rPr>
                <w:b/>
                <w:sz w:val="22"/>
              </w:rPr>
              <w:t>NOTA 1: </w:t>
            </w:r>
            <w:r>
              <w:rPr>
                <w:sz w:val="22"/>
              </w:rPr>
              <w:t>Para garantizar transparencia en la ejecución de los recursos, </w:t>
            </w:r>
            <w:r>
              <w:rPr>
                <w:b/>
                <w:sz w:val="22"/>
              </w:rPr>
              <w:t>NO </w:t>
            </w:r>
            <w:r>
              <w:rPr>
                <w:sz w:val="22"/>
              </w:rPr>
              <w:t>se deben realizar pagos en efectivo o cheques al portador y/o a nombre de los miembros de la Junta Directiva de la OPF. Todo cheque debe emitirse a nombre del proveedor y deberá consignársele la palabra NO NEGOCIABLE. </w:t>
            </w:r>
            <w:r>
              <w:rPr>
                <w:b/>
                <w:sz w:val="22"/>
              </w:rPr>
              <w:t>NO </w:t>
            </w:r>
            <w:r>
              <w:rPr>
                <w:sz w:val="22"/>
              </w:rPr>
              <w:t>se deben emitir cheques en blanco y</w:t>
            </w:r>
            <w:r>
              <w:rPr>
                <w:spacing w:val="-9"/>
                <w:sz w:val="22"/>
              </w:rPr>
              <w:t> </w:t>
            </w:r>
            <w:r>
              <w:rPr>
                <w:sz w:val="22"/>
              </w:rPr>
              <w:t>firmados.</w:t>
            </w:r>
          </w:p>
          <w:p>
            <w:pPr>
              <w:pStyle w:val="TableParagraph"/>
              <w:spacing w:before="10"/>
              <w:rPr>
                <w:b/>
                <w:sz w:val="21"/>
              </w:rPr>
            </w:pPr>
          </w:p>
          <w:p>
            <w:pPr>
              <w:pStyle w:val="TableParagraph"/>
              <w:numPr>
                <w:ilvl w:val="0"/>
                <w:numId w:val="30"/>
              </w:numPr>
              <w:tabs>
                <w:tab w:pos="794" w:val="left" w:leader="none"/>
              </w:tabs>
              <w:spacing w:line="240" w:lineRule="auto" w:before="1" w:after="0"/>
              <w:ind w:left="805" w:right="42" w:hanging="361"/>
              <w:jc w:val="both"/>
              <w:rPr>
                <w:sz w:val="22"/>
              </w:rPr>
            </w:pPr>
            <w:r>
              <w:rPr>
                <w:b/>
                <w:sz w:val="22"/>
              </w:rPr>
              <w:t>NOTA 2: </w:t>
            </w:r>
            <w:r>
              <w:rPr>
                <w:sz w:val="22"/>
              </w:rPr>
              <w:t>De conformidad con lo establecido en el Artículo 11, del Acuerdo Ministerial número 1059-2018 “Creación del Programa de Apoyo denominado Mantenimiento de Edificios Escolares Públicos”, se prohíbe a las Organizaciones de Padres de Familia -OPF-, realizar pagos anticipados a proveedores de bienes y/o</w:t>
            </w:r>
            <w:r>
              <w:rPr>
                <w:spacing w:val="-3"/>
                <w:sz w:val="22"/>
              </w:rPr>
              <w:t> </w:t>
            </w:r>
            <w:r>
              <w:rPr>
                <w:sz w:val="22"/>
              </w:rPr>
              <w:t>servicios.</w:t>
            </w:r>
          </w:p>
        </w:tc>
      </w:tr>
      <w:tr>
        <w:trPr>
          <w:trHeight w:val="258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37" w:right="195"/>
              <w:jc w:val="center"/>
              <w:rPr>
                <w:b/>
                <w:sz w:val="14"/>
              </w:rPr>
            </w:pPr>
            <w:r>
              <w:rPr>
                <w:b/>
                <w:sz w:val="14"/>
              </w:rPr>
              <w:t>55.</w:t>
            </w:r>
          </w:p>
          <w:p>
            <w:pPr>
              <w:pStyle w:val="TableParagraph"/>
              <w:ind w:left="57" w:right="46"/>
              <w:jc w:val="center"/>
              <w:rPr>
                <w:b/>
                <w:sz w:val="14"/>
              </w:rPr>
            </w:pPr>
            <w:r>
              <w:rPr>
                <w:b/>
                <w:sz w:val="14"/>
              </w:rPr>
              <w:t>Entregar Materiales</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259" w:right="61" w:hanging="168"/>
              <w:rPr>
                <w:sz w:val="14"/>
              </w:rPr>
            </w:pPr>
            <w:r>
              <w:rPr>
                <w:sz w:val="14"/>
              </w:rPr>
              <w:t>Junta Directiva de la OPF</w:t>
            </w:r>
          </w:p>
        </w:tc>
        <w:tc>
          <w:tcPr>
            <w:tcW w:w="8560" w:type="dxa"/>
          </w:tcPr>
          <w:p>
            <w:pPr>
              <w:pStyle w:val="TableParagraph"/>
              <w:spacing w:before="26"/>
              <w:ind w:left="84" w:right="41"/>
              <w:jc w:val="both"/>
              <w:rPr>
                <w:sz w:val="22"/>
              </w:rPr>
            </w:pPr>
            <w:r>
              <w:rPr>
                <w:sz w:val="22"/>
              </w:rPr>
              <w:t>Entrega a las personas que realizarán el trabajo para el mantenimiento preventivo o correctivo, los materiales adquiridos, por medio del formulario PRA-FOR-124 “Comprobante de entrega/recepción de materiales, Programa de Mantenimiento de Edificios Escolares Públicos”.</w:t>
            </w:r>
          </w:p>
          <w:p>
            <w:pPr>
              <w:pStyle w:val="TableParagraph"/>
              <w:spacing w:before="9"/>
              <w:rPr>
                <w:b/>
                <w:sz w:val="21"/>
              </w:rPr>
            </w:pPr>
          </w:p>
          <w:p>
            <w:pPr>
              <w:pStyle w:val="TableParagraph"/>
              <w:numPr>
                <w:ilvl w:val="0"/>
                <w:numId w:val="31"/>
              </w:numPr>
              <w:tabs>
                <w:tab w:pos="794" w:val="left" w:leader="none"/>
              </w:tabs>
              <w:spacing w:line="240" w:lineRule="auto" w:before="0" w:after="0"/>
              <w:ind w:left="805" w:right="41" w:hanging="361"/>
              <w:jc w:val="both"/>
              <w:rPr>
                <w:sz w:val="22"/>
              </w:rPr>
            </w:pPr>
            <w:r>
              <w:rPr>
                <w:b/>
                <w:sz w:val="22"/>
              </w:rPr>
              <w:t>NOTA: </w:t>
            </w:r>
            <w:r>
              <w:rPr>
                <w:sz w:val="22"/>
              </w:rPr>
              <w:t>Se debe considerar que para el “Programa de Mantenimiento de Edificios Escolares Públicos”, no es necesario realizar el registro de ingresos y egresos en algún Libro específico, debido a que el consumo de los Materiales es de forma inmediata, al momento de ser utilizados en el proyecto de mantenimiento.</w:t>
            </w:r>
          </w:p>
        </w:tc>
      </w:tr>
      <w:tr>
        <w:trPr>
          <w:trHeight w:val="1067" w:hRule="atLeast"/>
        </w:trPr>
        <w:tc>
          <w:tcPr>
            <w:tcW w:w="1164" w:type="dxa"/>
          </w:tcPr>
          <w:p>
            <w:pPr>
              <w:pStyle w:val="TableParagraph"/>
              <w:spacing w:before="11"/>
              <w:rPr>
                <w:b/>
                <w:sz w:val="17"/>
              </w:rPr>
            </w:pPr>
          </w:p>
          <w:p>
            <w:pPr>
              <w:pStyle w:val="TableParagraph"/>
              <w:ind w:left="37" w:right="195"/>
              <w:jc w:val="center"/>
              <w:rPr>
                <w:b/>
                <w:sz w:val="14"/>
              </w:rPr>
            </w:pPr>
            <w:r>
              <w:rPr>
                <w:b/>
                <w:sz w:val="14"/>
              </w:rPr>
              <w:t>56.</w:t>
            </w:r>
          </w:p>
          <w:p>
            <w:pPr>
              <w:pStyle w:val="TableParagraph"/>
              <w:ind w:left="47" w:right="40" w:firstLine="4"/>
              <w:jc w:val="center"/>
              <w:rPr>
                <w:b/>
                <w:sz w:val="14"/>
              </w:rPr>
            </w:pPr>
            <w:r>
              <w:rPr>
                <w:b/>
                <w:sz w:val="14"/>
              </w:rPr>
              <w:t>Solicitar movimiento de cuenta bancaria</w:t>
            </w:r>
          </w:p>
        </w:tc>
        <w:tc>
          <w:tcPr>
            <w:tcW w:w="1108" w:type="dxa"/>
          </w:tcPr>
          <w:p>
            <w:pPr>
              <w:pStyle w:val="TableParagraph"/>
              <w:rPr>
                <w:b/>
                <w:sz w:val="16"/>
              </w:rPr>
            </w:pPr>
          </w:p>
          <w:p>
            <w:pPr>
              <w:pStyle w:val="TableParagraph"/>
              <w:spacing w:before="2"/>
              <w:rPr>
                <w:b/>
                <w:sz w:val="16"/>
              </w:rPr>
            </w:pPr>
          </w:p>
          <w:p>
            <w:pPr>
              <w:pStyle w:val="TableParagraph"/>
              <w:ind w:left="410" w:right="73" w:hanging="308"/>
              <w:rPr>
                <w:sz w:val="14"/>
              </w:rPr>
            </w:pPr>
            <w:r>
              <w:rPr>
                <w:sz w:val="14"/>
              </w:rPr>
              <w:t>Tesorero de la OPF</w:t>
            </w:r>
          </w:p>
        </w:tc>
        <w:tc>
          <w:tcPr>
            <w:tcW w:w="8560" w:type="dxa"/>
          </w:tcPr>
          <w:p>
            <w:pPr>
              <w:pStyle w:val="TableParagraph"/>
              <w:spacing w:before="24"/>
              <w:ind w:left="84" w:right="46"/>
              <w:jc w:val="both"/>
              <w:rPr>
                <w:sz w:val="22"/>
              </w:rPr>
            </w:pPr>
            <w:r>
              <w:rPr>
                <w:sz w:val="22"/>
              </w:rPr>
              <w:t>Solicita mensualmente a la institución bancaria el movimiento de la cuenta de depósitos monetarios, con la finalidad de contar con la información necesaria para conciliar el saldo de la misma contra los registros del Libro de Caja; dichos registros deberán hacerse sin manchones, tachones ni enmiendas.</w:t>
            </w:r>
          </w:p>
        </w:tc>
      </w:tr>
      <w:tr>
        <w:trPr>
          <w:trHeight w:val="1319" w:hRule="atLeast"/>
        </w:trPr>
        <w:tc>
          <w:tcPr>
            <w:tcW w:w="1164" w:type="dxa"/>
          </w:tcPr>
          <w:p>
            <w:pPr>
              <w:pStyle w:val="TableParagraph"/>
              <w:rPr>
                <w:b/>
                <w:sz w:val="16"/>
              </w:rPr>
            </w:pPr>
          </w:p>
          <w:p>
            <w:pPr>
              <w:pStyle w:val="TableParagraph"/>
              <w:spacing w:before="10"/>
              <w:rPr>
                <w:b/>
                <w:sz w:val="19"/>
              </w:rPr>
            </w:pPr>
          </w:p>
          <w:p>
            <w:pPr>
              <w:pStyle w:val="TableParagraph"/>
              <w:spacing w:before="1"/>
              <w:ind w:left="37" w:right="195"/>
              <w:jc w:val="center"/>
              <w:rPr>
                <w:b/>
                <w:sz w:val="14"/>
              </w:rPr>
            </w:pPr>
            <w:r>
              <w:rPr>
                <w:b/>
                <w:sz w:val="14"/>
              </w:rPr>
              <w:t>57.</w:t>
            </w:r>
          </w:p>
          <w:p>
            <w:pPr>
              <w:pStyle w:val="TableParagraph"/>
              <w:spacing w:line="242" w:lineRule="auto"/>
              <w:ind w:left="57" w:right="45"/>
              <w:jc w:val="center"/>
              <w:rPr>
                <w:b/>
                <w:sz w:val="14"/>
              </w:rPr>
            </w:pPr>
            <w:r>
              <w:rPr>
                <w:b/>
                <w:sz w:val="14"/>
              </w:rPr>
              <w:t>Operar Libro de Caja</w:t>
            </w:r>
          </w:p>
        </w:tc>
        <w:tc>
          <w:tcPr>
            <w:tcW w:w="1108" w:type="dxa"/>
          </w:tcPr>
          <w:p>
            <w:pPr>
              <w:pStyle w:val="TableParagraph"/>
              <w:rPr>
                <w:b/>
                <w:sz w:val="16"/>
              </w:rPr>
            </w:pPr>
          </w:p>
          <w:p>
            <w:pPr>
              <w:pStyle w:val="TableParagraph"/>
              <w:rPr>
                <w:b/>
                <w:sz w:val="16"/>
              </w:rPr>
            </w:pPr>
          </w:p>
          <w:p>
            <w:pPr>
              <w:pStyle w:val="TableParagraph"/>
              <w:spacing w:before="129"/>
              <w:ind w:left="410" w:right="73" w:hanging="308"/>
              <w:rPr>
                <w:sz w:val="14"/>
              </w:rPr>
            </w:pPr>
            <w:r>
              <w:rPr>
                <w:sz w:val="14"/>
              </w:rPr>
              <w:t>Tesorero de la OPF</w:t>
            </w:r>
          </w:p>
        </w:tc>
        <w:tc>
          <w:tcPr>
            <w:tcW w:w="8560" w:type="dxa"/>
          </w:tcPr>
          <w:p>
            <w:pPr>
              <w:pStyle w:val="TableParagraph"/>
              <w:spacing w:before="24"/>
              <w:ind w:left="84"/>
              <w:rPr>
                <w:sz w:val="22"/>
              </w:rPr>
            </w:pPr>
            <w:r>
              <w:rPr>
                <w:sz w:val="22"/>
              </w:rPr>
              <w:t>Registra los movimientos financieros (Ingresos y Egresos) en el Libro de Caja debidamente autorizado por la DIDEDUC, sin manchones, tachones ni enmiendas.</w:t>
            </w:r>
          </w:p>
          <w:p>
            <w:pPr>
              <w:pStyle w:val="TableParagraph"/>
              <w:spacing w:before="1"/>
              <w:rPr>
                <w:b/>
                <w:sz w:val="22"/>
              </w:rPr>
            </w:pPr>
          </w:p>
          <w:p>
            <w:pPr>
              <w:pStyle w:val="TableParagraph"/>
              <w:ind w:left="84" w:right="77"/>
              <w:rPr>
                <w:sz w:val="22"/>
              </w:rPr>
            </w:pPr>
            <w:r>
              <w:rPr>
                <w:sz w:val="22"/>
              </w:rPr>
              <w:t>El Técnico de Servicios de Apoyo durante sus visitas de acompañamiento revisará que los registros en el Libro de Caja estén debidamente operados y actualizados.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20 de 23</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8" w:hRule="atLeast"/>
        </w:trPr>
        <w:tc>
          <w:tcPr>
            <w:tcW w:w="1164" w:type="dxa"/>
            <w:shd w:val="clear" w:color="auto" w:fill="D9D9D9"/>
          </w:tcPr>
          <w:p>
            <w:pPr>
              <w:pStyle w:val="TableParagraph"/>
              <w:spacing w:before="22"/>
              <w:ind w:left="312"/>
              <w:rPr>
                <w:b/>
                <w:sz w:val="16"/>
              </w:rPr>
            </w:pPr>
            <w:r>
              <w:rPr>
                <w:b/>
                <w:sz w:val="16"/>
              </w:rPr>
              <w:t>Actividad</w:t>
            </w:r>
          </w:p>
        </w:tc>
        <w:tc>
          <w:tcPr>
            <w:tcW w:w="1108" w:type="dxa"/>
            <w:shd w:val="clear" w:color="auto" w:fill="D9D9D9"/>
          </w:tcPr>
          <w:p>
            <w:pPr>
              <w:pStyle w:val="TableParagraph"/>
              <w:spacing w:before="22"/>
              <w:ind w:left="55"/>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12706"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37" w:right="195"/>
              <w:jc w:val="center"/>
              <w:rPr>
                <w:b/>
                <w:sz w:val="14"/>
              </w:rPr>
            </w:pPr>
            <w:r>
              <w:rPr>
                <w:b/>
                <w:sz w:val="14"/>
              </w:rPr>
              <w:t>58.</w:t>
            </w:r>
          </w:p>
          <w:p>
            <w:pPr>
              <w:pStyle w:val="TableParagraph"/>
              <w:spacing w:before="2"/>
              <w:ind w:left="66" w:right="59" w:firstLine="1"/>
              <w:jc w:val="center"/>
              <w:rPr>
                <w:b/>
                <w:sz w:val="14"/>
              </w:rPr>
            </w:pPr>
            <w:r>
              <w:rPr>
                <w:b/>
                <w:sz w:val="14"/>
              </w:rPr>
              <w:t>Realizar visita de seguimiento</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38" w:right="25" w:hanging="2"/>
              <w:jc w:val="center"/>
              <w:rPr>
                <w:sz w:val="14"/>
              </w:rPr>
            </w:pPr>
            <w:r>
              <w:rPr>
                <w:sz w:val="14"/>
              </w:rPr>
              <w:t>Junta directiva de la OPF/ Coordinador(a) de        Infraestructura Escolar /Técnico de Servicios de Apoyo</w:t>
            </w:r>
          </w:p>
        </w:tc>
        <w:tc>
          <w:tcPr>
            <w:tcW w:w="8560" w:type="dxa"/>
          </w:tcPr>
          <w:p>
            <w:pPr>
              <w:pStyle w:val="TableParagraph"/>
              <w:spacing w:before="26"/>
              <w:ind w:left="144" w:right="41"/>
              <w:jc w:val="both"/>
              <w:rPr>
                <w:sz w:val="22"/>
              </w:rPr>
            </w:pPr>
            <w:r>
              <w:rPr>
                <w:sz w:val="22"/>
              </w:rPr>
              <w:t>El Coordinador y/o personal especializado de infraestructura escolar de la DIDEDUC con el apoyo del Técnico de Servicios de Apoyo, realizarán una programación de visita en campo a una muestra priorizada de Centros Educativos Públicos beneficiados, para dar seguimiento a los trabajos de mantenimiento, la cual, será autorizada por el Director Departamental de Educación.</w:t>
            </w:r>
          </w:p>
          <w:p>
            <w:pPr>
              <w:pStyle w:val="TableParagraph"/>
              <w:spacing w:before="10"/>
              <w:rPr>
                <w:b/>
                <w:sz w:val="21"/>
              </w:rPr>
            </w:pPr>
          </w:p>
          <w:p>
            <w:pPr>
              <w:pStyle w:val="TableParagraph"/>
              <w:ind w:left="144" w:right="45"/>
              <w:jc w:val="both"/>
              <w:rPr>
                <w:sz w:val="22"/>
              </w:rPr>
            </w:pPr>
            <w:r>
              <w:rPr>
                <w:sz w:val="22"/>
              </w:rPr>
              <w:t>En campo, el Coordinador de Infraestructura Escolar coordinará con los Técnicos de Servicios de Apoyo, los Directores de los Centros Educativos Públicos beneficiados y las OPF la toma de fotografías que evidencien los trabajos que se realizan y el llenado del formulario PRA-FOR-123 “Registro Fotográfico” en donde tendrá que marcarse la casilla “durante” para evidenciar que corresponde a la etapa de seguimiento. Este formulario debe ser firmado y sellado por el Presidente de la OPF y el Director del Centro Educativo</w:t>
            </w:r>
            <w:r>
              <w:rPr>
                <w:spacing w:val="-7"/>
                <w:sz w:val="22"/>
              </w:rPr>
              <w:t> </w:t>
            </w:r>
            <w:r>
              <w:rPr>
                <w:sz w:val="22"/>
              </w:rPr>
              <w:t>Público.</w:t>
            </w:r>
          </w:p>
          <w:p>
            <w:pPr>
              <w:pStyle w:val="TableParagraph"/>
              <w:spacing w:before="1"/>
              <w:ind w:left="144" w:right="42"/>
              <w:jc w:val="both"/>
              <w:rPr>
                <w:sz w:val="22"/>
              </w:rPr>
            </w:pPr>
            <w:r>
              <w:rPr>
                <w:sz w:val="22"/>
              </w:rPr>
              <w:t>Adicionalmente, el Coordinador de Infraestructura Escolar de acuerdo al programa de visitas en campo, registra información el en Formulario PRA-FOR-133 “Ficha Técnica de Seguimiento y Monitoreo a Intervención” para dejar constancia del avance de los trabajos. Este formulario debe ser firmado por el Presidente de la OPF y el Coordinador de Infraestructura Escolar.</w:t>
            </w:r>
          </w:p>
          <w:p>
            <w:pPr>
              <w:pStyle w:val="TableParagraph"/>
              <w:spacing w:before="11"/>
              <w:rPr>
                <w:b/>
                <w:sz w:val="21"/>
              </w:rPr>
            </w:pPr>
          </w:p>
          <w:p>
            <w:pPr>
              <w:pStyle w:val="TableParagraph"/>
              <w:numPr>
                <w:ilvl w:val="0"/>
                <w:numId w:val="32"/>
              </w:numPr>
              <w:tabs>
                <w:tab w:pos="794" w:val="left" w:leader="none"/>
              </w:tabs>
              <w:spacing w:line="240" w:lineRule="auto" w:before="0" w:after="0"/>
              <w:ind w:left="865" w:right="42" w:hanging="360"/>
              <w:jc w:val="both"/>
              <w:rPr>
                <w:sz w:val="22"/>
              </w:rPr>
            </w:pPr>
            <w:r>
              <w:rPr>
                <w:b/>
                <w:sz w:val="22"/>
              </w:rPr>
              <w:t>NOTA 1: </w:t>
            </w:r>
            <w:r>
              <w:rPr>
                <w:sz w:val="22"/>
              </w:rPr>
              <w:t>En los Centros Educativos Públicos no programados para su visita, se realizará de la misma manera la toma de fotografías y llenado del formulario PRA-FOR-123 “Registro Fotográfico”, según la  coordinación que se realice para el efecto, con los responsables de esta</w:t>
            </w:r>
            <w:r>
              <w:rPr>
                <w:spacing w:val="-11"/>
                <w:sz w:val="22"/>
              </w:rPr>
              <w:t> </w:t>
            </w:r>
            <w:r>
              <w:rPr>
                <w:sz w:val="22"/>
              </w:rPr>
              <w:t>actividad.</w:t>
            </w:r>
          </w:p>
          <w:p>
            <w:pPr>
              <w:pStyle w:val="TableParagraph"/>
              <w:spacing w:before="2"/>
              <w:rPr>
                <w:b/>
                <w:sz w:val="22"/>
              </w:rPr>
            </w:pPr>
          </w:p>
          <w:p>
            <w:pPr>
              <w:pStyle w:val="TableParagraph"/>
              <w:ind w:left="84" w:right="44"/>
              <w:jc w:val="both"/>
              <w:rPr>
                <w:sz w:val="22"/>
              </w:rPr>
            </w:pPr>
            <w:r>
              <w:rPr>
                <w:sz w:val="22"/>
              </w:rPr>
              <w:t>Durante los trabajos de mantenimiento y reparación pueden surgir casos en que se pueda realizar diferentes renglones de trabajo o cantidades mayores o menores a las presentadas en el formulario PRA-FOR-122 “Solicitud de Mantenimiento Preventivo y Correctivo de Edificios Escolares Públicos”, lo cual puede ocurrir debido a que los costos presentados en el formulario son estimados, por lo que, según sea el caso, se procederá de la forma siguiente:</w:t>
            </w:r>
          </w:p>
          <w:p>
            <w:pPr>
              <w:pStyle w:val="TableParagraph"/>
              <w:spacing w:before="1"/>
              <w:rPr>
                <w:b/>
                <w:sz w:val="22"/>
              </w:rPr>
            </w:pPr>
          </w:p>
          <w:p>
            <w:pPr>
              <w:pStyle w:val="TableParagraph"/>
              <w:ind w:left="84" w:right="44"/>
              <w:jc w:val="both"/>
              <w:rPr>
                <w:sz w:val="22"/>
              </w:rPr>
            </w:pPr>
            <w:r>
              <w:rPr>
                <w:sz w:val="22"/>
              </w:rPr>
              <w:t>Cuando exista alguna economía de recursos, por encontrar en el mercado precios más favorables de los materiales a los estimados en el formulario PRA-FOR-122, una vez comprados los materiales para la realización total de los trabajos de los renglones autorizados, se podrá planificar y posteriormente llevar a cabo otros trabajos de reparación y/o mantenimiento, enmarcados en los renglones descritos en el inciso</w:t>
            </w:r>
          </w:p>
          <w:p>
            <w:pPr>
              <w:pStyle w:val="TableParagraph"/>
              <w:numPr>
                <w:ilvl w:val="1"/>
                <w:numId w:val="33"/>
              </w:numPr>
              <w:tabs>
                <w:tab w:pos="493" w:val="left" w:leader="none"/>
              </w:tabs>
              <w:spacing w:line="240" w:lineRule="auto" w:before="0" w:after="0"/>
              <w:ind w:left="84" w:right="45" w:firstLine="0"/>
              <w:jc w:val="both"/>
              <w:rPr>
                <w:sz w:val="22"/>
              </w:rPr>
            </w:pPr>
            <w:r>
              <w:rPr>
                <w:sz w:val="22"/>
              </w:rPr>
              <w:t>de este documento; para lo cual, no será necesario el llenado de otro formulario PRA-FOR-122, sino solo dejar constancia de los trabajos adicionales a ejecutar con los recursos sobrantes, en el Libro de actas de la</w:t>
            </w:r>
            <w:r>
              <w:rPr>
                <w:spacing w:val="-10"/>
                <w:sz w:val="22"/>
              </w:rPr>
              <w:t> </w:t>
            </w:r>
            <w:r>
              <w:rPr>
                <w:sz w:val="22"/>
              </w:rPr>
              <w:t>OPF.</w:t>
            </w:r>
          </w:p>
          <w:p>
            <w:pPr>
              <w:pStyle w:val="TableParagraph"/>
              <w:spacing w:before="10"/>
              <w:rPr>
                <w:b/>
                <w:sz w:val="21"/>
              </w:rPr>
            </w:pPr>
          </w:p>
          <w:p>
            <w:pPr>
              <w:pStyle w:val="TableParagraph"/>
              <w:ind w:left="84" w:right="42"/>
              <w:jc w:val="both"/>
              <w:rPr>
                <w:sz w:val="22"/>
              </w:rPr>
            </w:pPr>
            <w:r>
              <w:rPr>
                <w:sz w:val="22"/>
              </w:rPr>
              <w:t>Cuando exista alza de precios de los materiales en el mercado a los previamente estimados, que no permita ejecutar todos los renglones descritos en el formulario PRA-FOR-122, la OPF podrá priorizar los renglones de trabajo a ejecutar con el monto de la transferencia recibida; para lo cual debe dejarse constancia en el Libro de actas de la OPF, de la forma en que se llevarán a cabo los renglones de trabajo (realizados y no realizados) y el costo de los materiales</w:t>
            </w:r>
            <w:r>
              <w:rPr>
                <w:spacing w:val="-11"/>
                <w:sz w:val="22"/>
              </w:rPr>
              <w:t> </w:t>
            </w:r>
            <w:r>
              <w:rPr>
                <w:sz w:val="22"/>
              </w:rPr>
              <w:t>comprados.</w:t>
            </w:r>
          </w:p>
          <w:p>
            <w:pPr>
              <w:pStyle w:val="TableParagraph"/>
              <w:spacing w:before="9"/>
              <w:rPr>
                <w:b/>
                <w:sz w:val="21"/>
              </w:rPr>
            </w:pPr>
          </w:p>
          <w:p>
            <w:pPr>
              <w:pStyle w:val="TableParagraph"/>
              <w:numPr>
                <w:ilvl w:val="2"/>
                <w:numId w:val="33"/>
              </w:numPr>
              <w:tabs>
                <w:tab w:pos="794" w:val="left" w:leader="none"/>
              </w:tabs>
              <w:spacing w:line="240" w:lineRule="auto" w:before="1" w:after="0"/>
              <w:ind w:left="865" w:right="49" w:hanging="360"/>
              <w:jc w:val="both"/>
              <w:rPr>
                <w:sz w:val="22"/>
              </w:rPr>
            </w:pPr>
            <w:r>
              <w:rPr>
                <w:b/>
                <w:sz w:val="22"/>
              </w:rPr>
              <w:t>NOTA 2: </w:t>
            </w:r>
            <w:r>
              <w:rPr>
                <w:sz w:val="22"/>
              </w:rPr>
              <w:t>Los renglones de trabajo podrán variarse solo en los dos casos descritos en los párrafos anteriores, de lo contrario solo deben ejecutarse los indicados en el formulario</w:t>
            </w:r>
            <w:r>
              <w:rPr>
                <w:spacing w:val="-3"/>
                <w:sz w:val="22"/>
              </w:rPr>
              <w:t> </w:t>
            </w:r>
            <w:r>
              <w:rPr>
                <w:sz w:val="22"/>
              </w:rPr>
              <w:t>PRA-FOR-122.</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21 de 23</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8" w:hRule="atLeast"/>
        </w:trPr>
        <w:tc>
          <w:tcPr>
            <w:tcW w:w="1164" w:type="dxa"/>
            <w:shd w:val="clear" w:color="auto" w:fill="D9D9D9"/>
          </w:tcPr>
          <w:p>
            <w:pPr>
              <w:pStyle w:val="TableParagraph"/>
              <w:spacing w:before="22"/>
              <w:ind w:left="312"/>
              <w:rPr>
                <w:b/>
                <w:sz w:val="16"/>
              </w:rPr>
            </w:pPr>
            <w:r>
              <w:rPr>
                <w:b/>
                <w:sz w:val="16"/>
              </w:rPr>
              <w:t>Actividad</w:t>
            </w:r>
          </w:p>
        </w:tc>
        <w:tc>
          <w:tcPr>
            <w:tcW w:w="1108" w:type="dxa"/>
            <w:shd w:val="clear" w:color="auto" w:fill="D9D9D9"/>
          </w:tcPr>
          <w:p>
            <w:pPr>
              <w:pStyle w:val="TableParagraph"/>
              <w:spacing w:before="22"/>
              <w:ind w:left="55"/>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2080"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37" w:right="195"/>
              <w:jc w:val="center"/>
              <w:rPr>
                <w:b/>
                <w:sz w:val="14"/>
              </w:rPr>
            </w:pPr>
            <w:r>
              <w:rPr>
                <w:b/>
                <w:sz w:val="14"/>
              </w:rPr>
              <w:t>59.</w:t>
            </w:r>
          </w:p>
          <w:p>
            <w:pPr>
              <w:pStyle w:val="TableParagraph"/>
              <w:spacing w:line="242" w:lineRule="auto"/>
              <w:ind w:left="64" w:right="55" w:hanging="2"/>
              <w:jc w:val="center"/>
              <w:rPr>
                <w:b/>
                <w:sz w:val="14"/>
              </w:rPr>
            </w:pPr>
            <w:r>
              <w:rPr>
                <w:b/>
                <w:sz w:val="14"/>
              </w:rPr>
              <w:t>Resguardar documentos de soporte</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56" w:right="62" w:hanging="166"/>
              <w:rPr>
                <w:sz w:val="14"/>
              </w:rPr>
            </w:pPr>
            <w:r>
              <w:rPr>
                <w:sz w:val="14"/>
              </w:rPr>
              <w:t>Junta Directiva de la OPF</w:t>
            </w:r>
          </w:p>
        </w:tc>
        <w:tc>
          <w:tcPr>
            <w:tcW w:w="8560" w:type="dxa"/>
          </w:tcPr>
          <w:p>
            <w:pPr>
              <w:pStyle w:val="TableParagraph"/>
              <w:spacing w:before="26"/>
              <w:ind w:left="84" w:right="43"/>
              <w:jc w:val="both"/>
              <w:rPr>
                <w:sz w:val="22"/>
              </w:rPr>
            </w:pPr>
            <w:r>
              <w:rPr>
                <w:sz w:val="22"/>
              </w:rPr>
              <w:t>Todo tipo de gasto efectuado en mantenimiento preventivo o correctivo, deberá contar con la debida documentación que soporte dicho gasto (facturas, acta de trabajos complementarios, acta de cambio de renglones), además de evidenciarse por medio de fotografías el trabajo realizado. La Junta Directiva de la Organización de Padres de Familia -OPF-, será responsable por el resguardo de estos documentos.</w:t>
            </w:r>
          </w:p>
          <w:p>
            <w:pPr>
              <w:pStyle w:val="TableParagraph"/>
              <w:spacing w:before="10"/>
              <w:rPr>
                <w:b/>
                <w:sz w:val="21"/>
              </w:rPr>
            </w:pPr>
          </w:p>
          <w:p>
            <w:pPr>
              <w:pStyle w:val="TableParagraph"/>
              <w:ind w:left="84" w:right="50"/>
              <w:jc w:val="both"/>
              <w:rPr>
                <w:sz w:val="22"/>
              </w:rPr>
            </w:pPr>
            <w:r>
              <w:rPr>
                <w:sz w:val="22"/>
              </w:rPr>
              <w:t>No se permitirá que la Junta Directiva de la OPF liquide algún bien o servicio por otro no realizado.</w:t>
            </w:r>
          </w:p>
        </w:tc>
      </w:tr>
      <w:tr>
        <w:trPr>
          <w:trHeight w:val="1017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ind w:left="37" w:right="195"/>
              <w:jc w:val="center"/>
              <w:rPr>
                <w:b/>
                <w:sz w:val="14"/>
              </w:rPr>
            </w:pPr>
            <w:r>
              <w:rPr>
                <w:b/>
                <w:sz w:val="14"/>
              </w:rPr>
              <w:t>60.</w:t>
            </w:r>
          </w:p>
          <w:p>
            <w:pPr>
              <w:pStyle w:val="TableParagraph"/>
              <w:ind w:left="38" w:right="27" w:hanging="2"/>
              <w:jc w:val="center"/>
              <w:rPr>
                <w:b/>
                <w:sz w:val="14"/>
              </w:rPr>
            </w:pPr>
            <w:r>
              <w:rPr>
                <w:b/>
                <w:sz w:val="14"/>
              </w:rPr>
              <w:t>Tomar fotografías, suscribir acta, registrar información para rendir cuentas </w:t>
            </w:r>
            <w:r>
              <w:rPr>
                <w:b/>
                <w:spacing w:val="-3"/>
                <w:sz w:val="14"/>
              </w:rPr>
              <w:t>ordenar </w:t>
            </w:r>
            <w:r>
              <w:rPr>
                <w:b/>
                <w:sz w:val="14"/>
              </w:rPr>
              <w:t>y archivar</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79" w:right="67"/>
              <w:jc w:val="center"/>
              <w:rPr>
                <w:sz w:val="14"/>
              </w:rPr>
            </w:pPr>
            <w:r>
              <w:rPr>
                <w:spacing w:val="-1"/>
                <w:sz w:val="14"/>
              </w:rPr>
              <w:t>Coordinador(a) </w:t>
            </w:r>
            <w:r>
              <w:rPr>
                <w:sz w:val="14"/>
              </w:rPr>
              <w:t>de       Infraestructura Escolar / Técnico de Servicios de Apoyo/</w:t>
            </w:r>
          </w:p>
          <w:p>
            <w:pPr>
              <w:pStyle w:val="TableParagraph"/>
              <w:spacing w:before="1"/>
              <w:ind w:left="79" w:right="68"/>
              <w:jc w:val="center"/>
              <w:rPr>
                <w:sz w:val="14"/>
              </w:rPr>
            </w:pPr>
            <w:r>
              <w:rPr>
                <w:sz w:val="14"/>
              </w:rPr>
              <w:t>Junta Directiva de la OPF/ Director </w:t>
            </w:r>
            <w:r>
              <w:rPr>
                <w:spacing w:val="-3"/>
                <w:sz w:val="14"/>
              </w:rPr>
              <w:t>Centro </w:t>
            </w:r>
            <w:r>
              <w:rPr>
                <w:sz w:val="14"/>
              </w:rPr>
              <w:t>Educativo Público</w:t>
            </w:r>
          </w:p>
        </w:tc>
        <w:tc>
          <w:tcPr>
            <w:tcW w:w="8560" w:type="dxa"/>
          </w:tcPr>
          <w:p>
            <w:pPr>
              <w:pStyle w:val="TableParagraph"/>
              <w:spacing w:before="26"/>
              <w:ind w:left="144" w:right="43"/>
              <w:jc w:val="both"/>
              <w:rPr>
                <w:sz w:val="22"/>
              </w:rPr>
            </w:pPr>
            <w:r>
              <w:rPr>
                <w:sz w:val="22"/>
              </w:rPr>
              <w:t>El Coordinador y/o personal especializado de infraestructura escolar de la DIDEDUC con el apoyo del Técnico de Servicios de Apoyo, realizarán una programación de visita en campo a una muestra priorizada de Centros Educativos Públicos beneficiados, para dar seguimiento a la finalización de los trabajos de mantenimiento, la cual, será autorizada por el Director Departamental de Educación.</w:t>
            </w:r>
          </w:p>
          <w:p>
            <w:pPr>
              <w:pStyle w:val="TableParagraph"/>
              <w:ind w:left="144" w:right="43"/>
              <w:jc w:val="both"/>
              <w:rPr>
                <w:sz w:val="22"/>
              </w:rPr>
            </w:pPr>
            <w:r>
              <w:rPr>
                <w:sz w:val="22"/>
              </w:rPr>
              <w:t>En campo el Coordinador de infraestructura Escolar, coordinará con los Técnicos de Servicios de Apoyo, los Directores de los Centros Educativos Públicos beneficiados y las OPF la toma de fotografías que evidencien los trabajos que se realizan y el llenado del formulario PRA-FOR-123 “Registro Fotográfico” en donde tendrá que marcarse la casilla “posterior” para evidenciar que corresponde a la etapa de finalización. Este formulario debe ser firmado y sellado por el Presidente de la OPF y el Director del Centro Educativo Público.</w:t>
            </w:r>
          </w:p>
          <w:p>
            <w:pPr>
              <w:pStyle w:val="TableParagraph"/>
              <w:rPr>
                <w:b/>
                <w:sz w:val="22"/>
              </w:rPr>
            </w:pPr>
          </w:p>
          <w:p>
            <w:pPr>
              <w:pStyle w:val="TableParagraph"/>
              <w:ind w:left="144" w:right="42"/>
              <w:jc w:val="both"/>
              <w:rPr>
                <w:sz w:val="22"/>
              </w:rPr>
            </w:pPr>
            <w:r>
              <w:rPr>
                <w:sz w:val="22"/>
              </w:rPr>
              <w:t>Adicionalmente, el Coordinador de Infraestructura Escolar de acuerdo al programa de visitas en campo, registra información el en Formulario PRA-FOR-133 “Ficha Técnica de Seguimiento y Monitoreo a Intervención” para dejar constancia del avance de los trabajos. Este formulario debe ser firmado por el Presidente de la OPF y el Coordinador de Infraestructura Escolar.</w:t>
            </w:r>
          </w:p>
          <w:p>
            <w:pPr>
              <w:pStyle w:val="TableParagraph"/>
              <w:spacing w:before="8"/>
              <w:rPr>
                <w:b/>
                <w:sz w:val="21"/>
              </w:rPr>
            </w:pPr>
          </w:p>
          <w:p>
            <w:pPr>
              <w:pStyle w:val="TableParagraph"/>
              <w:numPr>
                <w:ilvl w:val="0"/>
                <w:numId w:val="34"/>
              </w:numPr>
              <w:tabs>
                <w:tab w:pos="794" w:val="left" w:leader="none"/>
              </w:tabs>
              <w:spacing w:line="242" w:lineRule="auto" w:before="0" w:after="0"/>
              <w:ind w:left="865" w:right="45" w:hanging="360"/>
              <w:jc w:val="both"/>
              <w:rPr>
                <w:sz w:val="22"/>
              </w:rPr>
            </w:pPr>
            <w:r>
              <w:rPr>
                <w:b/>
                <w:sz w:val="22"/>
              </w:rPr>
              <w:t>NOTA: </w:t>
            </w:r>
            <w:r>
              <w:rPr>
                <w:sz w:val="22"/>
              </w:rPr>
              <w:t>En los Centros Educativos Públicos no programados para su visita se realizará de la misma manera la toma de fotografías y llenado del formulario PRA-FOR-123 “Registro Fotográfico”, según la coordinación que se realice para el efecto con los responsables de esta</w:t>
            </w:r>
            <w:r>
              <w:rPr>
                <w:spacing w:val="-9"/>
                <w:sz w:val="22"/>
              </w:rPr>
              <w:t> </w:t>
            </w:r>
            <w:r>
              <w:rPr>
                <w:sz w:val="22"/>
              </w:rPr>
              <w:t>actividad.</w:t>
            </w:r>
          </w:p>
          <w:p>
            <w:pPr>
              <w:pStyle w:val="TableParagraph"/>
              <w:spacing w:before="4"/>
              <w:rPr>
                <w:b/>
                <w:sz w:val="21"/>
              </w:rPr>
            </w:pPr>
          </w:p>
          <w:p>
            <w:pPr>
              <w:pStyle w:val="TableParagraph"/>
              <w:ind w:left="144" w:right="47"/>
              <w:jc w:val="both"/>
              <w:rPr>
                <w:sz w:val="22"/>
              </w:rPr>
            </w:pPr>
            <w:r>
              <w:rPr>
                <w:sz w:val="22"/>
              </w:rPr>
              <w:t>La OPF y el Director del Centro Educativo Público, suscribe acta para dejar constancia de recibir los trabajos realizados a entera satisfacción, con un Representante del Claustro de Docentes.</w:t>
            </w:r>
          </w:p>
          <w:p>
            <w:pPr>
              <w:pStyle w:val="TableParagraph"/>
              <w:spacing w:before="10"/>
              <w:rPr>
                <w:b/>
                <w:sz w:val="21"/>
              </w:rPr>
            </w:pPr>
          </w:p>
          <w:p>
            <w:pPr>
              <w:pStyle w:val="TableParagraph"/>
              <w:ind w:left="84" w:right="42"/>
              <w:jc w:val="both"/>
              <w:rPr>
                <w:sz w:val="22"/>
              </w:rPr>
            </w:pPr>
            <w:r>
              <w:rPr>
                <w:b/>
                <w:sz w:val="22"/>
              </w:rPr>
              <w:t>Al concluir los trabajos de mantenimiento</w:t>
            </w:r>
            <w:r>
              <w:rPr>
                <w:sz w:val="22"/>
              </w:rPr>
              <w:t>, el Presidente, Tesorero y Secretario registran la información requerida en el formulario PRA-FOR-125 “Rendición de Cuentas de Fondos Transferidos Programa de Mantenimiento de Edificios Escolares Públicos” y lo entrega a los Técnicos de Servicios de Apoyo, con el formulario PRA- FOR-123 marca la casilla “posterior”.</w:t>
            </w:r>
          </w:p>
          <w:p>
            <w:pPr>
              <w:pStyle w:val="TableParagraph"/>
              <w:spacing w:before="2"/>
              <w:rPr>
                <w:b/>
                <w:sz w:val="22"/>
              </w:rPr>
            </w:pPr>
          </w:p>
          <w:p>
            <w:pPr>
              <w:pStyle w:val="TableParagraph"/>
              <w:ind w:left="84" w:right="41"/>
              <w:jc w:val="both"/>
              <w:rPr>
                <w:sz w:val="22"/>
              </w:rPr>
            </w:pPr>
            <w:r>
              <w:rPr>
                <w:sz w:val="22"/>
              </w:rPr>
              <w:t>Ordena y archiva, para ser presentado ante los Entes Fiscalizadores cuando sea requerido, los documentos que soporten los gastos del mantenimiento (facturas, copia del Recibo de Transferencia de Recursos Financieros, actas, copias de cheques entregados), además de evidenciarse por medio de fotografías los trabajos realizados. La Junta Directiva de la Organización de Padres de Familia -OPF-, será responsable por el resguardo de estos</w:t>
            </w:r>
            <w:r>
              <w:rPr>
                <w:spacing w:val="-7"/>
                <w:sz w:val="22"/>
              </w:rPr>
              <w:t> </w:t>
            </w:r>
            <w:r>
              <w:rPr>
                <w:sz w:val="22"/>
              </w:rPr>
              <w:t>documentos.</w:t>
            </w:r>
          </w:p>
        </w:tc>
      </w:tr>
      <w:tr>
        <w:trPr>
          <w:trHeight w:val="700" w:hRule="atLeast"/>
        </w:trPr>
        <w:tc>
          <w:tcPr>
            <w:tcW w:w="1164" w:type="dxa"/>
          </w:tcPr>
          <w:p>
            <w:pPr>
              <w:pStyle w:val="TableParagraph"/>
              <w:spacing w:before="22"/>
              <w:ind w:left="37" w:right="195"/>
              <w:jc w:val="center"/>
              <w:rPr>
                <w:b/>
                <w:sz w:val="14"/>
              </w:rPr>
            </w:pPr>
            <w:r>
              <w:rPr>
                <w:b/>
                <w:sz w:val="14"/>
              </w:rPr>
              <w:t>61.</w:t>
            </w:r>
          </w:p>
          <w:p>
            <w:pPr>
              <w:pStyle w:val="TableParagraph"/>
              <w:spacing w:before="2"/>
              <w:ind w:left="81" w:right="68" w:hanging="3"/>
              <w:jc w:val="center"/>
              <w:rPr>
                <w:b/>
                <w:sz w:val="14"/>
              </w:rPr>
            </w:pPr>
            <w:r>
              <w:rPr>
                <w:b/>
                <w:sz w:val="14"/>
              </w:rPr>
              <w:t>Publicar información en el mural de</w:t>
            </w:r>
          </w:p>
        </w:tc>
        <w:tc>
          <w:tcPr>
            <w:tcW w:w="1108" w:type="dxa"/>
          </w:tcPr>
          <w:p>
            <w:pPr>
              <w:pStyle w:val="TableParagraph"/>
              <w:spacing w:before="3"/>
              <w:rPr>
                <w:b/>
                <w:sz w:val="16"/>
              </w:rPr>
            </w:pPr>
          </w:p>
          <w:p>
            <w:pPr>
              <w:pStyle w:val="TableParagraph"/>
              <w:ind w:left="240" w:right="61" w:hanging="149"/>
              <w:rPr>
                <w:sz w:val="14"/>
              </w:rPr>
            </w:pPr>
            <w:r>
              <w:rPr>
                <w:sz w:val="14"/>
              </w:rPr>
              <w:t>Junta Directiva de la OPF</w:t>
            </w:r>
          </w:p>
        </w:tc>
        <w:tc>
          <w:tcPr>
            <w:tcW w:w="8560" w:type="dxa"/>
          </w:tcPr>
          <w:p>
            <w:pPr>
              <w:pStyle w:val="TableParagraph"/>
              <w:spacing w:before="93"/>
              <w:ind w:left="84"/>
              <w:rPr>
                <w:sz w:val="22"/>
              </w:rPr>
            </w:pPr>
            <w:r>
              <w:rPr>
                <w:sz w:val="22"/>
              </w:rPr>
              <w:t>Una vez entregado a los Técnicos de Servicios de Apoyo el formulario PRA-FOR-125 “Rendición de Cuentas de Fondos Transferidos para el Programa de Mantenimiento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22 de 23</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8"/>
        <w:gridCol w:w="8560"/>
      </w:tblGrid>
      <w:tr>
        <w:trPr>
          <w:trHeight w:val="258" w:hRule="atLeast"/>
        </w:trPr>
        <w:tc>
          <w:tcPr>
            <w:tcW w:w="1164" w:type="dxa"/>
            <w:shd w:val="clear" w:color="auto" w:fill="D9D9D9"/>
          </w:tcPr>
          <w:p>
            <w:pPr>
              <w:pStyle w:val="TableParagraph"/>
              <w:spacing w:before="22"/>
              <w:ind w:left="312"/>
              <w:rPr>
                <w:b/>
                <w:sz w:val="16"/>
              </w:rPr>
            </w:pPr>
            <w:r>
              <w:rPr>
                <w:b/>
                <w:sz w:val="16"/>
              </w:rPr>
              <w:t>Actividad</w:t>
            </w:r>
          </w:p>
        </w:tc>
        <w:tc>
          <w:tcPr>
            <w:tcW w:w="1108" w:type="dxa"/>
            <w:shd w:val="clear" w:color="auto" w:fill="D9D9D9"/>
          </w:tcPr>
          <w:p>
            <w:pPr>
              <w:pStyle w:val="TableParagraph"/>
              <w:spacing w:before="22"/>
              <w:ind w:left="55"/>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783" w:hRule="atLeast"/>
        </w:trPr>
        <w:tc>
          <w:tcPr>
            <w:tcW w:w="1164" w:type="dxa"/>
            <w:tcBorders>
              <w:bottom w:val="nil"/>
            </w:tcBorders>
          </w:tcPr>
          <w:p>
            <w:pPr>
              <w:pStyle w:val="TableParagraph"/>
              <w:spacing w:before="24"/>
              <w:ind w:left="125" w:right="115"/>
              <w:jc w:val="center"/>
              <w:rPr>
                <w:b/>
                <w:sz w:val="14"/>
              </w:rPr>
            </w:pPr>
            <w:r>
              <w:rPr>
                <w:b/>
                <w:w w:val="95"/>
                <w:sz w:val="14"/>
              </w:rPr>
              <w:t>transparencia </w:t>
            </w:r>
            <w:r>
              <w:rPr>
                <w:b/>
                <w:sz w:val="14"/>
              </w:rPr>
              <w:t>del centro educativo público</w:t>
            </w:r>
          </w:p>
        </w:tc>
        <w:tc>
          <w:tcPr>
            <w:tcW w:w="1108" w:type="dxa"/>
            <w:vMerge w:val="restart"/>
          </w:tcPr>
          <w:p>
            <w:pPr>
              <w:pStyle w:val="TableParagraph"/>
              <w:rPr>
                <w:rFonts w:ascii="Times New Roman"/>
                <w:sz w:val="20"/>
              </w:rPr>
            </w:pPr>
          </w:p>
        </w:tc>
        <w:tc>
          <w:tcPr>
            <w:tcW w:w="8560" w:type="dxa"/>
            <w:tcBorders>
              <w:bottom w:val="nil"/>
            </w:tcBorders>
          </w:tcPr>
          <w:p>
            <w:pPr>
              <w:pStyle w:val="TableParagraph"/>
              <w:spacing w:before="26"/>
              <w:ind w:left="84"/>
              <w:rPr>
                <w:sz w:val="22"/>
              </w:rPr>
            </w:pPr>
            <w:r>
              <w:rPr>
                <w:sz w:val="22"/>
              </w:rPr>
              <w:t>de Edificios Escolares Públicos”, publica en el mural de transparencia y rendición de cuentas del Centro Educativo Público, un informe por medio del formulario PRA-FOR-</w:t>
            </w:r>
          </w:p>
          <w:p>
            <w:pPr>
              <w:pStyle w:val="TableParagraph"/>
              <w:spacing w:line="231" w:lineRule="exact"/>
              <w:ind w:left="84"/>
              <w:rPr>
                <w:sz w:val="22"/>
              </w:rPr>
            </w:pPr>
            <w:r>
              <w:rPr>
                <w:sz w:val="22"/>
              </w:rPr>
              <w:t>34 “Informe de recursos financieros recibidos y ejecutados” que incluya montos de los</w:t>
            </w:r>
          </w:p>
        </w:tc>
      </w:tr>
      <w:tr>
        <w:trPr>
          <w:trHeight w:val="242" w:hRule="atLeast"/>
        </w:trPr>
        <w:tc>
          <w:tcPr>
            <w:tcW w:w="1164" w:type="dxa"/>
            <w:tcBorders>
              <w:top w:val="nil"/>
              <w:bottom w:val="nil"/>
            </w:tcBorders>
          </w:tcPr>
          <w:p>
            <w:pPr>
              <w:pStyle w:val="TableParagraph"/>
              <w:rPr>
                <w:rFonts w:ascii="Times New Roman"/>
                <w:sz w:val="16"/>
              </w:rPr>
            </w:pPr>
          </w:p>
        </w:tc>
        <w:tc>
          <w:tcPr>
            <w:tcW w:w="1108" w:type="dxa"/>
            <w:vMerge/>
            <w:tcBorders>
              <w:top w:val="nil"/>
            </w:tcBorders>
          </w:tcPr>
          <w:p>
            <w:pPr>
              <w:rPr>
                <w:sz w:val="2"/>
                <w:szCs w:val="2"/>
              </w:rPr>
            </w:pPr>
          </w:p>
        </w:tc>
        <w:tc>
          <w:tcPr>
            <w:tcW w:w="8560" w:type="dxa"/>
            <w:tcBorders>
              <w:top w:val="nil"/>
              <w:bottom w:val="nil"/>
            </w:tcBorders>
          </w:tcPr>
          <w:p>
            <w:pPr>
              <w:pStyle w:val="TableParagraph"/>
              <w:spacing w:line="222" w:lineRule="exact"/>
              <w:ind w:left="84"/>
              <w:rPr>
                <w:sz w:val="22"/>
              </w:rPr>
            </w:pPr>
            <w:r>
              <w:rPr>
                <w:sz w:val="22"/>
              </w:rPr>
              <w:t>recursos financieros recibidos, servicio al que corresponden los mismos, detalle de</w:t>
            </w:r>
          </w:p>
        </w:tc>
      </w:tr>
      <w:tr>
        <w:trPr>
          <w:trHeight w:val="243" w:hRule="atLeast"/>
        </w:trPr>
        <w:tc>
          <w:tcPr>
            <w:tcW w:w="1164" w:type="dxa"/>
            <w:tcBorders>
              <w:top w:val="nil"/>
              <w:bottom w:val="nil"/>
            </w:tcBorders>
          </w:tcPr>
          <w:p>
            <w:pPr>
              <w:pStyle w:val="TableParagraph"/>
              <w:rPr>
                <w:rFonts w:ascii="Times New Roman"/>
                <w:sz w:val="16"/>
              </w:rPr>
            </w:pPr>
          </w:p>
        </w:tc>
        <w:tc>
          <w:tcPr>
            <w:tcW w:w="1108" w:type="dxa"/>
            <w:vMerge/>
            <w:tcBorders>
              <w:top w:val="nil"/>
            </w:tcBorders>
          </w:tcPr>
          <w:p>
            <w:pPr>
              <w:rPr>
                <w:sz w:val="2"/>
                <w:szCs w:val="2"/>
              </w:rPr>
            </w:pPr>
          </w:p>
        </w:tc>
        <w:tc>
          <w:tcPr>
            <w:tcW w:w="8560" w:type="dxa"/>
            <w:tcBorders>
              <w:top w:val="nil"/>
              <w:bottom w:val="nil"/>
            </w:tcBorders>
          </w:tcPr>
          <w:p>
            <w:pPr>
              <w:pStyle w:val="TableParagraph"/>
              <w:spacing w:line="223" w:lineRule="exact"/>
              <w:ind w:left="84"/>
              <w:rPr>
                <w:sz w:val="22"/>
              </w:rPr>
            </w:pPr>
            <w:r>
              <w:rPr>
                <w:sz w:val="22"/>
              </w:rPr>
              <w:t>facturas emitidas por proveedor, de conformidad a los gastos realizados y si hubiera</w:t>
            </w:r>
          </w:p>
        </w:tc>
      </w:tr>
      <w:tr>
        <w:trPr>
          <w:trHeight w:val="243" w:hRule="atLeast"/>
        </w:trPr>
        <w:tc>
          <w:tcPr>
            <w:tcW w:w="1164" w:type="dxa"/>
            <w:tcBorders>
              <w:top w:val="nil"/>
              <w:bottom w:val="nil"/>
            </w:tcBorders>
          </w:tcPr>
          <w:p>
            <w:pPr>
              <w:pStyle w:val="TableParagraph"/>
              <w:rPr>
                <w:rFonts w:ascii="Times New Roman"/>
                <w:sz w:val="16"/>
              </w:rPr>
            </w:pPr>
          </w:p>
        </w:tc>
        <w:tc>
          <w:tcPr>
            <w:tcW w:w="1108" w:type="dxa"/>
            <w:vMerge/>
            <w:tcBorders>
              <w:top w:val="nil"/>
            </w:tcBorders>
          </w:tcPr>
          <w:p>
            <w:pPr>
              <w:rPr>
                <w:sz w:val="2"/>
                <w:szCs w:val="2"/>
              </w:rPr>
            </w:pPr>
          </w:p>
        </w:tc>
        <w:tc>
          <w:tcPr>
            <w:tcW w:w="8560" w:type="dxa"/>
            <w:tcBorders>
              <w:top w:val="nil"/>
              <w:bottom w:val="nil"/>
            </w:tcBorders>
          </w:tcPr>
          <w:p>
            <w:pPr>
              <w:pStyle w:val="TableParagraph"/>
              <w:spacing w:line="223" w:lineRule="exact"/>
              <w:ind w:left="84"/>
              <w:rPr>
                <w:sz w:val="22"/>
              </w:rPr>
            </w:pPr>
            <w:r>
              <w:rPr>
                <w:sz w:val="22"/>
              </w:rPr>
              <w:t>saldo deberá informarse por el mismo medio, el informe deberá estar firmado y</w:t>
            </w:r>
          </w:p>
        </w:tc>
      </w:tr>
      <w:tr>
        <w:trPr>
          <w:trHeight w:val="274" w:hRule="atLeast"/>
        </w:trPr>
        <w:tc>
          <w:tcPr>
            <w:tcW w:w="1164" w:type="dxa"/>
            <w:tcBorders>
              <w:top w:val="nil"/>
            </w:tcBorders>
          </w:tcPr>
          <w:p>
            <w:pPr>
              <w:pStyle w:val="TableParagraph"/>
              <w:rPr>
                <w:rFonts w:ascii="Times New Roman"/>
                <w:sz w:val="20"/>
              </w:rPr>
            </w:pPr>
          </w:p>
        </w:tc>
        <w:tc>
          <w:tcPr>
            <w:tcW w:w="1108" w:type="dxa"/>
            <w:vMerge/>
            <w:tcBorders>
              <w:top w:val="nil"/>
            </w:tcBorders>
          </w:tcPr>
          <w:p>
            <w:pPr>
              <w:rPr>
                <w:sz w:val="2"/>
                <w:szCs w:val="2"/>
              </w:rPr>
            </w:pPr>
          </w:p>
        </w:tc>
        <w:tc>
          <w:tcPr>
            <w:tcW w:w="8560" w:type="dxa"/>
            <w:tcBorders>
              <w:top w:val="nil"/>
            </w:tcBorders>
          </w:tcPr>
          <w:p>
            <w:pPr>
              <w:pStyle w:val="TableParagraph"/>
              <w:spacing w:line="244" w:lineRule="exact"/>
              <w:ind w:left="84"/>
              <w:rPr>
                <w:sz w:val="22"/>
              </w:rPr>
            </w:pPr>
            <w:r>
              <w:rPr>
                <w:sz w:val="22"/>
              </w:rPr>
              <w:t>sellado por el Presidente y demás miembros de la Junta Directiva.</w:t>
            </w:r>
          </w:p>
        </w:tc>
      </w:tr>
      <w:tr>
        <w:trPr>
          <w:trHeight w:val="2428" w:hRule="atLeast"/>
        </w:trPr>
        <w:tc>
          <w:tcPr>
            <w:tcW w:w="1164"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37" w:right="195"/>
              <w:jc w:val="center"/>
              <w:rPr>
                <w:b/>
                <w:sz w:val="14"/>
              </w:rPr>
            </w:pPr>
            <w:r>
              <w:rPr>
                <w:b/>
                <w:sz w:val="14"/>
              </w:rPr>
              <w:t>62.</w:t>
            </w:r>
          </w:p>
          <w:p>
            <w:pPr>
              <w:pStyle w:val="TableParagraph"/>
              <w:ind w:left="196" w:right="186" w:firstLine="4"/>
              <w:jc w:val="center"/>
              <w:rPr>
                <w:b/>
                <w:sz w:val="14"/>
              </w:rPr>
            </w:pPr>
            <w:r>
              <w:rPr>
                <w:b/>
                <w:sz w:val="14"/>
              </w:rPr>
              <w:t>Recibir y entregar formularios</w:t>
            </w:r>
          </w:p>
        </w:tc>
        <w:tc>
          <w:tcPr>
            <w:tcW w:w="1108" w:type="dxa"/>
            <w:tcBorders>
              <w:bottom w:val="nil"/>
            </w:tcBorders>
          </w:tcPr>
          <w:p>
            <w:pPr>
              <w:pStyle w:val="TableParagraph"/>
              <w:rPr>
                <w:rFonts w:ascii="Times New Roman"/>
                <w:sz w:val="20"/>
              </w:rPr>
            </w:pPr>
          </w:p>
        </w:tc>
        <w:tc>
          <w:tcPr>
            <w:tcW w:w="8560" w:type="dxa"/>
            <w:tcBorders>
              <w:bottom w:val="nil"/>
            </w:tcBorders>
          </w:tcPr>
          <w:p>
            <w:pPr>
              <w:pStyle w:val="TableParagraph"/>
              <w:spacing w:before="26"/>
              <w:ind w:left="84" w:right="41"/>
              <w:jc w:val="both"/>
              <w:rPr>
                <w:sz w:val="22"/>
              </w:rPr>
            </w:pPr>
            <w:r>
              <w:rPr>
                <w:sz w:val="22"/>
              </w:rPr>
              <w:t>Recibe el formulario PRA-FOR-123 “Registro Fotográfico” y PRA-FOR-125 “Rendición de Cuentas de Fondos Transferidos a OPF Programa de Mantenimiento de Edificios Escolares Públicos”, verifica que la información registrada en este último se encuentre correcta y en orden, conforme los documentos de respaldo de la ejecución de los recursos financieros recibidos y que se encuentran en resguardo de la OPF y que deben ser revisados durante las visitas de acompañamiento que se realizan durante la ejecución de la obra, en la cual se comprueba los productos y las facturas que respaldaron las compras, así como en los datos de gastos por Mantenimiento consignados en el Libro de</w:t>
            </w:r>
            <w:r>
              <w:rPr>
                <w:spacing w:val="-8"/>
                <w:sz w:val="22"/>
              </w:rPr>
              <w:t> </w:t>
            </w:r>
            <w:r>
              <w:rPr>
                <w:sz w:val="22"/>
              </w:rPr>
              <w:t>Caja.</w:t>
            </w:r>
          </w:p>
        </w:tc>
      </w:tr>
      <w:tr>
        <w:trPr>
          <w:trHeight w:val="1509" w:hRule="atLeast"/>
        </w:trPr>
        <w:tc>
          <w:tcPr>
            <w:tcW w:w="1164" w:type="dxa"/>
            <w:vMerge/>
            <w:tcBorders>
              <w:top w:val="nil"/>
            </w:tcBorders>
          </w:tcPr>
          <w:p>
            <w:pPr>
              <w:rPr>
                <w:sz w:val="2"/>
                <w:szCs w:val="2"/>
              </w:rPr>
            </w:pPr>
          </w:p>
        </w:tc>
        <w:tc>
          <w:tcPr>
            <w:tcW w:w="1108" w:type="dxa"/>
            <w:tcBorders>
              <w:top w:val="nil"/>
              <w:bottom w:val="nil"/>
            </w:tcBorders>
          </w:tcPr>
          <w:p>
            <w:pPr>
              <w:pStyle w:val="TableParagraph"/>
              <w:rPr>
                <w:b/>
                <w:sz w:val="16"/>
              </w:rPr>
            </w:pPr>
          </w:p>
          <w:p>
            <w:pPr>
              <w:pStyle w:val="TableParagraph"/>
              <w:spacing w:before="120"/>
              <w:ind w:left="173" w:right="162" w:hanging="2"/>
              <w:jc w:val="center"/>
              <w:rPr>
                <w:sz w:val="14"/>
              </w:rPr>
            </w:pPr>
            <w:r>
              <w:rPr>
                <w:sz w:val="14"/>
              </w:rPr>
              <w:t>Técnico de Servicios de Apoyo DIDEDUC</w:t>
            </w:r>
          </w:p>
        </w:tc>
        <w:tc>
          <w:tcPr>
            <w:tcW w:w="8560" w:type="dxa"/>
            <w:tcBorders>
              <w:top w:val="nil"/>
              <w:bottom w:val="nil"/>
            </w:tcBorders>
          </w:tcPr>
          <w:p>
            <w:pPr>
              <w:pStyle w:val="TableParagraph"/>
              <w:spacing w:before="118"/>
              <w:ind w:left="84" w:right="41"/>
              <w:jc w:val="both"/>
              <w:rPr>
                <w:sz w:val="22"/>
              </w:rPr>
            </w:pPr>
            <w:r>
              <w:rPr>
                <w:sz w:val="22"/>
              </w:rPr>
              <w:t>Ingresa al SDR, en el módulo de control de pagos, opción regularización, busca los desembolsos y coloca en la casilla correspondiente, marca de verificación individual o grupal a cada establecimiento, opción regularizar selección, para lo cual deben solicitar el rol “Recepción” por medio del formulario DES-FOR-05 en el Sistema de Acceso a aplicaciones.</w:t>
            </w:r>
          </w:p>
        </w:tc>
      </w:tr>
      <w:tr>
        <w:trPr>
          <w:trHeight w:val="1506" w:hRule="atLeast"/>
        </w:trPr>
        <w:tc>
          <w:tcPr>
            <w:tcW w:w="1164" w:type="dxa"/>
            <w:vMerge/>
            <w:tcBorders>
              <w:top w:val="nil"/>
            </w:tcBorders>
          </w:tcPr>
          <w:p>
            <w:pPr>
              <w:rPr>
                <w:sz w:val="2"/>
                <w:szCs w:val="2"/>
              </w:rPr>
            </w:pPr>
          </w:p>
        </w:tc>
        <w:tc>
          <w:tcPr>
            <w:tcW w:w="1108" w:type="dxa"/>
            <w:tcBorders>
              <w:top w:val="nil"/>
              <w:bottom w:val="nil"/>
            </w:tcBorders>
          </w:tcPr>
          <w:p>
            <w:pPr>
              <w:pStyle w:val="TableParagraph"/>
              <w:rPr>
                <w:rFonts w:ascii="Times New Roman"/>
                <w:sz w:val="20"/>
              </w:rPr>
            </w:pPr>
          </w:p>
        </w:tc>
        <w:tc>
          <w:tcPr>
            <w:tcW w:w="8560" w:type="dxa"/>
            <w:tcBorders>
              <w:top w:val="nil"/>
              <w:bottom w:val="nil"/>
            </w:tcBorders>
          </w:tcPr>
          <w:p>
            <w:pPr>
              <w:pStyle w:val="TableParagraph"/>
              <w:spacing w:before="118"/>
              <w:ind w:left="84" w:right="41"/>
              <w:jc w:val="both"/>
              <w:rPr>
                <w:sz w:val="22"/>
              </w:rPr>
            </w:pPr>
            <w:r>
              <w:rPr>
                <w:sz w:val="22"/>
              </w:rPr>
              <w:t>Entrega el formulario PRA-FOR-125 “Rendición de Cuentas de Fondos Transferidos para el Programa de Mantenimiento de Edificios Escolares Públicos” y PRA-FOR-123 “Registro Fotográfico” al Asistente del Departamento/Sección de Organización Escolar en la DIDEDUC y una copia al Coordinador de Infraestructura Escolar de la DIDEDUC.</w:t>
            </w:r>
          </w:p>
        </w:tc>
      </w:tr>
      <w:tr>
        <w:trPr>
          <w:trHeight w:val="656" w:hRule="atLeast"/>
        </w:trPr>
        <w:tc>
          <w:tcPr>
            <w:tcW w:w="1164" w:type="dxa"/>
            <w:vMerge/>
            <w:tcBorders>
              <w:top w:val="nil"/>
            </w:tcBorders>
          </w:tcPr>
          <w:p>
            <w:pPr>
              <w:rPr>
                <w:sz w:val="2"/>
                <w:szCs w:val="2"/>
              </w:rPr>
            </w:pPr>
          </w:p>
        </w:tc>
        <w:tc>
          <w:tcPr>
            <w:tcW w:w="1108" w:type="dxa"/>
            <w:tcBorders>
              <w:top w:val="nil"/>
            </w:tcBorders>
          </w:tcPr>
          <w:p>
            <w:pPr>
              <w:pStyle w:val="TableParagraph"/>
              <w:rPr>
                <w:rFonts w:ascii="Times New Roman"/>
                <w:sz w:val="20"/>
              </w:rPr>
            </w:pPr>
          </w:p>
        </w:tc>
        <w:tc>
          <w:tcPr>
            <w:tcW w:w="8560" w:type="dxa"/>
            <w:tcBorders>
              <w:top w:val="nil"/>
            </w:tcBorders>
          </w:tcPr>
          <w:p>
            <w:pPr>
              <w:pStyle w:val="TableParagraph"/>
              <w:numPr>
                <w:ilvl w:val="0"/>
                <w:numId w:val="35"/>
              </w:numPr>
              <w:tabs>
                <w:tab w:pos="794" w:val="left" w:leader="none"/>
              </w:tabs>
              <w:spacing w:line="244" w:lineRule="auto" w:before="117" w:after="0"/>
              <w:ind w:left="805" w:right="45" w:hanging="361"/>
              <w:jc w:val="left"/>
              <w:rPr>
                <w:sz w:val="22"/>
              </w:rPr>
            </w:pPr>
            <w:r>
              <w:rPr>
                <w:b/>
                <w:sz w:val="22"/>
              </w:rPr>
              <w:t>NOTA: </w:t>
            </w:r>
            <w:r>
              <w:rPr>
                <w:sz w:val="22"/>
              </w:rPr>
              <w:t>En el caso del formulario PRA-FOR-125, será regularizado una sola vez durante el año en el</w:t>
            </w:r>
            <w:r>
              <w:rPr>
                <w:spacing w:val="-9"/>
                <w:sz w:val="22"/>
              </w:rPr>
              <w:t> </w:t>
            </w:r>
            <w:r>
              <w:rPr>
                <w:sz w:val="22"/>
              </w:rPr>
              <w:t>SDR.</w:t>
            </w:r>
          </w:p>
        </w:tc>
      </w:tr>
      <w:tr>
        <w:trPr>
          <w:trHeight w:val="885" w:hRule="atLeast"/>
        </w:trPr>
        <w:tc>
          <w:tcPr>
            <w:tcW w:w="1164"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3"/>
              </w:rPr>
            </w:pPr>
          </w:p>
          <w:p>
            <w:pPr>
              <w:pStyle w:val="TableParagraph"/>
              <w:ind w:left="401"/>
              <w:rPr>
                <w:b/>
                <w:sz w:val="14"/>
              </w:rPr>
            </w:pPr>
            <w:r>
              <w:rPr>
                <w:b/>
                <w:sz w:val="14"/>
              </w:rPr>
              <w:t>63.</w:t>
            </w:r>
          </w:p>
          <w:p>
            <w:pPr>
              <w:pStyle w:val="TableParagraph"/>
              <w:ind w:left="240" w:firstLine="81"/>
              <w:rPr>
                <w:b/>
                <w:sz w:val="14"/>
              </w:rPr>
            </w:pPr>
            <w:r>
              <w:rPr>
                <w:b/>
                <w:sz w:val="14"/>
              </w:rPr>
              <w:t>Archivar </w:t>
            </w:r>
            <w:r>
              <w:rPr>
                <w:b/>
                <w:w w:val="95"/>
                <w:sz w:val="14"/>
              </w:rPr>
              <w:t>expediente</w:t>
            </w:r>
          </w:p>
        </w:tc>
        <w:tc>
          <w:tcPr>
            <w:tcW w:w="1108" w:type="dxa"/>
            <w:tcBorders>
              <w:bottom w:val="nil"/>
            </w:tcBorders>
          </w:tcPr>
          <w:p>
            <w:pPr>
              <w:pStyle w:val="TableParagraph"/>
              <w:rPr>
                <w:rFonts w:ascii="Times New Roman"/>
                <w:sz w:val="20"/>
              </w:rPr>
            </w:pPr>
          </w:p>
        </w:tc>
        <w:tc>
          <w:tcPr>
            <w:tcW w:w="8560" w:type="dxa"/>
            <w:tcBorders>
              <w:bottom w:val="nil"/>
            </w:tcBorders>
          </w:tcPr>
          <w:p>
            <w:pPr>
              <w:pStyle w:val="TableParagraph"/>
              <w:spacing w:before="24"/>
              <w:ind w:left="84" w:right="44"/>
              <w:jc w:val="both"/>
              <w:rPr>
                <w:sz w:val="22"/>
              </w:rPr>
            </w:pPr>
            <w:r>
              <w:rPr>
                <w:sz w:val="22"/>
              </w:rPr>
              <w:t>Finalizado el proceso, el Encargado de archivo financiero de la DIDEDUC archiva y resguarda el expediente financiero según los lineamientos establecidos en los documentos siguientes:</w:t>
            </w:r>
          </w:p>
        </w:tc>
      </w:tr>
      <w:tr>
        <w:trPr>
          <w:trHeight w:val="2702" w:hRule="atLeast"/>
        </w:trPr>
        <w:tc>
          <w:tcPr>
            <w:tcW w:w="1164" w:type="dxa"/>
            <w:vMerge/>
            <w:tcBorders>
              <w:top w:val="nil"/>
            </w:tcBorders>
          </w:tcPr>
          <w:p>
            <w:pPr>
              <w:rPr>
                <w:sz w:val="2"/>
                <w:szCs w:val="2"/>
              </w:rPr>
            </w:pPr>
          </w:p>
        </w:tc>
        <w:tc>
          <w:tcPr>
            <w:tcW w:w="1108" w:type="dxa"/>
            <w:tcBorders>
              <w:top w:val="nil"/>
            </w:tcBorders>
          </w:tcPr>
          <w:p>
            <w:pPr>
              <w:pStyle w:val="TableParagraph"/>
              <w:spacing w:before="96"/>
              <w:ind w:left="79" w:right="65"/>
              <w:jc w:val="center"/>
              <w:rPr>
                <w:sz w:val="14"/>
              </w:rPr>
            </w:pPr>
            <w:r>
              <w:rPr>
                <w:sz w:val="14"/>
              </w:rPr>
              <w:t>Encargado de archivo financiero DIDEDUC/</w:t>
            </w:r>
          </w:p>
          <w:p>
            <w:pPr>
              <w:pStyle w:val="TableParagraph"/>
              <w:ind w:left="79" w:right="68"/>
              <w:jc w:val="center"/>
              <w:rPr>
                <w:sz w:val="14"/>
              </w:rPr>
            </w:pPr>
            <w:r>
              <w:rPr>
                <w:sz w:val="14"/>
              </w:rPr>
              <w:t>Asistente </w:t>
            </w:r>
            <w:r>
              <w:rPr>
                <w:w w:val="95"/>
                <w:sz w:val="14"/>
              </w:rPr>
              <w:t>Departamento</w:t>
            </w:r>
          </w:p>
          <w:p>
            <w:pPr>
              <w:pStyle w:val="TableParagraph"/>
              <w:ind w:left="79" w:right="68"/>
              <w:jc w:val="center"/>
              <w:rPr>
                <w:sz w:val="14"/>
              </w:rPr>
            </w:pPr>
            <w:r>
              <w:rPr>
                <w:sz w:val="14"/>
              </w:rPr>
              <w:t>/Sección </w:t>
            </w:r>
            <w:r>
              <w:rPr>
                <w:w w:val="95"/>
                <w:sz w:val="14"/>
              </w:rPr>
              <w:t>Organización </w:t>
            </w:r>
            <w:r>
              <w:rPr>
                <w:sz w:val="14"/>
              </w:rPr>
              <w:t>Escolar DIDEDUC</w:t>
            </w:r>
          </w:p>
        </w:tc>
        <w:tc>
          <w:tcPr>
            <w:tcW w:w="8560" w:type="dxa"/>
            <w:tcBorders>
              <w:top w:val="nil"/>
            </w:tcBorders>
          </w:tcPr>
          <w:p>
            <w:pPr>
              <w:pStyle w:val="TableParagraph"/>
              <w:numPr>
                <w:ilvl w:val="0"/>
                <w:numId w:val="36"/>
              </w:numPr>
              <w:tabs>
                <w:tab w:pos="794" w:val="left" w:leader="none"/>
              </w:tabs>
              <w:spacing w:line="240" w:lineRule="auto" w:before="141" w:after="0"/>
              <w:ind w:left="867" w:right="48" w:hanging="360"/>
              <w:jc w:val="left"/>
              <w:rPr>
                <w:sz w:val="22"/>
              </w:rPr>
            </w:pPr>
            <w:r>
              <w:rPr>
                <w:sz w:val="22"/>
              </w:rPr>
              <w:t>Guía FIN-GUI-04 “Guía para la conformación de expedientes de tipo financiero para envío al archivo</w:t>
            </w:r>
            <w:r>
              <w:rPr>
                <w:spacing w:val="-2"/>
                <w:sz w:val="22"/>
              </w:rPr>
              <w:t> </w:t>
            </w:r>
            <w:r>
              <w:rPr>
                <w:sz w:val="22"/>
              </w:rPr>
              <w:t>institucional”.</w:t>
            </w:r>
          </w:p>
          <w:p>
            <w:pPr>
              <w:pStyle w:val="TableParagraph"/>
              <w:rPr>
                <w:b/>
                <w:sz w:val="22"/>
              </w:rPr>
            </w:pPr>
          </w:p>
          <w:p>
            <w:pPr>
              <w:pStyle w:val="TableParagraph"/>
              <w:numPr>
                <w:ilvl w:val="0"/>
                <w:numId w:val="36"/>
              </w:numPr>
              <w:tabs>
                <w:tab w:pos="794" w:val="left" w:leader="none"/>
              </w:tabs>
              <w:spacing w:line="240" w:lineRule="auto" w:before="0" w:after="0"/>
              <w:ind w:left="867" w:right="47" w:hanging="360"/>
              <w:jc w:val="left"/>
              <w:rPr>
                <w:sz w:val="22"/>
              </w:rPr>
            </w:pPr>
            <w:r>
              <w:rPr>
                <w:sz w:val="22"/>
              </w:rPr>
              <w:t>Procedimiento ATE-PRO-02 “Recepción y resguardo de documentos en archivo</w:t>
            </w:r>
            <w:r>
              <w:rPr>
                <w:spacing w:val="-1"/>
                <w:sz w:val="22"/>
              </w:rPr>
              <w:t> </w:t>
            </w:r>
            <w:r>
              <w:rPr>
                <w:sz w:val="22"/>
              </w:rPr>
              <w:t>institucional”.</w:t>
            </w:r>
          </w:p>
          <w:p>
            <w:pPr>
              <w:pStyle w:val="TableParagraph"/>
              <w:spacing w:before="2"/>
              <w:rPr>
                <w:b/>
                <w:sz w:val="22"/>
              </w:rPr>
            </w:pPr>
          </w:p>
          <w:p>
            <w:pPr>
              <w:pStyle w:val="TableParagraph"/>
              <w:ind w:left="84" w:right="42"/>
              <w:jc w:val="both"/>
              <w:rPr>
                <w:sz w:val="22"/>
              </w:rPr>
            </w:pPr>
            <w:r>
              <w:rPr>
                <w:sz w:val="22"/>
              </w:rPr>
              <w:t>El Asistente Departamento/Sección de Organización Escolar archiva los Formularios PRA-FOR-125 “Rendición de Cuentas de Fondos Transferidos para el Programa de Mantenimiento de Edificios Escolares Públicos” y PRA-FOR-123 “Registro Fotográfico”, en la carpeta correspondiente a la OPF.</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4531"/>
        <w:gridCol w:w="2409"/>
        <w:gridCol w:w="1557"/>
        <w:gridCol w:w="1840"/>
      </w:tblGrid>
      <w:tr>
        <w:trPr>
          <w:trHeight w:val="1098" w:hRule="atLeast"/>
        </w:trPr>
        <w:tc>
          <w:tcPr>
            <w:tcW w:w="864" w:type="dxa"/>
            <w:vMerge w:val="restart"/>
          </w:tcPr>
          <w:p>
            <w:pPr>
              <w:pStyle w:val="TableParagraph"/>
              <w:spacing w:before="8"/>
              <w:rPr>
                <w:b/>
                <w:sz w:val="4"/>
              </w:rPr>
            </w:pPr>
          </w:p>
          <w:p>
            <w:pPr>
              <w:pStyle w:val="TableParagraph"/>
              <w:ind w:left="9" w:right="-44"/>
              <w:rPr>
                <w:sz w:val="20"/>
              </w:rPr>
            </w:pPr>
            <w:r>
              <w:rPr>
                <w:sz w:val="20"/>
              </w:rPr>
              <w:drawing>
                <wp:inline distT="0" distB="0" distL="0" distR="0">
                  <wp:extent cx="536909" cy="612076"/>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536909" cy="612076"/>
                          </a:xfrm>
                          <a:prstGeom prst="rect">
                            <a:avLst/>
                          </a:prstGeom>
                        </pic:spPr>
                      </pic:pic>
                    </a:graphicData>
                  </a:graphic>
                </wp:inline>
              </w:drawing>
            </w:r>
            <w:r>
              <w:rPr>
                <w:sz w:val="20"/>
              </w:rPr>
            </w:r>
          </w:p>
        </w:tc>
        <w:tc>
          <w:tcPr>
            <w:tcW w:w="10337" w:type="dxa"/>
            <w:gridSpan w:val="4"/>
          </w:tcPr>
          <w:p>
            <w:pPr>
              <w:pStyle w:val="TableParagraph"/>
              <w:spacing w:before="50"/>
              <w:ind w:left="153" w:right="160"/>
              <w:jc w:val="center"/>
              <w:rPr>
                <w:sz w:val="16"/>
              </w:rPr>
            </w:pPr>
            <w:r>
              <w:rPr>
                <w:sz w:val="16"/>
              </w:rPr>
              <w:t>INSTRU CTIVO</w:t>
            </w:r>
          </w:p>
          <w:p>
            <w:pPr>
              <w:pStyle w:val="TableParagraph"/>
              <w:spacing w:line="270" w:lineRule="atLeast" w:before="29"/>
              <w:ind w:left="177" w:right="160"/>
              <w:jc w:val="center"/>
              <w:rPr>
                <w:b/>
                <w:sz w:val="24"/>
              </w:rPr>
            </w:pPr>
            <w:r>
              <w:rPr>
                <w:b/>
                <w:sz w:val="24"/>
              </w:rPr>
              <w:t>TRANSFERENCIAS CORRIENTES A ORGANIZACIONES DE PADRES DE FAMILIA -OPF- PARA EL PROGRAMA DE APOYO DE “MANTENIMIENTO DE EDIFICIOS ESCOLARES PÚBLICOS”</w:t>
            </w:r>
          </w:p>
        </w:tc>
      </w:tr>
      <w:tr>
        <w:trPr>
          <w:trHeight w:val="211" w:hRule="atLeast"/>
        </w:trPr>
        <w:tc>
          <w:tcPr>
            <w:tcW w:w="864" w:type="dxa"/>
            <w:vMerge/>
            <w:tcBorders>
              <w:top w:val="nil"/>
            </w:tcBorders>
          </w:tcPr>
          <w:p>
            <w:pPr>
              <w:rPr>
                <w:sz w:val="2"/>
                <w:szCs w:val="2"/>
              </w:rPr>
            </w:pPr>
          </w:p>
        </w:tc>
        <w:tc>
          <w:tcPr>
            <w:tcW w:w="4531" w:type="dxa"/>
          </w:tcPr>
          <w:p>
            <w:pPr>
              <w:pStyle w:val="TableParagraph"/>
              <w:spacing w:line="178" w:lineRule="exact"/>
              <w:ind w:left="1041"/>
              <w:rPr>
                <w:sz w:val="16"/>
              </w:rPr>
            </w:pPr>
            <w:r>
              <w:rPr>
                <w:sz w:val="16"/>
              </w:rPr>
              <w:t>Del proceso: Programas de Apoyo</w:t>
            </w:r>
          </w:p>
        </w:tc>
        <w:tc>
          <w:tcPr>
            <w:tcW w:w="2409" w:type="dxa"/>
          </w:tcPr>
          <w:p>
            <w:pPr>
              <w:pStyle w:val="TableParagraph"/>
              <w:spacing w:line="178" w:lineRule="exact"/>
              <w:ind w:left="411"/>
              <w:rPr>
                <w:sz w:val="16"/>
              </w:rPr>
            </w:pPr>
            <w:r>
              <w:rPr>
                <w:sz w:val="16"/>
              </w:rPr>
              <w:t>Código: PRA-INS-20</w:t>
            </w:r>
          </w:p>
        </w:tc>
        <w:tc>
          <w:tcPr>
            <w:tcW w:w="1557" w:type="dxa"/>
          </w:tcPr>
          <w:p>
            <w:pPr>
              <w:pStyle w:val="TableParagraph"/>
              <w:spacing w:line="178" w:lineRule="exact"/>
              <w:ind w:left="338"/>
              <w:rPr>
                <w:sz w:val="16"/>
              </w:rPr>
            </w:pPr>
            <w:r>
              <w:rPr>
                <w:sz w:val="16"/>
              </w:rPr>
              <w:t>Versión: 03</w:t>
            </w:r>
          </w:p>
        </w:tc>
        <w:tc>
          <w:tcPr>
            <w:tcW w:w="1840" w:type="dxa"/>
          </w:tcPr>
          <w:p>
            <w:pPr>
              <w:pStyle w:val="TableParagraph"/>
              <w:spacing w:line="178" w:lineRule="exact"/>
              <w:ind w:left="339"/>
              <w:rPr>
                <w:sz w:val="16"/>
              </w:rPr>
            </w:pPr>
            <w:r>
              <w:rPr>
                <w:sz w:val="16"/>
              </w:rPr>
              <w:t>Página 23 de 23</w:t>
            </w:r>
          </w:p>
        </w:tc>
      </w:tr>
    </w:tbl>
    <w:p>
      <w:pPr>
        <w:pStyle w:val="ListParagraph"/>
        <w:numPr>
          <w:ilvl w:val="1"/>
          <w:numId w:val="2"/>
        </w:numPr>
        <w:tabs>
          <w:tab w:pos="1546" w:val="left" w:leader="none"/>
        </w:tabs>
        <w:spacing w:line="240" w:lineRule="auto" w:before="107" w:after="0"/>
        <w:ind w:left="1545" w:right="0" w:hanging="568"/>
        <w:jc w:val="left"/>
        <w:rPr>
          <w:b/>
          <w:sz w:val="22"/>
        </w:rPr>
      </w:pPr>
      <w:r>
        <w:rPr>
          <w:b/>
          <w:sz w:val="22"/>
        </w:rPr>
        <w:t>Publicación de Convenios y Acuerdo</w:t>
      </w:r>
      <w:r>
        <w:rPr>
          <w:b/>
          <w:spacing w:val="-5"/>
          <w:sz w:val="22"/>
        </w:rPr>
        <w:t> </w:t>
      </w:r>
      <w:r>
        <w:rPr>
          <w:b/>
          <w:sz w:val="22"/>
        </w:rPr>
        <w:t>Ministerial</w:t>
      </w:r>
    </w:p>
    <w:p>
      <w:pPr>
        <w:pStyle w:val="BodyText"/>
        <w:spacing w:before="5"/>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280"/>
        <w:gridCol w:w="8396"/>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280" w:type="dxa"/>
            <w:shd w:val="clear" w:color="auto" w:fill="D9D9D9"/>
          </w:tcPr>
          <w:p>
            <w:pPr>
              <w:pStyle w:val="TableParagraph"/>
              <w:spacing w:before="20"/>
              <w:ind w:left="140"/>
              <w:rPr>
                <w:b/>
                <w:sz w:val="16"/>
              </w:rPr>
            </w:pPr>
            <w:r>
              <w:rPr>
                <w:b/>
                <w:sz w:val="16"/>
              </w:rPr>
              <w:t>Responsable</w:t>
            </w:r>
          </w:p>
        </w:tc>
        <w:tc>
          <w:tcPr>
            <w:tcW w:w="8396" w:type="dxa"/>
            <w:shd w:val="clear" w:color="auto" w:fill="D9D9D9"/>
          </w:tcPr>
          <w:p>
            <w:pPr>
              <w:pStyle w:val="TableParagraph"/>
              <w:spacing w:before="20"/>
              <w:ind w:left="3012" w:right="2976"/>
              <w:jc w:val="center"/>
              <w:rPr>
                <w:b/>
                <w:sz w:val="16"/>
              </w:rPr>
            </w:pPr>
            <w:r>
              <w:rPr>
                <w:b/>
                <w:sz w:val="16"/>
              </w:rPr>
              <w:t>Descripción de las Actividades</w:t>
            </w:r>
          </w:p>
        </w:tc>
      </w:tr>
      <w:tr>
        <w:trPr>
          <w:trHeight w:val="309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401"/>
              <w:rPr>
                <w:b/>
                <w:sz w:val="14"/>
              </w:rPr>
            </w:pPr>
            <w:r>
              <w:rPr>
                <w:b/>
                <w:sz w:val="14"/>
              </w:rPr>
              <w:t>64.</w:t>
            </w:r>
          </w:p>
          <w:p>
            <w:pPr>
              <w:pStyle w:val="TableParagraph"/>
              <w:ind w:left="191" w:firstLine="113"/>
              <w:rPr>
                <w:b/>
                <w:sz w:val="14"/>
              </w:rPr>
            </w:pPr>
            <w:r>
              <w:rPr>
                <w:b/>
                <w:sz w:val="14"/>
              </w:rPr>
              <w:t>Solicitar </w:t>
            </w:r>
            <w:r>
              <w:rPr>
                <w:b/>
                <w:w w:val="95"/>
                <w:sz w:val="14"/>
              </w:rPr>
              <w:t>publicación</w:t>
            </w:r>
          </w:p>
        </w:tc>
        <w:tc>
          <w:tcPr>
            <w:tcW w:w="128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30" w:right="18" w:hanging="3"/>
              <w:jc w:val="center"/>
              <w:rPr>
                <w:sz w:val="14"/>
              </w:rPr>
            </w:pPr>
            <w:r>
              <w:rPr>
                <w:sz w:val="14"/>
              </w:rPr>
              <w:t>Subdirector(a) / Jefe Departamento Fortalecimiento a la Comunidad Educativa DIDEDUC</w:t>
            </w:r>
          </w:p>
        </w:tc>
        <w:tc>
          <w:tcPr>
            <w:tcW w:w="8396" w:type="dxa"/>
          </w:tcPr>
          <w:p>
            <w:pPr>
              <w:pStyle w:val="TableParagraph"/>
              <w:spacing w:before="26"/>
              <w:ind w:left="85" w:right="45"/>
              <w:jc w:val="both"/>
              <w:rPr>
                <w:sz w:val="22"/>
              </w:rPr>
            </w:pPr>
            <w:r>
              <w:rPr>
                <w:sz w:val="22"/>
              </w:rPr>
              <w:t>Entrega a la persona designada como Enlace de acceso a la información pública, lo correspondiente para realizar la publicación de los Convenios y Acuerdos Ministeriales en el Portal </w:t>
            </w:r>
            <w:r>
              <w:rPr>
                <w:spacing w:val="2"/>
                <w:sz w:val="22"/>
              </w:rPr>
              <w:t>Web </w:t>
            </w:r>
            <w:r>
              <w:rPr>
                <w:sz w:val="22"/>
              </w:rPr>
              <w:t>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w:t>
            </w:r>
            <w:r>
              <w:rPr>
                <w:spacing w:val="-6"/>
                <w:sz w:val="22"/>
              </w:rPr>
              <w:t> </w:t>
            </w:r>
            <w:r>
              <w:rPr>
                <w:sz w:val="22"/>
              </w:rPr>
              <w:t>Subvenciones”.</w:t>
            </w:r>
          </w:p>
          <w:p>
            <w:pPr>
              <w:pStyle w:val="TableParagraph"/>
              <w:spacing w:before="10"/>
              <w:rPr>
                <w:b/>
                <w:sz w:val="21"/>
              </w:rPr>
            </w:pPr>
          </w:p>
          <w:p>
            <w:pPr>
              <w:pStyle w:val="TableParagraph"/>
              <w:numPr>
                <w:ilvl w:val="0"/>
                <w:numId w:val="37"/>
              </w:numPr>
              <w:tabs>
                <w:tab w:pos="794" w:val="left" w:leader="none"/>
              </w:tabs>
              <w:spacing w:line="240" w:lineRule="auto" w:before="0" w:after="0"/>
              <w:ind w:left="805" w:right="50" w:hanging="360"/>
              <w:jc w:val="both"/>
              <w:rPr>
                <w:sz w:val="22"/>
              </w:rPr>
            </w:pPr>
            <w:r>
              <w:rPr>
                <w:b/>
                <w:sz w:val="22"/>
              </w:rPr>
              <w:t>NOTA: </w:t>
            </w:r>
            <w:r>
              <w:rPr>
                <w:sz w:val="22"/>
              </w:rPr>
              <w:t>Se debe notificar a la DIGEPSA cuando los Convenios y Acuerdos Ministeriales ya se encuentren publicados en el Portal Web de información pública del Ministerio de</w:t>
            </w:r>
            <w:r>
              <w:rPr>
                <w:spacing w:val="-3"/>
                <w:sz w:val="22"/>
              </w:rPr>
              <w:t> </w:t>
            </w:r>
            <w:r>
              <w:rPr>
                <w:sz w:val="22"/>
              </w:rPr>
              <w:t>Educación.</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1735884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7359360" type="#_x0000_t202" filled="false" stroked="false">
          <v:textbox inset="0,0,0,0">
            <w:txbxContent>
              <w:p>
                <w:pPr>
                  <w:spacing w:before="21"/>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805"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3"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10"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35">
    <w:multiLevelType w:val="hybridMultilevel"/>
    <w:lvl w:ilvl="0">
      <w:start w:val="1"/>
      <w:numFmt w:val="decimal"/>
      <w:lvlText w:val="%1."/>
      <w:lvlJc w:val="left"/>
      <w:pPr>
        <w:ind w:left="868" w:hanging="286"/>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29" w:hanging="286"/>
      </w:pPr>
      <w:rPr>
        <w:rFonts w:hint="default"/>
        <w:lang w:val="es-ES" w:eastAsia="en-US" w:bidi="ar-SA"/>
      </w:rPr>
    </w:lvl>
    <w:lvl w:ilvl="2">
      <w:start w:val="0"/>
      <w:numFmt w:val="bullet"/>
      <w:lvlText w:val="•"/>
      <w:lvlJc w:val="left"/>
      <w:pPr>
        <w:ind w:left="2398" w:hanging="286"/>
      </w:pPr>
      <w:rPr>
        <w:rFonts w:hint="default"/>
        <w:lang w:val="es-ES" w:eastAsia="en-US" w:bidi="ar-SA"/>
      </w:rPr>
    </w:lvl>
    <w:lvl w:ilvl="3">
      <w:start w:val="0"/>
      <w:numFmt w:val="bullet"/>
      <w:lvlText w:val="•"/>
      <w:lvlJc w:val="left"/>
      <w:pPr>
        <w:ind w:left="3167" w:hanging="286"/>
      </w:pPr>
      <w:rPr>
        <w:rFonts w:hint="default"/>
        <w:lang w:val="es-ES" w:eastAsia="en-US" w:bidi="ar-SA"/>
      </w:rPr>
    </w:lvl>
    <w:lvl w:ilvl="4">
      <w:start w:val="0"/>
      <w:numFmt w:val="bullet"/>
      <w:lvlText w:val="•"/>
      <w:lvlJc w:val="left"/>
      <w:pPr>
        <w:ind w:left="3936" w:hanging="286"/>
      </w:pPr>
      <w:rPr>
        <w:rFonts w:hint="default"/>
        <w:lang w:val="es-ES" w:eastAsia="en-US" w:bidi="ar-SA"/>
      </w:rPr>
    </w:lvl>
    <w:lvl w:ilvl="5">
      <w:start w:val="0"/>
      <w:numFmt w:val="bullet"/>
      <w:lvlText w:val="•"/>
      <w:lvlJc w:val="left"/>
      <w:pPr>
        <w:ind w:left="4705" w:hanging="286"/>
      </w:pPr>
      <w:rPr>
        <w:rFonts w:hint="default"/>
        <w:lang w:val="es-ES" w:eastAsia="en-US" w:bidi="ar-SA"/>
      </w:rPr>
    </w:lvl>
    <w:lvl w:ilvl="6">
      <w:start w:val="0"/>
      <w:numFmt w:val="bullet"/>
      <w:lvlText w:val="•"/>
      <w:lvlJc w:val="left"/>
      <w:pPr>
        <w:ind w:left="5474" w:hanging="286"/>
      </w:pPr>
      <w:rPr>
        <w:rFonts w:hint="default"/>
        <w:lang w:val="es-ES" w:eastAsia="en-US" w:bidi="ar-SA"/>
      </w:rPr>
    </w:lvl>
    <w:lvl w:ilvl="7">
      <w:start w:val="0"/>
      <w:numFmt w:val="bullet"/>
      <w:lvlText w:val="•"/>
      <w:lvlJc w:val="left"/>
      <w:pPr>
        <w:ind w:left="6243" w:hanging="286"/>
      </w:pPr>
      <w:rPr>
        <w:rFonts w:hint="default"/>
        <w:lang w:val="es-ES" w:eastAsia="en-US" w:bidi="ar-SA"/>
      </w:rPr>
    </w:lvl>
    <w:lvl w:ilvl="8">
      <w:start w:val="0"/>
      <w:numFmt w:val="bullet"/>
      <w:lvlText w:val="•"/>
      <w:lvlJc w:val="left"/>
      <w:pPr>
        <w:ind w:left="7012" w:hanging="286"/>
      </w:pPr>
      <w:rPr>
        <w:rFonts w:hint="default"/>
        <w:lang w:val="es-ES" w:eastAsia="en-US" w:bidi="ar-SA"/>
      </w:rPr>
    </w:lvl>
  </w:abstractNum>
  <w:abstractNum w:abstractNumId="34">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33">
    <w:multiLevelType w:val="hybridMultilevel"/>
    <w:lvl w:ilvl="0">
      <w:start w:val="0"/>
      <w:numFmt w:val="bullet"/>
      <w:lvlText w:val=""/>
      <w:lvlJc w:val="left"/>
      <w:pPr>
        <w:ind w:left="865" w:hanging="288"/>
      </w:pPr>
      <w:rPr>
        <w:rFonts w:hint="default" w:ascii="Wingdings" w:hAnsi="Wingdings" w:eastAsia="Wingdings" w:cs="Wingdings"/>
        <w:w w:val="100"/>
        <w:sz w:val="22"/>
        <w:szCs w:val="22"/>
        <w:lang w:val="es-ES" w:eastAsia="en-US" w:bidi="ar-SA"/>
      </w:rPr>
    </w:lvl>
    <w:lvl w:ilvl="1">
      <w:start w:val="0"/>
      <w:numFmt w:val="bullet"/>
      <w:lvlText w:val="•"/>
      <w:lvlJc w:val="left"/>
      <w:pPr>
        <w:ind w:left="1629" w:hanging="288"/>
      </w:pPr>
      <w:rPr>
        <w:rFonts w:hint="default"/>
        <w:lang w:val="es-ES" w:eastAsia="en-US" w:bidi="ar-SA"/>
      </w:rPr>
    </w:lvl>
    <w:lvl w:ilvl="2">
      <w:start w:val="0"/>
      <w:numFmt w:val="bullet"/>
      <w:lvlText w:val="•"/>
      <w:lvlJc w:val="left"/>
      <w:pPr>
        <w:ind w:left="2398" w:hanging="288"/>
      </w:pPr>
      <w:rPr>
        <w:rFonts w:hint="default"/>
        <w:lang w:val="es-ES" w:eastAsia="en-US" w:bidi="ar-SA"/>
      </w:rPr>
    </w:lvl>
    <w:lvl w:ilvl="3">
      <w:start w:val="0"/>
      <w:numFmt w:val="bullet"/>
      <w:lvlText w:val="•"/>
      <w:lvlJc w:val="left"/>
      <w:pPr>
        <w:ind w:left="3167" w:hanging="288"/>
      </w:pPr>
      <w:rPr>
        <w:rFonts w:hint="default"/>
        <w:lang w:val="es-ES" w:eastAsia="en-US" w:bidi="ar-SA"/>
      </w:rPr>
    </w:lvl>
    <w:lvl w:ilvl="4">
      <w:start w:val="0"/>
      <w:numFmt w:val="bullet"/>
      <w:lvlText w:val="•"/>
      <w:lvlJc w:val="left"/>
      <w:pPr>
        <w:ind w:left="3936" w:hanging="288"/>
      </w:pPr>
      <w:rPr>
        <w:rFonts w:hint="default"/>
        <w:lang w:val="es-ES" w:eastAsia="en-US" w:bidi="ar-SA"/>
      </w:rPr>
    </w:lvl>
    <w:lvl w:ilvl="5">
      <w:start w:val="0"/>
      <w:numFmt w:val="bullet"/>
      <w:lvlText w:val="•"/>
      <w:lvlJc w:val="left"/>
      <w:pPr>
        <w:ind w:left="4705" w:hanging="288"/>
      </w:pPr>
      <w:rPr>
        <w:rFonts w:hint="default"/>
        <w:lang w:val="es-ES" w:eastAsia="en-US" w:bidi="ar-SA"/>
      </w:rPr>
    </w:lvl>
    <w:lvl w:ilvl="6">
      <w:start w:val="0"/>
      <w:numFmt w:val="bullet"/>
      <w:lvlText w:val="•"/>
      <w:lvlJc w:val="left"/>
      <w:pPr>
        <w:ind w:left="5474" w:hanging="288"/>
      </w:pPr>
      <w:rPr>
        <w:rFonts w:hint="default"/>
        <w:lang w:val="es-ES" w:eastAsia="en-US" w:bidi="ar-SA"/>
      </w:rPr>
    </w:lvl>
    <w:lvl w:ilvl="7">
      <w:start w:val="0"/>
      <w:numFmt w:val="bullet"/>
      <w:lvlText w:val="•"/>
      <w:lvlJc w:val="left"/>
      <w:pPr>
        <w:ind w:left="6243" w:hanging="288"/>
      </w:pPr>
      <w:rPr>
        <w:rFonts w:hint="default"/>
        <w:lang w:val="es-ES" w:eastAsia="en-US" w:bidi="ar-SA"/>
      </w:rPr>
    </w:lvl>
    <w:lvl w:ilvl="8">
      <w:start w:val="0"/>
      <w:numFmt w:val="bullet"/>
      <w:lvlText w:val="•"/>
      <w:lvlJc w:val="left"/>
      <w:pPr>
        <w:ind w:left="7012" w:hanging="288"/>
      </w:pPr>
      <w:rPr>
        <w:rFonts w:hint="default"/>
        <w:lang w:val="es-ES" w:eastAsia="en-US" w:bidi="ar-SA"/>
      </w:rPr>
    </w:lvl>
  </w:abstractNum>
  <w:abstractNum w:abstractNumId="32">
    <w:multiLevelType w:val="hybridMultilevel"/>
    <w:lvl w:ilvl="0">
      <w:start w:val="5"/>
      <w:numFmt w:val="upperLetter"/>
      <w:lvlText w:val="%1"/>
      <w:lvlJc w:val="left"/>
      <w:pPr>
        <w:ind w:left="85" w:hanging="408"/>
        <w:jc w:val="left"/>
      </w:pPr>
      <w:rPr>
        <w:rFonts w:hint="default"/>
        <w:lang w:val="es-ES" w:eastAsia="en-US" w:bidi="ar-SA"/>
      </w:rPr>
    </w:lvl>
    <w:lvl w:ilvl="1">
      <w:start w:val="2"/>
      <w:numFmt w:val="decimal"/>
      <w:lvlText w:val="%1.%2"/>
      <w:lvlJc w:val="left"/>
      <w:pPr>
        <w:ind w:left="85" w:hanging="408"/>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865" w:hanging="288"/>
      </w:pPr>
      <w:rPr>
        <w:rFonts w:hint="default" w:ascii="Wingdings" w:hAnsi="Wingdings" w:eastAsia="Wingdings" w:cs="Wingdings"/>
        <w:w w:val="100"/>
        <w:sz w:val="22"/>
        <w:szCs w:val="22"/>
        <w:lang w:val="es-ES" w:eastAsia="en-US" w:bidi="ar-SA"/>
      </w:rPr>
    </w:lvl>
    <w:lvl w:ilvl="3">
      <w:start w:val="0"/>
      <w:numFmt w:val="bullet"/>
      <w:lvlText w:val="•"/>
      <w:lvlJc w:val="left"/>
      <w:pPr>
        <w:ind w:left="2568" w:hanging="288"/>
      </w:pPr>
      <w:rPr>
        <w:rFonts w:hint="default"/>
        <w:lang w:val="es-ES" w:eastAsia="en-US" w:bidi="ar-SA"/>
      </w:rPr>
    </w:lvl>
    <w:lvl w:ilvl="4">
      <w:start w:val="0"/>
      <w:numFmt w:val="bullet"/>
      <w:lvlText w:val="•"/>
      <w:lvlJc w:val="left"/>
      <w:pPr>
        <w:ind w:left="3423" w:hanging="288"/>
      </w:pPr>
      <w:rPr>
        <w:rFonts w:hint="default"/>
        <w:lang w:val="es-ES" w:eastAsia="en-US" w:bidi="ar-SA"/>
      </w:rPr>
    </w:lvl>
    <w:lvl w:ilvl="5">
      <w:start w:val="0"/>
      <w:numFmt w:val="bullet"/>
      <w:lvlText w:val="•"/>
      <w:lvlJc w:val="left"/>
      <w:pPr>
        <w:ind w:left="4277" w:hanging="288"/>
      </w:pPr>
      <w:rPr>
        <w:rFonts w:hint="default"/>
        <w:lang w:val="es-ES" w:eastAsia="en-US" w:bidi="ar-SA"/>
      </w:rPr>
    </w:lvl>
    <w:lvl w:ilvl="6">
      <w:start w:val="0"/>
      <w:numFmt w:val="bullet"/>
      <w:lvlText w:val="•"/>
      <w:lvlJc w:val="left"/>
      <w:pPr>
        <w:ind w:left="5132" w:hanging="288"/>
      </w:pPr>
      <w:rPr>
        <w:rFonts w:hint="default"/>
        <w:lang w:val="es-ES" w:eastAsia="en-US" w:bidi="ar-SA"/>
      </w:rPr>
    </w:lvl>
    <w:lvl w:ilvl="7">
      <w:start w:val="0"/>
      <w:numFmt w:val="bullet"/>
      <w:lvlText w:val="•"/>
      <w:lvlJc w:val="left"/>
      <w:pPr>
        <w:ind w:left="5986" w:hanging="288"/>
      </w:pPr>
      <w:rPr>
        <w:rFonts w:hint="default"/>
        <w:lang w:val="es-ES" w:eastAsia="en-US" w:bidi="ar-SA"/>
      </w:rPr>
    </w:lvl>
    <w:lvl w:ilvl="8">
      <w:start w:val="0"/>
      <w:numFmt w:val="bullet"/>
      <w:lvlText w:val="•"/>
      <w:lvlJc w:val="left"/>
      <w:pPr>
        <w:ind w:left="6841" w:hanging="288"/>
      </w:pPr>
      <w:rPr>
        <w:rFonts w:hint="default"/>
        <w:lang w:val="es-ES" w:eastAsia="en-US" w:bidi="ar-SA"/>
      </w:rPr>
    </w:lvl>
  </w:abstractNum>
  <w:abstractNum w:abstractNumId="31">
    <w:multiLevelType w:val="hybridMultilevel"/>
    <w:lvl w:ilvl="0">
      <w:start w:val="0"/>
      <w:numFmt w:val="bullet"/>
      <w:lvlText w:val=""/>
      <w:lvlJc w:val="left"/>
      <w:pPr>
        <w:ind w:left="865" w:hanging="288"/>
      </w:pPr>
      <w:rPr>
        <w:rFonts w:hint="default" w:ascii="Wingdings" w:hAnsi="Wingdings" w:eastAsia="Wingdings" w:cs="Wingdings"/>
        <w:w w:val="100"/>
        <w:sz w:val="22"/>
        <w:szCs w:val="22"/>
        <w:lang w:val="es-ES" w:eastAsia="en-US" w:bidi="ar-SA"/>
      </w:rPr>
    </w:lvl>
    <w:lvl w:ilvl="1">
      <w:start w:val="0"/>
      <w:numFmt w:val="bullet"/>
      <w:lvlText w:val="•"/>
      <w:lvlJc w:val="left"/>
      <w:pPr>
        <w:ind w:left="1629" w:hanging="288"/>
      </w:pPr>
      <w:rPr>
        <w:rFonts w:hint="default"/>
        <w:lang w:val="es-ES" w:eastAsia="en-US" w:bidi="ar-SA"/>
      </w:rPr>
    </w:lvl>
    <w:lvl w:ilvl="2">
      <w:start w:val="0"/>
      <w:numFmt w:val="bullet"/>
      <w:lvlText w:val="•"/>
      <w:lvlJc w:val="left"/>
      <w:pPr>
        <w:ind w:left="2398" w:hanging="288"/>
      </w:pPr>
      <w:rPr>
        <w:rFonts w:hint="default"/>
        <w:lang w:val="es-ES" w:eastAsia="en-US" w:bidi="ar-SA"/>
      </w:rPr>
    </w:lvl>
    <w:lvl w:ilvl="3">
      <w:start w:val="0"/>
      <w:numFmt w:val="bullet"/>
      <w:lvlText w:val="•"/>
      <w:lvlJc w:val="left"/>
      <w:pPr>
        <w:ind w:left="3167" w:hanging="288"/>
      </w:pPr>
      <w:rPr>
        <w:rFonts w:hint="default"/>
        <w:lang w:val="es-ES" w:eastAsia="en-US" w:bidi="ar-SA"/>
      </w:rPr>
    </w:lvl>
    <w:lvl w:ilvl="4">
      <w:start w:val="0"/>
      <w:numFmt w:val="bullet"/>
      <w:lvlText w:val="•"/>
      <w:lvlJc w:val="left"/>
      <w:pPr>
        <w:ind w:left="3936" w:hanging="288"/>
      </w:pPr>
      <w:rPr>
        <w:rFonts w:hint="default"/>
        <w:lang w:val="es-ES" w:eastAsia="en-US" w:bidi="ar-SA"/>
      </w:rPr>
    </w:lvl>
    <w:lvl w:ilvl="5">
      <w:start w:val="0"/>
      <w:numFmt w:val="bullet"/>
      <w:lvlText w:val="•"/>
      <w:lvlJc w:val="left"/>
      <w:pPr>
        <w:ind w:left="4705" w:hanging="288"/>
      </w:pPr>
      <w:rPr>
        <w:rFonts w:hint="default"/>
        <w:lang w:val="es-ES" w:eastAsia="en-US" w:bidi="ar-SA"/>
      </w:rPr>
    </w:lvl>
    <w:lvl w:ilvl="6">
      <w:start w:val="0"/>
      <w:numFmt w:val="bullet"/>
      <w:lvlText w:val="•"/>
      <w:lvlJc w:val="left"/>
      <w:pPr>
        <w:ind w:left="5474" w:hanging="288"/>
      </w:pPr>
      <w:rPr>
        <w:rFonts w:hint="default"/>
        <w:lang w:val="es-ES" w:eastAsia="en-US" w:bidi="ar-SA"/>
      </w:rPr>
    </w:lvl>
    <w:lvl w:ilvl="7">
      <w:start w:val="0"/>
      <w:numFmt w:val="bullet"/>
      <w:lvlText w:val="•"/>
      <w:lvlJc w:val="left"/>
      <w:pPr>
        <w:ind w:left="6243" w:hanging="288"/>
      </w:pPr>
      <w:rPr>
        <w:rFonts w:hint="default"/>
        <w:lang w:val="es-ES" w:eastAsia="en-US" w:bidi="ar-SA"/>
      </w:rPr>
    </w:lvl>
    <w:lvl w:ilvl="8">
      <w:start w:val="0"/>
      <w:numFmt w:val="bullet"/>
      <w:lvlText w:val="•"/>
      <w:lvlJc w:val="left"/>
      <w:pPr>
        <w:ind w:left="7012" w:hanging="288"/>
      </w:pPr>
      <w:rPr>
        <w:rFonts w:hint="default"/>
        <w:lang w:val="es-ES" w:eastAsia="en-US" w:bidi="ar-SA"/>
      </w:rPr>
    </w:lvl>
  </w:abstractNum>
  <w:abstractNum w:abstractNumId="30">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9">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8">
    <w:multiLevelType w:val="hybridMultilevel"/>
    <w:lvl w:ilvl="0">
      <w:start w:val="1"/>
      <w:numFmt w:val="decimal"/>
      <w:lvlText w:val="%1."/>
      <w:lvlJc w:val="left"/>
      <w:pPr>
        <w:ind w:left="1504" w:hanging="33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05" w:hanging="339"/>
      </w:pPr>
      <w:rPr>
        <w:rFonts w:hint="default"/>
        <w:lang w:val="es-ES" w:eastAsia="en-US" w:bidi="ar-SA"/>
      </w:rPr>
    </w:lvl>
    <w:lvl w:ilvl="2">
      <w:start w:val="0"/>
      <w:numFmt w:val="bullet"/>
      <w:lvlText w:val="•"/>
      <w:lvlJc w:val="left"/>
      <w:pPr>
        <w:ind w:left="2910" w:hanging="339"/>
      </w:pPr>
      <w:rPr>
        <w:rFonts w:hint="default"/>
        <w:lang w:val="es-ES" w:eastAsia="en-US" w:bidi="ar-SA"/>
      </w:rPr>
    </w:lvl>
    <w:lvl w:ilvl="3">
      <w:start w:val="0"/>
      <w:numFmt w:val="bullet"/>
      <w:lvlText w:val="•"/>
      <w:lvlJc w:val="left"/>
      <w:pPr>
        <w:ind w:left="3615" w:hanging="339"/>
      </w:pPr>
      <w:rPr>
        <w:rFonts w:hint="default"/>
        <w:lang w:val="es-ES" w:eastAsia="en-US" w:bidi="ar-SA"/>
      </w:rPr>
    </w:lvl>
    <w:lvl w:ilvl="4">
      <w:start w:val="0"/>
      <w:numFmt w:val="bullet"/>
      <w:lvlText w:val="•"/>
      <w:lvlJc w:val="left"/>
      <w:pPr>
        <w:ind w:left="4320" w:hanging="339"/>
      </w:pPr>
      <w:rPr>
        <w:rFonts w:hint="default"/>
        <w:lang w:val="es-ES" w:eastAsia="en-US" w:bidi="ar-SA"/>
      </w:rPr>
    </w:lvl>
    <w:lvl w:ilvl="5">
      <w:start w:val="0"/>
      <w:numFmt w:val="bullet"/>
      <w:lvlText w:val="•"/>
      <w:lvlJc w:val="left"/>
      <w:pPr>
        <w:ind w:left="5025" w:hanging="339"/>
      </w:pPr>
      <w:rPr>
        <w:rFonts w:hint="default"/>
        <w:lang w:val="es-ES" w:eastAsia="en-US" w:bidi="ar-SA"/>
      </w:rPr>
    </w:lvl>
    <w:lvl w:ilvl="6">
      <w:start w:val="0"/>
      <w:numFmt w:val="bullet"/>
      <w:lvlText w:val="•"/>
      <w:lvlJc w:val="left"/>
      <w:pPr>
        <w:ind w:left="5730" w:hanging="339"/>
      </w:pPr>
      <w:rPr>
        <w:rFonts w:hint="default"/>
        <w:lang w:val="es-ES" w:eastAsia="en-US" w:bidi="ar-SA"/>
      </w:rPr>
    </w:lvl>
    <w:lvl w:ilvl="7">
      <w:start w:val="0"/>
      <w:numFmt w:val="bullet"/>
      <w:lvlText w:val="•"/>
      <w:lvlJc w:val="left"/>
      <w:pPr>
        <w:ind w:left="6435" w:hanging="339"/>
      </w:pPr>
      <w:rPr>
        <w:rFonts w:hint="default"/>
        <w:lang w:val="es-ES" w:eastAsia="en-US" w:bidi="ar-SA"/>
      </w:rPr>
    </w:lvl>
    <w:lvl w:ilvl="8">
      <w:start w:val="0"/>
      <w:numFmt w:val="bullet"/>
      <w:lvlText w:val="•"/>
      <w:lvlJc w:val="left"/>
      <w:pPr>
        <w:ind w:left="7140" w:hanging="339"/>
      </w:pPr>
      <w:rPr>
        <w:rFonts w:hint="default"/>
        <w:lang w:val="es-ES" w:eastAsia="en-US" w:bidi="ar-SA"/>
      </w:rPr>
    </w:lvl>
  </w:abstractNum>
  <w:abstractNum w:abstractNumId="27">
    <w:multiLevelType w:val="hybridMultilevel"/>
    <w:lvl w:ilvl="0">
      <w:start w:val="1"/>
      <w:numFmt w:val="decimal"/>
      <w:lvlText w:val="%1."/>
      <w:lvlJc w:val="left"/>
      <w:pPr>
        <w:ind w:left="1513" w:hanging="35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23" w:hanging="351"/>
      </w:pPr>
      <w:rPr>
        <w:rFonts w:hint="default"/>
        <w:lang w:val="es-ES" w:eastAsia="en-US" w:bidi="ar-SA"/>
      </w:rPr>
    </w:lvl>
    <w:lvl w:ilvl="2">
      <w:start w:val="0"/>
      <w:numFmt w:val="bullet"/>
      <w:lvlText w:val="•"/>
      <w:lvlJc w:val="left"/>
      <w:pPr>
        <w:ind w:left="2926" w:hanging="351"/>
      </w:pPr>
      <w:rPr>
        <w:rFonts w:hint="default"/>
        <w:lang w:val="es-ES" w:eastAsia="en-US" w:bidi="ar-SA"/>
      </w:rPr>
    </w:lvl>
    <w:lvl w:ilvl="3">
      <w:start w:val="0"/>
      <w:numFmt w:val="bullet"/>
      <w:lvlText w:val="•"/>
      <w:lvlJc w:val="left"/>
      <w:pPr>
        <w:ind w:left="3629" w:hanging="351"/>
      </w:pPr>
      <w:rPr>
        <w:rFonts w:hint="default"/>
        <w:lang w:val="es-ES" w:eastAsia="en-US" w:bidi="ar-SA"/>
      </w:rPr>
    </w:lvl>
    <w:lvl w:ilvl="4">
      <w:start w:val="0"/>
      <w:numFmt w:val="bullet"/>
      <w:lvlText w:val="•"/>
      <w:lvlJc w:val="left"/>
      <w:pPr>
        <w:ind w:left="4332" w:hanging="351"/>
      </w:pPr>
      <w:rPr>
        <w:rFonts w:hint="default"/>
        <w:lang w:val="es-ES" w:eastAsia="en-US" w:bidi="ar-SA"/>
      </w:rPr>
    </w:lvl>
    <w:lvl w:ilvl="5">
      <w:start w:val="0"/>
      <w:numFmt w:val="bullet"/>
      <w:lvlText w:val="•"/>
      <w:lvlJc w:val="left"/>
      <w:pPr>
        <w:ind w:left="5035" w:hanging="351"/>
      </w:pPr>
      <w:rPr>
        <w:rFonts w:hint="default"/>
        <w:lang w:val="es-ES" w:eastAsia="en-US" w:bidi="ar-SA"/>
      </w:rPr>
    </w:lvl>
    <w:lvl w:ilvl="6">
      <w:start w:val="0"/>
      <w:numFmt w:val="bullet"/>
      <w:lvlText w:val="•"/>
      <w:lvlJc w:val="left"/>
      <w:pPr>
        <w:ind w:left="5738" w:hanging="351"/>
      </w:pPr>
      <w:rPr>
        <w:rFonts w:hint="default"/>
        <w:lang w:val="es-ES" w:eastAsia="en-US" w:bidi="ar-SA"/>
      </w:rPr>
    </w:lvl>
    <w:lvl w:ilvl="7">
      <w:start w:val="0"/>
      <w:numFmt w:val="bullet"/>
      <w:lvlText w:val="•"/>
      <w:lvlJc w:val="left"/>
      <w:pPr>
        <w:ind w:left="6441" w:hanging="351"/>
      </w:pPr>
      <w:rPr>
        <w:rFonts w:hint="default"/>
        <w:lang w:val="es-ES" w:eastAsia="en-US" w:bidi="ar-SA"/>
      </w:rPr>
    </w:lvl>
    <w:lvl w:ilvl="8">
      <w:start w:val="0"/>
      <w:numFmt w:val="bullet"/>
      <w:lvlText w:val="•"/>
      <w:lvlJc w:val="left"/>
      <w:pPr>
        <w:ind w:left="7144" w:hanging="351"/>
      </w:pPr>
      <w:rPr>
        <w:rFonts w:hint="default"/>
        <w:lang w:val="es-ES" w:eastAsia="en-US" w:bidi="ar-SA"/>
      </w:rPr>
    </w:lvl>
  </w:abstractNum>
  <w:abstractNum w:abstractNumId="26">
    <w:multiLevelType w:val="hybridMultilevel"/>
    <w:lvl w:ilvl="0">
      <w:start w:val="0"/>
      <w:numFmt w:val="bullet"/>
      <w:lvlText w:val=""/>
      <w:lvlJc w:val="left"/>
      <w:pPr>
        <w:ind w:left="1153"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25">
    <w:multiLevelType w:val="hybridMultilevel"/>
    <w:lvl w:ilvl="0">
      <w:start w:val="5"/>
      <w:numFmt w:val="decimal"/>
      <w:lvlText w:val="%1."/>
      <w:lvlJc w:val="left"/>
      <w:pPr>
        <w:ind w:left="1504" w:hanging="35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05" w:hanging="351"/>
      </w:pPr>
      <w:rPr>
        <w:rFonts w:hint="default"/>
        <w:lang w:val="es-ES" w:eastAsia="en-US" w:bidi="ar-SA"/>
      </w:rPr>
    </w:lvl>
    <w:lvl w:ilvl="2">
      <w:start w:val="0"/>
      <w:numFmt w:val="bullet"/>
      <w:lvlText w:val="•"/>
      <w:lvlJc w:val="left"/>
      <w:pPr>
        <w:ind w:left="2910" w:hanging="351"/>
      </w:pPr>
      <w:rPr>
        <w:rFonts w:hint="default"/>
        <w:lang w:val="es-ES" w:eastAsia="en-US" w:bidi="ar-SA"/>
      </w:rPr>
    </w:lvl>
    <w:lvl w:ilvl="3">
      <w:start w:val="0"/>
      <w:numFmt w:val="bullet"/>
      <w:lvlText w:val="•"/>
      <w:lvlJc w:val="left"/>
      <w:pPr>
        <w:ind w:left="3615" w:hanging="351"/>
      </w:pPr>
      <w:rPr>
        <w:rFonts w:hint="default"/>
        <w:lang w:val="es-ES" w:eastAsia="en-US" w:bidi="ar-SA"/>
      </w:rPr>
    </w:lvl>
    <w:lvl w:ilvl="4">
      <w:start w:val="0"/>
      <w:numFmt w:val="bullet"/>
      <w:lvlText w:val="•"/>
      <w:lvlJc w:val="left"/>
      <w:pPr>
        <w:ind w:left="4320" w:hanging="351"/>
      </w:pPr>
      <w:rPr>
        <w:rFonts w:hint="default"/>
        <w:lang w:val="es-ES" w:eastAsia="en-US" w:bidi="ar-SA"/>
      </w:rPr>
    </w:lvl>
    <w:lvl w:ilvl="5">
      <w:start w:val="0"/>
      <w:numFmt w:val="bullet"/>
      <w:lvlText w:val="•"/>
      <w:lvlJc w:val="left"/>
      <w:pPr>
        <w:ind w:left="5025" w:hanging="351"/>
      </w:pPr>
      <w:rPr>
        <w:rFonts w:hint="default"/>
        <w:lang w:val="es-ES" w:eastAsia="en-US" w:bidi="ar-SA"/>
      </w:rPr>
    </w:lvl>
    <w:lvl w:ilvl="6">
      <w:start w:val="0"/>
      <w:numFmt w:val="bullet"/>
      <w:lvlText w:val="•"/>
      <w:lvlJc w:val="left"/>
      <w:pPr>
        <w:ind w:left="5730" w:hanging="351"/>
      </w:pPr>
      <w:rPr>
        <w:rFonts w:hint="default"/>
        <w:lang w:val="es-ES" w:eastAsia="en-US" w:bidi="ar-SA"/>
      </w:rPr>
    </w:lvl>
    <w:lvl w:ilvl="7">
      <w:start w:val="0"/>
      <w:numFmt w:val="bullet"/>
      <w:lvlText w:val="•"/>
      <w:lvlJc w:val="left"/>
      <w:pPr>
        <w:ind w:left="6435" w:hanging="351"/>
      </w:pPr>
      <w:rPr>
        <w:rFonts w:hint="default"/>
        <w:lang w:val="es-ES" w:eastAsia="en-US" w:bidi="ar-SA"/>
      </w:rPr>
    </w:lvl>
    <w:lvl w:ilvl="8">
      <w:start w:val="0"/>
      <w:numFmt w:val="bullet"/>
      <w:lvlText w:val="•"/>
      <w:lvlJc w:val="left"/>
      <w:pPr>
        <w:ind w:left="7140" w:hanging="351"/>
      </w:pPr>
      <w:rPr>
        <w:rFonts w:hint="default"/>
        <w:lang w:val="es-ES" w:eastAsia="en-US" w:bidi="ar-SA"/>
      </w:rPr>
    </w:lvl>
  </w:abstractNum>
  <w:abstractNum w:abstractNumId="24">
    <w:multiLevelType w:val="hybridMultilevel"/>
    <w:lvl w:ilvl="0">
      <w:start w:val="1"/>
      <w:numFmt w:val="decimal"/>
      <w:lvlText w:val="%1."/>
      <w:lvlJc w:val="left"/>
      <w:pPr>
        <w:ind w:left="1504" w:hanging="35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05" w:hanging="351"/>
      </w:pPr>
      <w:rPr>
        <w:rFonts w:hint="default"/>
        <w:lang w:val="es-ES" w:eastAsia="en-US" w:bidi="ar-SA"/>
      </w:rPr>
    </w:lvl>
    <w:lvl w:ilvl="2">
      <w:start w:val="0"/>
      <w:numFmt w:val="bullet"/>
      <w:lvlText w:val="•"/>
      <w:lvlJc w:val="left"/>
      <w:pPr>
        <w:ind w:left="2910" w:hanging="351"/>
      </w:pPr>
      <w:rPr>
        <w:rFonts w:hint="default"/>
        <w:lang w:val="es-ES" w:eastAsia="en-US" w:bidi="ar-SA"/>
      </w:rPr>
    </w:lvl>
    <w:lvl w:ilvl="3">
      <w:start w:val="0"/>
      <w:numFmt w:val="bullet"/>
      <w:lvlText w:val="•"/>
      <w:lvlJc w:val="left"/>
      <w:pPr>
        <w:ind w:left="3615" w:hanging="351"/>
      </w:pPr>
      <w:rPr>
        <w:rFonts w:hint="default"/>
        <w:lang w:val="es-ES" w:eastAsia="en-US" w:bidi="ar-SA"/>
      </w:rPr>
    </w:lvl>
    <w:lvl w:ilvl="4">
      <w:start w:val="0"/>
      <w:numFmt w:val="bullet"/>
      <w:lvlText w:val="•"/>
      <w:lvlJc w:val="left"/>
      <w:pPr>
        <w:ind w:left="4320" w:hanging="351"/>
      </w:pPr>
      <w:rPr>
        <w:rFonts w:hint="default"/>
        <w:lang w:val="es-ES" w:eastAsia="en-US" w:bidi="ar-SA"/>
      </w:rPr>
    </w:lvl>
    <w:lvl w:ilvl="5">
      <w:start w:val="0"/>
      <w:numFmt w:val="bullet"/>
      <w:lvlText w:val="•"/>
      <w:lvlJc w:val="left"/>
      <w:pPr>
        <w:ind w:left="5025" w:hanging="351"/>
      </w:pPr>
      <w:rPr>
        <w:rFonts w:hint="default"/>
        <w:lang w:val="es-ES" w:eastAsia="en-US" w:bidi="ar-SA"/>
      </w:rPr>
    </w:lvl>
    <w:lvl w:ilvl="6">
      <w:start w:val="0"/>
      <w:numFmt w:val="bullet"/>
      <w:lvlText w:val="•"/>
      <w:lvlJc w:val="left"/>
      <w:pPr>
        <w:ind w:left="5730" w:hanging="351"/>
      </w:pPr>
      <w:rPr>
        <w:rFonts w:hint="default"/>
        <w:lang w:val="es-ES" w:eastAsia="en-US" w:bidi="ar-SA"/>
      </w:rPr>
    </w:lvl>
    <w:lvl w:ilvl="7">
      <w:start w:val="0"/>
      <w:numFmt w:val="bullet"/>
      <w:lvlText w:val="•"/>
      <w:lvlJc w:val="left"/>
      <w:pPr>
        <w:ind w:left="6435" w:hanging="351"/>
      </w:pPr>
      <w:rPr>
        <w:rFonts w:hint="default"/>
        <w:lang w:val="es-ES" w:eastAsia="en-US" w:bidi="ar-SA"/>
      </w:rPr>
    </w:lvl>
    <w:lvl w:ilvl="8">
      <w:start w:val="0"/>
      <w:numFmt w:val="bullet"/>
      <w:lvlText w:val="•"/>
      <w:lvlJc w:val="left"/>
      <w:pPr>
        <w:ind w:left="7140" w:hanging="351"/>
      </w:pPr>
      <w:rPr>
        <w:rFonts w:hint="default"/>
        <w:lang w:val="es-ES" w:eastAsia="en-US" w:bidi="ar-SA"/>
      </w:rPr>
    </w:lvl>
  </w:abstractNum>
  <w:abstractNum w:abstractNumId="23">
    <w:multiLevelType w:val="hybridMultilevel"/>
    <w:lvl w:ilvl="0">
      <w:start w:val="0"/>
      <w:numFmt w:val="bullet"/>
      <w:lvlText w:val=""/>
      <w:lvlJc w:val="left"/>
      <w:pPr>
        <w:ind w:left="1153"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22">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1">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0">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9">
    <w:multiLevelType w:val="hybridMultilevel"/>
    <w:lvl w:ilvl="0">
      <w:start w:val="1"/>
      <w:numFmt w:val="decimal"/>
      <w:lvlText w:val="%1."/>
      <w:lvlJc w:val="left"/>
      <w:pPr>
        <w:ind w:left="1153"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18">
    <w:multiLevelType w:val="hybridMultilevel"/>
    <w:lvl w:ilvl="0">
      <w:start w:val="0"/>
      <w:numFmt w:val="bullet"/>
      <w:lvlText w:val=""/>
      <w:lvlJc w:val="left"/>
      <w:pPr>
        <w:ind w:left="805"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7">
    <w:multiLevelType w:val="hybridMultilevel"/>
    <w:lvl w:ilvl="0">
      <w:start w:val="0"/>
      <w:numFmt w:val="bullet"/>
      <w:lvlText w:val=""/>
      <w:lvlJc w:val="left"/>
      <w:pPr>
        <w:ind w:left="805"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6">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5">
    <w:multiLevelType w:val="hybridMultilevel"/>
    <w:lvl w:ilvl="0">
      <w:start w:val="1"/>
      <w:numFmt w:val="decimal"/>
      <w:lvlText w:val="%1."/>
      <w:lvlJc w:val="left"/>
      <w:pPr>
        <w:ind w:left="807"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4">
    <w:multiLevelType w:val="hybridMultilevel"/>
    <w:lvl w:ilvl="0">
      <w:start w:val="0"/>
      <w:numFmt w:val="bullet"/>
      <w:lvlText w:val=""/>
      <w:lvlJc w:val="left"/>
      <w:pPr>
        <w:ind w:left="807"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3">
    <w:multiLevelType w:val="hybridMultilevel"/>
    <w:lvl w:ilvl="0">
      <w:start w:val="1"/>
      <w:numFmt w:val="decimal"/>
      <w:lvlText w:val="%1."/>
      <w:lvlJc w:val="left"/>
      <w:pPr>
        <w:ind w:left="807"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2">
    <w:multiLevelType w:val="hybridMultilevel"/>
    <w:lvl w:ilvl="0">
      <w:start w:val="0"/>
      <w:numFmt w:val="bullet"/>
      <w:lvlText w:val=""/>
      <w:lvlJc w:val="left"/>
      <w:pPr>
        <w:ind w:left="807"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1">
    <w:multiLevelType w:val="hybridMultilevel"/>
    <w:lvl w:ilvl="0">
      <w:start w:val="0"/>
      <w:numFmt w:val="bullet"/>
      <w:lvlText w:val=""/>
      <w:lvlJc w:val="left"/>
      <w:pPr>
        <w:ind w:left="807"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0">
    <w:multiLevelType w:val="hybridMultilevel"/>
    <w:lvl w:ilvl="0">
      <w:start w:val="0"/>
      <w:numFmt w:val="bullet"/>
      <w:lvlText w:val=""/>
      <w:lvlJc w:val="left"/>
      <w:pPr>
        <w:ind w:left="807"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9">
    <w:multiLevelType w:val="hybridMultilevel"/>
    <w:lvl w:ilvl="0">
      <w:start w:val="3"/>
      <w:numFmt w:val="decimal"/>
      <w:lvlText w:val="%1."/>
      <w:lvlJc w:val="left"/>
      <w:pPr>
        <w:ind w:left="807" w:hanging="348"/>
        <w:jc w:val="right"/>
      </w:pPr>
      <w:rPr>
        <w:rFonts w:hint="default"/>
        <w:spacing w:val="-1"/>
        <w:w w:val="100"/>
        <w:lang w:val="es-ES" w:eastAsia="en-US" w:bidi="ar-SA"/>
      </w:rPr>
    </w:lvl>
    <w:lvl w:ilvl="1">
      <w:start w:val="0"/>
      <w:numFmt w:val="bullet"/>
      <w:lvlText w:val=""/>
      <w:lvlJc w:val="left"/>
      <w:pPr>
        <w:ind w:left="807" w:hanging="348"/>
      </w:pPr>
      <w:rPr>
        <w:rFonts w:hint="default"/>
        <w:w w:val="100"/>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8">
    <w:multiLevelType w:val="hybridMultilevel"/>
    <w:lvl w:ilvl="0">
      <w:start w:val="1"/>
      <w:numFmt w:val="decimal"/>
      <w:lvlText w:val="%1."/>
      <w:lvlJc w:val="left"/>
      <w:pPr>
        <w:ind w:left="807"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7">
    <w:multiLevelType w:val="hybridMultilevel"/>
    <w:lvl w:ilvl="0">
      <w:start w:val="0"/>
      <w:numFmt w:val="bullet"/>
      <w:lvlText w:val=""/>
      <w:lvlJc w:val="left"/>
      <w:pPr>
        <w:ind w:left="807" w:hanging="348"/>
      </w:pPr>
      <w:rPr>
        <w:rFonts w:hint="default"/>
        <w:w w:val="100"/>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6">
    <w:multiLevelType w:val="hybridMultilevel"/>
    <w:lvl w:ilvl="0">
      <w:start w:val="3"/>
      <w:numFmt w:val="decimal"/>
      <w:lvlText w:val="%1."/>
      <w:lvlJc w:val="left"/>
      <w:pPr>
        <w:ind w:left="807" w:hanging="348"/>
        <w:jc w:val="left"/>
      </w:pPr>
      <w:rPr>
        <w:rFonts w:hint="default"/>
        <w:spacing w:val="-1"/>
        <w:w w:val="100"/>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5">
    <w:multiLevelType w:val="hybridMultilevel"/>
    <w:lvl w:ilvl="0">
      <w:start w:val="0"/>
      <w:numFmt w:val="bullet"/>
      <w:lvlText w:val=""/>
      <w:lvlJc w:val="left"/>
      <w:pPr>
        <w:ind w:left="795"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4">
    <w:multiLevelType w:val="hybridMultilevel"/>
    <w:lvl w:ilvl="0">
      <w:start w:val="1"/>
      <w:numFmt w:val="decimal"/>
      <w:lvlText w:val="%1."/>
      <w:lvlJc w:val="left"/>
      <w:pPr>
        <w:ind w:left="807" w:hanging="34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3">
    <w:multiLevelType w:val="hybridMultilevel"/>
    <w:lvl w:ilvl="0">
      <w:start w:val="0"/>
      <w:numFmt w:val="bullet"/>
      <w:lvlText w:val=""/>
      <w:lvlJc w:val="left"/>
      <w:pPr>
        <w:ind w:left="846"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904" w:hanging="349"/>
      </w:pPr>
      <w:rPr>
        <w:rFonts w:hint="default"/>
        <w:lang w:val="es-ES" w:eastAsia="en-US" w:bidi="ar-SA"/>
      </w:rPr>
    </w:lvl>
    <w:lvl w:ilvl="2">
      <w:start w:val="0"/>
      <w:numFmt w:val="bullet"/>
      <w:lvlText w:val="•"/>
      <w:lvlJc w:val="left"/>
      <w:pPr>
        <w:ind w:left="2968" w:hanging="349"/>
      </w:pPr>
      <w:rPr>
        <w:rFonts w:hint="default"/>
        <w:lang w:val="es-ES" w:eastAsia="en-US" w:bidi="ar-SA"/>
      </w:rPr>
    </w:lvl>
    <w:lvl w:ilvl="3">
      <w:start w:val="0"/>
      <w:numFmt w:val="bullet"/>
      <w:lvlText w:val="•"/>
      <w:lvlJc w:val="left"/>
      <w:pPr>
        <w:ind w:left="4032" w:hanging="349"/>
      </w:pPr>
      <w:rPr>
        <w:rFonts w:hint="default"/>
        <w:lang w:val="es-ES" w:eastAsia="en-US" w:bidi="ar-SA"/>
      </w:rPr>
    </w:lvl>
    <w:lvl w:ilvl="4">
      <w:start w:val="0"/>
      <w:numFmt w:val="bullet"/>
      <w:lvlText w:val="•"/>
      <w:lvlJc w:val="left"/>
      <w:pPr>
        <w:ind w:left="5096" w:hanging="349"/>
      </w:pPr>
      <w:rPr>
        <w:rFonts w:hint="default"/>
        <w:lang w:val="es-ES" w:eastAsia="en-US" w:bidi="ar-SA"/>
      </w:rPr>
    </w:lvl>
    <w:lvl w:ilvl="5">
      <w:start w:val="0"/>
      <w:numFmt w:val="bullet"/>
      <w:lvlText w:val="•"/>
      <w:lvlJc w:val="left"/>
      <w:pPr>
        <w:ind w:left="6161" w:hanging="349"/>
      </w:pPr>
      <w:rPr>
        <w:rFonts w:hint="default"/>
        <w:lang w:val="es-ES" w:eastAsia="en-US" w:bidi="ar-SA"/>
      </w:rPr>
    </w:lvl>
    <w:lvl w:ilvl="6">
      <w:start w:val="0"/>
      <w:numFmt w:val="bullet"/>
      <w:lvlText w:val="•"/>
      <w:lvlJc w:val="left"/>
      <w:pPr>
        <w:ind w:left="7225" w:hanging="349"/>
      </w:pPr>
      <w:rPr>
        <w:rFonts w:hint="default"/>
        <w:lang w:val="es-ES" w:eastAsia="en-US" w:bidi="ar-SA"/>
      </w:rPr>
    </w:lvl>
    <w:lvl w:ilvl="7">
      <w:start w:val="0"/>
      <w:numFmt w:val="bullet"/>
      <w:lvlText w:val="•"/>
      <w:lvlJc w:val="left"/>
      <w:pPr>
        <w:ind w:left="8289" w:hanging="349"/>
      </w:pPr>
      <w:rPr>
        <w:rFonts w:hint="default"/>
        <w:lang w:val="es-ES" w:eastAsia="en-US" w:bidi="ar-SA"/>
      </w:rPr>
    </w:lvl>
    <w:lvl w:ilvl="8">
      <w:start w:val="0"/>
      <w:numFmt w:val="bullet"/>
      <w:lvlText w:val="•"/>
      <w:lvlJc w:val="left"/>
      <w:pPr>
        <w:ind w:left="9353" w:hanging="349"/>
      </w:pPr>
      <w:rPr>
        <w:rFonts w:hint="default"/>
        <w:lang w:val="es-ES" w:eastAsia="en-US" w:bidi="ar-SA"/>
      </w:rPr>
    </w:lvl>
  </w:abstractNum>
  <w:abstractNum w:abstractNumId="2">
    <w:multiLevelType w:val="hybridMultilevel"/>
    <w:lvl w:ilvl="0">
      <w:start w:val="0"/>
      <w:numFmt w:val="bullet"/>
      <w:lvlText w:val=""/>
      <w:lvlJc w:val="left"/>
      <w:pPr>
        <w:ind w:left="807" w:hanging="348"/>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48"/>
      </w:pPr>
      <w:rPr>
        <w:rFonts w:hint="default"/>
        <w:lang w:val="es-ES" w:eastAsia="en-US" w:bidi="ar-SA"/>
      </w:rPr>
    </w:lvl>
    <w:lvl w:ilvl="2">
      <w:start w:val="0"/>
      <w:numFmt w:val="bullet"/>
      <w:lvlText w:val="•"/>
      <w:lvlJc w:val="left"/>
      <w:pPr>
        <w:ind w:left="2317" w:hanging="348"/>
      </w:pPr>
      <w:rPr>
        <w:rFonts w:hint="default"/>
        <w:lang w:val="es-ES" w:eastAsia="en-US" w:bidi="ar-SA"/>
      </w:rPr>
    </w:lvl>
    <w:lvl w:ilvl="3">
      <w:start w:val="0"/>
      <w:numFmt w:val="bullet"/>
      <w:lvlText w:val="•"/>
      <w:lvlJc w:val="left"/>
      <w:pPr>
        <w:ind w:left="3075" w:hanging="348"/>
      </w:pPr>
      <w:rPr>
        <w:rFonts w:hint="default"/>
        <w:lang w:val="es-ES" w:eastAsia="en-US" w:bidi="ar-SA"/>
      </w:rPr>
    </w:lvl>
    <w:lvl w:ilvl="4">
      <w:start w:val="0"/>
      <w:numFmt w:val="bullet"/>
      <w:lvlText w:val="•"/>
      <w:lvlJc w:val="left"/>
      <w:pPr>
        <w:ind w:left="3834" w:hanging="348"/>
      </w:pPr>
      <w:rPr>
        <w:rFonts w:hint="default"/>
        <w:lang w:val="es-ES" w:eastAsia="en-US" w:bidi="ar-SA"/>
      </w:rPr>
    </w:lvl>
    <w:lvl w:ilvl="5">
      <w:start w:val="0"/>
      <w:numFmt w:val="bullet"/>
      <w:lvlText w:val="•"/>
      <w:lvlJc w:val="left"/>
      <w:pPr>
        <w:ind w:left="4592" w:hanging="348"/>
      </w:pPr>
      <w:rPr>
        <w:rFonts w:hint="default"/>
        <w:lang w:val="es-ES" w:eastAsia="en-US" w:bidi="ar-SA"/>
      </w:rPr>
    </w:lvl>
    <w:lvl w:ilvl="6">
      <w:start w:val="0"/>
      <w:numFmt w:val="bullet"/>
      <w:lvlText w:val="•"/>
      <w:lvlJc w:val="left"/>
      <w:pPr>
        <w:ind w:left="5351" w:hanging="348"/>
      </w:pPr>
      <w:rPr>
        <w:rFonts w:hint="default"/>
        <w:lang w:val="es-ES" w:eastAsia="en-US" w:bidi="ar-SA"/>
      </w:rPr>
    </w:lvl>
    <w:lvl w:ilvl="7">
      <w:start w:val="0"/>
      <w:numFmt w:val="bullet"/>
      <w:lvlText w:val="•"/>
      <w:lvlJc w:val="left"/>
      <w:pPr>
        <w:ind w:left="6109" w:hanging="348"/>
      </w:pPr>
      <w:rPr>
        <w:rFonts w:hint="default"/>
        <w:lang w:val="es-ES" w:eastAsia="en-US" w:bidi="ar-SA"/>
      </w:rPr>
    </w:lvl>
    <w:lvl w:ilvl="8">
      <w:start w:val="0"/>
      <w:numFmt w:val="bullet"/>
      <w:lvlText w:val="•"/>
      <w:lvlJc w:val="left"/>
      <w:pPr>
        <w:ind w:left="6868" w:hanging="348"/>
      </w:pPr>
      <w:rPr>
        <w:rFonts w:hint="default"/>
        <w:lang w:val="es-ES" w:eastAsia="en-US" w:bidi="ar-SA"/>
      </w:rPr>
    </w:lvl>
  </w:abstractNum>
  <w:abstractNum w:abstractNumId="1">
    <w:multiLevelType w:val="hybridMultilevel"/>
    <w:lvl w:ilvl="0">
      <w:start w:val="5"/>
      <w:numFmt w:val="upperLetter"/>
      <w:lvlText w:val="%1"/>
      <w:lvlJc w:val="left"/>
      <w:pPr>
        <w:ind w:left="978" w:hanging="426"/>
        <w:jc w:val="left"/>
      </w:pPr>
      <w:rPr>
        <w:rFonts w:hint="default"/>
        <w:lang w:val="es-ES" w:eastAsia="en-US" w:bidi="ar-SA"/>
      </w:rPr>
    </w:lvl>
    <w:lvl w:ilvl="1">
      <w:start w:val="1"/>
      <w:numFmt w:val="decimal"/>
      <w:lvlText w:val="%1.%2."/>
      <w:lvlJc w:val="left"/>
      <w:pPr>
        <w:ind w:left="978" w:hanging="426"/>
        <w:jc w:val="right"/>
      </w:pPr>
      <w:rPr>
        <w:rFonts w:hint="default" w:ascii="Arial" w:hAnsi="Arial" w:eastAsia="Arial" w:cs="Arial"/>
        <w:spacing w:val="-1"/>
        <w:w w:val="100"/>
        <w:sz w:val="22"/>
        <w:szCs w:val="22"/>
        <w:lang w:val="es-ES" w:eastAsia="en-US" w:bidi="ar-SA"/>
      </w:rPr>
    </w:lvl>
    <w:lvl w:ilvl="2">
      <w:start w:val="1"/>
      <w:numFmt w:val="decimal"/>
      <w:lvlText w:val="%3."/>
      <w:lvlJc w:val="left"/>
      <w:pPr>
        <w:ind w:left="1338" w:hanging="360"/>
        <w:jc w:val="left"/>
      </w:pPr>
      <w:rPr>
        <w:rFonts w:hint="default" w:ascii="Arial" w:hAnsi="Arial" w:eastAsia="Arial" w:cs="Arial"/>
        <w:spacing w:val="-1"/>
        <w:w w:val="100"/>
        <w:sz w:val="22"/>
        <w:szCs w:val="22"/>
        <w:lang w:val="es-ES" w:eastAsia="en-US" w:bidi="ar-SA"/>
      </w:rPr>
    </w:lvl>
    <w:lvl w:ilvl="3">
      <w:start w:val="0"/>
      <w:numFmt w:val="bullet"/>
      <w:lvlText w:val="•"/>
      <w:lvlJc w:val="left"/>
      <w:pPr>
        <w:ind w:left="3593" w:hanging="360"/>
      </w:pPr>
      <w:rPr>
        <w:rFonts w:hint="default"/>
        <w:lang w:val="es-ES" w:eastAsia="en-US" w:bidi="ar-SA"/>
      </w:rPr>
    </w:lvl>
    <w:lvl w:ilvl="4">
      <w:start w:val="0"/>
      <w:numFmt w:val="bullet"/>
      <w:lvlText w:val="•"/>
      <w:lvlJc w:val="left"/>
      <w:pPr>
        <w:ind w:left="4720" w:hanging="360"/>
      </w:pPr>
      <w:rPr>
        <w:rFonts w:hint="default"/>
        <w:lang w:val="es-ES" w:eastAsia="en-US" w:bidi="ar-SA"/>
      </w:rPr>
    </w:lvl>
    <w:lvl w:ilvl="5">
      <w:start w:val="0"/>
      <w:numFmt w:val="bullet"/>
      <w:lvlText w:val="•"/>
      <w:lvlJc w:val="left"/>
      <w:pPr>
        <w:ind w:left="5847" w:hanging="360"/>
      </w:pPr>
      <w:rPr>
        <w:rFonts w:hint="default"/>
        <w:lang w:val="es-ES" w:eastAsia="en-US" w:bidi="ar-SA"/>
      </w:rPr>
    </w:lvl>
    <w:lvl w:ilvl="6">
      <w:start w:val="0"/>
      <w:numFmt w:val="bullet"/>
      <w:lvlText w:val="•"/>
      <w:lvlJc w:val="left"/>
      <w:pPr>
        <w:ind w:left="6974" w:hanging="360"/>
      </w:pPr>
      <w:rPr>
        <w:rFonts w:hint="default"/>
        <w:lang w:val="es-ES" w:eastAsia="en-US" w:bidi="ar-SA"/>
      </w:rPr>
    </w:lvl>
    <w:lvl w:ilvl="7">
      <w:start w:val="0"/>
      <w:numFmt w:val="bullet"/>
      <w:lvlText w:val="•"/>
      <w:lvlJc w:val="left"/>
      <w:pPr>
        <w:ind w:left="8101" w:hanging="360"/>
      </w:pPr>
      <w:rPr>
        <w:rFonts w:hint="default"/>
        <w:lang w:val="es-ES" w:eastAsia="en-US" w:bidi="ar-SA"/>
      </w:rPr>
    </w:lvl>
    <w:lvl w:ilvl="8">
      <w:start w:val="0"/>
      <w:numFmt w:val="bullet"/>
      <w:lvlText w:val="•"/>
      <w:lvlJc w:val="left"/>
      <w:pPr>
        <w:ind w:left="9228" w:hanging="360"/>
      </w:pPr>
      <w:rPr>
        <w:rFonts w:hint="default"/>
        <w:lang w:val="es-ES" w:eastAsia="en-US" w:bidi="ar-SA"/>
      </w:rPr>
    </w:lvl>
  </w:abstractNum>
  <w:abstractNum w:abstractNumId="0">
    <w:multiLevelType w:val="hybridMultilevel"/>
    <w:lvl w:ilvl="0">
      <w:start w:val="1"/>
      <w:numFmt w:val="upperLetter"/>
      <w:lvlText w:val="%1."/>
      <w:lvlJc w:val="left"/>
      <w:pPr>
        <w:ind w:left="486" w:hanging="360"/>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834" w:hanging="349"/>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840" w:hanging="349"/>
      </w:pPr>
      <w:rPr>
        <w:rFonts w:hint="default"/>
        <w:lang w:val="es-ES" w:eastAsia="en-US" w:bidi="ar-SA"/>
      </w:rPr>
    </w:lvl>
    <w:lvl w:ilvl="3">
      <w:start w:val="0"/>
      <w:numFmt w:val="bullet"/>
      <w:lvlText w:val="•"/>
      <w:lvlJc w:val="left"/>
      <w:pPr>
        <w:ind w:left="2170" w:hanging="349"/>
      </w:pPr>
      <w:rPr>
        <w:rFonts w:hint="default"/>
        <w:lang w:val="es-ES" w:eastAsia="en-US" w:bidi="ar-SA"/>
      </w:rPr>
    </w:lvl>
    <w:lvl w:ilvl="4">
      <w:start w:val="0"/>
      <w:numFmt w:val="bullet"/>
      <w:lvlText w:val="•"/>
      <w:lvlJc w:val="left"/>
      <w:pPr>
        <w:ind w:left="3500" w:hanging="349"/>
      </w:pPr>
      <w:rPr>
        <w:rFonts w:hint="default"/>
        <w:lang w:val="es-ES" w:eastAsia="en-US" w:bidi="ar-SA"/>
      </w:rPr>
    </w:lvl>
    <w:lvl w:ilvl="5">
      <w:start w:val="0"/>
      <w:numFmt w:val="bullet"/>
      <w:lvlText w:val="•"/>
      <w:lvlJc w:val="left"/>
      <w:pPr>
        <w:ind w:left="4830" w:hanging="349"/>
      </w:pPr>
      <w:rPr>
        <w:rFonts w:hint="default"/>
        <w:lang w:val="es-ES" w:eastAsia="en-US" w:bidi="ar-SA"/>
      </w:rPr>
    </w:lvl>
    <w:lvl w:ilvl="6">
      <w:start w:val="0"/>
      <w:numFmt w:val="bullet"/>
      <w:lvlText w:val="•"/>
      <w:lvlJc w:val="left"/>
      <w:pPr>
        <w:ind w:left="6161" w:hanging="349"/>
      </w:pPr>
      <w:rPr>
        <w:rFonts w:hint="default"/>
        <w:lang w:val="es-ES" w:eastAsia="en-US" w:bidi="ar-SA"/>
      </w:rPr>
    </w:lvl>
    <w:lvl w:ilvl="7">
      <w:start w:val="0"/>
      <w:numFmt w:val="bullet"/>
      <w:lvlText w:val="•"/>
      <w:lvlJc w:val="left"/>
      <w:pPr>
        <w:ind w:left="7491" w:hanging="349"/>
      </w:pPr>
      <w:rPr>
        <w:rFonts w:hint="default"/>
        <w:lang w:val="es-ES" w:eastAsia="en-US" w:bidi="ar-SA"/>
      </w:rPr>
    </w:lvl>
    <w:lvl w:ilvl="8">
      <w:start w:val="0"/>
      <w:numFmt w:val="bullet"/>
      <w:lvlText w:val="•"/>
      <w:lvlJc w:val="left"/>
      <w:pPr>
        <w:ind w:left="8821" w:hanging="349"/>
      </w:pPr>
      <w:rPr>
        <w:rFonts w:hint="default"/>
        <w:lang w:val="es-E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4"/>
      <w:ind w:left="1545" w:hanging="568"/>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846"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itle>A</dc:title>
  <dcterms:created xsi:type="dcterms:W3CDTF">2020-12-16T19:50:25Z</dcterms:created>
  <dcterms:modified xsi:type="dcterms:W3CDTF">2020-12-16T19:50:25Z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2020-12-16T00:00:00Z</vt:filetime>
  </property>
</Properties>
</file>