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7A1C" w14:textId="77777777" w:rsidR="00F67F23" w:rsidRDefault="00F67F23" w:rsidP="006D7107">
      <w:pPr>
        <w:spacing w:after="0" w:line="240" w:lineRule="auto"/>
        <w:jc w:val="center"/>
        <w:rPr>
          <w:rFonts w:ascii="Arial" w:hAnsi="Arial" w:cs="Arial"/>
          <w:b/>
        </w:rPr>
      </w:pPr>
      <w:r>
        <w:rPr>
          <w:rFonts w:ascii="Arial" w:hAnsi="Arial" w:cs="Arial"/>
          <w:b/>
        </w:rPr>
        <w:t>MINISTERIO DE EDUCACI</w:t>
      </w:r>
      <w:r w:rsidR="00C31A7C">
        <w:rPr>
          <w:rFonts w:ascii="Arial" w:hAnsi="Arial" w:cs="Arial"/>
          <w:b/>
        </w:rPr>
        <w:t>Ó</w:t>
      </w:r>
      <w:r>
        <w:rPr>
          <w:rFonts w:ascii="Arial" w:hAnsi="Arial" w:cs="Arial"/>
          <w:b/>
        </w:rPr>
        <w:t>N</w:t>
      </w:r>
    </w:p>
    <w:p w14:paraId="20CD4F8D" w14:textId="77777777" w:rsidR="00F67F23" w:rsidRDefault="00C31A7C" w:rsidP="00F67F23">
      <w:pPr>
        <w:spacing w:after="0" w:line="240" w:lineRule="auto"/>
        <w:jc w:val="center"/>
        <w:rPr>
          <w:rFonts w:ascii="Arial" w:hAnsi="Arial" w:cs="Arial"/>
          <w:b/>
        </w:rPr>
      </w:pPr>
      <w:r>
        <w:rPr>
          <w:rFonts w:ascii="Arial" w:hAnsi="Arial" w:cs="Arial"/>
          <w:b/>
        </w:rPr>
        <w:t>AUDITORÍ</w:t>
      </w:r>
      <w:r w:rsidR="00F67F23">
        <w:rPr>
          <w:rFonts w:ascii="Arial" w:hAnsi="Arial" w:cs="Arial"/>
          <w:b/>
        </w:rPr>
        <w:t>A INTERNA</w:t>
      </w:r>
    </w:p>
    <w:p w14:paraId="7F71A3B8" w14:textId="77777777" w:rsidR="00F67F23" w:rsidRDefault="00F67F23" w:rsidP="00F67F23">
      <w:pPr>
        <w:spacing w:after="0" w:line="240" w:lineRule="auto"/>
        <w:jc w:val="center"/>
        <w:rPr>
          <w:rFonts w:ascii="Arial" w:hAnsi="Arial" w:cs="Arial"/>
          <w:b/>
        </w:rPr>
      </w:pPr>
      <w:r>
        <w:rPr>
          <w:rFonts w:ascii="Arial" w:hAnsi="Arial" w:cs="Arial"/>
          <w:b/>
        </w:rPr>
        <w:t>INFORME O-DIDAI/SUB-0</w:t>
      </w:r>
      <w:r w:rsidR="001305FC">
        <w:rPr>
          <w:rFonts w:ascii="Arial" w:hAnsi="Arial" w:cs="Arial"/>
          <w:b/>
        </w:rPr>
        <w:t>47</w:t>
      </w:r>
      <w:r>
        <w:rPr>
          <w:rFonts w:ascii="Arial" w:hAnsi="Arial" w:cs="Arial"/>
          <w:b/>
        </w:rPr>
        <w:t>-202</w:t>
      </w:r>
      <w:r w:rsidR="001305FC">
        <w:rPr>
          <w:rFonts w:ascii="Arial" w:hAnsi="Arial" w:cs="Arial"/>
          <w:b/>
        </w:rPr>
        <w:t>3</w:t>
      </w:r>
      <w:r w:rsidR="009D1772">
        <w:rPr>
          <w:rFonts w:ascii="Arial" w:hAnsi="Arial" w:cs="Arial"/>
          <w:b/>
        </w:rPr>
        <w:t>-2</w:t>
      </w:r>
    </w:p>
    <w:p w14:paraId="45A2BF55" w14:textId="77777777" w:rsidR="00F67F23" w:rsidRDefault="009D1772" w:rsidP="00F67F23">
      <w:pPr>
        <w:spacing w:after="0" w:line="240" w:lineRule="auto"/>
        <w:jc w:val="center"/>
        <w:rPr>
          <w:rFonts w:ascii="Arial" w:hAnsi="Arial" w:cs="Arial"/>
          <w:b/>
        </w:rPr>
      </w:pPr>
      <w:r>
        <w:rPr>
          <w:rFonts w:ascii="Arial" w:hAnsi="Arial" w:cs="Arial"/>
          <w:b/>
        </w:rPr>
        <w:t>SIAD 610167</w:t>
      </w:r>
    </w:p>
    <w:p w14:paraId="0F92F287" w14:textId="77777777" w:rsidR="00F67F23" w:rsidRDefault="00F67F23" w:rsidP="00F67F23">
      <w:pPr>
        <w:spacing w:after="0" w:line="240" w:lineRule="auto"/>
        <w:jc w:val="center"/>
        <w:rPr>
          <w:rFonts w:ascii="Arial" w:hAnsi="Arial" w:cs="Arial"/>
          <w:b/>
        </w:rPr>
      </w:pPr>
    </w:p>
    <w:p w14:paraId="136EE5EF" w14:textId="77777777" w:rsidR="00F67F23" w:rsidRDefault="00F67F23" w:rsidP="00F67F23">
      <w:pPr>
        <w:spacing w:after="0" w:line="240" w:lineRule="auto"/>
        <w:jc w:val="center"/>
        <w:rPr>
          <w:rFonts w:ascii="Arial" w:hAnsi="Arial" w:cs="Arial"/>
          <w:b/>
        </w:rPr>
      </w:pPr>
    </w:p>
    <w:p w14:paraId="2077C0D7" w14:textId="77777777" w:rsidR="00F67F23" w:rsidRDefault="00F67F23" w:rsidP="00F67F23">
      <w:pPr>
        <w:spacing w:after="0" w:line="240" w:lineRule="auto"/>
        <w:jc w:val="center"/>
        <w:rPr>
          <w:rFonts w:ascii="Arial" w:hAnsi="Arial" w:cs="Arial"/>
          <w:b/>
        </w:rPr>
      </w:pPr>
    </w:p>
    <w:p w14:paraId="2D2DC8BB" w14:textId="77777777" w:rsidR="00F67F23" w:rsidRDefault="00F67F23" w:rsidP="00F67F23">
      <w:pPr>
        <w:spacing w:after="0" w:line="240" w:lineRule="auto"/>
        <w:jc w:val="center"/>
        <w:rPr>
          <w:rFonts w:ascii="Arial" w:hAnsi="Arial" w:cs="Arial"/>
          <w:b/>
        </w:rPr>
      </w:pPr>
    </w:p>
    <w:p w14:paraId="507A727E" w14:textId="77777777" w:rsidR="00F67F23" w:rsidRDefault="00F67F23" w:rsidP="00F67F23">
      <w:pPr>
        <w:spacing w:after="0" w:line="240" w:lineRule="auto"/>
        <w:jc w:val="center"/>
        <w:rPr>
          <w:rFonts w:ascii="Arial" w:hAnsi="Arial" w:cs="Arial"/>
          <w:b/>
        </w:rPr>
      </w:pPr>
    </w:p>
    <w:p w14:paraId="04872D56" w14:textId="77777777" w:rsidR="00F67F23" w:rsidRDefault="00F67F23" w:rsidP="00F67F23">
      <w:pPr>
        <w:spacing w:after="0" w:line="240" w:lineRule="auto"/>
        <w:jc w:val="center"/>
        <w:rPr>
          <w:rFonts w:ascii="Arial" w:hAnsi="Arial" w:cs="Arial"/>
          <w:b/>
        </w:rPr>
      </w:pPr>
    </w:p>
    <w:p w14:paraId="50E2DC63" w14:textId="77777777" w:rsidR="00F67F23" w:rsidRDefault="00F67F23" w:rsidP="00F67F23">
      <w:pPr>
        <w:spacing w:after="0" w:line="240" w:lineRule="auto"/>
        <w:jc w:val="center"/>
        <w:rPr>
          <w:rFonts w:ascii="Arial" w:hAnsi="Arial" w:cs="Arial"/>
          <w:b/>
        </w:rPr>
      </w:pPr>
    </w:p>
    <w:p w14:paraId="2A2D98E2" w14:textId="77777777" w:rsidR="00F67F23" w:rsidRDefault="00F67F23" w:rsidP="00F67F23">
      <w:pPr>
        <w:spacing w:after="0" w:line="240" w:lineRule="auto"/>
        <w:jc w:val="center"/>
        <w:rPr>
          <w:rFonts w:ascii="Arial" w:hAnsi="Arial" w:cs="Arial"/>
          <w:b/>
        </w:rPr>
      </w:pPr>
    </w:p>
    <w:p w14:paraId="324EE48D" w14:textId="77777777" w:rsidR="00F67F23" w:rsidRDefault="00F67F23" w:rsidP="00F67F23">
      <w:pPr>
        <w:spacing w:after="0" w:line="240" w:lineRule="auto"/>
        <w:jc w:val="center"/>
        <w:rPr>
          <w:rFonts w:ascii="Arial" w:hAnsi="Arial" w:cs="Arial"/>
          <w:b/>
        </w:rPr>
      </w:pPr>
    </w:p>
    <w:p w14:paraId="17A2D5E2" w14:textId="77777777" w:rsidR="00F67F23" w:rsidRDefault="00F67F23" w:rsidP="00F67F23">
      <w:pPr>
        <w:spacing w:after="0" w:line="240" w:lineRule="auto"/>
        <w:jc w:val="center"/>
        <w:rPr>
          <w:rFonts w:ascii="Arial" w:hAnsi="Arial" w:cs="Arial"/>
          <w:b/>
        </w:rPr>
      </w:pPr>
    </w:p>
    <w:p w14:paraId="5CF3FEB7" w14:textId="77777777" w:rsidR="00F67F23" w:rsidRDefault="00F67F23" w:rsidP="00F67F23">
      <w:pPr>
        <w:spacing w:after="0" w:line="240" w:lineRule="auto"/>
        <w:jc w:val="center"/>
        <w:rPr>
          <w:rFonts w:ascii="Arial" w:hAnsi="Arial" w:cs="Arial"/>
          <w:b/>
        </w:rPr>
      </w:pPr>
    </w:p>
    <w:p w14:paraId="177F947D" w14:textId="77777777" w:rsidR="00F67F23" w:rsidRDefault="00F67F23" w:rsidP="00F67F23">
      <w:pPr>
        <w:spacing w:after="0" w:line="240" w:lineRule="auto"/>
        <w:jc w:val="center"/>
        <w:rPr>
          <w:rFonts w:ascii="Arial" w:hAnsi="Arial" w:cs="Arial"/>
          <w:b/>
        </w:rPr>
      </w:pPr>
    </w:p>
    <w:p w14:paraId="1470495E" w14:textId="77777777" w:rsidR="00F67F23" w:rsidRDefault="00F67F23" w:rsidP="00F67F23">
      <w:pPr>
        <w:spacing w:after="0" w:line="240" w:lineRule="auto"/>
        <w:jc w:val="center"/>
        <w:rPr>
          <w:rFonts w:ascii="Arial" w:hAnsi="Arial" w:cs="Arial"/>
          <w:b/>
        </w:rPr>
      </w:pPr>
    </w:p>
    <w:p w14:paraId="32BB5957" w14:textId="77777777" w:rsidR="00F67F23" w:rsidRDefault="00F67F23" w:rsidP="00F67F23">
      <w:pPr>
        <w:spacing w:after="0" w:line="240" w:lineRule="auto"/>
        <w:jc w:val="center"/>
        <w:rPr>
          <w:rFonts w:ascii="Arial" w:hAnsi="Arial" w:cs="Arial"/>
          <w:b/>
        </w:rPr>
      </w:pPr>
    </w:p>
    <w:p w14:paraId="585F2F4D" w14:textId="77777777" w:rsidR="00F67F23" w:rsidRDefault="00F67F23" w:rsidP="00F67F23">
      <w:pPr>
        <w:spacing w:after="0" w:line="240" w:lineRule="auto"/>
        <w:jc w:val="center"/>
        <w:rPr>
          <w:rFonts w:ascii="Arial" w:hAnsi="Arial" w:cs="Arial"/>
          <w:b/>
        </w:rPr>
      </w:pPr>
    </w:p>
    <w:p w14:paraId="56A68EDD" w14:textId="77777777" w:rsidR="00F67F23" w:rsidRDefault="00F67F23" w:rsidP="00F67F23">
      <w:pPr>
        <w:spacing w:after="0" w:line="240" w:lineRule="auto"/>
        <w:jc w:val="center"/>
        <w:rPr>
          <w:rFonts w:ascii="Arial" w:hAnsi="Arial" w:cs="Arial"/>
          <w:b/>
        </w:rPr>
      </w:pPr>
    </w:p>
    <w:p w14:paraId="4EC391B8" w14:textId="77777777" w:rsidR="00F67F23" w:rsidRDefault="00F67F23" w:rsidP="00F67F23">
      <w:pPr>
        <w:spacing w:after="0" w:line="240" w:lineRule="auto"/>
        <w:jc w:val="center"/>
        <w:rPr>
          <w:rFonts w:ascii="Arial" w:hAnsi="Arial" w:cs="Arial"/>
          <w:b/>
        </w:rPr>
      </w:pPr>
    </w:p>
    <w:p w14:paraId="3FBA2D17" w14:textId="77777777" w:rsidR="00F67F23" w:rsidRDefault="00F67F23" w:rsidP="00F67F23">
      <w:pPr>
        <w:spacing w:after="0" w:line="240" w:lineRule="auto"/>
        <w:jc w:val="center"/>
        <w:rPr>
          <w:rFonts w:ascii="Arial" w:hAnsi="Arial" w:cs="Arial"/>
          <w:b/>
        </w:rPr>
      </w:pPr>
    </w:p>
    <w:p w14:paraId="64609EC0" w14:textId="77777777" w:rsidR="00F67F23" w:rsidRDefault="00F67F23" w:rsidP="00F67F23">
      <w:pPr>
        <w:spacing w:after="0" w:line="240" w:lineRule="auto"/>
        <w:jc w:val="center"/>
        <w:rPr>
          <w:rFonts w:ascii="Arial" w:hAnsi="Arial" w:cs="Arial"/>
          <w:b/>
        </w:rPr>
      </w:pPr>
    </w:p>
    <w:p w14:paraId="69B70BF5" w14:textId="77777777" w:rsidR="00F67F23" w:rsidRDefault="00F67F23" w:rsidP="00F67F23">
      <w:pPr>
        <w:spacing w:after="0" w:line="240" w:lineRule="auto"/>
        <w:jc w:val="center"/>
        <w:rPr>
          <w:rFonts w:ascii="Arial" w:hAnsi="Arial" w:cs="Arial"/>
          <w:b/>
        </w:rPr>
      </w:pPr>
      <w:r>
        <w:rPr>
          <w:rFonts w:ascii="Arial" w:hAnsi="Arial" w:cs="Arial"/>
          <w:b/>
        </w:rPr>
        <w:t xml:space="preserve">Consejo o consultoría de </w:t>
      </w:r>
      <w:r w:rsidR="001305FC">
        <w:rPr>
          <w:rFonts w:ascii="Arial" w:hAnsi="Arial" w:cs="Arial"/>
          <w:b/>
        </w:rPr>
        <w:t>segundo</w:t>
      </w:r>
      <w:r>
        <w:rPr>
          <w:rFonts w:ascii="Arial" w:hAnsi="Arial" w:cs="Arial"/>
          <w:b/>
        </w:rPr>
        <w:t xml:space="preserve"> seguimiento a las recomendaciones emitidas</w:t>
      </w:r>
    </w:p>
    <w:p w14:paraId="2E529889" w14:textId="77777777" w:rsidR="00F67F23" w:rsidRDefault="00F67F23" w:rsidP="00F67F23">
      <w:pPr>
        <w:spacing w:after="0" w:line="240" w:lineRule="auto"/>
        <w:jc w:val="center"/>
        <w:rPr>
          <w:rFonts w:ascii="Arial" w:hAnsi="Arial" w:cs="Arial"/>
          <w:b/>
        </w:rPr>
      </w:pPr>
      <w:r>
        <w:rPr>
          <w:rFonts w:ascii="Arial" w:hAnsi="Arial" w:cs="Arial"/>
          <w:b/>
        </w:rPr>
        <w:t xml:space="preserve"> por la Direcc</w:t>
      </w:r>
      <w:r w:rsidR="00C31A7C">
        <w:rPr>
          <w:rFonts w:ascii="Arial" w:hAnsi="Arial" w:cs="Arial"/>
          <w:b/>
        </w:rPr>
        <w:t>ión de Auditoría Interna en el i</w:t>
      </w:r>
      <w:r>
        <w:rPr>
          <w:rFonts w:ascii="Arial" w:hAnsi="Arial" w:cs="Arial"/>
          <w:b/>
        </w:rPr>
        <w:t>nforme CAI 00</w:t>
      </w:r>
      <w:r w:rsidR="00DF4AE5">
        <w:rPr>
          <w:rFonts w:ascii="Arial" w:hAnsi="Arial" w:cs="Arial"/>
          <w:b/>
        </w:rPr>
        <w:t>52</w:t>
      </w:r>
      <w:r>
        <w:rPr>
          <w:rFonts w:ascii="Arial" w:hAnsi="Arial" w:cs="Arial"/>
          <w:b/>
        </w:rPr>
        <w:t xml:space="preserve"> </w:t>
      </w:r>
      <w:r w:rsidR="00C31A7C">
        <w:rPr>
          <w:rFonts w:ascii="Arial" w:hAnsi="Arial" w:cs="Arial"/>
          <w:b/>
        </w:rPr>
        <w:t>respecto a la a</w:t>
      </w:r>
      <w:r w:rsidR="001305FC">
        <w:rPr>
          <w:rFonts w:ascii="Arial" w:hAnsi="Arial" w:cs="Arial"/>
          <w:b/>
        </w:rPr>
        <w:t xml:space="preserve">uditoría de cumplimiento por el período del 01 de enero al 31 de julio de 2022, </w:t>
      </w:r>
      <w:r>
        <w:rPr>
          <w:rFonts w:ascii="Arial" w:hAnsi="Arial" w:cs="Arial"/>
          <w:b/>
        </w:rPr>
        <w:t>sobre l</w:t>
      </w:r>
      <w:r w:rsidR="001305FC">
        <w:rPr>
          <w:rFonts w:ascii="Arial" w:hAnsi="Arial" w:cs="Arial"/>
          <w:b/>
        </w:rPr>
        <w:t>a verificación de la normativa aplicable a los movimientos administrativos y bloqueo de salarios, en la</w:t>
      </w:r>
      <w:r>
        <w:rPr>
          <w:rFonts w:ascii="Arial" w:hAnsi="Arial" w:cs="Arial"/>
          <w:b/>
        </w:rPr>
        <w:t xml:space="preserve"> Dirección Departamental de Educación de </w:t>
      </w:r>
      <w:r w:rsidR="009D1772">
        <w:rPr>
          <w:rFonts w:ascii="Arial" w:hAnsi="Arial" w:cs="Arial"/>
          <w:b/>
        </w:rPr>
        <w:t>Totonicapán</w:t>
      </w:r>
    </w:p>
    <w:p w14:paraId="31B29424" w14:textId="77777777" w:rsidR="00F67F23" w:rsidRDefault="00F67F23" w:rsidP="00F67F23">
      <w:pPr>
        <w:jc w:val="center"/>
        <w:rPr>
          <w:rFonts w:ascii="Arial" w:hAnsi="Arial" w:cs="Arial"/>
          <w:b/>
        </w:rPr>
      </w:pPr>
    </w:p>
    <w:p w14:paraId="2AE9F0C9" w14:textId="77777777" w:rsidR="00F67F23" w:rsidRDefault="00F67F23" w:rsidP="00F67F23">
      <w:pPr>
        <w:jc w:val="center"/>
        <w:rPr>
          <w:rFonts w:ascii="Arial" w:hAnsi="Arial" w:cs="Arial"/>
          <w:b/>
        </w:rPr>
      </w:pPr>
    </w:p>
    <w:p w14:paraId="6BC72256" w14:textId="77777777" w:rsidR="00F67F23" w:rsidRDefault="00F67F23" w:rsidP="00F67F23">
      <w:pPr>
        <w:jc w:val="center"/>
        <w:rPr>
          <w:rFonts w:ascii="Arial" w:hAnsi="Arial" w:cs="Arial"/>
          <w:b/>
        </w:rPr>
      </w:pPr>
    </w:p>
    <w:p w14:paraId="517D3CD8" w14:textId="77777777" w:rsidR="00F67F23" w:rsidRDefault="00F67F23" w:rsidP="00F67F23">
      <w:pPr>
        <w:jc w:val="center"/>
        <w:rPr>
          <w:rFonts w:ascii="Arial" w:hAnsi="Arial" w:cs="Arial"/>
          <w:b/>
        </w:rPr>
      </w:pPr>
    </w:p>
    <w:p w14:paraId="4C941132" w14:textId="77777777" w:rsidR="00F67F23" w:rsidRDefault="00F67F23" w:rsidP="00F67F23">
      <w:pPr>
        <w:jc w:val="center"/>
        <w:rPr>
          <w:rFonts w:ascii="Arial" w:hAnsi="Arial" w:cs="Arial"/>
          <w:b/>
        </w:rPr>
      </w:pPr>
    </w:p>
    <w:p w14:paraId="67648620" w14:textId="77777777" w:rsidR="00F67F23" w:rsidRDefault="00F67F23" w:rsidP="00F67F23">
      <w:pPr>
        <w:jc w:val="center"/>
        <w:rPr>
          <w:rFonts w:ascii="Arial" w:hAnsi="Arial" w:cs="Arial"/>
          <w:b/>
        </w:rPr>
      </w:pPr>
    </w:p>
    <w:p w14:paraId="167A6719" w14:textId="77777777" w:rsidR="00F67F23" w:rsidRDefault="00F67F23" w:rsidP="00F67F23">
      <w:pPr>
        <w:jc w:val="center"/>
        <w:rPr>
          <w:rFonts w:ascii="Arial" w:hAnsi="Arial" w:cs="Arial"/>
          <w:b/>
        </w:rPr>
      </w:pPr>
    </w:p>
    <w:p w14:paraId="70D1EC04" w14:textId="77777777" w:rsidR="00F67F23" w:rsidRDefault="00F67F23" w:rsidP="00F67F23">
      <w:pPr>
        <w:jc w:val="center"/>
        <w:rPr>
          <w:rFonts w:ascii="Arial" w:hAnsi="Arial" w:cs="Arial"/>
          <w:b/>
        </w:rPr>
      </w:pPr>
    </w:p>
    <w:p w14:paraId="40584FA9" w14:textId="77777777" w:rsidR="00F67F23" w:rsidRDefault="00F67F23" w:rsidP="00F67F23">
      <w:pPr>
        <w:jc w:val="center"/>
        <w:rPr>
          <w:rFonts w:ascii="Arial" w:hAnsi="Arial" w:cs="Arial"/>
          <w:b/>
        </w:rPr>
      </w:pPr>
    </w:p>
    <w:p w14:paraId="16F4EA20" w14:textId="77777777" w:rsidR="00F67F23" w:rsidRDefault="00F67F23" w:rsidP="00F67F23">
      <w:pPr>
        <w:jc w:val="center"/>
        <w:rPr>
          <w:rFonts w:ascii="Arial" w:hAnsi="Arial" w:cs="Arial"/>
          <w:b/>
        </w:rPr>
      </w:pPr>
    </w:p>
    <w:p w14:paraId="4CC69E66" w14:textId="77777777" w:rsidR="00F67F23" w:rsidRDefault="00F67F23" w:rsidP="00F67F23">
      <w:pPr>
        <w:jc w:val="center"/>
        <w:rPr>
          <w:rFonts w:ascii="Arial" w:hAnsi="Arial" w:cs="Arial"/>
          <w:b/>
        </w:rPr>
      </w:pPr>
    </w:p>
    <w:p w14:paraId="7AB7818C" w14:textId="77777777" w:rsidR="00F67F23" w:rsidRDefault="00F67F23" w:rsidP="00F67F23">
      <w:pPr>
        <w:jc w:val="center"/>
        <w:rPr>
          <w:rFonts w:ascii="Arial" w:hAnsi="Arial" w:cs="Arial"/>
          <w:b/>
        </w:rPr>
      </w:pPr>
    </w:p>
    <w:p w14:paraId="6CF1D789" w14:textId="77777777" w:rsidR="00F67F23" w:rsidRDefault="00F67F23" w:rsidP="00F67F23">
      <w:pPr>
        <w:jc w:val="center"/>
        <w:rPr>
          <w:rFonts w:ascii="Arial" w:hAnsi="Arial" w:cs="Arial"/>
          <w:b/>
        </w:rPr>
      </w:pPr>
    </w:p>
    <w:p w14:paraId="14E69065" w14:textId="77777777" w:rsidR="00F67F23" w:rsidRDefault="00F67F23" w:rsidP="00F67F23">
      <w:pPr>
        <w:jc w:val="center"/>
        <w:rPr>
          <w:rFonts w:ascii="Arial" w:hAnsi="Arial" w:cs="Arial"/>
          <w:b/>
        </w:rPr>
      </w:pPr>
      <w:r>
        <w:rPr>
          <w:rFonts w:ascii="Arial" w:hAnsi="Arial" w:cs="Arial"/>
          <w:b/>
        </w:rPr>
        <w:t xml:space="preserve">GUATEMALA, </w:t>
      </w:r>
      <w:r w:rsidR="001305FC">
        <w:rPr>
          <w:rFonts w:ascii="Arial" w:hAnsi="Arial" w:cs="Arial"/>
          <w:b/>
        </w:rPr>
        <w:t>ABRIL DE 2023</w:t>
      </w:r>
    </w:p>
    <w:p w14:paraId="6C3E1C46" w14:textId="77777777" w:rsidR="00F408D0" w:rsidRPr="00E169A5" w:rsidRDefault="00F408D0" w:rsidP="00F67F23">
      <w:pPr>
        <w:spacing w:after="0" w:line="240" w:lineRule="auto"/>
        <w:jc w:val="center"/>
        <w:rPr>
          <w:rFonts w:ascii="Arial" w:hAnsi="Arial" w:cs="Arial"/>
          <w:b/>
        </w:rPr>
      </w:pPr>
      <w:r w:rsidRPr="00E169A5">
        <w:rPr>
          <w:rFonts w:ascii="Arial" w:hAnsi="Arial" w:cs="Arial"/>
          <w:b/>
        </w:rPr>
        <w:lastRenderedPageBreak/>
        <w:t>ÍNDICE</w:t>
      </w:r>
    </w:p>
    <w:p w14:paraId="25CFA25E" w14:textId="77777777" w:rsidR="00F408D0" w:rsidRPr="00E169A5" w:rsidRDefault="00F408D0" w:rsidP="00F408D0">
      <w:pPr>
        <w:jc w:val="center"/>
        <w:rPr>
          <w:rFonts w:ascii="Arial" w:hAnsi="Arial" w:cs="Arial"/>
          <w:b/>
        </w:rPr>
      </w:pPr>
    </w:p>
    <w:p w14:paraId="2994AA38" w14:textId="77777777" w:rsidR="00F408D0" w:rsidRPr="00E169A5" w:rsidRDefault="00F408D0" w:rsidP="00F408D0">
      <w:pPr>
        <w:rPr>
          <w:rFonts w:ascii="Arial" w:hAnsi="Arial" w:cs="Arial"/>
          <w:b/>
        </w:rPr>
      </w:pPr>
    </w:p>
    <w:p w14:paraId="4752F76B" w14:textId="77777777" w:rsidR="00F408D0" w:rsidRPr="00E169A5" w:rsidRDefault="00F408D0" w:rsidP="00F408D0">
      <w:pPr>
        <w:rPr>
          <w:rFonts w:ascii="Arial" w:hAnsi="Arial" w:cs="Arial"/>
          <w:b/>
        </w:rPr>
      </w:pPr>
      <w:r w:rsidRPr="00E169A5">
        <w:rPr>
          <w:rFonts w:ascii="Arial" w:hAnsi="Arial" w:cs="Arial"/>
          <w:b/>
        </w:rPr>
        <w:t>INTRODUCCIÓN</w:t>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t>1</w:t>
      </w:r>
    </w:p>
    <w:p w14:paraId="54EA8BE0" w14:textId="77777777" w:rsidR="00F408D0" w:rsidRPr="00E169A5" w:rsidRDefault="00F408D0" w:rsidP="00F408D0">
      <w:pPr>
        <w:rPr>
          <w:rFonts w:ascii="Arial" w:hAnsi="Arial" w:cs="Arial"/>
          <w:b/>
        </w:rPr>
      </w:pPr>
    </w:p>
    <w:p w14:paraId="4504FF92" w14:textId="77777777" w:rsidR="00F408D0" w:rsidRPr="00E169A5" w:rsidRDefault="00F408D0" w:rsidP="00F408D0">
      <w:pPr>
        <w:rPr>
          <w:rFonts w:ascii="Arial" w:hAnsi="Arial" w:cs="Arial"/>
          <w:b/>
        </w:rPr>
      </w:pPr>
      <w:r w:rsidRPr="00E169A5">
        <w:rPr>
          <w:rFonts w:ascii="Arial" w:hAnsi="Arial" w:cs="Arial"/>
          <w:b/>
        </w:rPr>
        <w:t>OBJETIVOS</w:t>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t>1</w:t>
      </w:r>
    </w:p>
    <w:p w14:paraId="6BCD4CCB" w14:textId="77777777" w:rsidR="00F408D0" w:rsidRPr="00E169A5" w:rsidRDefault="00F408D0" w:rsidP="00F408D0">
      <w:pPr>
        <w:rPr>
          <w:rFonts w:ascii="Arial" w:hAnsi="Arial" w:cs="Arial"/>
          <w:b/>
        </w:rPr>
      </w:pPr>
    </w:p>
    <w:p w14:paraId="3E07EFE6" w14:textId="77777777" w:rsidR="00F408D0" w:rsidRPr="00E169A5" w:rsidRDefault="00F408D0" w:rsidP="00F408D0">
      <w:pPr>
        <w:rPr>
          <w:rFonts w:ascii="Arial" w:hAnsi="Arial" w:cs="Arial"/>
          <w:b/>
        </w:rPr>
      </w:pPr>
      <w:r w:rsidRPr="00E169A5">
        <w:rPr>
          <w:rFonts w:ascii="Arial" w:hAnsi="Arial" w:cs="Arial"/>
          <w:b/>
        </w:rPr>
        <w:t xml:space="preserve">ALCANCE DE LA ACTIVIDAD </w:t>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t>1</w:t>
      </w:r>
    </w:p>
    <w:p w14:paraId="518B109D" w14:textId="77777777" w:rsidR="00F408D0" w:rsidRPr="00E169A5" w:rsidRDefault="00F408D0" w:rsidP="00F408D0">
      <w:pPr>
        <w:rPr>
          <w:rFonts w:ascii="Arial" w:hAnsi="Arial" w:cs="Arial"/>
          <w:b/>
        </w:rPr>
      </w:pPr>
    </w:p>
    <w:p w14:paraId="5F092A81" w14:textId="77777777" w:rsidR="00F408D0" w:rsidRPr="00E169A5" w:rsidRDefault="00F408D0" w:rsidP="00F408D0">
      <w:pPr>
        <w:rPr>
          <w:rFonts w:ascii="Arial" w:hAnsi="Arial" w:cs="Arial"/>
          <w:b/>
        </w:rPr>
      </w:pPr>
      <w:r w:rsidRPr="00E169A5">
        <w:rPr>
          <w:rFonts w:ascii="Arial" w:hAnsi="Arial" w:cs="Arial"/>
          <w:b/>
        </w:rPr>
        <w:t xml:space="preserve">RESULTADO DE LA ACTIVIDAD </w:t>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t>1</w:t>
      </w:r>
    </w:p>
    <w:p w14:paraId="7DB07E09" w14:textId="77777777" w:rsidR="00F408D0" w:rsidRPr="00E169A5" w:rsidRDefault="00F408D0" w:rsidP="00F408D0">
      <w:pPr>
        <w:rPr>
          <w:rFonts w:ascii="Arial" w:hAnsi="Arial" w:cs="Arial"/>
          <w:b/>
        </w:rPr>
      </w:pPr>
    </w:p>
    <w:p w14:paraId="76E0240A" w14:textId="77777777" w:rsidR="00F408D0" w:rsidRDefault="00F408D0" w:rsidP="00F408D0">
      <w:pPr>
        <w:rPr>
          <w:rFonts w:ascii="Arial" w:hAnsi="Arial" w:cs="Arial"/>
          <w:b/>
        </w:rPr>
      </w:pPr>
      <w:r w:rsidRPr="00E169A5">
        <w:rPr>
          <w:rFonts w:ascii="Arial" w:hAnsi="Arial" w:cs="Arial"/>
          <w:b/>
        </w:rPr>
        <w:t>ANEXOS</w:t>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r>
      <w:r w:rsidRPr="00E169A5">
        <w:rPr>
          <w:rFonts w:ascii="Arial" w:hAnsi="Arial" w:cs="Arial"/>
          <w:b/>
        </w:rPr>
        <w:tab/>
        <w:t>3</w:t>
      </w:r>
    </w:p>
    <w:p w14:paraId="0FD38EBE" w14:textId="77777777" w:rsidR="00F408D0" w:rsidRDefault="00F408D0" w:rsidP="009F5F67">
      <w:pPr>
        <w:jc w:val="center"/>
        <w:rPr>
          <w:rFonts w:ascii="Arial" w:hAnsi="Arial" w:cs="Arial"/>
          <w:b/>
        </w:rPr>
      </w:pPr>
    </w:p>
    <w:p w14:paraId="4217D349" w14:textId="77777777" w:rsidR="00F408D0" w:rsidRDefault="00F408D0" w:rsidP="009F5F67">
      <w:pPr>
        <w:jc w:val="center"/>
        <w:rPr>
          <w:rFonts w:ascii="Arial" w:hAnsi="Arial" w:cs="Arial"/>
          <w:b/>
        </w:rPr>
      </w:pPr>
    </w:p>
    <w:p w14:paraId="27115D34" w14:textId="77777777" w:rsidR="00F408D0" w:rsidRDefault="00F408D0" w:rsidP="00D6174F">
      <w:pPr>
        <w:autoSpaceDE w:val="0"/>
        <w:autoSpaceDN w:val="0"/>
        <w:adjustRightInd w:val="0"/>
        <w:spacing w:after="0"/>
        <w:jc w:val="both"/>
        <w:rPr>
          <w:rFonts w:ascii="Arial" w:hAnsi="Arial" w:cs="Arial"/>
          <w:b/>
        </w:rPr>
      </w:pPr>
    </w:p>
    <w:p w14:paraId="60316AE1" w14:textId="77777777" w:rsidR="00F408D0" w:rsidRDefault="00F408D0" w:rsidP="00D6174F">
      <w:pPr>
        <w:autoSpaceDE w:val="0"/>
        <w:autoSpaceDN w:val="0"/>
        <w:adjustRightInd w:val="0"/>
        <w:spacing w:after="0"/>
        <w:jc w:val="both"/>
        <w:rPr>
          <w:rFonts w:ascii="Arial" w:hAnsi="Arial" w:cs="Arial"/>
          <w:b/>
        </w:rPr>
      </w:pPr>
    </w:p>
    <w:p w14:paraId="62DE3585" w14:textId="77777777" w:rsidR="00F408D0" w:rsidRDefault="00F408D0" w:rsidP="00D6174F">
      <w:pPr>
        <w:autoSpaceDE w:val="0"/>
        <w:autoSpaceDN w:val="0"/>
        <w:adjustRightInd w:val="0"/>
        <w:spacing w:after="0"/>
        <w:jc w:val="both"/>
        <w:rPr>
          <w:rFonts w:ascii="Arial" w:hAnsi="Arial" w:cs="Arial"/>
          <w:b/>
        </w:rPr>
      </w:pPr>
    </w:p>
    <w:p w14:paraId="01B80BDB" w14:textId="77777777" w:rsidR="00F408D0" w:rsidRDefault="00F408D0" w:rsidP="00D6174F">
      <w:pPr>
        <w:autoSpaceDE w:val="0"/>
        <w:autoSpaceDN w:val="0"/>
        <w:adjustRightInd w:val="0"/>
        <w:spacing w:after="0"/>
        <w:jc w:val="both"/>
        <w:rPr>
          <w:rFonts w:ascii="Arial" w:hAnsi="Arial" w:cs="Arial"/>
          <w:b/>
        </w:rPr>
      </w:pPr>
    </w:p>
    <w:p w14:paraId="0CAB908D" w14:textId="77777777" w:rsidR="00F408D0" w:rsidRDefault="00F408D0" w:rsidP="00D6174F">
      <w:pPr>
        <w:autoSpaceDE w:val="0"/>
        <w:autoSpaceDN w:val="0"/>
        <w:adjustRightInd w:val="0"/>
        <w:spacing w:after="0"/>
        <w:jc w:val="both"/>
        <w:rPr>
          <w:rFonts w:ascii="Arial" w:hAnsi="Arial" w:cs="Arial"/>
          <w:b/>
        </w:rPr>
      </w:pPr>
    </w:p>
    <w:p w14:paraId="2CD52959" w14:textId="77777777" w:rsidR="00F408D0" w:rsidRDefault="00F408D0" w:rsidP="00D6174F">
      <w:pPr>
        <w:autoSpaceDE w:val="0"/>
        <w:autoSpaceDN w:val="0"/>
        <w:adjustRightInd w:val="0"/>
        <w:spacing w:after="0"/>
        <w:jc w:val="both"/>
        <w:rPr>
          <w:rFonts w:ascii="Arial" w:hAnsi="Arial" w:cs="Arial"/>
          <w:b/>
        </w:rPr>
      </w:pPr>
    </w:p>
    <w:p w14:paraId="08A007AE" w14:textId="77777777" w:rsidR="00F408D0" w:rsidRDefault="00F408D0" w:rsidP="00D6174F">
      <w:pPr>
        <w:autoSpaceDE w:val="0"/>
        <w:autoSpaceDN w:val="0"/>
        <w:adjustRightInd w:val="0"/>
        <w:spacing w:after="0"/>
        <w:jc w:val="both"/>
        <w:rPr>
          <w:rFonts w:ascii="Arial" w:hAnsi="Arial" w:cs="Arial"/>
          <w:b/>
        </w:rPr>
      </w:pPr>
    </w:p>
    <w:p w14:paraId="7E5345F5" w14:textId="77777777" w:rsidR="00F408D0" w:rsidRDefault="00F408D0" w:rsidP="00D6174F">
      <w:pPr>
        <w:autoSpaceDE w:val="0"/>
        <w:autoSpaceDN w:val="0"/>
        <w:adjustRightInd w:val="0"/>
        <w:spacing w:after="0"/>
        <w:jc w:val="both"/>
        <w:rPr>
          <w:rFonts w:ascii="Arial" w:hAnsi="Arial" w:cs="Arial"/>
          <w:b/>
        </w:rPr>
      </w:pPr>
    </w:p>
    <w:p w14:paraId="5BAFC2D9" w14:textId="77777777" w:rsidR="00F408D0" w:rsidRDefault="00F408D0" w:rsidP="00D6174F">
      <w:pPr>
        <w:autoSpaceDE w:val="0"/>
        <w:autoSpaceDN w:val="0"/>
        <w:adjustRightInd w:val="0"/>
        <w:spacing w:after="0"/>
        <w:jc w:val="both"/>
        <w:rPr>
          <w:rFonts w:ascii="Arial" w:hAnsi="Arial" w:cs="Arial"/>
          <w:b/>
        </w:rPr>
      </w:pPr>
    </w:p>
    <w:p w14:paraId="00D2E437" w14:textId="77777777" w:rsidR="00F408D0" w:rsidRDefault="00F408D0" w:rsidP="00D6174F">
      <w:pPr>
        <w:autoSpaceDE w:val="0"/>
        <w:autoSpaceDN w:val="0"/>
        <w:adjustRightInd w:val="0"/>
        <w:spacing w:after="0"/>
        <w:jc w:val="both"/>
        <w:rPr>
          <w:rFonts w:ascii="Arial" w:hAnsi="Arial" w:cs="Arial"/>
          <w:b/>
        </w:rPr>
      </w:pPr>
    </w:p>
    <w:p w14:paraId="3589BC3E" w14:textId="77777777" w:rsidR="00F408D0" w:rsidRDefault="00F408D0" w:rsidP="00D6174F">
      <w:pPr>
        <w:autoSpaceDE w:val="0"/>
        <w:autoSpaceDN w:val="0"/>
        <w:adjustRightInd w:val="0"/>
        <w:spacing w:after="0"/>
        <w:jc w:val="both"/>
        <w:rPr>
          <w:rFonts w:ascii="Arial" w:hAnsi="Arial" w:cs="Arial"/>
          <w:b/>
        </w:rPr>
      </w:pPr>
    </w:p>
    <w:p w14:paraId="00075B17" w14:textId="77777777" w:rsidR="00F408D0" w:rsidRDefault="00F408D0" w:rsidP="00D6174F">
      <w:pPr>
        <w:autoSpaceDE w:val="0"/>
        <w:autoSpaceDN w:val="0"/>
        <w:adjustRightInd w:val="0"/>
        <w:spacing w:after="0"/>
        <w:jc w:val="both"/>
        <w:rPr>
          <w:rFonts w:ascii="Arial" w:hAnsi="Arial" w:cs="Arial"/>
          <w:b/>
        </w:rPr>
      </w:pPr>
    </w:p>
    <w:p w14:paraId="353E21A7" w14:textId="77777777" w:rsidR="00F408D0" w:rsidRDefault="00F408D0" w:rsidP="00D6174F">
      <w:pPr>
        <w:autoSpaceDE w:val="0"/>
        <w:autoSpaceDN w:val="0"/>
        <w:adjustRightInd w:val="0"/>
        <w:spacing w:after="0"/>
        <w:jc w:val="both"/>
        <w:rPr>
          <w:rFonts w:ascii="Arial" w:hAnsi="Arial" w:cs="Arial"/>
          <w:b/>
        </w:rPr>
      </w:pPr>
    </w:p>
    <w:p w14:paraId="2B9DC229" w14:textId="77777777" w:rsidR="00F408D0" w:rsidRDefault="00F408D0" w:rsidP="00D6174F">
      <w:pPr>
        <w:autoSpaceDE w:val="0"/>
        <w:autoSpaceDN w:val="0"/>
        <w:adjustRightInd w:val="0"/>
        <w:spacing w:after="0"/>
        <w:jc w:val="both"/>
        <w:rPr>
          <w:rFonts w:ascii="Arial" w:hAnsi="Arial" w:cs="Arial"/>
          <w:b/>
        </w:rPr>
      </w:pPr>
    </w:p>
    <w:p w14:paraId="5E2E72BD" w14:textId="77777777" w:rsidR="00F408D0" w:rsidRDefault="00F408D0" w:rsidP="00D6174F">
      <w:pPr>
        <w:autoSpaceDE w:val="0"/>
        <w:autoSpaceDN w:val="0"/>
        <w:adjustRightInd w:val="0"/>
        <w:spacing w:after="0"/>
        <w:jc w:val="both"/>
        <w:rPr>
          <w:rFonts w:ascii="Arial" w:hAnsi="Arial" w:cs="Arial"/>
          <w:b/>
        </w:rPr>
      </w:pPr>
    </w:p>
    <w:p w14:paraId="36F4A051" w14:textId="77777777" w:rsidR="00F408D0" w:rsidRDefault="00F408D0" w:rsidP="00D6174F">
      <w:pPr>
        <w:autoSpaceDE w:val="0"/>
        <w:autoSpaceDN w:val="0"/>
        <w:adjustRightInd w:val="0"/>
        <w:spacing w:after="0"/>
        <w:jc w:val="both"/>
        <w:rPr>
          <w:rFonts w:ascii="Arial" w:hAnsi="Arial" w:cs="Arial"/>
          <w:b/>
        </w:rPr>
      </w:pPr>
    </w:p>
    <w:p w14:paraId="61B70D3A" w14:textId="77777777" w:rsidR="00F408D0" w:rsidRDefault="00F408D0" w:rsidP="00D6174F">
      <w:pPr>
        <w:autoSpaceDE w:val="0"/>
        <w:autoSpaceDN w:val="0"/>
        <w:adjustRightInd w:val="0"/>
        <w:spacing w:after="0"/>
        <w:jc w:val="both"/>
        <w:rPr>
          <w:rFonts w:ascii="Arial" w:hAnsi="Arial" w:cs="Arial"/>
          <w:b/>
        </w:rPr>
      </w:pPr>
    </w:p>
    <w:p w14:paraId="4683670D" w14:textId="77777777" w:rsidR="00F408D0" w:rsidRDefault="00F408D0" w:rsidP="00D6174F">
      <w:pPr>
        <w:autoSpaceDE w:val="0"/>
        <w:autoSpaceDN w:val="0"/>
        <w:adjustRightInd w:val="0"/>
        <w:spacing w:after="0"/>
        <w:jc w:val="both"/>
        <w:rPr>
          <w:rFonts w:ascii="Arial" w:hAnsi="Arial" w:cs="Arial"/>
          <w:b/>
        </w:rPr>
      </w:pPr>
    </w:p>
    <w:p w14:paraId="3A1536AA" w14:textId="77777777" w:rsidR="00F408D0" w:rsidRDefault="00F408D0" w:rsidP="00D6174F">
      <w:pPr>
        <w:autoSpaceDE w:val="0"/>
        <w:autoSpaceDN w:val="0"/>
        <w:adjustRightInd w:val="0"/>
        <w:spacing w:after="0"/>
        <w:jc w:val="both"/>
        <w:rPr>
          <w:rFonts w:ascii="Arial" w:hAnsi="Arial" w:cs="Arial"/>
          <w:b/>
        </w:rPr>
      </w:pPr>
    </w:p>
    <w:p w14:paraId="5ADEE289" w14:textId="77777777" w:rsidR="00F408D0" w:rsidRDefault="00F408D0" w:rsidP="00D6174F">
      <w:pPr>
        <w:autoSpaceDE w:val="0"/>
        <w:autoSpaceDN w:val="0"/>
        <w:adjustRightInd w:val="0"/>
        <w:spacing w:after="0"/>
        <w:jc w:val="both"/>
        <w:rPr>
          <w:rFonts w:ascii="Arial" w:hAnsi="Arial" w:cs="Arial"/>
          <w:b/>
        </w:rPr>
      </w:pPr>
    </w:p>
    <w:p w14:paraId="33A58640" w14:textId="77777777" w:rsidR="00F408D0" w:rsidRDefault="00F408D0" w:rsidP="00D6174F">
      <w:pPr>
        <w:autoSpaceDE w:val="0"/>
        <w:autoSpaceDN w:val="0"/>
        <w:adjustRightInd w:val="0"/>
        <w:spacing w:after="0"/>
        <w:jc w:val="both"/>
        <w:rPr>
          <w:rFonts w:ascii="Arial" w:hAnsi="Arial" w:cs="Arial"/>
          <w:b/>
        </w:rPr>
      </w:pPr>
    </w:p>
    <w:p w14:paraId="701C0EFA" w14:textId="77777777" w:rsidR="00F408D0" w:rsidRDefault="00F408D0" w:rsidP="00D6174F">
      <w:pPr>
        <w:autoSpaceDE w:val="0"/>
        <w:autoSpaceDN w:val="0"/>
        <w:adjustRightInd w:val="0"/>
        <w:spacing w:after="0"/>
        <w:jc w:val="both"/>
        <w:rPr>
          <w:rFonts w:ascii="Arial" w:hAnsi="Arial" w:cs="Arial"/>
          <w:b/>
        </w:rPr>
      </w:pPr>
    </w:p>
    <w:p w14:paraId="7F7782D4" w14:textId="77777777" w:rsidR="00F408D0" w:rsidRDefault="00F408D0" w:rsidP="00D6174F">
      <w:pPr>
        <w:autoSpaceDE w:val="0"/>
        <w:autoSpaceDN w:val="0"/>
        <w:adjustRightInd w:val="0"/>
        <w:spacing w:after="0"/>
        <w:jc w:val="both"/>
        <w:rPr>
          <w:rFonts w:ascii="Arial" w:hAnsi="Arial" w:cs="Arial"/>
          <w:b/>
        </w:rPr>
      </w:pPr>
    </w:p>
    <w:p w14:paraId="26E30284" w14:textId="77777777" w:rsidR="00F408D0" w:rsidRDefault="00F408D0" w:rsidP="00D6174F">
      <w:pPr>
        <w:autoSpaceDE w:val="0"/>
        <w:autoSpaceDN w:val="0"/>
        <w:adjustRightInd w:val="0"/>
        <w:spacing w:after="0"/>
        <w:jc w:val="both"/>
        <w:rPr>
          <w:rFonts w:ascii="Arial" w:hAnsi="Arial" w:cs="Arial"/>
          <w:b/>
        </w:rPr>
      </w:pPr>
    </w:p>
    <w:p w14:paraId="6DE45366"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6B605AE6" w14:textId="77777777" w:rsidR="00F67F23" w:rsidRPr="00037D73" w:rsidRDefault="00F67F23" w:rsidP="00F67F23">
      <w:pPr>
        <w:autoSpaceDE w:val="0"/>
        <w:autoSpaceDN w:val="0"/>
        <w:adjustRightInd w:val="0"/>
        <w:spacing w:after="0" w:line="240" w:lineRule="auto"/>
        <w:jc w:val="both"/>
        <w:rPr>
          <w:rFonts w:ascii="Arial" w:hAnsi="Arial" w:cs="Arial"/>
          <w:b/>
        </w:rPr>
      </w:pPr>
      <w:r w:rsidRPr="00037D73">
        <w:rPr>
          <w:rFonts w:ascii="Arial" w:hAnsi="Arial" w:cs="Arial"/>
          <w:b/>
        </w:rPr>
        <w:lastRenderedPageBreak/>
        <w:t>INTRODUCCIÓN</w:t>
      </w:r>
    </w:p>
    <w:p w14:paraId="6A8C2AA7" w14:textId="77777777" w:rsidR="00F67F23" w:rsidRPr="00F55F57" w:rsidRDefault="00F67F23" w:rsidP="00F67F23">
      <w:pPr>
        <w:autoSpaceDE w:val="0"/>
        <w:autoSpaceDN w:val="0"/>
        <w:adjustRightInd w:val="0"/>
        <w:spacing w:after="0" w:line="240" w:lineRule="auto"/>
        <w:jc w:val="both"/>
        <w:rPr>
          <w:rFonts w:ascii="Arial" w:hAnsi="Arial" w:cs="Arial"/>
        </w:rPr>
      </w:pPr>
      <w:r w:rsidRPr="007729D3">
        <w:rPr>
          <w:rFonts w:ascii="Arial" w:hAnsi="Arial" w:cs="Arial"/>
        </w:rPr>
        <w:t>De conformidad c</w:t>
      </w:r>
      <w:r>
        <w:rPr>
          <w:rFonts w:ascii="Arial" w:hAnsi="Arial" w:cs="Arial"/>
        </w:rPr>
        <w:t>on el nombrami</w:t>
      </w:r>
      <w:r w:rsidR="00061A88">
        <w:rPr>
          <w:rFonts w:ascii="Arial" w:hAnsi="Arial" w:cs="Arial"/>
        </w:rPr>
        <w:t>ento de auditoría, O-DIDAI/SUB-</w:t>
      </w:r>
      <w:r>
        <w:rPr>
          <w:rFonts w:ascii="Arial" w:hAnsi="Arial" w:cs="Arial"/>
        </w:rPr>
        <w:t>0</w:t>
      </w:r>
      <w:r w:rsidR="00061A88">
        <w:rPr>
          <w:rFonts w:ascii="Arial" w:hAnsi="Arial" w:cs="Arial"/>
        </w:rPr>
        <w:t>47-2023</w:t>
      </w:r>
      <w:r w:rsidRPr="007729D3">
        <w:rPr>
          <w:rFonts w:ascii="Arial" w:hAnsi="Arial" w:cs="Arial"/>
        </w:rPr>
        <w:t xml:space="preserve">, de fecha </w:t>
      </w:r>
      <w:r w:rsidR="00061A88">
        <w:rPr>
          <w:rFonts w:ascii="Arial" w:hAnsi="Arial" w:cs="Arial"/>
        </w:rPr>
        <w:t>27</w:t>
      </w:r>
      <w:r w:rsidRPr="007729D3">
        <w:rPr>
          <w:rFonts w:ascii="Arial" w:hAnsi="Arial" w:cs="Arial"/>
        </w:rPr>
        <w:t xml:space="preserve"> de </w:t>
      </w:r>
      <w:r w:rsidR="00061A88">
        <w:rPr>
          <w:rFonts w:ascii="Arial" w:hAnsi="Arial" w:cs="Arial"/>
        </w:rPr>
        <w:t>marzo de 2023</w:t>
      </w:r>
      <w:r w:rsidRPr="007729D3">
        <w:rPr>
          <w:rFonts w:ascii="Arial" w:hAnsi="Arial" w:cs="Arial"/>
        </w:rPr>
        <w:t>; fui designad</w:t>
      </w:r>
      <w:r>
        <w:rPr>
          <w:rFonts w:ascii="Arial" w:hAnsi="Arial" w:cs="Arial"/>
        </w:rPr>
        <w:t>a</w:t>
      </w:r>
      <w:r w:rsidRPr="007729D3">
        <w:rPr>
          <w:rFonts w:ascii="Arial" w:hAnsi="Arial" w:cs="Arial"/>
        </w:rPr>
        <w:t xml:space="preserve"> para realizar </w:t>
      </w:r>
      <w:r>
        <w:rPr>
          <w:rFonts w:ascii="Arial" w:hAnsi="Arial" w:cs="Arial"/>
        </w:rPr>
        <w:t xml:space="preserve">consejo o consultoría de </w:t>
      </w:r>
      <w:r w:rsidR="00061A88">
        <w:rPr>
          <w:rFonts w:ascii="Arial" w:hAnsi="Arial" w:cs="Arial"/>
        </w:rPr>
        <w:t>segundo</w:t>
      </w:r>
      <w:r>
        <w:rPr>
          <w:rFonts w:ascii="Arial" w:hAnsi="Arial" w:cs="Arial"/>
        </w:rPr>
        <w:t xml:space="preserve"> seguimiento a las recomendaciones emitidas por la Dirección de Auditoría Interna a la Dirección Departamental de Educación de </w:t>
      </w:r>
      <w:r w:rsidR="000647A1">
        <w:rPr>
          <w:rFonts w:ascii="Arial" w:hAnsi="Arial" w:cs="Arial"/>
        </w:rPr>
        <w:t>Totonicapán</w:t>
      </w:r>
      <w:r>
        <w:rPr>
          <w:rFonts w:ascii="Arial" w:hAnsi="Arial" w:cs="Arial"/>
        </w:rPr>
        <w:t>, en el informe CAI 00</w:t>
      </w:r>
      <w:r w:rsidR="000647A1">
        <w:rPr>
          <w:rFonts w:ascii="Arial" w:hAnsi="Arial" w:cs="Arial"/>
        </w:rPr>
        <w:t>52</w:t>
      </w:r>
      <w:r w:rsidRPr="00F55F57">
        <w:rPr>
          <w:rFonts w:ascii="Arial" w:hAnsi="Arial" w:cs="Arial"/>
        </w:rPr>
        <w:t xml:space="preserve">. </w:t>
      </w:r>
    </w:p>
    <w:p w14:paraId="1E4D47AC" w14:textId="77777777" w:rsidR="00F67F23" w:rsidRDefault="00F67F23" w:rsidP="00F67F23">
      <w:pPr>
        <w:spacing w:after="0" w:line="240" w:lineRule="auto"/>
        <w:jc w:val="both"/>
        <w:rPr>
          <w:rFonts w:ascii="Arial" w:hAnsi="Arial" w:cs="Arial"/>
          <w:b/>
        </w:rPr>
      </w:pPr>
    </w:p>
    <w:p w14:paraId="15C366C1"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OBJETIVOS</w:t>
      </w:r>
    </w:p>
    <w:p w14:paraId="0449C8B8" w14:textId="77777777" w:rsidR="00F67F23" w:rsidRPr="00037D73" w:rsidRDefault="00F67F23" w:rsidP="00F67F23">
      <w:pPr>
        <w:spacing w:after="0" w:line="240" w:lineRule="auto"/>
        <w:jc w:val="both"/>
        <w:rPr>
          <w:rFonts w:ascii="Arial" w:hAnsi="Arial" w:cs="Arial"/>
          <w:b/>
        </w:rPr>
      </w:pPr>
    </w:p>
    <w:p w14:paraId="1DA5DCB7"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GENERAL</w:t>
      </w:r>
    </w:p>
    <w:p w14:paraId="7F110FD9" w14:textId="77777777" w:rsidR="00F67F23" w:rsidRPr="00037D73" w:rsidRDefault="00F67F23" w:rsidP="00F67F23">
      <w:pPr>
        <w:spacing w:after="0" w:line="240" w:lineRule="auto"/>
        <w:jc w:val="both"/>
        <w:rPr>
          <w:rFonts w:ascii="Arial" w:hAnsi="Arial" w:cs="Arial"/>
        </w:rPr>
      </w:pPr>
      <w:r>
        <w:rPr>
          <w:rFonts w:ascii="Arial" w:hAnsi="Arial" w:cs="Arial"/>
        </w:rPr>
        <w:t xml:space="preserve">Realizar </w:t>
      </w:r>
      <w:r w:rsidR="00020138">
        <w:rPr>
          <w:rFonts w:ascii="Arial" w:hAnsi="Arial" w:cs="Arial"/>
        </w:rPr>
        <w:t>segundo</w:t>
      </w:r>
      <w:r>
        <w:rPr>
          <w:rFonts w:ascii="Arial" w:hAnsi="Arial" w:cs="Arial"/>
        </w:rPr>
        <w:t xml:space="preserve"> seguimiento a las recomendaciones emitidas por la Dirección de Auditoría Interna.</w:t>
      </w:r>
    </w:p>
    <w:p w14:paraId="4C9A00F3" w14:textId="77777777" w:rsidR="00F67F23" w:rsidRPr="00037D73" w:rsidRDefault="00F67F23" w:rsidP="00F67F23">
      <w:pPr>
        <w:spacing w:after="0" w:line="240" w:lineRule="auto"/>
        <w:jc w:val="both"/>
        <w:rPr>
          <w:rFonts w:ascii="Arial" w:hAnsi="Arial" w:cs="Arial"/>
        </w:rPr>
      </w:pPr>
    </w:p>
    <w:p w14:paraId="4B2353B3"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ESPEC</w:t>
      </w:r>
      <w:r>
        <w:rPr>
          <w:rFonts w:ascii="Arial" w:hAnsi="Arial" w:cs="Arial"/>
          <w:b/>
        </w:rPr>
        <w:t>Í</w:t>
      </w:r>
      <w:r w:rsidRPr="00037D73">
        <w:rPr>
          <w:rFonts w:ascii="Arial" w:hAnsi="Arial" w:cs="Arial"/>
          <w:b/>
        </w:rPr>
        <w:t>FICO</w:t>
      </w:r>
    </w:p>
    <w:p w14:paraId="254EE9AC" w14:textId="77777777" w:rsidR="00F67F23" w:rsidRPr="002D1843" w:rsidRDefault="00F67F23" w:rsidP="00F67F23">
      <w:pPr>
        <w:spacing w:after="0" w:line="240" w:lineRule="auto"/>
        <w:jc w:val="both"/>
        <w:rPr>
          <w:rFonts w:ascii="Arial" w:hAnsi="Arial" w:cs="Arial"/>
        </w:rPr>
      </w:pPr>
      <w:r w:rsidRPr="002D1843">
        <w:rPr>
          <w:rFonts w:ascii="Arial" w:hAnsi="Arial" w:cs="Arial"/>
        </w:rPr>
        <w:t xml:space="preserve">Verificar si existen recomendaciones implementadas, en proceso </w:t>
      </w:r>
      <w:r>
        <w:rPr>
          <w:rFonts w:ascii="Arial" w:hAnsi="Arial" w:cs="Arial"/>
        </w:rPr>
        <w:t>o</w:t>
      </w:r>
      <w:r w:rsidRPr="002D1843">
        <w:rPr>
          <w:rFonts w:ascii="Arial" w:hAnsi="Arial" w:cs="Arial"/>
        </w:rPr>
        <w:t xml:space="preserve"> incumplidas.</w:t>
      </w:r>
    </w:p>
    <w:p w14:paraId="5F6737AF" w14:textId="77777777" w:rsidR="00F67F23" w:rsidRDefault="00F67F23" w:rsidP="00F67F23">
      <w:pPr>
        <w:pStyle w:val="Prrafodelista"/>
        <w:ind w:left="720"/>
        <w:jc w:val="both"/>
        <w:rPr>
          <w:rFonts w:ascii="Arial" w:hAnsi="Arial" w:cs="Arial"/>
          <w:sz w:val="22"/>
          <w:szCs w:val="22"/>
        </w:rPr>
      </w:pPr>
    </w:p>
    <w:p w14:paraId="15D02A5D"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 xml:space="preserve">ALCANCE DE LA ACTIVIDAD </w:t>
      </w:r>
    </w:p>
    <w:p w14:paraId="6DF5F9F0" w14:textId="77777777" w:rsidR="00020138" w:rsidRPr="00020138" w:rsidRDefault="00F67F23" w:rsidP="00020138">
      <w:pPr>
        <w:spacing w:after="0" w:line="240" w:lineRule="auto"/>
        <w:jc w:val="both"/>
        <w:rPr>
          <w:rFonts w:ascii="Arial" w:hAnsi="Arial" w:cs="Arial"/>
        </w:rPr>
      </w:pPr>
      <w:r w:rsidRPr="00020138">
        <w:rPr>
          <w:rFonts w:ascii="Arial" w:hAnsi="Arial" w:cs="Arial"/>
        </w:rPr>
        <w:t xml:space="preserve">Se efectuó el </w:t>
      </w:r>
      <w:r w:rsidR="00020138" w:rsidRPr="00020138">
        <w:rPr>
          <w:rFonts w:ascii="Arial" w:hAnsi="Arial" w:cs="Arial"/>
        </w:rPr>
        <w:t>segundo</w:t>
      </w:r>
      <w:r w:rsidRPr="00020138">
        <w:rPr>
          <w:rFonts w:ascii="Arial" w:hAnsi="Arial" w:cs="Arial"/>
        </w:rPr>
        <w:t xml:space="preserve"> seguimiento a las recomendaciones emitidas por la Dirección de Auditoría Interna, como resultado del </w:t>
      </w:r>
      <w:r w:rsidR="000647A1">
        <w:rPr>
          <w:rFonts w:ascii="Arial" w:hAnsi="Arial" w:cs="Arial"/>
        </w:rPr>
        <w:t>informe de auditoría CAI 0052</w:t>
      </w:r>
      <w:r w:rsidRPr="00020138">
        <w:rPr>
          <w:rFonts w:ascii="Arial" w:hAnsi="Arial" w:cs="Arial"/>
        </w:rPr>
        <w:t xml:space="preserve"> </w:t>
      </w:r>
      <w:r w:rsidR="00020138">
        <w:rPr>
          <w:rFonts w:ascii="Arial" w:hAnsi="Arial" w:cs="Arial"/>
        </w:rPr>
        <w:t xml:space="preserve">de la </w:t>
      </w:r>
      <w:r w:rsidR="00C31A7C">
        <w:rPr>
          <w:rFonts w:ascii="Arial" w:hAnsi="Arial" w:cs="Arial"/>
        </w:rPr>
        <w:t>a</w:t>
      </w:r>
      <w:r w:rsidR="00020138">
        <w:rPr>
          <w:rFonts w:ascii="Arial" w:hAnsi="Arial" w:cs="Arial"/>
        </w:rPr>
        <w:t xml:space="preserve">uditoría de cumplimiento, </w:t>
      </w:r>
      <w:r w:rsidRPr="00020138">
        <w:rPr>
          <w:rFonts w:ascii="Arial" w:hAnsi="Arial" w:cs="Arial"/>
        </w:rPr>
        <w:t>sobre</w:t>
      </w:r>
      <w:r w:rsidR="00020138">
        <w:rPr>
          <w:rFonts w:ascii="Arial" w:hAnsi="Arial" w:cs="Arial"/>
        </w:rPr>
        <w:t xml:space="preserve"> la </w:t>
      </w:r>
      <w:r w:rsidR="00020138" w:rsidRPr="00020138">
        <w:rPr>
          <w:rFonts w:ascii="Arial" w:hAnsi="Arial" w:cs="Arial"/>
        </w:rPr>
        <w:t xml:space="preserve">verificación de la normativa aplicable a los movimientos administrativos y bloqueo de salarios, en la Dirección Departamental de Educación de </w:t>
      </w:r>
      <w:r w:rsidR="000647A1">
        <w:rPr>
          <w:rFonts w:ascii="Arial" w:hAnsi="Arial" w:cs="Arial"/>
        </w:rPr>
        <w:t>Totonicapán</w:t>
      </w:r>
      <w:r w:rsidR="005534C6">
        <w:rPr>
          <w:rFonts w:ascii="Arial" w:hAnsi="Arial" w:cs="Arial"/>
        </w:rPr>
        <w:t>, por el período del 01 de enero al 31 de julio de 2022.</w:t>
      </w:r>
    </w:p>
    <w:p w14:paraId="10826952" w14:textId="77777777" w:rsidR="00F67F23" w:rsidRPr="004B4EAE" w:rsidRDefault="00F67F23" w:rsidP="00F67F23">
      <w:pPr>
        <w:pStyle w:val="Sinespaciado"/>
        <w:jc w:val="both"/>
        <w:rPr>
          <w:rFonts w:ascii="Arial" w:hAnsi="Arial" w:cs="Arial"/>
          <w:sz w:val="22"/>
          <w:szCs w:val="22"/>
        </w:rPr>
      </w:pPr>
    </w:p>
    <w:p w14:paraId="760F2F73" w14:textId="77777777" w:rsidR="00F67F23" w:rsidRDefault="00F67F23" w:rsidP="00F67F23">
      <w:pPr>
        <w:autoSpaceDE w:val="0"/>
        <w:autoSpaceDN w:val="0"/>
        <w:adjustRightInd w:val="0"/>
        <w:spacing w:after="0" w:line="240" w:lineRule="auto"/>
        <w:rPr>
          <w:rFonts w:ascii="Arial" w:hAnsi="Arial" w:cs="Arial"/>
          <w:b/>
          <w:bCs/>
        </w:rPr>
      </w:pPr>
      <w:r w:rsidRPr="00EA0ED5">
        <w:rPr>
          <w:rFonts w:ascii="Arial" w:hAnsi="Arial" w:cs="Arial"/>
          <w:b/>
          <w:bCs/>
        </w:rPr>
        <w:t>RESULTADO DE LA ACTIVIDAD</w:t>
      </w:r>
    </w:p>
    <w:p w14:paraId="3F9C459D" w14:textId="77777777" w:rsidR="00F67F23" w:rsidRDefault="00F67F23" w:rsidP="00F67F23">
      <w:pPr>
        <w:autoSpaceDE w:val="0"/>
        <w:autoSpaceDN w:val="0"/>
        <w:adjustRightInd w:val="0"/>
        <w:spacing w:after="0" w:line="240" w:lineRule="auto"/>
        <w:rPr>
          <w:rFonts w:ascii="Arial" w:hAnsi="Arial" w:cs="Arial"/>
          <w:b/>
          <w:bCs/>
        </w:rPr>
      </w:pPr>
    </w:p>
    <w:p w14:paraId="6927752B" w14:textId="77777777" w:rsidR="00F67F23" w:rsidRDefault="00F67F23" w:rsidP="00F67F23">
      <w:pPr>
        <w:autoSpaceDE w:val="0"/>
        <w:autoSpaceDN w:val="0"/>
        <w:adjustRightInd w:val="0"/>
        <w:spacing w:after="0" w:line="240" w:lineRule="auto"/>
        <w:rPr>
          <w:rFonts w:ascii="Arial" w:hAnsi="Arial" w:cs="Arial"/>
          <w:b/>
          <w:bCs/>
        </w:rPr>
      </w:pPr>
      <w:r>
        <w:rPr>
          <w:rFonts w:ascii="Arial" w:hAnsi="Arial" w:cs="Arial"/>
          <w:b/>
          <w:bCs/>
        </w:rPr>
        <w:t>El resultado del trabajo se resume a continuación:</w:t>
      </w:r>
    </w:p>
    <w:p w14:paraId="29C6EA5C" w14:textId="77777777" w:rsidR="00F67F23" w:rsidRDefault="00F67F23" w:rsidP="00F67F23">
      <w:pPr>
        <w:autoSpaceDE w:val="0"/>
        <w:autoSpaceDN w:val="0"/>
        <w:adjustRightInd w:val="0"/>
        <w:spacing w:after="0" w:line="240" w:lineRule="auto"/>
        <w:rPr>
          <w:rFonts w:ascii="Arial" w:hAnsi="Arial" w:cs="Arial"/>
          <w:b/>
          <w:bCs/>
        </w:rPr>
      </w:pPr>
    </w:p>
    <w:p w14:paraId="4F1988F0" w14:textId="77777777" w:rsidR="000B2607" w:rsidRPr="00F55B57" w:rsidRDefault="000B2607" w:rsidP="000B2607">
      <w:pPr>
        <w:pStyle w:val="Textoindependiente"/>
        <w:ind w:right="101"/>
        <w:jc w:val="both"/>
        <w:rPr>
          <w:b/>
          <w:sz w:val="22"/>
          <w:szCs w:val="22"/>
        </w:rPr>
      </w:pPr>
      <w:r w:rsidRPr="00F55B57">
        <w:rPr>
          <w:b/>
          <w:sz w:val="22"/>
          <w:szCs w:val="22"/>
        </w:rPr>
        <w:t xml:space="preserve">RECOMENDACIONES CUMPLIDAS </w:t>
      </w:r>
      <w:r w:rsidRPr="00F55B57">
        <w:rPr>
          <w:b/>
          <w:bCs/>
          <w:sz w:val="22"/>
          <w:szCs w:val="22"/>
        </w:rPr>
        <w:t>(SR-1)</w:t>
      </w:r>
    </w:p>
    <w:p w14:paraId="21A73DE6" w14:textId="77777777" w:rsidR="000B2607" w:rsidRPr="00F55B57" w:rsidRDefault="000B2607" w:rsidP="000B2607">
      <w:pPr>
        <w:autoSpaceDE w:val="0"/>
        <w:autoSpaceDN w:val="0"/>
        <w:adjustRightInd w:val="0"/>
        <w:spacing w:after="0" w:line="240" w:lineRule="auto"/>
        <w:jc w:val="both"/>
        <w:rPr>
          <w:rFonts w:ascii="Arial" w:hAnsi="Arial" w:cs="Arial"/>
        </w:rPr>
      </w:pPr>
    </w:p>
    <w:p w14:paraId="27FE6ACF" w14:textId="77777777" w:rsidR="00DF4AE5" w:rsidRPr="00DF4AE5" w:rsidRDefault="000B2607" w:rsidP="000B2607">
      <w:pPr>
        <w:autoSpaceDE w:val="0"/>
        <w:autoSpaceDN w:val="0"/>
        <w:adjustRightInd w:val="0"/>
        <w:spacing w:after="0" w:line="240" w:lineRule="auto"/>
        <w:jc w:val="both"/>
        <w:rPr>
          <w:rFonts w:ascii="Arial" w:hAnsi="Arial" w:cs="Arial"/>
        </w:rPr>
      </w:pPr>
      <w:r w:rsidRPr="00DF4AE5">
        <w:rPr>
          <w:rFonts w:ascii="Arial" w:hAnsi="Arial" w:cs="Arial"/>
        </w:rPr>
        <w:t xml:space="preserve">De conformidad con el formulario SR1 de seguimiento </w:t>
      </w:r>
      <w:r w:rsidRPr="00DF4AE5">
        <w:rPr>
          <w:rFonts w:ascii="Arial" w:hAnsi="Arial" w:cs="Arial"/>
          <w:bCs/>
        </w:rPr>
        <w:t xml:space="preserve">de </w:t>
      </w:r>
      <w:r w:rsidRPr="00DF4AE5">
        <w:rPr>
          <w:rFonts w:ascii="Arial" w:hAnsi="Arial" w:cs="Arial"/>
        </w:rPr>
        <w:t>recomendaciones emitidas por la Dirección de Auditoría Interna del Ministerio de Educa</w:t>
      </w:r>
      <w:r w:rsidR="006D4FC7">
        <w:rPr>
          <w:rFonts w:ascii="Arial" w:hAnsi="Arial" w:cs="Arial"/>
        </w:rPr>
        <w:t>ción, firmado y sellado por el di</w:t>
      </w:r>
      <w:r w:rsidRPr="00DF4AE5">
        <w:rPr>
          <w:rFonts w:ascii="Arial" w:hAnsi="Arial" w:cs="Arial"/>
        </w:rPr>
        <w:t xml:space="preserve">rector </w:t>
      </w:r>
      <w:r w:rsidR="006D4FC7">
        <w:rPr>
          <w:rFonts w:ascii="Arial" w:hAnsi="Arial" w:cs="Arial"/>
        </w:rPr>
        <w:t>d</w:t>
      </w:r>
      <w:r w:rsidRPr="00DF4AE5">
        <w:rPr>
          <w:rFonts w:ascii="Arial" w:hAnsi="Arial" w:cs="Arial"/>
        </w:rPr>
        <w:t xml:space="preserve">epartamental de </w:t>
      </w:r>
      <w:r w:rsidR="006D4FC7">
        <w:rPr>
          <w:rFonts w:ascii="Arial" w:hAnsi="Arial" w:cs="Arial"/>
          <w:spacing w:val="2"/>
        </w:rPr>
        <w:t>e</w:t>
      </w:r>
      <w:r w:rsidRPr="00DF4AE5">
        <w:rPr>
          <w:rFonts w:ascii="Arial" w:hAnsi="Arial" w:cs="Arial"/>
          <w:spacing w:val="2"/>
        </w:rPr>
        <w:t xml:space="preserve">ducación </w:t>
      </w:r>
      <w:r w:rsidRPr="00DF4AE5">
        <w:rPr>
          <w:rFonts w:ascii="Arial" w:hAnsi="Arial" w:cs="Arial"/>
        </w:rPr>
        <w:t xml:space="preserve">de </w:t>
      </w:r>
      <w:r w:rsidR="00DF4AE5" w:rsidRPr="00DF4AE5">
        <w:rPr>
          <w:rFonts w:ascii="Arial" w:hAnsi="Arial" w:cs="Arial"/>
          <w:spacing w:val="2"/>
        </w:rPr>
        <w:t>Totonicapán</w:t>
      </w:r>
      <w:r w:rsidRPr="00DF4AE5">
        <w:rPr>
          <w:rFonts w:ascii="Arial" w:hAnsi="Arial" w:cs="Arial"/>
          <w:spacing w:val="2"/>
        </w:rPr>
        <w:t xml:space="preserve"> </w:t>
      </w:r>
      <w:r w:rsidRPr="00DF4AE5">
        <w:rPr>
          <w:rFonts w:ascii="Arial" w:hAnsi="Arial" w:cs="Arial"/>
          <w:b/>
          <w:bCs/>
        </w:rPr>
        <w:t>(ver el anexo que contiene el detalle completo)</w:t>
      </w:r>
      <w:r w:rsidRPr="00DF4AE5">
        <w:rPr>
          <w:rFonts w:ascii="Arial" w:hAnsi="Arial" w:cs="Arial"/>
          <w:bCs/>
        </w:rPr>
        <w:t>,</w:t>
      </w:r>
      <w:r w:rsidRPr="00DF4AE5">
        <w:rPr>
          <w:rFonts w:ascii="Arial" w:hAnsi="Arial" w:cs="Arial"/>
        </w:rPr>
        <w:t xml:space="preserve"> se encuentran implementadas las recomendaciones de la deficiencia relacionada a </w:t>
      </w:r>
      <w:r w:rsidR="006D4FC7">
        <w:rPr>
          <w:rFonts w:ascii="Arial" w:hAnsi="Arial" w:cs="Arial"/>
        </w:rPr>
        <w:t>s</w:t>
      </w:r>
      <w:r w:rsidR="00DF4AE5" w:rsidRPr="00DF4AE5">
        <w:rPr>
          <w:rFonts w:ascii="Arial" w:hAnsi="Arial" w:cs="Arial"/>
        </w:rPr>
        <w:t>ueldos pagados no devengados pendientes de reintegro, ya que</w:t>
      </w:r>
      <w:r w:rsidR="00DF4AE5">
        <w:rPr>
          <w:rFonts w:ascii="Arial" w:hAnsi="Arial" w:cs="Arial"/>
        </w:rPr>
        <w:t xml:space="preserve"> en</w:t>
      </w:r>
      <w:r w:rsidR="00DF4AE5" w:rsidRPr="00DF4AE5">
        <w:rPr>
          <w:rFonts w:ascii="Arial" w:hAnsi="Arial" w:cs="Arial"/>
        </w:rPr>
        <w:t xml:space="preserve"> la documentación y evidencia presentada por los responsables, </w:t>
      </w:r>
      <w:r w:rsidR="00DF4AE5">
        <w:rPr>
          <w:rFonts w:ascii="Arial" w:hAnsi="Arial" w:cs="Arial"/>
        </w:rPr>
        <w:t xml:space="preserve">se </w:t>
      </w:r>
      <w:r w:rsidR="00DF4AE5" w:rsidRPr="00DF4AE5">
        <w:rPr>
          <w:rFonts w:ascii="Arial" w:hAnsi="Arial" w:cs="Arial"/>
        </w:rPr>
        <w:t xml:space="preserve">establece que no existen sueldos pagados no devengados pendientes de reintegrar por el caso de fallecimiento del docente </w:t>
      </w:r>
      <w:r w:rsidR="00DF4AE5" w:rsidRPr="00DF4AE5">
        <w:rPr>
          <w:rFonts w:ascii="Arial" w:hAnsi="Arial" w:cs="Arial"/>
          <w:bCs/>
        </w:rPr>
        <w:t xml:space="preserve">Jesús Félix Ramírez </w:t>
      </w:r>
      <w:proofErr w:type="spellStart"/>
      <w:r w:rsidR="00DF4AE5" w:rsidRPr="00DF4AE5">
        <w:rPr>
          <w:rFonts w:ascii="Arial" w:hAnsi="Arial" w:cs="Arial"/>
          <w:bCs/>
        </w:rPr>
        <w:t>Puac</w:t>
      </w:r>
      <w:proofErr w:type="spellEnd"/>
      <w:r w:rsidR="00DF4AE5">
        <w:rPr>
          <w:rFonts w:ascii="Arial" w:hAnsi="Arial" w:cs="Arial"/>
          <w:bCs/>
        </w:rPr>
        <w:t>.</w:t>
      </w:r>
    </w:p>
    <w:p w14:paraId="66546143" w14:textId="77777777" w:rsidR="00DF4AE5" w:rsidRDefault="00DF4AE5" w:rsidP="000B2607">
      <w:pPr>
        <w:autoSpaceDE w:val="0"/>
        <w:autoSpaceDN w:val="0"/>
        <w:adjustRightInd w:val="0"/>
        <w:spacing w:after="0" w:line="240" w:lineRule="auto"/>
        <w:jc w:val="both"/>
        <w:rPr>
          <w:rFonts w:ascii="Arial" w:hAnsi="Arial" w:cs="Arial"/>
        </w:rPr>
      </w:pPr>
    </w:p>
    <w:p w14:paraId="4E242DEB" w14:textId="77777777" w:rsidR="00DF4AE5" w:rsidRPr="00F55B57" w:rsidRDefault="00DF4AE5" w:rsidP="00DF4AE5">
      <w:pPr>
        <w:adjustRightInd w:val="0"/>
        <w:spacing w:after="0" w:line="240" w:lineRule="auto"/>
        <w:jc w:val="both"/>
        <w:rPr>
          <w:rFonts w:ascii="Arial" w:hAnsi="Arial" w:cs="Arial"/>
          <w:bCs/>
          <w:lang w:val="es-ES"/>
        </w:rPr>
      </w:pPr>
      <w:r w:rsidRPr="00F55B57">
        <w:rPr>
          <w:rFonts w:ascii="Arial" w:hAnsi="Arial" w:cs="Arial"/>
        </w:rPr>
        <w:t>La implementación de las recomendaciones, propicia el cumplimiento de la normativa vigente, fortalece el control interno, asegura el debido respaldo de los procesos y fomenta la transparencia en las operaciones que se realizan.</w:t>
      </w:r>
    </w:p>
    <w:p w14:paraId="5D025D65" w14:textId="77777777" w:rsidR="00DF4AE5" w:rsidRDefault="00DF4AE5" w:rsidP="000B2607">
      <w:pPr>
        <w:autoSpaceDE w:val="0"/>
        <w:autoSpaceDN w:val="0"/>
        <w:adjustRightInd w:val="0"/>
        <w:spacing w:after="0" w:line="240" w:lineRule="auto"/>
        <w:jc w:val="both"/>
        <w:rPr>
          <w:rFonts w:ascii="Arial" w:hAnsi="Arial" w:cs="Arial"/>
        </w:rPr>
      </w:pPr>
    </w:p>
    <w:p w14:paraId="3EC5E167" w14:textId="77777777" w:rsidR="00F67F23" w:rsidRDefault="00F67F23" w:rsidP="00F67F23">
      <w:pPr>
        <w:autoSpaceDE w:val="0"/>
        <w:autoSpaceDN w:val="0"/>
        <w:adjustRightInd w:val="0"/>
        <w:spacing w:after="0" w:line="240" w:lineRule="auto"/>
        <w:jc w:val="both"/>
        <w:rPr>
          <w:rFonts w:ascii="Arial" w:hAnsi="Arial" w:cs="Arial"/>
          <w:b/>
          <w:bCs/>
        </w:rPr>
      </w:pPr>
      <w:r w:rsidRPr="00A91565">
        <w:rPr>
          <w:rFonts w:ascii="Arial" w:hAnsi="Arial" w:cs="Arial"/>
          <w:b/>
          <w:bCs/>
        </w:rPr>
        <w:t xml:space="preserve">RECOMENDACIONES </w:t>
      </w:r>
      <w:r>
        <w:rPr>
          <w:rFonts w:ascii="Arial" w:hAnsi="Arial" w:cs="Arial"/>
          <w:b/>
          <w:bCs/>
        </w:rPr>
        <w:t xml:space="preserve">EN PROCESO </w:t>
      </w:r>
      <w:r w:rsidRPr="00A91565">
        <w:rPr>
          <w:rFonts w:ascii="Arial" w:hAnsi="Arial" w:cs="Arial"/>
          <w:b/>
          <w:bCs/>
        </w:rPr>
        <w:t xml:space="preserve">(SR-1) </w:t>
      </w:r>
    </w:p>
    <w:p w14:paraId="486513F8" w14:textId="77777777" w:rsidR="00F67F23" w:rsidRDefault="00F67F23" w:rsidP="00F67F23">
      <w:pPr>
        <w:autoSpaceDE w:val="0"/>
        <w:autoSpaceDN w:val="0"/>
        <w:adjustRightInd w:val="0"/>
        <w:spacing w:after="0" w:line="240" w:lineRule="auto"/>
        <w:jc w:val="both"/>
        <w:rPr>
          <w:rFonts w:ascii="Arial" w:hAnsi="Arial" w:cs="Arial"/>
          <w:bCs/>
        </w:rPr>
      </w:pPr>
      <w:r>
        <w:rPr>
          <w:rFonts w:ascii="Arial" w:hAnsi="Arial" w:cs="Arial"/>
          <w:bCs/>
        </w:rPr>
        <w:t xml:space="preserve">De conformidad con el formulario SR-1, del seguimiento de recomendaciones firmado por el </w:t>
      </w:r>
      <w:r w:rsidR="006D4FC7">
        <w:rPr>
          <w:rFonts w:ascii="Arial" w:hAnsi="Arial" w:cs="Arial"/>
          <w:bCs/>
        </w:rPr>
        <w:t>d</w:t>
      </w:r>
      <w:r>
        <w:rPr>
          <w:rFonts w:ascii="Arial" w:hAnsi="Arial" w:cs="Arial"/>
          <w:bCs/>
        </w:rPr>
        <w:t xml:space="preserve">irector </w:t>
      </w:r>
      <w:r w:rsidR="006D4FC7">
        <w:rPr>
          <w:rFonts w:ascii="Arial" w:hAnsi="Arial" w:cs="Arial"/>
          <w:bCs/>
        </w:rPr>
        <w:t>d</w:t>
      </w:r>
      <w:r>
        <w:rPr>
          <w:rFonts w:ascii="Arial" w:hAnsi="Arial" w:cs="Arial"/>
          <w:bCs/>
        </w:rPr>
        <w:t xml:space="preserve">epartamental de </w:t>
      </w:r>
      <w:r w:rsidR="006D4FC7">
        <w:rPr>
          <w:rFonts w:ascii="Arial" w:hAnsi="Arial" w:cs="Arial"/>
          <w:bCs/>
        </w:rPr>
        <w:t>e</w:t>
      </w:r>
      <w:r>
        <w:rPr>
          <w:rFonts w:ascii="Arial" w:hAnsi="Arial" w:cs="Arial"/>
          <w:bCs/>
        </w:rPr>
        <w:t xml:space="preserve">ducación de </w:t>
      </w:r>
      <w:r w:rsidR="000647A1">
        <w:rPr>
          <w:rFonts w:ascii="Arial" w:hAnsi="Arial" w:cs="Arial"/>
          <w:bCs/>
        </w:rPr>
        <w:t>Totonicapán</w:t>
      </w:r>
      <w:r>
        <w:rPr>
          <w:rFonts w:ascii="Arial" w:hAnsi="Arial" w:cs="Arial"/>
          <w:bCs/>
        </w:rPr>
        <w:t xml:space="preserve">, </w:t>
      </w:r>
      <w:r w:rsidRPr="00F732B7">
        <w:rPr>
          <w:rFonts w:ascii="Arial" w:hAnsi="Arial" w:cs="Arial"/>
          <w:b/>
          <w:bCs/>
        </w:rPr>
        <w:t xml:space="preserve">(ver anexo </w:t>
      </w:r>
      <w:r w:rsidR="00FE3BAE">
        <w:rPr>
          <w:rFonts w:ascii="Arial" w:hAnsi="Arial" w:cs="Arial"/>
          <w:b/>
          <w:bCs/>
        </w:rPr>
        <w:t>el</w:t>
      </w:r>
      <w:r>
        <w:rPr>
          <w:rFonts w:ascii="Arial" w:hAnsi="Arial" w:cs="Arial"/>
          <w:b/>
          <w:bCs/>
        </w:rPr>
        <w:t xml:space="preserve"> que contiene el detalle completo</w:t>
      </w:r>
      <w:r w:rsidRPr="00F732B7">
        <w:rPr>
          <w:rFonts w:ascii="Arial" w:hAnsi="Arial" w:cs="Arial"/>
          <w:b/>
          <w:bCs/>
        </w:rPr>
        <w:t>)</w:t>
      </w:r>
      <w:r>
        <w:rPr>
          <w:rFonts w:ascii="Arial" w:hAnsi="Arial" w:cs="Arial"/>
          <w:bCs/>
        </w:rPr>
        <w:t>, se estableció que las recomendaciones de l</w:t>
      </w:r>
      <w:r w:rsidR="00BC1D5F">
        <w:rPr>
          <w:rFonts w:ascii="Arial" w:hAnsi="Arial" w:cs="Arial"/>
          <w:bCs/>
        </w:rPr>
        <w:t>a</w:t>
      </w:r>
      <w:r>
        <w:rPr>
          <w:rFonts w:ascii="Arial" w:hAnsi="Arial" w:cs="Arial"/>
          <w:bCs/>
        </w:rPr>
        <w:t xml:space="preserve"> siguiente </w:t>
      </w:r>
      <w:r w:rsidR="00BC1D5F">
        <w:rPr>
          <w:rFonts w:ascii="Arial" w:hAnsi="Arial" w:cs="Arial"/>
          <w:bCs/>
        </w:rPr>
        <w:t>deficiencia</w:t>
      </w:r>
      <w:r>
        <w:rPr>
          <w:rFonts w:ascii="Arial" w:hAnsi="Arial" w:cs="Arial"/>
          <w:bCs/>
        </w:rPr>
        <w:t xml:space="preserve"> quedaron en proceso, debido a lo siguiente:</w:t>
      </w:r>
    </w:p>
    <w:p w14:paraId="68BBEBFB" w14:textId="77777777" w:rsidR="00F67F23" w:rsidRPr="002E61F9" w:rsidRDefault="00F67F23" w:rsidP="00F67F23">
      <w:pPr>
        <w:autoSpaceDE w:val="0"/>
        <w:autoSpaceDN w:val="0"/>
        <w:adjustRightInd w:val="0"/>
        <w:spacing w:after="0" w:line="240" w:lineRule="auto"/>
        <w:jc w:val="both"/>
        <w:rPr>
          <w:rFonts w:ascii="Arial" w:hAnsi="Arial" w:cs="Arial"/>
          <w:bCs/>
        </w:rPr>
      </w:pPr>
    </w:p>
    <w:p w14:paraId="0C58E2B0" w14:textId="77777777" w:rsidR="008A4737" w:rsidRPr="008A4737" w:rsidRDefault="00B13A46" w:rsidP="00B13A46">
      <w:pPr>
        <w:pStyle w:val="Prrafodelista"/>
        <w:ind w:left="0"/>
        <w:jc w:val="both"/>
        <w:rPr>
          <w:rFonts w:ascii="Arial" w:hAnsi="Arial" w:cs="Arial"/>
          <w:b/>
          <w:bCs/>
          <w:sz w:val="22"/>
          <w:szCs w:val="22"/>
        </w:rPr>
      </w:pPr>
      <w:r w:rsidRPr="008A4737">
        <w:rPr>
          <w:rFonts w:ascii="Arial" w:hAnsi="Arial" w:cs="Arial"/>
          <w:b/>
          <w:bCs/>
          <w:sz w:val="22"/>
          <w:szCs w:val="22"/>
        </w:rPr>
        <w:t xml:space="preserve">Cumplimiento del instructivo. 1. </w:t>
      </w:r>
      <w:r w:rsidR="00F67F23" w:rsidRPr="008A4737">
        <w:rPr>
          <w:rFonts w:ascii="Arial" w:hAnsi="Arial" w:cs="Arial"/>
          <w:b/>
          <w:bCs/>
          <w:sz w:val="22"/>
          <w:szCs w:val="22"/>
        </w:rPr>
        <w:t>Riesgo materializado</w:t>
      </w:r>
      <w:r w:rsidR="00BC1D5F" w:rsidRPr="008A4737">
        <w:rPr>
          <w:rFonts w:ascii="Arial" w:hAnsi="Arial" w:cs="Arial"/>
          <w:b/>
          <w:bCs/>
          <w:sz w:val="22"/>
          <w:szCs w:val="22"/>
        </w:rPr>
        <w:t>.</w:t>
      </w:r>
      <w:r w:rsidR="00F67F23" w:rsidRPr="008A4737">
        <w:rPr>
          <w:rFonts w:ascii="Arial" w:hAnsi="Arial" w:cs="Arial"/>
          <w:b/>
          <w:bCs/>
          <w:sz w:val="22"/>
          <w:szCs w:val="22"/>
        </w:rPr>
        <w:t xml:space="preserve"> </w:t>
      </w:r>
      <w:r w:rsidRPr="008A4737">
        <w:rPr>
          <w:rFonts w:ascii="Arial" w:hAnsi="Arial" w:cs="Arial"/>
          <w:b/>
          <w:bCs/>
          <w:sz w:val="22"/>
          <w:szCs w:val="22"/>
        </w:rPr>
        <w:t>Registro de bloque</w:t>
      </w:r>
      <w:r w:rsidR="001418C2">
        <w:rPr>
          <w:rFonts w:ascii="Arial" w:hAnsi="Arial" w:cs="Arial"/>
          <w:b/>
          <w:bCs/>
          <w:sz w:val="22"/>
          <w:szCs w:val="22"/>
        </w:rPr>
        <w:t>o</w:t>
      </w:r>
      <w:r w:rsidRPr="008A4737">
        <w:rPr>
          <w:rFonts w:ascii="Arial" w:hAnsi="Arial" w:cs="Arial"/>
          <w:b/>
          <w:bCs/>
          <w:sz w:val="22"/>
          <w:szCs w:val="22"/>
        </w:rPr>
        <w:t xml:space="preserve"> fuera de tiempo. </w:t>
      </w:r>
      <w:r w:rsidR="008A4737" w:rsidRPr="008A4737">
        <w:rPr>
          <w:rFonts w:ascii="Arial" w:hAnsi="Arial" w:cs="Arial"/>
          <w:sz w:val="22"/>
          <w:szCs w:val="22"/>
        </w:rPr>
        <w:t>Se reitera al igual que en el primer seguimiento</w:t>
      </w:r>
      <w:r w:rsidR="008A4737">
        <w:rPr>
          <w:rFonts w:ascii="Arial" w:hAnsi="Arial" w:cs="Arial"/>
          <w:sz w:val="22"/>
          <w:szCs w:val="22"/>
        </w:rPr>
        <w:t xml:space="preserve"> de las recomendaciones</w:t>
      </w:r>
      <w:r w:rsidR="008A4737" w:rsidRPr="008A4737">
        <w:rPr>
          <w:rFonts w:ascii="Arial" w:hAnsi="Arial" w:cs="Arial"/>
          <w:sz w:val="22"/>
          <w:szCs w:val="22"/>
        </w:rPr>
        <w:t xml:space="preserve"> que, no </w:t>
      </w:r>
      <w:r w:rsidR="006F1287" w:rsidRPr="008A4737">
        <w:rPr>
          <w:rFonts w:ascii="Arial" w:hAnsi="Arial" w:cs="Arial"/>
          <w:sz w:val="22"/>
          <w:szCs w:val="22"/>
        </w:rPr>
        <w:t>obstante,</w:t>
      </w:r>
      <w:r w:rsidR="008A4737" w:rsidRPr="008A4737">
        <w:rPr>
          <w:rFonts w:ascii="Arial" w:hAnsi="Arial" w:cs="Arial"/>
          <w:sz w:val="22"/>
          <w:szCs w:val="22"/>
        </w:rPr>
        <w:t xml:space="preserve"> se giraron instrucciones y lineamientos, no se presentó evidencia de expedientes </w:t>
      </w:r>
      <w:r w:rsidR="008A4737" w:rsidRPr="008A4737">
        <w:rPr>
          <w:rFonts w:ascii="Arial" w:hAnsi="Arial" w:cs="Arial"/>
          <w:sz w:val="22"/>
          <w:szCs w:val="22"/>
        </w:rPr>
        <w:lastRenderedPageBreak/>
        <w:t>para constatar el cumplimiento de los plazos establecidos por las acciones o movimientos de personal.</w:t>
      </w:r>
    </w:p>
    <w:p w14:paraId="48FD3FFF" w14:textId="77777777" w:rsidR="00BC1D5F" w:rsidRPr="002E61F9" w:rsidRDefault="00BC1D5F" w:rsidP="002E61F9">
      <w:pPr>
        <w:spacing w:after="0" w:line="240" w:lineRule="auto"/>
        <w:jc w:val="both"/>
        <w:rPr>
          <w:rFonts w:ascii="Arial" w:hAnsi="Arial" w:cs="Arial"/>
          <w:b/>
          <w:bCs/>
        </w:rPr>
      </w:pPr>
    </w:p>
    <w:p w14:paraId="368CED1C" w14:textId="77777777" w:rsidR="00F67F23" w:rsidRPr="00704220" w:rsidRDefault="00F67F23" w:rsidP="00F67F23">
      <w:pPr>
        <w:autoSpaceDE w:val="0"/>
        <w:autoSpaceDN w:val="0"/>
        <w:adjustRightInd w:val="0"/>
        <w:spacing w:after="0"/>
        <w:jc w:val="both"/>
        <w:rPr>
          <w:rFonts w:ascii="Arial" w:hAnsi="Arial" w:cs="Arial"/>
          <w:bCs/>
        </w:rPr>
      </w:pPr>
      <w:r w:rsidRPr="00704220">
        <w:rPr>
          <w:rFonts w:ascii="Arial" w:hAnsi="Arial" w:cs="Arial"/>
          <w:bCs/>
        </w:rPr>
        <w:t>El resulta</w:t>
      </w:r>
      <w:r w:rsidR="008A4737">
        <w:rPr>
          <w:rFonts w:ascii="Arial" w:hAnsi="Arial" w:cs="Arial"/>
          <w:bCs/>
        </w:rPr>
        <w:t>do que las recomendaciones continúen</w:t>
      </w:r>
      <w:r w:rsidRPr="00704220">
        <w:rPr>
          <w:rFonts w:ascii="Arial" w:hAnsi="Arial" w:cs="Arial"/>
          <w:bCs/>
        </w:rPr>
        <w:t xml:space="preserve"> en proceso, propicia que se mantengan </w:t>
      </w:r>
      <w:r w:rsidR="006D4FC7">
        <w:rPr>
          <w:rFonts w:ascii="Arial" w:hAnsi="Arial" w:cs="Arial"/>
          <w:bCs/>
        </w:rPr>
        <w:t>firmes las acciones correctivas y</w:t>
      </w:r>
      <w:r w:rsidR="008A4737">
        <w:rPr>
          <w:rFonts w:ascii="Arial" w:hAnsi="Arial" w:cs="Arial"/>
          <w:bCs/>
        </w:rPr>
        <w:t xml:space="preserve"> que se propicie el</w:t>
      </w:r>
      <w:r w:rsidRPr="00704220">
        <w:rPr>
          <w:rFonts w:ascii="Arial" w:hAnsi="Arial" w:cs="Arial"/>
          <w:bCs/>
        </w:rPr>
        <w:t xml:space="preserve"> incumpli</w:t>
      </w:r>
      <w:r w:rsidR="008A4737">
        <w:rPr>
          <w:rFonts w:ascii="Arial" w:hAnsi="Arial" w:cs="Arial"/>
          <w:bCs/>
        </w:rPr>
        <w:t>miento</w:t>
      </w:r>
      <w:r w:rsidRPr="00704220">
        <w:rPr>
          <w:rFonts w:ascii="Arial" w:hAnsi="Arial" w:cs="Arial"/>
          <w:bCs/>
        </w:rPr>
        <w:t xml:space="preserve"> en l</w:t>
      </w:r>
      <w:r w:rsidR="006D4FC7">
        <w:rPr>
          <w:rFonts w:ascii="Arial" w:hAnsi="Arial" w:cs="Arial"/>
          <w:bCs/>
        </w:rPr>
        <w:t>os procedimientos establecidos.</w:t>
      </w:r>
    </w:p>
    <w:p w14:paraId="57710BFC" w14:textId="77777777" w:rsidR="00F67F23" w:rsidRPr="00704220" w:rsidRDefault="00F67F23" w:rsidP="00F67F23">
      <w:pPr>
        <w:autoSpaceDE w:val="0"/>
        <w:autoSpaceDN w:val="0"/>
        <w:adjustRightInd w:val="0"/>
        <w:spacing w:after="0" w:line="240" w:lineRule="auto"/>
        <w:jc w:val="both"/>
        <w:rPr>
          <w:rFonts w:ascii="Arial" w:hAnsi="Arial" w:cs="Arial"/>
          <w:bCs/>
        </w:rPr>
      </w:pPr>
    </w:p>
    <w:p w14:paraId="26E5A0F5" w14:textId="77777777" w:rsidR="00F408D0" w:rsidRDefault="00F408D0" w:rsidP="00D6174F">
      <w:pPr>
        <w:autoSpaceDE w:val="0"/>
        <w:autoSpaceDN w:val="0"/>
        <w:adjustRightInd w:val="0"/>
        <w:spacing w:after="0"/>
        <w:jc w:val="both"/>
        <w:rPr>
          <w:rFonts w:ascii="Arial" w:hAnsi="Arial" w:cs="Arial"/>
          <w:bCs/>
          <w:lang w:val="es-ES"/>
        </w:rPr>
      </w:pPr>
    </w:p>
    <w:p w14:paraId="525CABBF" w14:textId="77777777" w:rsidR="00F408D0" w:rsidRDefault="00F408D0" w:rsidP="00D6174F">
      <w:pPr>
        <w:autoSpaceDE w:val="0"/>
        <w:autoSpaceDN w:val="0"/>
        <w:adjustRightInd w:val="0"/>
        <w:spacing w:after="0"/>
        <w:jc w:val="both"/>
        <w:rPr>
          <w:rFonts w:ascii="Arial" w:hAnsi="Arial" w:cs="Arial"/>
          <w:bCs/>
          <w:lang w:val="es-ES"/>
        </w:rPr>
      </w:pPr>
    </w:p>
    <w:p w14:paraId="4835A8EF" w14:textId="77777777" w:rsidR="00F408D0" w:rsidRDefault="00F408D0" w:rsidP="00D6174F">
      <w:pPr>
        <w:autoSpaceDE w:val="0"/>
        <w:autoSpaceDN w:val="0"/>
        <w:adjustRightInd w:val="0"/>
        <w:spacing w:after="0"/>
        <w:jc w:val="both"/>
        <w:rPr>
          <w:rFonts w:ascii="Arial" w:hAnsi="Arial" w:cs="Arial"/>
          <w:bCs/>
          <w:lang w:val="es-ES"/>
        </w:rPr>
      </w:pPr>
    </w:p>
    <w:p w14:paraId="4D9EBDE7" w14:textId="77777777" w:rsidR="00F408D0" w:rsidRDefault="00F408D0" w:rsidP="00D6174F">
      <w:pPr>
        <w:autoSpaceDE w:val="0"/>
        <w:autoSpaceDN w:val="0"/>
        <w:adjustRightInd w:val="0"/>
        <w:spacing w:after="0"/>
        <w:jc w:val="both"/>
        <w:rPr>
          <w:rFonts w:ascii="Arial" w:hAnsi="Arial" w:cs="Arial"/>
          <w:bCs/>
          <w:lang w:val="es-ES"/>
        </w:rPr>
      </w:pPr>
    </w:p>
    <w:p w14:paraId="5DE82207" w14:textId="77777777" w:rsidR="00F408D0" w:rsidRDefault="00F408D0" w:rsidP="00D6174F">
      <w:pPr>
        <w:autoSpaceDE w:val="0"/>
        <w:autoSpaceDN w:val="0"/>
        <w:adjustRightInd w:val="0"/>
        <w:spacing w:after="0"/>
        <w:jc w:val="both"/>
        <w:rPr>
          <w:rFonts w:ascii="Arial" w:hAnsi="Arial" w:cs="Arial"/>
          <w:bCs/>
          <w:lang w:val="es-ES"/>
        </w:rPr>
      </w:pPr>
    </w:p>
    <w:p w14:paraId="2D6E61F4" w14:textId="77777777" w:rsidR="00F408D0" w:rsidRDefault="00F408D0" w:rsidP="00D6174F">
      <w:pPr>
        <w:autoSpaceDE w:val="0"/>
        <w:autoSpaceDN w:val="0"/>
        <w:adjustRightInd w:val="0"/>
        <w:spacing w:after="0"/>
        <w:jc w:val="both"/>
        <w:rPr>
          <w:rFonts w:ascii="Arial" w:hAnsi="Arial" w:cs="Arial"/>
          <w:bCs/>
          <w:lang w:val="es-ES"/>
        </w:rPr>
      </w:pPr>
    </w:p>
    <w:p w14:paraId="7EB08755" w14:textId="77777777" w:rsidR="00F408D0" w:rsidRDefault="00F408D0" w:rsidP="00D6174F">
      <w:pPr>
        <w:autoSpaceDE w:val="0"/>
        <w:autoSpaceDN w:val="0"/>
        <w:adjustRightInd w:val="0"/>
        <w:spacing w:after="0"/>
        <w:jc w:val="both"/>
        <w:rPr>
          <w:rFonts w:ascii="Arial" w:hAnsi="Arial" w:cs="Arial"/>
          <w:bCs/>
          <w:lang w:val="es-ES"/>
        </w:rPr>
      </w:pPr>
    </w:p>
    <w:p w14:paraId="5544C2D6" w14:textId="77777777" w:rsidR="00F408D0" w:rsidRDefault="00F408D0" w:rsidP="00D6174F">
      <w:pPr>
        <w:autoSpaceDE w:val="0"/>
        <w:autoSpaceDN w:val="0"/>
        <w:adjustRightInd w:val="0"/>
        <w:spacing w:after="0"/>
        <w:jc w:val="both"/>
        <w:rPr>
          <w:rFonts w:ascii="Arial" w:hAnsi="Arial" w:cs="Arial"/>
          <w:bCs/>
          <w:lang w:val="es-ES"/>
        </w:rPr>
      </w:pPr>
    </w:p>
    <w:p w14:paraId="49F3686E" w14:textId="77777777" w:rsidR="00F408D0" w:rsidRDefault="00F408D0" w:rsidP="00D6174F">
      <w:pPr>
        <w:autoSpaceDE w:val="0"/>
        <w:autoSpaceDN w:val="0"/>
        <w:adjustRightInd w:val="0"/>
        <w:spacing w:after="0"/>
        <w:jc w:val="both"/>
        <w:rPr>
          <w:rFonts w:ascii="Arial" w:hAnsi="Arial" w:cs="Arial"/>
          <w:bCs/>
          <w:lang w:val="es-ES"/>
        </w:rPr>
      </w:pPr>
    </w:p>
    <w:p w14:paraId="19FA11E4" w14:textId="77777777" w:rsidR="00F408D0" w:rsidRDefault="00F408D0" w:rsidP="00D6174F">
      <w:pPr>
        <w:autoSpaceDE w:val="0"/>
        <w:autoSpaceDN w:val="0"/>
        <w:adjustRightInd w:val="0"/>
        <w:spacing w:after="0"/>
        <w:jc w:val="both"/>
        <w:rPr>
          <w:rFonts w:ascii="Arial" w:hAnsi="Arial" w:cs="Arial"/>
          <w:bCs/>
          <w:lang w:val="es-ES"/>
        </w:rPr>
      </w:pPr>
    </w:p>
    <w:p w14:paraId="298D07B6" w14:textId="77777777" w:rsidR="00F408D0" w:rsidRDefault="00F408D0" w:rsidP="00D6174F">
      <w:pPr>
        <w:autoSpaceDE w:val="0"/>
        <w:autoSpaceDN w:val="0"/>
        <w:adjustRightInd w:val="0"/>
        <w:spacing w:after="0"/>
        <w:jc w:val="both"/>
        <w:rPr>
          <w:rFonts w:ascii="Arial" w:hAnsi="Arial" w:cs="Arial"/>
          <w:bCs/>
          <w:lang w:val="es-ES"/>
        </w:rPr>
      </w:pPr>
    </w:p>
    <w:p w14:paraId="226D8738" w14:textId="77777777" w:rsidR="00F408D0" w:rsidRDefault="00F408D0" w:rsidP="00D6174F">
      <w:pPr>
        <w:autoSpaceDE w:val="0"/>
        <w:autoSpaceDN w:val="0"/>
        <w:adjustRightInd w:val="0"/>
        <w:spacing w:after="0"/>
        <w:jc w:val="both"/>
        <w:rPr>
          <w:rFonts w:ascii="Arial" w:hAnsi="Arial" w:cs="Arial"/>
          <w:bCs/>
          <w:lang w:val="es-ES"/>
        </w:rPr>
      </w:pPr>
    </w:p>
    <w:p w14:paraId="5EE9285D" w14:textId="77777777" w:rsidR="00F408D0" w:rsidRDefault="00F408D0" w:rsidP="00D6174F">
      <w:pPr>
        <w:autoSpaceDE w:val="0"/>
        <w:autoSpaceDN w:val="0"/>
        <w:adjustRightInd w:val="0"/>
        <w:spacing w:after="0"/>
        <w:jc w:val="both"/>
        <w:rPr>
          <w:rFonts w:ascii="Arial" w:hAnsi="Arial" w:cs="Arial"/>
          <w:bCs/>
          <w:lang w:val="es-ES"/>
        </w:rPr>
      </w:pPr>
    </w:p>
    <w:p w14:paraId="31BE5A64" w14:textId="77777777" w:rsidR="00F408D0" w:rsidRDefault="00F408D0" w:rsidP="00D6174F">
      <w:pPr>
        <w:autoSpaceDE w:val="0"/>
        <w:autoSpaceDN w:val="0"/>
        <w:adjustRightInd w:val="0"/>
        <w:spacing w:after="0"/>
        <w:jc w:val="both"/>
        <w:rPr>
          <w:rFonts w:ascii="Arial" w:hAnsi="Arial" w:cs="Arial"/>
          <w:bCs/>
          <w:lang w:val="es-ES"/>
        </w:rPr>
      </w:pPr>
    </w:p>
    <w:p w14:paraId="6E9E89AA" w14:textId="77777777" w:rsidR="00F408D0" w:rsidRDefault="00F408D0" w:rsidP="00D6174F">
      <w:pPr>
        <w:autoSpaceDE w:val="0"/>
        <w:autoSpaceDN w:val="0"/>
        <w:adjustRightInd w:val="0"/>
        <w:spacing w:after="0"/>
        <w:jc w:val="both"/>
        <w:rPr>
          <w:rFonts w:ascii="Arial" w:hAnsi="Arial" w:cs="Arial"/>
          <w:bCs/>
          <w:lang w:val="es-ES"/>
        </w:rPr>
      </w:pPr>
    </w:p>
    <w:p w14:paraId="531428B5" w14:textId="77777777" w:rsidR="00F408D0" w:rsidRDefault="00F408D0" w:rsidP="00D6174F">
      <w:pPr>
        <w:autoSpaceDE w:val="0"/>
        <w:autoSpaceDN w:val="0"/>
        <w:adjustRightInd w:val="0"/>
        <w:spacing w:after="0"/>
        <w:jc w:val="both"/>
        <w:rPr>
          <w:rFonts w:ascii="Arial" w:hAnsi="Arial" w:cs="Arial"/>
          <w:bCs/>
          <w:lang w:val="es-ES"/>
        </w:rPr>
      </w:pPr>
    </w:p>
    <w:p w14:paraId="476A7B99" w14:textId="77777777" w:rsidR="00F408D0" w:rsidRDefault="00F408D0" w:rsidP="00D6174F">
      <w:pPr>
        <w:autoSpaceDE w:val="0"/>
        <w:autoSpaceDN w:val="0"/>
        <w:adjustRightInd w:val="0"/>
        <w:spacing w:after="0"/>
        <w:jc w:val="both"/>
        <w:rPr>
          <w:rFonts w:ascii="Arial" w:hAnsi="Arial" w:cs="Arial"/>
          <w:bCs/>
          <w:lang w:val="es-ES"/>
        </w:rPr>
      </w:pPr>
    </w:p>
    <w:p w14:paraId="5B14803C" w14:textId="77777777" w:rsidR="00F408D0" w:rsidRDefault="00F408D0" w:rsidP="00D6174F">
      <w:pPr>
        <w:autoSpaceDE w:val="0"/>
        <w:autoSpaceDN w:val="0"/>
        <w:adjustRightInd w:val="0"/>
        <w:spacing w:after="0"/>
        <w:jc w:val="both"/>
        <w:rPr>
          <w:rFonts w:ascii="Arial" w:hAnsi="Arial" w:cs="Arial"/>
          <w:bCs/>
          <w:lang w:val="es-ES"/>
        </w:rPr>
      </w:pPr>
    </w:p>
    <w:p w14:paraId="3C886DF7" w14:textId="77777777" w:rsidR="00F408D0" w:rsidRDefault="00F408D0" w:rsidP="00D6174F">
      <w:pPr>
        <w:autoSpaceDE w:val="0"/>
        <w:autoSpaceDN w:val="0"/>
        <w:adjustRightInd w:val="0"/>
        <w:spacing w:after="0"/>
        <w:jc w:val="both"/>
        <w:rPr>
          <w:rFonts w:ascii="Arial" w:hAnsi="Arial" w:cs="Arial"/>
          <w:bCs/>
          <w:lang w:val="es-ES"/>
        </w:rPr>
      </w:pPr>
    </w:p>
    <w:p w14:paraId="58EF7359" w14:textId="77777777" w:rsidR="00F408D0" w:rsidRDefault="00F408D0" w:rsidP="00D6174F">
      <w:pPr>
        <w:autoSpaceDE w:val="0"/>
        <w:autoSpaceDN w:val="0"/>
        <w:adjustRightInd w:val="0"/>
        <w:spacing w:after="0"/>
        <w:jc w:val="both"/>
        <w:rPr>
          <w:rFonts w:ascii="Arial" w:hAnsi="Arial" w:cs="Arial"/>
          <w:bCs/>
          <w:lang w:val="es-ES"/>
        </w:rPr>
      </w:pPr>
    </w:p>
    <w:p w14:paraId="7528F645" w14:textId="77777777" w:rsidR="00F67F23" w:rsidRDefault="00F67F23" w:rsidP="00F408D0">
      <w:pPr>
        <w:autoSpaceDE w:val="0"/>
        <w:autoSpaceDN w:val="0"/>
        <w:adjustRightInd w:val="0"/>
        <w:spacing w:after="0"/>
        <w:jc w:val="center"/>
        <w:rPr>
          <w:rFonts w:ascii="Arial" w:hAnsi="Arial" w:cs="Arial"/>
          <w:bCs/>
          <w:sz w:val="70"/>
          <w:szCs w:val="70"/>
          <w:lang w:val="es-ES"/>
        </w:rPr>
      </w:pPr>
    </w:p>
    <w:p w14:paraId="3F7CA635" w14:textId="77777777" w:rsidR="00E67AE3" w:rsidRDefault="00E67AE3" w:rsidP="00F408D0">
      <w:pPr>
        <w:autoSpaceDE w:val="0"/>
        <w:autoSpaceDN w:val="0"/>
        <w:adjustRightInd w:val="0"/>
        <w:spacing w:after="0"/>
        <w:jc w:val="center"/>
        <w:rPr>
          <w:rFonts w:ascii="Arial" w:hAnsi="Arial" w:cs="Arial"/>
          <w:bCs/>
          <w:sz w:val="70"/>
          <w:szCs w:val="70"/>
          <w:lang w:val="es-ES"/>
        </w:rPr>
      </w:pPr>
    </w:p>
    <w:p w14:paraId="2C0123E2" w14:textId="77777777" w:rsidR="00E67AE3" w:rsidRDefault="00E67AE3" w:rsidP="00F408D0">
      <w:pPr>
        <w:autoSpaceDE w:val="0"/>
        <w:autoSpaceDN w:val="0"/>
        <w:adjustRightInd w:val="0"/>
        <w:spacing w:after="0"/>
        <w:jc w:val="center"/>
        <w:rPr>
          <w:rFonts w:ascii="Arial" w:hAnsi="Arial" w:cs="Arial"/>
          <w:bCs/>
          <w:sz w:val="70"/>
          <w:szCs w:val="70"/>
          <w:lang w:val="es-ES"/>
        </w:rPr>
      </w:pPr>
    </w:p>
    <w:p w14:paraId="42CA6CC5" w14:textId="77777777" w:rsidR="00E67AE3" w:rsidRDefault="00E67AE3" w:rsidP="00F408D0">
      <w:pPr>
        <w:autoSpaceDE w:val="0"/>
        <w:autoSpaceDN w:val="0"/>
        <w:adjustRightInd w:val="0"/>
        <w:spacing w:after="0"/>
        <w:jc w:val="center"/>
        <w:rPr>
          <w:rFonts w:ascii="Arial" w:hAnsi="Arial" w:cs="Arial"/>
          <w:bCs/>
          <w:sz w:val="70"/>
          <w:szCs w:val="70"/>
          <w:lang w:val="es-ES"/>
        </w:rPr>
      </w:pPr>
    </w:p>
    <w:p w14:paraId="6ABB88F9" w14:textId="77777777" w:rsidR="00E67AE3" w:rsidRDefault="00E67AE3" w:rsidP="00F408D0">
      <w:pPr>
        <w:autoSpaceDE w:val="0"/>
        <w:autoSpaceDN w:val="0"/>
        <w:adjustRightInd w:val="0"/>
        <w:spacing w:after="0"/>
        <w:jc w:val="center"/>
        <w:rPr>
          <w:rFonts w:ascii="Arial" w:hAnsi="Arial" w:cs="Arial"/>
          <w:bCs/>
          <w:sz w:val="70"/>
          <w:szCs w:val="70"/>
          <w:lang w:val="es-ES"/>
        </w:rPr>
      </w:pPr>
    </w:p>
    <w:p w14:paraId="37829645" w14:textId="77777777" w:rsidR="00D71643" w:rsidRDefault="00D71643" w:rsidP="00F408D0">
      <w:pPr>
        <w:autoSpaceDE w:val="0"/>
        <w:autoSpaceDN w:val="0"/>
        <w:adjustRightInd w:val="0"/>
        <w:spacing w:after="0"/>
        <w:jc w:val="center"/>
        <w:rPr>
          <w:rFonts w:ascii="Arial" w:hAnsi="Arial" w:cs="Arial"/>
          <w:bCs/>
          <w:sz w:val="70"/>
          <w:szCs w:val="70"/>
          <w:lang w:val="es-ES"/>
        </w:rPr>
      </w:pPr>
    </w:p>
    <w:p w14:paraId="27CB986E" w14:textId="77777777" w:rsidR="00E67AE3" w:rsidRDefault="00E67AE3" w:rsidP="00F408D0">
      <w:pPr>
        <w:autoSpaceDE w:val="0"/>
        <w:autoSpaceDN w:val="0"/>
        <w:adjustRightInd w:val="0"/>
        <w:spacing w:after="0"/>
        <w:jc w:val="center"/>
        <w:rPr>
          <w:rFonts w:ascii="Arial" w:hAnsi="Arial" w:cs="Arial"/>
          <w:bCs/>
          <w:sz w:val="70"/>
          <w:szCs w:val="70"/>
          <w:lang w:val="es-ES"/>
        </w:rPr>
      </w:pPr>
    </w:p>
    <w:p w14:paraId="48A372C0" w14:textId="77777777" w:rsidR="00E67AE3" w:rsidRDefault="00E67AE3" w:rsidP="00F408D0">
      <w:pPr>
        <w:autoSpaceDE w:val="0"/>
        <w:autoSpaceDN w:val="0"/>
        <w:adjustRightInd w:val="0"/>
        <w:spacing w:after="0"/>
        <w:jc w:val="center"/>
        <w:rPr>
          <w:rFonts w:ascii="Arial" w:hAnsi="Arial" w:cs="Arial"/>
          <w:bCs/>
          <w:sz w:val="70"/>
          <w:szCs w:val="70"/>
          <w:lang w:val="es-ES"/>
        </w:rPr>
      </w:pPr>
    </w:p>
    <w:p w14:paraId="417611D5" w14:textId="77777777" w:rsidR="00E67AE3" w:rsidRDefault="00E67AE3" w:rsidP="00F408D0">
      <w:pPr>
        <w:autoSpaceDE w:val="0"/>
        <w:autoSpaceDN w:val="0"/>
        <w:adjustRightInd w:val="0"/>
        <w:spacing w:after="0"/>
        <w:jc w:val="center"/>
        <w:rPr>
          <w:rFonts w:ascii="Arial" w:hAnsi="Arial" w:cs="Arial"/>
          <w:bCs/>
          <w:sz w:val="70"/>
          <w:szCs w:val="70"/>
          <w:lang w:val="es-ES"/>
        </w:rPr>
      </w:pPr>
    </w:p>
    <w:p w14:paraId="6996E94D" w14:textId="77777777" w:rsidR="00E67AE3" w:rsidRDefault="00E67AE3" w:rsidP="00F408D0">
      <w:pPr>
        <w:autoSpaceDE w:val="0"/>
        <w:autoSpaceDN w:val="0"/>
        <w:adjustRightInd w:val="0"/>
        <w:spacing w:after="0"/>
        <w:jc w:val="center"/>
        <w:rPr>
          <w:rFonts w:ascii="Arial" w:hAnsi="Arial" w:cs="Arial"/>
          <w:bCs/>
          <w:sz w:val="70"/>
          <w:szCs w:val="70"/>
          <w:lang w:val="es-ES"/>
        </w:rPr>
      </w:pPr>
    </w:p>
    <w:p w14:paraId="5D810F67" w14:textId="77777777" w:rsidR="00602727" w:rsidRDefault="00602727" w:rsidP="00F408D0">
      <w:pPr>
        <w:autoSpaceDE w:val="0"/>
        <w:autoSpaceDN w:val="0"/>
        <w:adjustRightInd w:val="0"/>
        <w:spacing w:after="0"/>
        <w:jc w:val="center"/>
        <w:rPr>
          <w:rFonts w:ascii="Arial" w:hAnsi="Arial" w:cs="Arial"/>
          <w:bCs/>
          <w:sz w:val="70"/>
          <w:szCs w:val="70"/>
          <w:lang w:val="es-ES"/>
        </w:rPr>
      </w:pPr>
    </w:p>
    <w:p w14:paraId="3B38D9DB" w14:textId="77777777" w:rsidR="00E169A5" w:rsidRDefault="00E169A5" w:rsidP="00F408D0">
      <w:pPr>
        <w:autoSpaceDE w:val="0"/>
        <w:autoSpaceDN w:val="0"/>
        <w:adjustRightInd w:val="0"/>
        <w:spacing w:after="0"/>
        <w:jc w:val="center"/>
        <w:rPr>
          <w:rFonts w:ascii="Arial" w:hAnsi="Arial" w:cs="Arial"/>
          <w:bCs/>
          <w:sz w:val="70"/>
          <w:szCs w:val="70"/>
          <w:lang w:val="es-ES"/>
        </w:rPr>
      </w:pPr>
    </w:p>
    <w:p w14:paraId="0F0A6E91" w14:textId="77777777" w:rsidR="00000D2E" w:rsidRPr="00BD6C0C" w:rsidRDefault="00F408D0" w:rsidP="00D71643">
      <w:pPr>
        <w:autoSpaceDE w:val="0"/>
        <w:autoSpaceDN w:val="0"/>
        <w:adjustRightInd w:val="0"/>
        <w:spacing w:after="0"/>
        <w:jc w:val="center"/>
        <w:rPr>
          <w:rFonts w:ascii="Arial" w:hAnsi="Arial" w:cs="Arial"/>
          <w:lang w:val="es-ES"/>
        </w:rPr>
      </w:pPr>
      <w:r w:rsidRPr="00F408D0">
        <w:rPr>
          <w:rFonts w:ascii="Arial" w:hAnsi="Arial" w:cs="Arial"/>
          <w:bCs/>
          <w:sz w:val="70"/>
          <w:szCs w:val="70"/>
          <w:lang w:val="es-ES"/>
        </w:rPr>
        <w:t>ANEXO</w:t>
      </w:r>
    </w:p>
    <w:p w14:paraId="1E407982" w14:textId="77777777" w:rsidR="00967E36" w:rsidRDefault="00967E36" w:rsidP="00D6174F">
      <w:pPr>
        <w:spacing w:after="0"/>
        <w:jc w:val="center"/>
        <w:rPr>
          <w:rFonts w:ascii="Arial" w:hAnsi="Arial" w:cs="Arial"/>
          <w:b/>
        </w:rPr>
      </w:pPr>
    </w:p>
    <w:p w14:paraId="2A8238FC" w14:textId="77777777" w:rsidR="00967E36" w:rsidRDefault="00967E36" w:rsidP="00D6174F">
      <w:pPr>
        <w:spacing w:after="0"/>
        <w:jc w:val="center"/>
        <w:rPr>
          <w:rFonts w:ascii="Arial" w:hAnsi="Arial" w:cs="Arial"/>
          <w:b/>
        </w:rPr>
      </w:pPr>
    </w:p>
    <w:p w14:paraId="60D0DD55" w14:textId="77777777" w:rsidR="00967E36" w:rsidRDefault="00967E36" w:rsidP="00D6174F">
      <w:pPr>
        <w:spacing w:after="0"/>
        <w:jc w:val="center"/>
        <w:rPr>
          <w:rFonts w:ascii="Arial" w:hAnsi="Arial" w:cs="Arial"/>
          <w:b/>
        </w:rPr>
      </w:pPr>
    </w:p>
    <w:p w14:paraId="47C7F226" w14:textId="77777777" w:rsidR="00967E36" w:rsidRDefault="00967E36" w:rsidP="00D6174F">
      <w:pPr>
        <w:spacing w:after="0"/>
        <w:jc w:val="center"/>
        <w:rPr>
          <w:rFonts w:ascii="Arial" w:hAnsi="Arial" w:cs="Arial"/>
          <w:b/>
        </w:rPr>
      </w:pPr>
    </w:p>
    <w:p w14:paraId="5CA187B3" w14:textId="77777777" w:rsidR="00967E36" w:rsidRDefault="00967E36" w:rsidP="00D6174F">
      <w:pPr>
        <w:spacing w:after="0"/>
        <w:jc w:val="center"/>
        <w:rPr>
          <w:rFonts w:ascii="Arial" w:hAnsi="Arial" w:cs="Arial"/>
          <w:b/>
        </w:rPr>
      </w:pPr>
    </w:p>
    <w:p w14:paraId="3BDFCD72" w14:textId="77777777" w:rsidR="009A4001" w:rsidRDefault="009A4001" w:rsidP="00D6174F">
      <w:pPr>
        <w:spacing w:after="0"/>
        <w:jc w:val="center"/>
        <w:rPr>
          <w:rFonts w:ascii="Arial" w:hAnsi="Arial" w:cs="Arial"/>
          <w:b/>
        </w:rPr>
        <w:sectPr w:rsidR="009A4001" w:rsidSect="00F408D0">
          <w:headerReference w:type="default" r:id="rId9"/>
          <w:footerReference w:type="default" r:id="rId10"/>
          <w:pgSz w:w="12240" w:h="15840" w:code="1"/>
          <w:pgMar w:top="1418" w:right="1418" w:bottom="1418" w:left="1701" w:header="709" w:footer="709" w:gutter="0"/>
          <w:pgNumType w:start="1"/>
          <w:cols w:space="708"/>
          <w:docGrid w:linePitch="360"/>
        </w:sectPr>
      </w:pPr>
    </w:p>
    <w:tbl>
      <w:tblPr>
        <w:tblW w:w="13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
        <w:gridCol w:w="4143"/>
        <w:gridCol w:w="1421"/>
        <w:gridCol w:w="1018"/>
        <w:gridCol w:w="919"/>
        <w:gridCol w:w="1263"/>
        <w:gridCol w:w="4309"/>
      </w:tblGrid>
      <w:tr w:rsidR="00076AD6" w:rsidRPr="00FC6D23" w14:paraId="2FC16948" w14:textId="77777777" w:rsidTr="001507BD">
        <w:trPr>
          <w:cantSplit/>
          <w:trHeight w:val="300"/>
          <w:tblHeader/>
        </w:trPr>
        <w:tc>
          <w:tcPr>
            <w:tcW w:w="463" w:type="dxa"/>
            <w:vMerge w:val="restart"/>
            <w:vAlign w:val="center"/>
          </w:tcPr>
          <w:p w14:paraId="13D96C14" w14:textId="77777777" w:rsidR="00076AD6" w:rsidRPr="00FC6D23" w:rsidRDefault="00076AD6" w:rsidP="001507BD">
            <w:pPr>
              <w:jc w:val="center"/>
              <w:rPr>
                <w:rFonts w:ascii="Arial" w:hAnsi="Arial" w:cs="Arial"/>
                <w:b/>
                <w:bCs/>
                <w:sz w:val="20"/>
                <w:szCs w:val="20"/>
              </w:rPr>
            </w:pPr>
            <w:r w:rsidRPr="00FC6D23">
              <w:rPr>
                <w:rFonts w:ascii="Arial" w:hAnsi="Arial" w:cs="Arial"/>
                <w:b/>
                <w:bCs/>
                <w:sz w:val="20"/>
                <w:szCs w:val="20"/>
              </w:rPr>
              <w:lastRenderedPageBreak/>
              <w:t>No.</w:t>
            </w:r>
          </w:p>
        </w:tc>
        <w:tc>
          <w:tcPr>
            <w:tcW w:w="4143" w:type="dxa"/>
            <w:vMerge w:val="restart"/>
            <w:vAlign w:val="center"/>
          </w:tcPr>
          <w:p w14:paraId="1713F0B1" w14:textId="77777777" w:rsidR="00076AD6" w:rsidRPr="00FC6D23" w:rsidRDefault="00076AD6" w:rsidP="001507BD">
            <w:pPr>
              <w:jc w:val="center"/>
              <w:rPr>
                <w:rFonts w:ascii="Arial" w:hAnsi="Arial" w:cs="Arial"/>
                <w:b/>
                <w:bCs/>
                <w:sz w:val="20"/>
                <w:szCs w:val="20"/>
              </w:rPr>
            </w:pPr>
            <w:r>
              <w:rPr>
                <w:rFonts w:ascii="Arial" w:hAnsi="Arial" w:cs="Arial"/>
                <w:b/>
                <w:bCs/>
                <w:sz w:val="20"/>
                <w:szCs w:val="20"/>
              </w:rPr>
              <w:t>C</w:t>
            </w:r>
            <w:r w:rsidRPr="00FC6D23">
              <w:rPr>
                <w:rFonts w:ascii="Arial" w:hAnsi="Arial" w:cs="Arial"/>
                <w:b/>
                <w:bCs/>
                <w:sz w:val="20"/>
                <w:szCs w:val="20"/>
              </w:rPr>
              <w:t>ondición y recomendación</w:t>
            </w:r>
          </w:p>
        </w:tc>
        <w:tc>
          <w:tcPr>
            <w:tcW w:w="1421" w:type="dxa"/>
            <w:vMerge w:val="restart"/>
            <w:vAlign w:val="center"/>
          </w:tcPr>
          <w:p w14:paraId="73057D54" w14:textId="77777777" w:rsidR="00076AD6" w:rsidRPr="00FC6D23" w:rsidRDefault="00076AD6" w:rsidP="001507BD">
            <w:pPr>
              <w:jc w:val="center"/>
              <w:rPr>
                <w:rFonts w:ascii="Arial" w:hAnsi="Arial" w:cs="Arial"/>
                <w:b/>
                <w:bCs/>
                <w:sz w:val="20"/>
                <w:szCs w:val="20"/>
              </w:rPr>
            </w:pPr>
            <w:r>
              <w:rPr>
                <w:rFonts w:ascii="Arial" w:hAnsi="Arial" w:cs="Arial"/>
                <w:b/>
                <w:bCs/>
                <w:sz w:val="20"/>
                <w:szCs w:val="20"/>
              </w:rPr>
              <w:t xml:space="preserve">Personal </w:t>
            </w:r>
            <w:r w:rsidRPr="00FC6D23">
              <w:rPr>
                <w:rFonts w:ascii="Arial" w:hAnsi="Arial" w:cs="Arial"/>
                <w:b/>
                <w:bCs/>
                <w:sz w:val="20"/>
                <w:szCs w:val="20"/>
              </w:rPr>
              <w:t>Responsable</w:t>
            </w:r>
          </w:p>
        </w:tc>
        <w:tc>
          <w:tcPr>
            <w:tcW w:w="3200" w:type="dxa"/>
            <w:gridSpan w:val="3"/>
            <w:vAlign w:val="center"/>
          </w:tcPr>
          <w:p w14:paraId="34A60736" w14:textId="77777777" w:rsidR="00076AD6" w:rsidRPr="00FC6D23" w:rsidRDefault="00076AD6" w:rsidP="001507BD">
            <w:pPr>
              <w:jc w:val="center"/>
              <w:rPr>
                <w:rFonts w:ascii="Arial" w:hAnsi="Arial" w:cs="Arial"/>
                <w:b/>
                <w:bCs/>
                <w:sz w:val="20"/>
                <w:szCs w:val="20"/>
              </w:rPr>
            </w:pPr>
            <w:r w:rsidRPr="00FC6D23">
              <w:rPr>
                <w:rFonts w:ascii="Arial" w:hAnsi="Arial" w:cs="Arial"/>
                <w:b/>
                <w:bCs/>
                <w:sz w:val="20"/>
                <w:szCs w:val="20"/>
              </w:rPr>
              <w:t>Situación</w:t>
            </w:r>
          </w:p>
        </w:tc>
        <w:tc>
          <w:tcPr>
            <w:tcW w:w="4309" w:type="dxa"/>
            <w:vMerge w:val="restart"/>
            <w:vAlign w:val="center"/>
          </w:tcPr>
          <w:p w14:paraId="606F7AA8" w14:textId="77777777" w:rsidR="00076AD6" w:rsidRPr="00FC6D23" w:rsidRDefault="00076AD6" w:rsidP="001507BD">
            <w:pPr>
              <w:jc w:val="center"/>
              <w:rPr>
                <w:rFonts w:ascii="Arial" w:hAnsi="Arial" w:cs="Arial"/>
                <w:b/>
                <w:bCs/>
                <w:sz w:val="20"/>
                <w:szCs w:val="20"/>
              </w:rPr>
            </w:pPr>
            <w:r>
              <w:rPr>
                <w:rFonts w:ascii="Arial" w:hAnsi="Arial" w:cs="Arial"/>
                <w:b/>
                <w:bCs/>
                <w:sz w:val="20"/>
                <w:szCs w:val="20"/>
              </w:rPr>
              <w:t>Acciones realizadas</w:t>
            </w:r>
          </w:p>
        </w:tc>
      </w:tr>
      <w:tr w:rsidR="00076AD6" w:rsidRPr="00FC6D23" w14:paraId="579F6665" w14:textId="77777777" w:rsidTr="001507BD">
        <w:trPr>
          <w:cantSplit/>
          <w:trHeight w:val="330"/>
          <w:tblHeader/>
        </w:trPr>
        <w:tc>
          <w:tcPr>
            <w:tcW w:w="463" w:type="dxa"/>
            <w:vMerge/>
          </w:tcPr>
          <w:p w14:paraId="29F0B85D" w14:textId="77777777" w:rsidR="00076AD6" w:rsidRPr="00FC6D23" w:rsidRDefault="00076AD6" w:rsidP="001507BD">
            <w:pPr>
              <w:rPr>
                <w:rFonts w:ascii="Arial" w:hAnsi="Arial" w:cs="Arial"/>
                <w:b/>
                <w:bCs/>
                <w:sz w:val="20"/>
                <w:szCs w:val="20"/>
              </w:rPr>
            </w:pPr>
          </w:p>
        </w:tc>
        <w:tc>
          <w:tcPr>
            <w:tcW w:w="4143" w:type="dxa"/>
            <w:vMerge/>
          </w:tcPr>
          <w:p w14:paraId="12DD8D06" w14:textId="77777777" w:rsidR="00076AD6" w:rsidRPr="00FC6D23" w:rsidRDefault="00076AD6" w:rsidP="001507BD">
            <w:pPr>
              <w:jc w:val="center"/>
              <w:rPr>
                <w:rFonts w:ascii="Arial" w:hAnsi="Arial" w:cs="Arial"/>
                <w:b/>
                <w:bCs/>
                <w:sz w:val="20"/>
                <w:szCs w:val="20"/>
              </w:rPr>
            </w:pPr>
          </w:p>
        </w:tc>
        <w:tc>
          <w:tcPr>
            <w:tcW w:w="1421" w:type="dxa"/>
            <w:vMerge/>
          </w:tcPr>
          <w:p w14:paraId="5877CC5C" w14:textId="77777777" w:rsidR="00076AD6" w:rsidRPr="00FC6D23" w:rsidRDefault="00076AD6" w:rsidP="001507BD">
            <w:pPr>
              <w:rPr>
                <w:rFonts w:ascii="Arial" w:hAnsi="Arial" w:cs="Arial"/>
                <w:b/>
                <w:bCs/>
                <w:sz w:val="20"/>
                <w:szCs w:val="20"/>
              </w:rPr>
            </w:pPr>
          </w:p>
        </w:tc>
        <w:tc>
          <w:tcPr>
            <w:tcW w:w="1018" w:type="dxa"/>
            <w:vAlign w:val="center"/>
          </w:tcPr>
          <w:p w14:paraId="06E7D392" w14:textId="77777777" w:rsidR="00076AD6" w:rsidRPr="00A61743" w:rsidRDefault="00076AD6" w:rsidP="001507BD">
            <w:pPr>
              <w:jc w:val="center"/>
              <w:rPr>
                <w:rFonts w:ascii="Arial" w:hAnsi="Arial" w:cs="Arial"/>
                <w:b/>
                <w:bCs/>
                <w:sz w:val="19"/>
                <w:szCs w:val="19"/>
              </w:rPr>
            </w:pPr>
            <w:r w:rsidRPr="00A61743">
              <w:rPr>
                <w:rFonts w:ascii="Arial" w:hAnsi="Arial" w:cs="Arial"/>
                <w:b/>
                <w:bCs/>
                <w:sz w:val="19"/>
                <w:szCs w:val="19"/>
              </w:rPr>
              <w:t>Cumplida</w:t>
            </w:r>
          </w:p>
        </w:tc>
        <w:tc>
          <w:tcPr>
            <w:tcW w:w="919" w:type="dxa"/>
            <w:vAlign w:val="center"/>
          </w:tcPr>
          <w:p w14:paraId="06AC3BF8" w14:textId="77777777" w:rsidR="00076AD6" w:rsidRPr="00A61743" w:rsidRDefault="00076AD6" w:rsidP="001507BD">
            <w:pPr>
              <w:jc w:val="center"/>
              <w:rPr>
                <w:rFonts w:ascii="Arial" w:hAnsi="Arial" w:cs="Arial"/>
                <w:b/>
                <w:bCs/>
                <w:sz w:val="19"/>
                <w:szCs w:val="19"/>
              </w:rPr>
            </w:pPr>
            <w:r>
              <w:rPr>
                <w:rFonts w:ascii="Arial" w:hAnsi="Arial" w:cs="Arial"/>
                <w:b/>
                <w:bCs/>
                <w:sz w:val="19"/>
                <w:szCs w:val="19"/>
              </w:rPr>
              <w:t xml:space="preserve">En </w:t>
            </w:r>
            <w:r w:rsidRPr="00A61743">
              <w:rPr>
                <w:rFonts w:ascii="Arial" w:hAnsi="Arial" w:cs="Arial"/>
                <w:b/>
                <w:bCs/>
                <w:sz w:val="19"/>
                <w:szCs w:val="19"/>
              </w:rPr>
              <w:t>Proceso</w:t>
            </w:r>
          </w:p>
        </w:tc>
        <w:tc>
          <w:tcPr>
            <w:tcW w:w="1263" w:type="dxa"/>
            <w:vAlign w:val="center"/>
          </w:tcPr>
          <w:p w14:paraId="188547DA" w14:textId="77777777" w:rsidR="00076AD6" w:rsidRPr="00FC6D23" w:rsidRDefault="00076AD6" w:rsidP="001507BD">
            <w:pPr>
              <w:jc w:val="center"/>
              <w:rPr>
                <w:rFonts w:ascii="Arial" w:hAnsi="Arial" w:cs="Arial"/>
                <w:b/>
                <w:bCs/>
                <w:sz w:val="20"/>
                <w:szCs w:val="20"/>
              </w:rPr>
            </w:pPr>
            <w:r>
              <w:rPr>
                <w:rFonts w:ascii="Arial" w:hAnsi="Arial" w:cs="Arial"/>
                <w:b/>
                <w:bCs/>
                <w:sz w:val="20"/>
                <w:szCs w:val="20"/>
              </w:rPr>
              <w:t>No cumplida</w:t>
            </w:r>
          </w:p>
        </w:tc>
        <w:tc>
          <w:tcPr>
            <w:tcW w:w="4309" w:type="dxa"/>
            <w:vMerge/>
          </w:tcPr>
          <w:p w14:paraId="4C2236DC" w14:textId="77777777" w:rsidR="00076AD6" w:rsidRPr="00FC6D23" w:rsidRDefault="00076AD6" w:rsidP="001507BD">
            <w:pPr>
              <w:rPr>
                <w:rFonts w:ascii="Arial" w:hAnsi="Arial" w:cs="Arial"/>
                <w:b/>
                <w:bCs/>
                <w:sz w:val="20"/>
                <w:szCs w:val="20"/>
              </w:rPr>
            </w:pPr>
          </w:p>
        </w:tc>
      </w:tr>
      <w:tr w:rsidR="00076AD6" w:rsidRPr="008B4A33" w14:paraId="40FFC789" w14:textId="77777777" w:rsidTr="001507BD">
        <w:trPr>
          <w:trHeight w:val="974"/>
        </w:trPr>
        <w:tc>
          <w:tcPr>
            <w:tcW w:w="463" w:type="dxa"/>
          </w:tcPr>
          <w:p w14:paraId="19280DAE" w14:textId="77777777" w:rsidR="00076AD6" w:rsidRPr="008B4A33" w:rsidRDefault="00076AD6" w:rsidP="001507BD">
            <w:pPr>
              <w:jc w:val="center"/>
              <w:rPr>
                <w:rFonts w:ascii="Arial" w:hAnsi="Arial" w:cs="Arial"/>
                <w:b/>
                <w:bCs/>
                <w:sz w:val="18"/>
                <w:szCs w:val="18"/>
              </w:rPr>
            </w:pPr>
            <w:r w:rsidRPr="008B4A33">
              <w:rPr>
                <w:rFonts w:ascii="Arial" w:hAnsi="Arial" w:cs="Arial"/>
                <w:b/>
                <w:bCs/>
                <w:sz w:val="18"/>
                <w:szCs w:val="18"/>
              </w:rPr>
              <w:t>1</w:t>
            </w:r>
          </w:p>
        </w:tc>
        <w:tc>
          <w:tcPr>
            <w:tcW w:w="4143" w:type="dxa"/>
          </w:tcPr>
          <w:p w14:paraId="30A18FA6" w14:textId="77777777" w:rsidR="00076AD6" w:rsidRPr="008B4A33" w:rsidRDefault="00076AD6" w:rsidP="00076AD6">
            <w:pPr>
              <w:pStyle w:val="Textoindependiente"/>
              <w:jc w:val="both"/>
              <w:rPr>
                <w:b/>
                <w:sz w:val="18"/>
                <w:szCs w:val="18"/>
              </w:rPr>
            </w:pPr>
            <w:r w:rsidRPr="008B4A33">
              <w:rPr>
                <w:b/>
                <w:sz w:val="18"/>
                <w:szCs w:val="18"/>
              </w:rPr>
              <w:t>Registro de bloqueo fuera de tiempo</w:t>
            </w:r>
          </w:p>
          <w:p w14:paraId="41109910" w14:textId="77777777" w:rsidR="00076AD6" w:rsidRPr="008B4A33" w:rsidRDefault="00076AD6" w:rsidP="00076AD6">
            <w:pPr>
              <w:spacing w:after="0" w:line="240" w:lineRule="auto"/>
              <w:jc w:val="both"/>
              <w:rPr>
                <w:rFonts w:ascii="Arial" w:hAnsi="Arial" w:cs="Arial"/>
                <w:b/>
                <w:bCs/>
                <w:sz w:val="18"/>
                <w:szCs w:val="18"/>
              </w:rPr>
            </w:pPr>
            <w:r w:rsidRPr="008B4A33">
              <w:rPr>
                <w:rFonts w:ascii="Arial" w:hAnsi="Arial" w:cs="Arial"/>
                <w:b/>
                <w:bCs/>
                <w:sz w:val="18"/>
                <w:szCs w:val="18"/>
              </w:rPr>
              <w:t>Condición</w:t>
            </w:r>
          </w:p>
          <w:p w14:paraId="34CCD8C6" w14:textId="77777777" w:rsidR="00076AD6" w:rsidRPr="008B4A33" w:rsidRDefault="00076AD6" w:rsidP="00076AD6">
            <w:pPr>
              <w:spacing w:after="0" w:line="240" w:lineRule="auto"/>
              <w:jc w:val="both"/>
              <w:rPr>
                <w:rFonts w:ascii="Arial" w:hAnsi="Arial" w:cs="Arial"/>
                <w:bCs/>
                <w:sz w:val="18"/>
                <w:szCs w:val="18"/>
              </w:rPr>
            </w:pPr>
            <w:r w:rsidRPr="008B4A33">
              <w:rPr>
                <w:rFonts w:ascii="Arial" w:hAnsi="Arial" w:cs="Arial"/>
                <w:bCs/>
                <w:sz w:val="18"/>
                <w:szCs w:val="18"/>
              </w:rPr>
              <w:t xml:space="preserve">Al practicar auditoría de cumplimiento por el período del 01 de enero al 31 de agosto de 2022, </w:t>
            </w:r>
            <w:r>
              <w:rPr>
                <w:rFonts w:ascii="Arial" w:hAnsi="Arial" w:cs="Arial"/>
                <w:bCs/>
                <w:sz w:val="18"/>
                <w:szCs w:val="18"/>
              </w:rPr>
              <w:t>s</w:t>
            </w:r>
            <w:r w:rsidRPr="008B4A33">
              <w:rPr>
                <w:rFonts w:ascii="Arial" w:hAnsi="Arial" w:cs="Arial"/>
                <w:bCs/>
                <w:sz w:val="18"/>
                <w:szCs w:val="18"/>
              </w:rPr>
              <w:t>e determinó de acuerdo a la base de datos de movimientos de personal que el plazo establecido para el registro de 10 casos no se realizó en el tiempo establecido en la normativa.</w:t>
            </w:r>
            <w:r>
              <w:rPr>
                <w:rFonts w:ascii="Arial" w:hAnsi="Arial" w:cs="Arial"/>
                <w:bCs/>
                <w:sz w:val="18"/>
                <w:szCs w:val="18"/>
              </w:rPr>
              <w:t xml:space="preserve"> Ver anexo del informe CAI: 0052.</w:t>
            </w:r>
          </w:p>
          <w:p w14:paraId="31A4F53A" w14:textId="77777777" w:rsidR="00076AD6" w:rsidRPr="008B4A33" w:rsidRDefault="00076AD6" w:rsidP="00076AD6">
            <w:pPr>
              <w:spacing w:after="0" w:line="240" w:lineRule="auto"/>
              <w:jc w:val="center"/>
              <w:rPr>
                <w:rFonts w:ascii="Arial" w:hAnsi="Arial" w:cs="Arial"/>
                <w:color w:val="000000"/>
                <w:sz w:val="18"/>
                <w:szCs w:val="18"/>
              </w:rPr>
            </w:pPr>
          </w:p>
          <w:p w14:paraId="20608EFC" w14:textId="77777777" w:rsidR="00076AD6" w:rsidRPr="008B4A33" w:rsidRDefault="00076AD6" w:rsidP="00076AD6">
            <w:pPr>
              <w:spacing w:after="0" w:line="240" w:lineRule="auto"/>
              <w:rPr>
                <w:rFonts w:ascii="Arial" w:hAnsi="Arial" w:cs="Arial"/>
                <w:b/>
                <w:sz w:val="18"/>
                <w:szCs w:val="18"/>
                <w:lang w:eastAsia="es-GT"/>
              </w:rPr>
            </w:pPr>
            <w:r w:rsidRPr="008B4A33">
              <w:rPr>
                <w:rFonts w:ascii="Arial" w:hAnsi="Arial" w:cs="Arial"/>
                <w:b/>
                <w:sz w:val="18"/>
                <w:szCs w:val="18"/>
                <w:lang w:eastAsia="es-GT"/>
              </w:rPr>
              <w:t>Recomendación</w:t>
            </w:r>
          </w:p>
          <w:p w14:paraId="335A1604" w14:textId="77777777" w:rsidR="00076AD6" w:rsidRPr="008B4A33" w:rsidRDefault="00076AD6" w:rsidP="00076AD6">
            <w:pPr>
              <w:spacing w:after="0" w:line="240" w:lineRule="auto"/>
              <w:jc w:val="both"/>
              <w:rPr>
                <w:rFonts w:ascii="Arial" w:hAnsi="Arial" w:cs="Arial"/>
                <w:sz w:val="18"/>
                <w:szCs w:val="18"/>
                <w:lang w:eastAsia="es-GT"/>
              </w:rPr>
            </w:pPr>
            <w:r w:rsidRPr="008B4A33">
              <w:rPr>
                <w:rFonts w:ascii="Arial" w:hAnsi="Arial" w:cs="Arial"/>
                <w:sz w:val="18"/>
                <w:szCs w:val="18"/>
                <w:lang w:eastAsia="es-GT"/>
              </w:rPr>
              <w:t>Que el Director Departamental de Educación gire instrucciones por escrito a:</w:t>
            </w:r>
          </w:p>
          <w:p w14:paraId="220B6156" w14:textId="77777777" w:rsidR="00076AD6" w:rsidRPr="008B4A33" w:rsidRDefault="00076AD6" w:rsidP="00076AD6">
            <w:pPr>
              <w:pStyle w:val="Prrafodelista"/>
              <w:numPr>
                <w:ilvl w:val="0"/>
                <w:numId w:val="8"/>
              </w:numPr>
              <w:jc w:val="both"/>
              <w:rPr>
                <w:rFonts w:ascii="Arial" w:hAnsi="Arial" w:cs="Arial"/>
                <w:sz w:val="18"/>
                <w:szCs w:val="18"/>
                <w:lang w:eastAsia="es-GT"/>
              </w:rPr>
            </w:pPr>
            <w:r w:rsidRPr="008B4A33">
              <w:rPr>
                <w:rFonts w:ascii="Arial" w:hAnsi="Arial" w:cs="Arial"/>
                <w:sz w:val="18"/>
                <w:szCs w:val="18"/>
                <w:lang w:eastAsia="es-GT"/>
              </w:rPr>
              <w:t>Personal que</w:t>
            </w:r>
            <w:r>
              <w:rPr>
                <w:rFonts w:ascii="Arial" w:hAnsi="Arial" w:cs="Arial"/>
                <w:sz w:val="18"/>
                <w:szCs w:val="18"/>
                <w:lang w:eastAsia="es-GT"/>
              </w:rPr>
              <w:t xml:space="preserve"> se</w:t>
            </w:r>
            <w:r w:rsidRPr="008B4A33">
              <w:rPr>
                <w:rFonts w:ascii="Arial" w:hAnsi="Arial" w:cs="Arial"/>
                <w:sz w:val="18"/>
                <w:szCs w:val="18"/>
                <w:lang w:eastAsia="es-GT"/>
              </w:rPr>
              <w:t xml:space="preserve"> desempeña</w:t>
            </w:r>
            <w:r>
              <w:rPr>
                <w:rFonts w:ascii="Arial" w:hAnsi="Arial" w:cs="Arial"/>
                <w:sz w:val="18"/>
                <w:szCs w:val="18"/>
                <w:lang w:eastAsia="es-GT"/>
              </w:rPr>
              <w:t xml:space="preserve"> en</w:t>
            </w:r>
            <w:r w:rsidRPr="008B4A33">
              <w:rPr>
                <w:rFonts w:ascii="Arial" w:hAnsi="Arial" w:cs="Arial"/>
                <w:sz w:val="18"/>
                <w:szCs w:val="18"/>
                <w:lang w:eastAsia="es-GT"/>
              </w:rPr>
              <w:t xml:space="preserve"> el área de supervisión educativa para que cumpla con los plazos establecidos por las acciones o movimientos de personal</w:t>
            </w:r>
            <w:r>
              <w:rPr>
                <w:rFonts w:ascii="Arial" w:hAnsi="Arial" w:cs="Arial"/>
                <w:sz w:val="18"/>
                <w:szCs w:val="18"/>
                <w:lang w:eastAsia="es-GT"/>
              </w:rPr>
              <w:t>,</w:t>
            </w:r>
            <w:r w:rsidRPr="008B4A33">
              <w:rPr>
                <w:rFonts w:ascii="Arial" w:hAnsi="Arial" w:cs="Arial"/>
                <w:sz w:val="18"/>
                <w:szCs w:val="18"/>
                <w:lang w:eastAsia="es-GT"/>
              </w:rPr>
              <w:t xml:space="preserve"> de personal docente y administrativo de los establecimientos educativos públicos.</w:t>
            </w:r>
          </w:p>
          <w:p w14:paraId="29A1D777" w14:textId="77777777" w:rsidR="00076AD6" w:rsidRPr="008B4A33" w:rsidRDefault="00076AD6" w:rsidP="00076AD6">
            <w:pPr>
              <w:pStyle w:val="Prrafodelista"/>
              <w:numPr>
                <w:ilvl w:val="0"/>
                <w:numId w:val="8"/>
              </w:numPr>
              <w:jc w:val="both"/>
              <w:rPr>
                <w:rFonts w:ascii="Arial" w:hAnsi="Arial" w:cs="Arial"/>
                <w:sz w:val="18"/>
                <w:szCs w:val="18"/>
                <w:lang w:eastAsia="es-GT"/>
              </w:rPr>
            </w:pPr>
            <w:r w:rsidRPr="008B4A33">
              <w:rPr>
                <w:rFonts w:ascii="Arial" w:hAnsi="Arial" w:cs="Arial"/>
                <w:sz w:val="18"/>
                <w:szCs w:val="18"/>
                <w:lang w:eastAsia="es-GT"/>
              </w:rPr>
              <w:t>Todo el personal de la DIDEDUC para que cumpla con los plazos establecidos para las acciones o movimientos de personal.</w:t>
            </w:r>
          </w:p>
          <w:p w14:paraId="40D3C50D" w14:textId="77777777" w:rsidR="00076AD6" w:rsidRPr="008B4A33" w:rsidRDefault="00076AD6" w:rsidP="00076AD6">
            <w:pPr>
              <w:pStyle w:val="Prrafodelista"/>
              <w:numPr>
                <w:ilvl w:val="0"/>
                <w:numId w:val="8"/>
              </w:numPr>
              <w:jc w:val="both"/>
              <w:rPr>
                <w:rFonts w:ascii="Arial" w:hAnsi="Arial" w:cs="Arial"/>
                <w:sz w:val="18"/>
                <w:szCs w:val="18"/>
                <w:lang w:eastAsia="es-GT"/>
              </w:rPr>
            </w:pPr>
            <w:r w:rsidRPr="008B4A33">
              <w:rPr>
                <w:rFonts w:ascii="Arial" w:hAnsi="Arial" w:cs="Arial"/>
                <w:sz w:val="18"/>
                <w:szCs w:val="18"/>
                <w:lang w:eastAsia="es-GT"/>
              </w:rPr>
              <w:lastRenderedPageBreak/>
              <w:t>Realice las acciones correspondientes, aplicando el régimen sancionatorio, cuando no se cumpla con los plazos establecidos en la normativa.</w:t>
            </w:r>
          </w:p>
          <w:p w14:paraId="173B4EE1" w14:textId="77777777" w:rsidR="00076AD6" w:rsidRPr="008B4A33" w:rsidRDefault="00076AD6" w:rsidP="00076AD6">
            <w:pPr>
              <w:spacing w:after="0" w:line="240" w:lineRule="auto"/>
              <w:jc w:val="both"/>
              <w:rPr>
                <w:rFonts w:ascii="Arial" w:hAnsi="Arial" w:cs="Arial"/>
                <w:b/>
                <w:bCs/>
                <w:sz w:val="18"/>
                <w:szCs w:val="18"/>
              </w:rPr>
            </w:pPr>
          </w:p>
          <w:p w14:paraId="594DC855" w14:textId="77777777" w:rsidR="00076AD6" w:rsidRPr="008B4A33" w:rsidRDefault="00076AD6" w:rsidP="00076AD6">
            <w:pPr>
              <w:spacing w:after="0" w:line="240" w:lineRule="auto"/>
              <w:ind w:left="170"/>
              <w:jc w:val="both"/>
              <w:rPr>
                <w:rFonts w:ascii="Arial" w:hAnsi="Arial" w:cs="Arial"/>
                <w:sz w:val="18"/>
                <w:szCs w:val="18"/>
              </w:rPr>
            </w:pPr>
          </w:p>
        </w:tc>
        <w:tc>
          <w:tcPr>
            <w:tcW w:w="1421" w:type="dxa"/>
            <w:vAlign w:val="center"/>
          </w:tcPr>
          <w:p w14:paraId="180B405E" w14:textId="77777777" w:rsidR="00076AD6" w:rsidRPr="008B4A33" w:rsidRDefault="00076AD6" w:rsidP="00076AD6">
            <w:pPr>
              <w:spacing w:after="0" w:line="240" w:lineRule="auto"/>
              <w:rPr>
                <w:rFonts w:ascii="Arial" w:hAnsi="Arial" w:cs="Arial"/>
                <w:bCs/>
                <w:sz w:val="18"/>
                <w:szCs w:val="18"/>
              </w:rPr>
            </w:pPr>
          </w:p>
          <w:p w14:paraId="02B127AD" w14:textId="77777777" w:rsidR="00076AD6" w:rsidRPr="008B4A33" w:rsidRDefault="00076AD6" w:rsidP="00076AD6">
            <w:pPr>
              <w:autoSpaceDE w:val="0"/>
              <w:autoSpaceDN w:val="0"/>
              <w:adjustRightInd w:val="0"/>
              <w:spacing w:after="0" w:line="240" w:lineRule="auto"/>
              <w:jc w:val="center"/>
              <w:rPr>
                <w:rFonts w:ascii="Arial" w:hAnsi="Arial" w:cs="Arial"/>
                <w:bCs/>
                <w:sz w:val="18"/>
                <w:szCs w:val="18"/>
              </w:rPr>
            </w:pPr>
            <w:r w:rsidRPr="008B4A33">
              <w:rPr>
                <w:rFonts w:ascii="Arial" w:hAnsi="Arial" w:cs="Arial"/>
                <w:bCs/>
                <w:sz w:val="18"/>
                <w:szCs w:val="18"/>
              </w:rPr>
              <w:t xml:space="preserve">Lic. Salomón </w:t>
            </w:r>
            <w:proofErr w:type="spellStart"/>
            <w:r w:rsidRPr="008B4A33">
              <w:rPr>
                <w:rFonts w:ascii="Arial" w:hAnsi="Arial" w:cs="Arial"/>
                <w:bCs/>
                <w:sz w:val="18"/>
                <w:szCs w:val="18"/>
              </w:rPr>
              <w:t>Anastacio</w:t>
            </w:r>
            <w:proofErr w:type="spellEnd"/>
            <w:r w:rsidRPr="008B4A33">
              <w:rPr>
                <w:rFonts w:ascii="Arial" w:hAnsi="Arial" w:cs="Arial"/>
                <w:bCs/>
                <w:sz w:val="18"/>
                <w:szCs w:val="18"/>
              </w:rPr>
              <w:t xml:space="preserve"> García </w:t>
            </w:r>
            <w:proofErr w:type="spellStart"/>
            <w:r w:rsidRPr="008B4A33">
              <w:rPr>
                <w:rFonts w:ascii="Arial" w:hAnsi="Arial" w:cs="Arial"/>
                <w:bCs/>
                <w:sz w:val="18"/>
                <w:szCs w:val="18"/>
              </w:rPr>
              <w:t>Bulux</w:t>
            </w:r>
            <w:proofErr w:type="spellEnd"/>
          </w:p>
          <w:p w14:paraId="614BBCEF" w14:textId="77777777" w:rsidR="00076AD6" w:rsidRPr="008B4A33" w:rsidRDefault="00076AD6" w:rsidP="00076AD6">
            <w:pPr>
              <w:autoSpaceDE w:val="0"/>
              <w:autoSpaceDN w:val="0"/>
              <w:adjustRightInd w:val="0"/>
              <w:spacing w:after="0" w:line="240" w:lineRule="auto"/>
              <w:jc w:val="center"/>
              <w:rPr>
                <w:rFonts w:ascii="Arial" w:hAnsi="Arial" w:cs="Arial"/>
                <w:bCs/>
                <w:sz w:val="18"/>
                <w:szCs w:val="18"/>
              </w:rPr>
            </w:pPr>
            <w:r w:rsidRPr="008B4A33">
              <w:rPr>
                <w:rFonts w:ascii="Arial" w:hAnsi="Arial" w:cs="Arial"/>
                <w:bCs/>
                <w:sz w:val="18"/>
                <w:szCs w:val="18"/>
              </w:rPr>
              <w:t>Director Departamental</w:t>
            </w:r>
            <w:r>
              <w:rPr>
                <w:rFonts w:ascii="Arial" w:hAnsi="Arial" w:cs="Arial"/>
                <w:bCs/>
                <w:sz w:val="18"/>
                <w:szCs w:val="18"/>
              </w:rPr>
              <w:t xml:space="preserve"> de Educación</w:t>
            </w:r>
          </w:p>
          <w:p w14:paraId="319C19A9" w14:textId="77777777" w:rsidR="00076AD6" w:rsidRPr="008B4A33" w:rsidRDefault="00076AD6" w:rsidP="00076AD6">
            <w:pPr>
              <w:autoSpaceDE w:val="0"/>
              <w:autoSpaceDN w:val="0"/>
              <w:adjustRightInd w:val="0"/>
              <w:spacing w:after="0" w:line="240" w:lineRule="auto"/>
              <w:jc w:val="center"/>
              <w:rPr>
                <w:rFonts w:ascii="Arial" w:hAnsi="Arial" w:cs="Arial"/>
                <w:bCs/>
                <w:sz w:val="18"/>
                <w:szCs w:val="18"/>
              </w:rPr>
            </w:pPr>
          </w:p>
          <w:p w14:paraId="4C912409" w14:textId="77777777" w:rsidR="00076AD6" w:rsidRPr="008B4A33" w:rsidRDefault="00076AD6" w:rsidP="00076AD6">
            <w:pPr>
              <w:autoSpaceDE w:val="0"/>
              <w:autoSpaceDN w:val="0"/>
              <w:adjustRightInd w:val="0"/>
              <w:spacing w:after="0" w:line="240" w:lineRule="auto"/>
              <w:jc w:val="center"/>
              <w:rPr>
                <w:rFonts w:ascii="Arial" w:hAnsi="Arial" w:cs="Arial"/>
                <w:spacing w:val="-3"/>
                <w:sz w:val="18"/>
                <w:szCs w:val="18"/>
              </w:rPr>
            </w:pPr>
            <w:r w:rsidRPr="008B4A33">
              <w:rPr>
                <w:rFonts w:ascii="Arial" w:hAnsi="Arial" w:cs="Arial"/>
                <w:sz w:val="18"/>
                <w:szCs w:val="18"/>
              </w:rPr>
              <w:t xml:space="preserve">Lic. Apolonio Lorenzo Chamorro </w:t>
            </w:r>
            <w:proofErr w:type="spellStart"/>
            <w:r w:rsidRPr="008B4A33">
              <w:rPr>
                <w:rFonts w:ascii="Arial" w:hAnsi="Arial" w:cs="Arial"/>
                <w:spacing w:val="-3"/>
                <w:sz w:val="18"/>
                <w:szCs w:val="18"/>
              </w:rPr>
              <w:t>Ixcaquic</w:t>
            </w:r>
            <w:proofErr w:type="spellEnd"/>
          </w:p>
          <w:p w14:paraId="77205D96" w14:textId="77777777" w:rsidR="00076AD6" w:rsidRPr="008B4A33" w:rsidRDefault="00076AD6" w:rsidP="00076AD6">
            <w:pPr>
              <w:autoSpaceDE w:val="0"/>
              <w:autoSpaceDN w:val="0"/>
              <w:adjustRightInd w:val="0"/>
              <w:spacing w:after="0" w:line="240" w:lineRule="auto"/>
              <w:jc w:val="center"/>
              <w:rPr>
                <w:rFonts w:ascii="Arial" w:hAnsi="Arial" w:cs="Arial"/>
                <w:bCs/>
                <w:sz w:val="18"/>
                <w:szCs w:val="18"/>
              </w:rPr>
            </w:pPr>
            <w:r w:rsidRPr="008B4A33">
              <w:rPr>
                <w:rFonts w:ascii="Arial" w:hAnsi="Arial" w:cs="Arial"/>
                <w:bCs/>
                <w:sz w:val="18"/>
                <w:szCs w:val="18"/>
              </w:rPr>
              <w:t>Jefe del Departamento Administrativo Financiero</w:t>
            </w:r>
          </w:p>
          <w:p w14:paraId="2FB3280C" w14:textId="77777777" w:rsidR="00076AD6" w:rsidRPr="008B4A33" w:rsidRDefault="00076AD6" w:rsidP="00076AD6">
            <w:pPr>
              <w:autoSpaceDE w:val="0"/>
              <w:autoSpaceDN w:val="0"/>
              <w:adjustRightInd w:val="0"/>
              <w:spacing w:after="0" w:line="240" w:lineRule="auto"/>
              <w:jc w:val="center"/>
              <w:rPr>
                <w:rFonts w:ascii="Arial" w:hAnsi="Arial" w:cs="Arial"/>
                <w:spacing w:val="-3"/>
                <w:sz w:val="18"/>
                <w:szCs w:val="18"/>
              </w:rPr>
            </w:pPr>
          </w:p>
          <w:p w14:paraId="07142536" w14:textId="77777777" w:rsidR="00076AD6" w:rsidRDefault="00076AD6" w:rsidP="00076AD6">
            <w:pPr>
              <w:autoSpaceDE w:val="0"/>
              <w:autoSpaceDN w:val="0"/>
              <w:adjustRightInd w:val="0"/>
              <w:spacing w:after="0" w:line="240" w:lineRule="auto"/>
              <w:jc w:val="center"/>
              <w:rPr>
                <w:rFonts w:ascii="Arial" w:hAnsi="Arial" w:cs="Arial"/>
                <w:sz w:val="18"/>
                <w:szCs w:val="18"/>
              </w:rPr>
            </w:pPr>
          </w:p>
          <w:p w14:paraId="2AE43BB8" w14:textId="77777777" w:rsidR="00076AD6" w:rsidRDefault="00076AD6" w:rsidP="00076AD6">
            <w:pPr>
              <w:autoSpaceDE w:val="0"/>
              <w:autoSpaceDN w:val="0"/>
              <w:adjustRightInd w:val="0"/>
              <w:spacing w:after="0" w:line="240" w:lineRule="auto"/>
              <w:jc w:val="center"/>
              <w:rPr>
                <w:rFonts w:ascii="Arial" w:hAnsi="Arial" w:cs="Arial"/>
                <w:sz w:val="18"/>
                <w:szCs w:val="18"/>
              </w:rPr>
            </w:pPr>
          </w:p>
          <w:p w14:paraId="10D3D70A" w14:textId="77777777" w:rsidR="00076AD6" w:rsidRDefault="00076AD6" w:rsidP="00076AD6">
            <w:pPr>
              <w:autoSpaceDE w:val="0"/>
              <w:autoSpaceDN w:val="0"/>
              <w:adjustRightInd w:val="0"/>
              <w:spacing w:after="0" w:line="240" w:lineRule="auto"/>
              <w:jc w:val="center"/>
              <w:rPr>
                <w:rFonts w:ascii="Arial" w:hAnsi="Arial" w:cs="Arial"/>
                <w:sz w:val="18"/>
                <w:szCs w:val="18"/>
              </w:rPr>
            </w:pPr>
          </w:p>
          <w:p w14:paraId="29ED6244" w14:textId="77777777" w:rsidR="00076AD6" w:rsidRPr="008B4A33" w:rsidRDefault="00076AD6" w:rsidP="00076AD6">
            <w:pPr>
              <w:autoSpaceDE w:val="0"/>
              <w:autoSpaceDN w:val="0"/>
              <w:adjustRightInd w:val="0"/>
              <w:spacing w:after="0" w:line="240" w:lineRule="auto"/>
              <w:jc w:val="center"/>
              <w:rPr>
                <w:rFonts w:ascii="Arial" w:hAnsi="Arial" w:cs="Arial"/>
                <w:bCs/>
                <w:sz w:val="18"/>
                <w:szCs w:val="18"/>
              </w:rPr>
            </w:pPr>
            <w:r w:rsidRPr="008B4A33">
              <w:rPr>
                <w:rFonts w:ascii="Arial" w:hAnsi="Arial" w:cs="Arial"/>
                <w:sz w:val="18"/>
                <w:szCs w:val="18"/>
              </w:rPr>
              <w:lastRenderedPageBreak/>
              <w:t xml:space="preserve">Lic. José Geovanni </w:t>
            </w:r>
            <w:proofErr w:type="spellStart"/>
            <w:r w:rsidRPr="008B4A33">
              <w:rPr>
                <w:rFonts w:ascii="Arial" w:hAnsi="Arial" w:cs="Arial"/>
                <w:sz w:val="18"/>
                <w:szCs w:val="18"/>
              </w:rPr>
              <w:t>Chanax</w:t>
            </w:r>
            <w:proofErr w:type="spellEnd"/>
            <w:r w:rsidRPr="008B4A33">
              <w:rPr>
                <w:rFonts w:ascii="Arial" w:hAnsi="Arial" w:cs="Arial"/>
                <w:sz w:val="18"/>
                <w:szCs w:val="18"/>
              </w:rPr>
              <w:t xml:space="preserve"> García</w:t>
            </w:r>
          </w:p>
          <w:p w14:paraId="12DF970F" w14:textId="77777777" w:rsidR="00076AD6" w:rsidRPr="008B4A33" w:rsidRDefault="00076AD6" w:rsidP="00076AD6">
            <w:pPr>
              <w:autoSpaceDE w:val="0"/>
              <w:autoSpaceDN w:val="0"/>
              <w:adjustRightInd w:val="0"/>
              <w:spacing w:after="0" w:line="240" w:lineRule="auto"/>
              <w:jc w:val="center"/>
              <w:rPr>
                <w:rFonts w:ascii="Arial" w:hAnsi="Arial" w:cs="Arial"/>
                <w:bCs/>
                <w:sz w:val="18"/>
                <w:szCs w:val="18"/>
              </w:rPr>
            </w:pPr>
            <w:r w:rsidRPr="008B4A33">
              <w:rPr>
                <w:rFonts w:ascii="Arial" w:hAnsi="Arial" w:cs="Arial"/>
                <w:bCs/>
                <w:sz w:val="18"/>
                <w:szCs w:val="18"/>
              </w:rPr>
              <w:t>Jefe Sección de Recursos Humanos</w:t>
            </w:r>
          </w:p>
          <w:p w14:paraId="26B2D173" w14:textId="77777777" w:rsidR="00076AD6" w:rsidRDefault="00076AD6" w:rsidP="00076AD6">
            <w:pPr>
              <w:pStyle w:val="TableParagraph"/>
              <w:tabs>
                <w:tab w:val="left" w:pos="182"/>
              </w:tabs>
              <w:jc w:val="center"/>
              <w:rPr>
                <w:rFonts w:ascii="Arial" w:hAnsi="Arial" w:cs="Arial"/>
                <w:w w:val="105"/>
                <w:sz w:val="18"/>
                <w:szCs w:val="18"/>
              </w:rPr>
            </w:pPr>
          </w:p>
          <w:p w14:paraId="3519E8B1" w14:textId="77777777" w:rsidR="00076AD6" w:rsidRDefault="00076AD6" w:rsidP="00076AD6">
            <w:pPr>
              <w:pStyle w:val="TableParagraph"/>
              <w:tabs>
                <w:tab w:val="left" w:pos="182"/>
              </w:tabs>
              <w:jc w:val="center"/>
              <w:rPr>
                <w:rFonts w:ascii="Arial" w:hAnsi="Arial" w:cs="Arial"/>
                <w:w w:val="105"/>
                <w:sz w:val="18"/>
                <w:szCs w:val="18"/>
              </w:rPr>
            </w:pPr>
          </w:p>
          <w:p w14:paraId="3E00A5D1" w14:textId="77777777" w:rsidR="00076AD6" w:rsidRPr="008B4A33" w:rsidRDefault="00076AD6" w:rsidP="00076AD6">
            <w:pPr>
              <w:autoSpaceDE w:val="0"/>
              <w:autoSpaceDN w:val="0"/>
              <w:adjustRightInd w:val="0"/>
              <w:spacing w:after="0" w:line="240" w:lineRule="auto"/>
              <w:jc w:val="center"/>
              <w:rPr>
                <w:rFonts w:ascii="Arial" w:hAnsi="Arial" w:cs="Arial"/>
                <w:bCs/>
                <w:sz w:val="18"/>
                <w:szCs w:val="18"/>
              </w:rPr>
            </w:pPr>
            <w:r w:rsidRPr="008B4A33">
              <w:rPr>
                <w:rFonts w:ascii="Arial" w:hAnsi="Arial" w:cs="Arial"/>
                <w:bCs/>
                <w:sz w:val="18"/>
                <w:szCs w:val="18"/>
              </w:rPr>
              <w:t>Licda. Silvia Rosario Yax</w:t>
            </w:r>
          </w:p>
          <w:p w14:paraId="39E622C2" w14:textId="77777777" w:rsidR="00076AD6" w:rsidRPr="008B4A33" w:rsidRDefault="00076AD6" w:rsidP="00076AD6">
            <w:pPr>
              <w:spacing w:after="0" w:line="240" w:lineRule="auto"/>
              <w:jc w:val="center"/>
              <w:rPr>
                <w:rFonts w:ascii="Arial" w:hAnsi="Arial" w:cs="Arial"/>
                <w:bCs/>
                <w:sz w:val="18"/>
                <w:szCs w:val="18"/>
              </w:rPr>
            </w:pPr>
            <w:r w:rsidRPr="008B4A33">
              <w:rPr>
                <w:rFonts w:ascii="Arial" w:hAnsi="Arial" w:cs="Arial"/>
                <w:bCs/>
                <w:sz w:val="18"/>
                <w:szCs w:val="18"/>
              </w:rPr>
              <w:t>Coordinadora de Gestión y Desarrollo de Personal</w:t>
            </w:r>
          </w:p>
        </w:tc>
        <w:tc>
          <w:tcPr>
            <w:tcW w:w="1018" w:type="dxa"/>
            <w:vAlign w:val="center"/>
          </w:tcPr>
          <w:p w14:paraId="4CD05287" w14:textId="77777777" w:rsidR="00076AD6" w:rsidRPr="008B4A33" w:rsidRDefault="00076AD6" w:rsidP="001507BD">
            <w:pPr>
              <w:jc w:val="center"/>
              <w:rPr>
                <w:rFonts w:ascii="Arial" w:hAnsi="Arial" w:cs="Arial"/>
                <w:sz w:val="18"/>
                <w:szCs w:val="18"/>
              </w:rPr>
            </w:pPr>
          </w:p>
        </w:tc>
        <w:tc>
          <w:tcPr>
            <w:tcW w:w="919" w:type="dxa"/>
            <w:vAlign w:val="center"/>
          </w:tcPr>
          <w:p w14:paraId="6EFAEE04" w14:textId="77777777" w:rsidR="00076AD6" w:rsidRPr="005260F5" w:rsidRDefault="00076AD6" w:rsidP="001507BD">
            <w:pPr>
              <w:jc w:val="center"/>
              <w:rPr>
                <w:rFonts w:ascii="Arial" w:hAnsi="Arial" w:cs="Arial"/>
                <w:b/>
                <w:sz w:val="36"/>
                <w:szCs w:val="36"/>
              </w:rPr>
            </w:pPr>
            <w:r w:rsidRPr="005260F5">
              <w:rPr>
                <w:rFonts w:ascii="Arial" w:hAnsi="Arial" w:cs="Arial"/>
                <w:b/>
                <w:sz w:val="36"/>
                <w:szCs w:val="36"/>
              </w:rPr>
              <w:t>√</w:t>
            </w:r>
          </w:p>
        </w:tc>
        <w:tc>
          <w:tcPr>
            <w:tcW w:w="1263" w:type="dxa"/>
            <w:vAlign w:val="center"/>
          </w:tcPr>
          <w:p w14:paraId="2B89FBA7" w14:textId="77777777" w:rsidR="00076AD6" w:rsidRPr="008B4A33" w:rsidRDefault="00076AD6" w:rsidP="001507BD">
            <w:pPr>
              <w:rPr>
                <w:rFonts w:ascii="Arial" w:hAnsi="Arial" w:cs="Arial"/>
                <w:sz w:val="18"/>
                <w:szCs w:val="18"/>
              </w:rPr>
            </w:pPr>
          </w:p>
        </w:tc>
        <w:tc>
          <w:tcPr>
            <w:tcW w:w="4309" w:type="dxa"/>
          </w:tcPr>
          <w:p w14:paraId="6787F43B" w14:textId="77777777" w:rsidR="00076AD6" w:rsidRDefault="00076AD6" w:rsidP="00076AD6">
            <w:pPr>
              <w:spacing w:after="0" w:line="240" w:lineRule="auto"/>
              <w:jc w:val="both"/>
              <w:rPr>
                <w:rFonts w:ascii="Arial" w:hAnsi="Arial" w:cs="Arial"/>
                <w:sz w:val="18"/>
                <w:szCs w:val="18"/>
              </w:rPr>
            </w:pPr>
            <w:r>
              <w:rPr>
                <w:rFonts w:ascii="Arial" w:hAnsi="Arial" w:cs="Arial"/>
                <w:sz w:val="18"/>
                <w:szCs w:val="18"/>
              </w:rPr>
              <w:t>En atención al requerimiento de auditoría interna realizado por medio del Oficio No. 2-O-DIDAI/SUB-047-2023 de fecha 28 de marzo de 2023, de la Dirección Departamental de Educación de Totonicapán, se presentó copia de la siguiente documentación:</w:t>
            </w:r>
          </w:p>
          <w:p w14:paraId="65B16EF9" w14:textId="77777777" w:rsidR="00076AD6" w:rsidRDefault="00076AD6" w:rsidP="00076AD6">
            <w:pPr>
              <w:spacing w:after="0" w:line="240" w:lineRule="auto"/>
              <w:jc w:val="both"/>
              <w:rPr>
                <w:rFonts w:ascii="Arial" w:hAnsi="Arial" w:cs="Arial"/>
                <w:sz w:val="18"/>
                <w:szCs w:val="18"/>
              </w:rPr>
            </w:pPr>
          </w:p>
          <w:p w14:paraId="62FB23BE" w14:textId="77777777" w:rsidR="00076AD6" w:rsidRPr="0069254F" w:rsidRDefault="00076AD6" w:rsidP="00076AD6">
            <w:pPr>
              <w:numPr>
                <w:ilvl w:val="0"/>
                <w:numId w:val="9"/>
              </w:numPr>
              <w:spacing w:after="0" w:line="240" w:lineRule="auto"/>
              <w:ind w:left="274" w:hanging="274"/>
              <w:jc w:val="both"/>
              <w:rPr>
                <w:rFonts w:ascii="Arial" w:hAnsi="Arial" w:cs="Arial"/>
                <w:bCs/>
                <w:sz w:val="18"/>
                <w:szCs w:val="18"/>
              </w:rPr>
            </w:pPr>
            <w:r w:rsidRPr="0069254F">
              <w:rPr>
                <w:rFonts w:ascii="Arial" w:hAnsi="Arial" w:cs="Arial"/>
                <w:bCs/>
                <w:sz w:val="18"/>
                <w:szCs w:val="18"/>
              </w:rPr>
              <w:t>Oficio No. 0641-2022 de fecha 08 de noviembre de 2022.</w:t>
            </w:r>
          </w:p>
          <w:p w14:paraId="57970F55" w14:textId="77777777" w:rsidR="00076AD6" w:rsidRPr="0069254F" w:rsidRDefault="00076AD6" w:rsidP="00076AD6">
            <w:pPr>
              <w:numPr>
                <w:ilvl w:val="0"/>
                <w:numId w:val="9"/>
              </w:numPr>
              <w:spacing w:after="0" w:line="240" w:lineRule="auto"/>
              <w:ind w:left="274" w:hanging="274"/>
              <w:jc w:val="both"/>
              <w:rPr>
                <w:rFonts w:ascii="Arial" w:hAnsi="Arial" w:cs="Arial"/>
                <w:bCs/>
                <w:sz w:val="18"/>
                <w:szCs w:val="18"/>
              </w:rPr>
            </w:pPr>
            <w:r w:rsidRPr="0069254F">
              <w:rPr>
                <w:rFonts w:ascii="Arial" w:hAnsi="Arial" w:cs="Arial"/>
                <w:bCs/>
                <w:sz w:val="18"/>
                <w:szCs w:val="18"/>
              </w:rPr>
              <w:t>Oficio No. 624 de fecha 26 de octubre de 2022.</w:t>
            </w:r>
          </w:p>
          <w:p w14:paraId="59340B84" w14:textId="77777777" w:rsidR="00076AD6" w:rsidRPr="001F1988" w:rsidRDefault="00076AD6" w:rsidP="00076AD6">
            <w:pPr>
              <w:numPr>
                <w:ilvl w:val="0"/>
                <w:numId w:val="9"/>
              </w:numPr>
              <w:spacing w:after="0" w:line="240" w:lineRule="auto"/>
              <w:ind w:left="274" w:hanging="274"/>
              <w:jc w:val="both"/>
              <w:rPr>
                <w:rFonts w:ascii="Arial" w:hAnsi="Arial" w:cs="Arial"/>
                <w:bCs/>
                <w:sz w:val="18"/>
                <w:szCs w:val="18"/>
              </w:rPr>
            </w:pPr>
            <w:r w:rsidRPr="001F1988">
              <w:rPr>
                <w:rFonts w:ascii="Arial" w:hAnsi="Arial" w:cs="Arial"/>
                <w:bCs/>
                <w:sz w:val="18"/>
                <w:szCs w:val="18"/>
              </w:rPr>
              <w:t>Circular No. 118-2022 de fecha 27 de octubre de 2022.</w:t>
            </w:r>
          </w:p>
          <w:p w14:paraId="3CAAA66A" w14:textId="77777777" w:rsidR="00076AD6" w:rsidRPr="001F1988" w:rsidRDefault="00076AD6" w:rsidP="00076AD6">
            <w:pPr>
              <w:numPr>
                <w:ilvl w:val="0"/>
                <w:numId w:val="9"/>
              </w:numPr>
              <w:spacing w:after="0" w:line="240" w:lineRule="auto"/>
              <w:ind w:left="274" w:hanging="274"/>
              <w:jc w:val="both"/>
              <w:rPr>
                <w:rFonts w:ascii="Arial" w:hAnsi="Arial" w:cs="Arial"/>
                <w:bCs/>
                <w:sz w:val="18"/>
                <w:szCs w:val="18"/>
              </w:rPr>
            </w:pPr>
            <w:r w:rsidRPr="001F1988">
              <w:rPr>
                <w:rFonts w:ascii="Arial" w:hAnsi="Arial" w:cs="Arial"/>
                <w:bCs/>
                <w:sz w:val="18"/>
                <w:szCs w:val="18"/>
              </w:rPr>
              <w:t>Oficio DAF No. 100-2022 de fecha 02 de noviembre de 2022.</w:t>
            </w:r>
          </w:p>
          <w:p w14:paraId="79BEF3B7" w14:textId="77777777" w:rsidR="00076AD6" w:rsidRPr="001F1988" w:rsidRDefault="00076AD6" w:rsidP="00076AD6">
            <w:pPr>
              <w:numPr>
                <w:ilvl w:val="0"/>
                <w:numId w:val="9"/>
              </w:numPr>
              <w:spacing w:after="0" w:line="240" w:lineRule="auto"/>
              <w:ind w:left="274" w:hanging="274"/>
              <w:jc w:val="both"/>
              <w:rPr>
                <w:rFonts w:ascii="Arial" w:hAnsi="Arial" w:cs="Arial"/>
                <w:bCs/>
                <w:sz w:val="18"/>
                <w:szCs w:val="18"/>
              </w:rPr>
            </w:pPr>
            <w:r w:rsidRPr="001F1988">
              <w:rPr>
                <w:rFonts w:ascii="Arial" w:hAnsi="Arial" w:cs="Arial"/>
                <w:bCs/>
                <w:sz w:val="18"/>
                <w:szCs w:val="18"/>
              </w:rPr>
              <w:t>Oficio No. 640-2022 de fecha 08 de noviembre de 2022.</w:t>
            </w:r>
          </w:p>
          <w:p w14:paraId="2D98B110" w14:textId="77777777" w:rsidR="00076AD6" w:rsidRPr="001F1988" w:rsidRDefault="00076AD6" w:rsidP="00076AD6">
            <w:pPr>
              <w:numPr>
                <w:ilvl w:val="0"/>
                <w:numId w:val="9"/>
              </w:numPr>
              <w:spacing w:after="0" w:line="240" w:lineRule="auto"/>
              <w:ind w:left="274" w:hanging="274"/>
              <w:jc w:val="both"/>
              <w:rPr>
                <w:rFonts w:ascii="Arial" w:hAnsi="Arial" w:cs="Arial"/>
                <w:bCs/>
                <w:sz w:val="18"/>
                <w:szCs w:val="18"/>
              </w:rPr>
            </w:pPr>
            <w:r w:rsidRPr="001F1988">
              <w:rPr>
                <w:rFonts w:ascii="Arial" w:hAnsi="Arial" w:cs="Arial"/>
                <w:bCs/>
                <w:sz w:val="18"/>
                <w:szCs w:val="18"/>
              </w:rPr>
              <w:t>Oficio No. 238-2022 de fecha 24 de octubre de 2022.</w:t>
            </w:r>
          </w:p>
          <w:p w14:paraId="55CD76C5" w14:textId="77777777" w:rsidR="00076AD6" w:rsidRPr="001F1988" w:rsidRDefault="00076AD6" w:rsidP="00076AD6">
            <w:pPr>
              <w:numPr>
                <w:ilvl w:val="0"/>
                <w:numId w:val="9"/>
              </w:numPr>
              <w:spacing w:after="0" w:line="240" w:lineRule="auto"/>
              <w:ind w:left="274" w:hanging="274"/>
              <w:jc w:val="both"/>
              <w:rPr>
                <w:rFonts w:ascii="Arial" w:hAnsi="Arial" w:cs="Arial"/>
                <w:bCs/>
                <w:sz w:val="18"/>
                <w:szCs w:val="18"/>
              </w:rPr>
            </w:pPr>
            <w:r w:rsidRPr="001F1988">
              <w:rPr>
                <w:rFonts w:ascii="Arial" w:hAnsi="Arial" w:cs="Arial"/>
                <w:bCs/>
                <w:sz w:val="18"/>
                <w:szCs w:val="18"/>
              </w:rPr>
              <w:t>Oficio No. 250-2022 de fecha 08 de noviembre de 2022.</w:t>
            </w:r>
          </w:p>
          <w:p w14:paraId="46525A1A" w14:textId="77777777" w:rsidR="00076AD6" w:rsidRPr="001F1988" w:rsidRDefault="00076AD6" w:rsidP="00076AD6">
            <w:pPr>
              <w:numPr>
                <w:ilvl w:val="0"/>
                <w:numId w:val="9"/>
              </w:numPr>
              <w:spacing w:after="0" w:line="240" w:lineRule="auto"/>
              <w:ind w:left="274" w:hanging="274"/>
              <w:jc w:val="both"/>
              <w:rPr>
                <w:rFonts w:ascii="Arial" w:hAnsi="Arial" w:cs="Arial"/>
                <w:bCs/>
                <w:sz w:val="18"/>
                <w:szCs w:val="18"/>
              </w:rPr>
            </w:pPr>
            <w:r w:rsidRPr="001F1988">
              <w:rPr>
                <w:rFonts w:ascii="Arial" w:hAnsi="Arial" w:cs="Arial"/>
                <w:bCs/>
                <w:sz w:val="18"/>
                <w:szCs w:val="18"/>
              </w:rPr>
              <w:t>Oficio No. 252-2022 de fecha 08 de noviembre de 2022.</w:t>
            </w:r>
          </w:p>
          <w:p w14:paraId="60577EEB" w14:textId="77777777" w:rsidR="00076AD6" w:rsidRPr="00076AD6" w:rsidRDefault="00076AD6" w:rsidP="00076AD6">
            <w:pPr>
              <w:numPr>
                <w:ilvl w:val="0"/>
                <w:numId w:val="9"/>
              </w:numPr>
              <w:spacing w:after="0" w:line="240" w:lineRule="auto"/>
              <w:ind w:left="274" w:hanging="274"/>
              <w:jc w:val="both"/>
              <w:rPr>
                <w:rFonts w:ascii="Arial" w:hAnsi="Arial" w:cs="Arial"/>
                <w:sz w:val="18"/>
                <w:szCs w:val="18"/>
              </w:rPr>
            </w:pPr>
            <w:r w:rsidRPr="0069254F">
              <w:rPr>
                <w:rFonts w:ascii="Arial" w:hAnsi="Arial" w:cs="Arial"/>
                <w:bCs/>
                <w:sz w:val="18"/>
                <w:szCs w:val="18"/>
              </w:rPr>
              <w:lastRenderedPageBreak/>
              <w:t>Oficio No. 337-2022 de fecha 09 de noviembre de 2022</w:t>
            </w:r>
            <w:r>
              <w:rPr>
                <w:rFonts w:ascii="Arial" w:hAnsi="Arial" w:cs="Arial"/>
                <w:bCs/>
                <w:sz w:val="18"/>
                <w:szCs w:val="18"/>
              </w:rPr>
              <w:t>.</w:t>
            </w:r>
          </w:p>
          <w:p w14:paraId="17ACF7A8" w14:textId="77777777" w:rsidR="00076AD6" w:rsidRDefault="00076AD6" w:rsidP="00076AD6">
            <w:pPr>
              <w:spacing w:after="0" w:line="240" w:lineRule="auto"/>
              <w:ind w:left="274"/>
              <w:jc w:val="both"/>
              <w:rPr>
                <w:rFonts w:ascii="Arial" w:hAnsi="Arial" w:cs="Arial"/>
                <w:sz w:val="18"/>
                <w:szCs w:val="18"/>
              </w:rPr>
            </w:pPr>
          </w:p>
          <w:p w14:paraId="61A5AC4A" w14:textId="77777777" w:rsidR="00076AD6" w:rsidRDefault="00076AD6" w:rsidP="00076AD6">
            <w:pPr>
              <w:spacing w:after="0" w:line="240" w:lineRule="auto"/>
              <w:jc w:val="both"/>
              <w:rPr>
                <w:rFonts w:ascii="Arial" w:hAnsi="Arial" w:cs="Arial"/>
                <w:sz w:val="18"/>
                <w:szCs w:val="18"/>
              </w:rPr>
            </w:pPr>
            <w:r>
              <w:rPr>
                <w:rFonts w:ascii="Arial" w:hAnsi="Arial" w:cs="Arial"/>
                <w:sz w:val="18"/>
                <w:szCs w:val="18"/>
              </w:rPr>
              <w:t>La documentación descrita y sus respaldos se presentaron con anterioridad el 10 de noviembre de 2022, a la Dirección de Auditoría Interna por medio del Número de entrada (SIAD) 610167, la cual fue sometida a análisis en el “Consejo o consultoría de primer seguimiento a las recomendaciones emitidas por la Dirección de Auditoría Interna en el informe de auditoría CAI:0052, respecto a la auditoría de cumplimiento por el período del 01 de enero al 31 de julio de 2022, verificación de la normativa aplicable a los movimientos administrativos y bloqueo de salarios, practicada en la Dirección Departamental de Educación de Totonicapán”, cuyos resultados se dieron a conocer a la DIDEDUC por medio del informe ejecutivo O-DIDAI/SUB-236-2022.</w:t>
            </w:r>
          </w:p>
          <w:p w14:paraId="2BCF7EEE" w14:textId="77777777" w:rsidR="00076AD6" w:rsidRDefault="00076AD6" w:rsidP="00076AD6">
            <w:pPr>
              <w:spacing w:after="0" w:line="240" w:lineRule="auto"/>
              <w:jc w:val="both"/>
              <w:rPr>
                <w:rFonts w:ascii="Arial" w:hAnsi="Arial" w:cs="Arial"/>
                <w:sz w:val="18"/>
                <w:szCs w:val="18"/>
              </w:rPr>
            </w:pPr>
          </w:p>
          <w:p w14:paraId="52454774" w14:textId="77777777" w:rsidR="00076AD6" w:rsidRDefault="00076AD6" w:rsidP="00076AD6">
            <w:pPr>
              <w:spacing w:after="0" w:line="240" w:lineRule="auto"/>
              <w:jc w:val="both"/>
              <w:rPr>
                <w:rFonts w:ascii="Arial" w:hAnsi="Arial" w:cs="Arial"/>
                <w:sz w:val="18"/>
                <w:szCs w:val="18"/>
              </w:rPr>
            </w:pPr>
            <w:r>
              <w:rPr>
                <w:rFonts w:ascii="Arial" w:hAnsi="Arial" w:cs="Arial"/>
                <w:sz w:val="18"/>
                <w:szCs w:val="18"/>
              </w:rPr>
              <w:t xml:space="preserve">Asimismo, se presentó el Oficio No. 81-2023 de fecha 30 de marzo de 2023 emitido por el jefe de la Sección de Recursos Humanos con el visto bueno </w:t>
            </w:r>
            <w:r>
              <w:rPr>
                <w:rFonts w:ascii="Arial" w:hAnsi="Arial" w:cs="Arial"/>
                <w:sz w:val="18"/>
                <w:szCs w:val="18"/>
              </w:rPr>
              <w:lastRenderedPageBreak/>
              <w:t>del director departamental de educación de Totonicapán, indicando en el numeral 1., como acciones para subsanar la deficiencia:</w:t>
            </w:r>
          </w:p>
          <w:p w14:paraId="46D3028F" w14:textId="77777777" w:rsidR="00076AD6" w:rsidRDefault="00076AD6" w:rsidP="00076AD6">
            <w:pPr>
              <w:spacing w:after="0" w:line="240" w:lineRule="auto"/>
              <w:jc w:val="both"/>
              <w:rPr>
                <w:rFonts w:ascii="Arial" w:hAnsi="Arial" w:cs="Arial"/>
                <w:sz w:val="18"/>
                <w:szCs w:val="18"/>
              </w:rPr>
            </w:pPr>
          </w:p>
          <w:p w14:paraId="2816047D" w14:textId="77777777" w:rsidR="00076AD6" w:rsidRDefault="00076AD6" w:rsidP="00076AD6">
            <w:pPr>
              <w:numPr>
                <w:ilvl w:val="0"/>
                <w:numId w:val="11"/>
              </w:numPr>
              <w:spacing w:after="0" w:line="240" w:lineRule="auto"/>
              <w:ind w:left="274" w:hanging="284"/>
              <w:jc w:val="both"/>
              <w:rPr>
                <w:rFonts w:ascii="Arial" w:hAnsi="Arial" w:cs="Arial"/>
                <w:sz w:val="18"/>
                <w:szCs w:val="18"/>
              </w:rPr>
            </w:pPr>
            <w:r>
              <w:rPr>
                <w:rFonts w:ascii="Arial" w:hAnsi="Arial" w:cs="Arial"/>
                <w:sz w:val="18"/>
                <w:szCs w:val="18"/>
              </w:rPr>
              <w:t>El envío del Oficio No. 252-2022 del 08 de noviembre de 2022 y de la Circular 118-2022 del 27 de octubre de 2022, siendo importante mencionar que dichos documentos se presentaron con anterioridad el 10 de noviembre de 2022, a la Dirección de Auditoría Interna por medio del Número de entrada (SIAD) 610167, los cuales, fueron sometidos a análisis en el Consejo o consultoría de primer seguimiento a las recomendaciones emitidas por la Dirección de Auditoría Interna en el informe de auditoría CAI:0052.</w:t>
            </w:r>
          </w:p>
          <w:p w14:paraId="6FB6EF65" w14:textId="77777777" w:rsidR="00076AD6" w:rsidRDefault="00076AD6" w:rsidP="00076AD6">
            <w:pPr>
              <w:numPr>
                <w:ilvl w:val="0"/>
                <w:numId w:val="11"/>
              </w:numPr>
              <w:spacing w:after="0" w:line="240" w:lineRule="auto"/>
              <w:ind w:left="274" w:hanging="284"/>
              <w:jc w:val="both"/>
              <w:rPr>
                <w:rFonts w:ascii="Arial" w:hAnsi="Arial" w:cs="Arial"/>
                <w:sz w:val="18"/>
                <w:szCs w:val="18"/>
              </w:rPr>
            </w:pPr>
            <w:r>
              <w:rPr>
                <w:rFonts w:ascii="Arial" w:hAnsi="Arial" w:cs="Arial"/>
                <w:sz w:val="18"/>
                <w:szCs w:val="18"/>
              </w:rPr>
              <w:t xml:space="preserve">También se indica que “finalmente, se tuvo una reunión con la franja de supervisión con fecha 08/02/2023, donde como jefe de la Sección de Recursos Humanos, intervino para hacer el recordatorio de los registros de bloqueo fuera de tiempo”, presentando impresión del correo </w:t>
            </w:r>
            <w:r>
              <w:rPr>
                <w:rFonts w:ascii="Arial" w:hAnsi="Arial" w:cs="Arial"/>
                <w:sz w:val="18"/>
                <w:szCs w:val="18"/>
              </w:rPr>
              <w:lastRenderedPageBreak/>
              <w:t xml:space="preserve">electrónico institucional de fecha 08 de febrero de 2023, enviado desde la dirección </w:t>
            </w:r>
            <w:r w:rsidRPr="00F85D41">
              <w:rPr>
                <w:rFonts w:ascii="Arial" w:hAnsi="Arial" w:cs="Arial"/>
                <w:sz w:val="18"/>
                <w:szCs w:val="18"/>
              </w:rPr>
              <w:t>jcastrol@mineduc.gob.gt</w:t>
            </w:r>
            <w:r>
              <w:rPr>
                <w:rFonts w:ascii="Arial" w:hAnsi="Arial" w:cs="Arial"/>
                <w:sz w:val="18"/>
                <w:szCs w:val="18"/>
              </w:rPr>
              <w:t xml:space="preserve">, a diferentes destinatarios, con instrucciones del director departamental de educación respecto a la organización de reunión para el 10 de febrero de 2023, con personal de franja de supervisión, adjuntando horario de intervenciones de profesionales de la DIDEDUC, entre ellos, el Licenciado Geovanni </w:t>
            </w:r>
            <w:proofErr w:type="spellStart"/>
            <w:r>
              <w:rPr>
                <w:rFonts w:ascii="Arial" w:hAnsi="Arial" w:cs="Arial"/>
                <w:sz w:val="18"/>
                <w:szCs w:val="18"/>
              </w:rPr>
              <w:t>Chanax</w:t>
            </w:r>
            <w:proofErr w:type="spellEnd"/>
            <w:r>
              <w:rPr>
                <w:rFonts w:ascii="Arial" w:hAnsi="Arial" w:cs="Arial"/>
                <w:sz w:val="18"/>
                <w:szCs w:val="18"/>
              </w:rPr>
              <w:t xml:space="preserve"> de Recursos Humanos.</w:t>
            </w:r>
          </w:p>
          <w:p w14:paraId="580AFA8A" w14:textId="77777777" w:rsidR="00076AD6" w:rsidRDefault="00076AD6" w:rsidP="00076AD6">
            <w:pPr>
              <w:spacing w:after="0" w:line="240" w:lineRule="auto"/>
              <w:jc w:val="both"/>
              <w:rPr>
                <w:rFonts w:ascii="Arial" w:hAnsi="Arial" w:cs="Arial"/>
                <w:sz w:val="18"/>
                <w:szCs w:val="18"/>
              </w:rPr>
            </w:pPr>
          </w:p>
          <w:p w14:paraId="383A5BEC" w14:textId="77777777" w:rsidR="00076AD6" w:rsidRPr="00D3535F" w:rsidRDefault="00076AD6" w:rsidP="00076AD6">
            <w:pPr>
              <w:spacing w:after="0" w:line="240" w:lineRule="auto"/>
              <w:jc w:val="both"/>
              <w:rPr>
                <w:rFonts w:ascii="Arial" w:hAnsi="Arial" w:cs="Arial"/>
                <w:bCs/>
                <w:sz w:val="18"/>
                <w:szCs w:val="18"/>
              </w:rPr>
            </w:pPr>
            <w:r>
              <w:rPr>
                <w:rFonts w:ascii="Arial" w:hAnsi="Arial" w:cs="Arial"/>
                <w:b/>
                <w:bCs/>
                <w:sz w:val="18"/>
                <w:szCs w:val="18"/>
              </w:rPr>
              <w:t>Comentario de Auditorí</w:t>
            </w:r>
            <w:r w:rsidRPr="00D3535F">
              <w:rPr>
                <w:rFonts w:ascii="Arial" w:hAnsi="Arial" w:cs="Arial"/>
                <w:b/>
                <w:bCs/>
                <w:sz w:val="18"/>
                <w:szCs w:val="18"/>
              </w:rPr>
              <w:t>a</w:t>
            </w:r>
            <w:r w:rsidRPr="00D3535F">
              <w:rPr>
                <w:rFonts w:ascii="Arial" w:hAnsi="Arial" w:cs="Arial"/>
                <w:bCs/>
                <w:sz w:val="18"/>
                <w:szCs w:val="18"/>
              </w:rPr>
              <w:t xml:space="preserve"> </w:t>
            </w:r>
          </w:p>
          <w:p w14:paraId="31E533C5" w14:textId="77777777" w:rsidR="00076AD6" w:rsidRPr="008B4A33" w:rsidRDefault="00076AD6" w:rsidP="00076AD6">
            <w:pPr>
              <w:spacing w:after="0" w:line="240" w:lineRule="auto"/>
              <w:ind w:right="11"/>
              <w:jc w:val="both"/>
              <w:rPr>
                <w:rFonts w:ascii="Arial" w:hAnsi="Arial" w:cs="Arial"/>
                <w:sz w:val="18"/>
                <w:szCs w:val="18"/>
              </w:rPr>
            </w:pPr>
            <w:r>
              <w:rPr>
                <w:rFonts w:ascii="Arial" w:hAnsi="Arial" w:cs="Arial"/>
                <w:sz w:val="18"/>
                <w:szCs w:val="18"/>
              </w:rPr>
              <w:t>D</w:t>
            </w:r>
            <w:r w:rsidRPr="00D3535F">
              <w:rPr>
                <w:rFonts w:ascii="Arial" w:hAnsi="Arial" w:cs="Arial"/>
                <w:sz w:val="18"/>
                <w:szCs w:val="18"/>
              </w:rPr>
              <w:t>e conformidad</w:t>
            </w:r>
            <w:r w:rsidRPr="00D3535F">
              <w:rPr>
                <w:rFonts w:ascii="Arial" w:hAnsi="Arial" w:cs="Arial"/>
                <w:w w:val="105"/>
                <w:sz w:val="18"/>
                <w:szCs w:val="18"/>
              </w:rPr>
              <w:t xml:space="preserve"> </w:t>
            </w:r>
            <w:r w:rsidRPr="00D3535F">
              <w:rPr>
                <w:rFonts w:ascii="Arial" w:hAnsi="Arial" w:cs="Arial"/>
                <w:sz w:val="18"/>
                <w:szCs w:val="18"/>
              </w:rPr>
              <w:t>a la</w:t>
            </w:r>
            <w:r>
              <w:rPr>
                <w:rFonts w:ascii="Arial" w:hAnsi="Arial" w:cs="Arial"/>
                <w:sz w:val="18"/>
                <w:szCs w:val="18"/>
              </w:rPr>
              <w:t xml:space="preserve"> documentación presentada por los responsables para el segundo seguimiento de la recomendación emitida,</w:t>
            </w:r>
            <w:r w:rsidRPr="00D3535F">
              <w:rPr>
                <w:rFonts w:ascii="Arial" w:hAnsi="Arial" w:cs="Arial"/>
                <w:sz w:val="18"/>
                <w:szCs w:val="18"/>
              </w:rPr>
              <w:t xml:space="preserve"> </w:t>
            </w:r>
            <w:r>
              <w:rPr>
                <w:rFonts w:ascii="Arial" w:hAnsi="Arial" w:cs="Arial"/>
                <w:sz w:val="18"/>
                <w:szCs w:val="18"/>
              </w:rPr>
              <w:t xml:space="preserve">se reitera al igual que en el primer seguimiento que no obstante se giraron instrucciones y lineamientos, no se presentó evidencia de expedientes para constatar el cumplimiento de los plazos establecidos por las acciones o movimientos de personal. </w:t>
            </w:r>
            <w:r w:rsidRPr="00530E36">
              <w:rPr>
                <w:rFonts w:ascii="Arial" w:hAnsi="Arial" w:cs="Arial"/>
                <w:b/>
                <w:sz w:val="18"/>
                <w:szCs w:val="18"/>
              </w:rPr>
              <w:t xml:space="preserve">Por lo </w:t>
            </w:r>
            <w:r>
              <w:rPr>
                <w:rFonts w:ascii="Arial" w:hAnsi="Arial" w:cs="Arial"/>
                <w:b/>
                <w:sz w:val="18"/>
                <w:szCs w:val="18"/>
              </w:rPr>
              <w:lastRenderedPageBreak/>
              <w:t xml:space="preserve">anterior, </w:t>
            </w:r>
            <w:r w:rsidRPr="00530E36">
              <w:rPr>
                <w:rFonts w:ascii="Arial" w:hAnsi="Arial" w:cs="Arial"/>
                <w:b/>
                <w:sz w:val="18"/>
                <w:szCs w:val="18"/>
              </w:rPr>
              <w:t xml:space="preserve">la </w:t>
            </w:r>
            <w:r>
              <w:rPr>
                <w:rFonts w:ascii="Arial" w:hAnsi="Arial" w:cs="Arial"/>
                <w:b/>
                <w:sz w:val="18"/>
                <w:szCs w:val="18"/>
              </w:rPr>
              <w:t>recomendación de auditoría i</w:t>
            </w:r>
            <w:r w:rsidRPr="00530E36">
              <w:rPr>
                <w:rFonts w:ascii="Arial" w:hAnsi="Arial" w:cs="Arial"/>
                <w:b/>
                <w:sz w:val="18"/>
                <w:szCs w:val="18"/>
              </w:rPr>
              <w:t xml:space="preserve">nterna se </w:t>
            </w:r>
            <w:r>
              <w:rPr>
                <w:rFonts w:ascii="Arial" w:hAnsi="Arial" w:cs="Arial"/>
                <w:b/>
                <w:sz w:val="18"/>
                <w:szCs w:val="18"/>
              </w:rPr>
              <w:t>considera</w:t>
            </w:r>
            <w:r w:rsidRPr="00530E36">
              <w:rPr>
                <w:rFonts w:ascii="Arial" w:hAnsi="Arial" w:cs="Arial"/>
                <w:b/>
                <w:sz w:val="18"/>
                <w:szCs w:val="18"/>
              </w:rPr>
              <w:t xml:space="preserve"> </w:t>
            </w:r>
            <w:r>
              <w:rPr>
                <w:rFonts w:ascii="Arial" w:hAnsi="Arial" w:cs="Arial"/>
                <w:b/>
                <w:sz w:val="18"/>
                <w:szCs w:val="18"/>
              </w:rPr>
              <w:t>que continúa en proceso</w:t>
            </w:r>
            <w:r w:rsidRPr="00530E36">
              <w:rPr>
                <w:rFonts w:ascii="Arial" w:hAnsi="Arial" w:cs="Arial"/>
                <w:b/>
                <w:sz w:val="18"/>
                <w:szCs w:val="18"/>
              </w:rPr>
              <w:t>.</w:t>
            </w:r>
          </w:p>
        </w:tc>
      </w:tr>
      <w:tr w:rsidR="00076AD6" w:rsidRPr="00FC6D23" w14:paraId="75B7664F" w14:textId="77777777" w:rsidTr="001507BD">
        <w:trPr>
          <w:trHeight w:val="974"/>
        </w:trPr>
        <w:tc>
          <w:tcPr>
            <w:tcW w:w="463" w:type="dxa"/>
          </w:tcPr>
          <w:p w14:paraId="2F96AABD" w14:textId="77777777" w:rsidR="00076AD6" w:rsidRPr="00FC6D23" w:rsidRDefault="00076AD6" w:rsidP="001507BD">
            <w:pPr>
              <w:jc w:val="center"/>
              <w:rPr>
                <w:rFonts w:ascii="Arial" w:hAnsi="Arial" w:cs="Arial"/>
                <w:b/>
                <w:bCs/>
                <w:sz w:val="20"/>
                <w:szCs w:val="20"/>
              </w:rPr>
            </w:pPr>
            <w:r>
              <w:rPr>
                <w:rFonts w:ascii="Arial" w:hAnsi="Arial" w:cs="Arial"/>
                <w:b/>
                <w:bCs/>
                <w:sz w:val="20"/>
                <w:szCs w:val="20"/>
              </w:rPr>
              <w:lastRenderedPageBreak/>
              <w:t>3</w:t>
            </w:r>
          </w:p>
        </w:tc>
        <w:tc>
          <w:tcPr>
            <w:tcW w:w="4143" w:type="dxa"/>
          </w:tcPr>
          <w:p w14:paraId="4220D194" w14:textId="77777777" w:rsidR="00076AD6" w:rsidRPr="008B4A33" w:rsidRDefault="00076AD6" w:rsidP="001507BD">
            <w:pPr>
              <w:pStyle w:val="Textoindependiente"/>
              <w:spacing w:line="213" w:lineRule="auto"/>
              <w:jc w:val="both"/>
              <w:rPr>
                <w:b/>
                <w:sz w:val="18"/>
                <w:szCs w:val="18"/>
              </w:rPr>
            </w:pPr>
            <w:r w:rsidRPr="008B4A33">
              <w:rPr>
                <w:b/>
                <w:sz w:val="18"/>
                <w:szCs w:val="18"/>
              </w:rPr>
              <w:t>Sueldos pagados no devengados pendientes de reintegro</w:t>
            </w:r>
          </w:p>
          <w:p w14:paraId="0014E819" w14:textId="77777777" w:rsidR="00076AD6" w:rsidRPr="008B4A33" w:rsidRDefault="00076AD6" w:rsidP="001507BD">
            <w:pPr>
              <w:jc w:val="both"/>
              <w:rPr>
                <w:rFonts w:ascii="Arial" w:hAnsi="Arial" w:cs="Arial"/>
                <w:b/>
                <w:bCs/>
                <w:sz w:val="18"/>
                <w:szCs w:val="18"/>
              </w:rPr>
            </w:pPr>
            <w:r w:rsidRPr="008B4A33">
              <w:rPr>
                <w:rFonts w:ascii="Arial" w:hAnsi="Arial" w:cs="Arial"/>
                <w:b/>
                <w:bCs/>
                <w:sz w:val="18"/>
                <w:szCs w:val="18"/>
              </w:rPr>
              <w:t>Condición</w:t>
            </w:r>
          </w:p>
          <w:p w14:paraId="3D18A594" w14:textId="77777777" w:rsidR="00076AD6" w:rsidRPr="008B4A33" w:rsidRDefault="00076AD6" w:rsidP="001507BD">
            <w:pPr>
              <w:jc w:val="both"/>
              <w:rPr>
                <w:rFonts w:ascii="Arial" w:hAnsi="Arial" w:cs="Arial"/>
                <w:bCs/>
                <w:sz w:val="18"/>
                <w:szCs w:val="18"/>
              </w:rPr>
            </w:pPr>
            <w:r w:rsidRPr="008B4A33">
              <w:rPr>
                <w:rFonts w:ascii="Arial" w:hAnsi="Arial" w:cs="Arial"/>
                <w:bCs/>
                <w:sz w:val="18"/>
                <w:szCs w:val="18"/>
              </w:rPr>
              <w:t xml:space="preserve">El caso del servidor público Jesús Félix Ramírez </w:t>
            </w:r>
            <w:proofErr w:type="spellStart"/>
            <w:r w:rsidRPr="008B4A33">
              <w:rPr>
                <w:rFonts w:ascii="Arial" w:hAnsi="Arial" w:cs="Arial"/>
                <w:bCs/>
                <w:sz w:val="18"/>
                <w:szCs w:val="18"/>
              </w:rPr>
              <w:t>Puac</w:t>
            </w:r>
            <w:proofErr w:type="spellEnd"/>
            <w:r w:rsidRPr="008B4A33">
              <w:rPr>
                <w:rFonts w:ascii="Arial" w:hAnsi="Arial" w:cs="Arial"/>
                <w:bCs/>
                <w:sz w:val="18"/>
                <w:szCs w:val="18"/>
              </w:rPr>
              <w:t xml:space="preserve"> (fallecimiento) generó sueldos pagados no devengados por la cantidad de Q.8,466.33 (incluye aguinaldo) distribuidos así: Salario Q.3,804.39, escalafón Q.3,985.03, aguinaldo Q. 661.57, bono vacacional Q.15.34. De los cuales se reintegró solamente Q.15.34 según boleta de liquidación 849477 del 19 de enero de 2022, quedando pendiente de reintegrar Q. 8,450.99. </w:t>
            </w:r>
          </w:p>
          <w:p w14:paraId="7594F5D5" w14:textId="77777777" w:rsidR="00BB59BC" w:rsidRDefault="00BB59BC" w:rsidP="001507BD">
            <w:pPr>
              <w:jc w:val="both"/>
              <w:rPr>
                <w:rFonts w:ascii="Arial" w:hAnsi="Arial" w:cs="Arial"/>
                <w:b/>
                <w:bCs/>
                <w:sz w:val="18"/>
                <w:szCs w:val="18"/>
              </w:rPr>
            </w:pPr>
          </w:p>
          <w:p w14:paraId="6EA7D666" w14:textId="77777777" w:rsidR="00BB59BC" w:rsidRDefault="00BB59BC" w:rsidP="001507BD">
            <w:pPr>
              <w:jc w:val="both"/>
              <w:rPr>
                <w:rFonts w:ascii="Arial" w:hAnsi="Arial" w:cs="Arial"/>
                <w:b/>
                <w:bCs/>
                <w:sz w:val="18"/>
                <w:szCs w:val="18"/>
              </w:rPr>
            </w:pPr>
          </w:p>
          <w:p w14:paraId="37D90828" w14:textId="77777777" w:rsidR="00076AD6" w:rsidRPr="008B4A33" w:rsidRDefault="00076AD6" w:rsidP="001507BD">
            <w:pPr>
              <w:jc w:val="both"/>
              <w:rPr>
                <w:rFonts w:ascii="Arial" w:hAnsi="Arial" w:cs="Arial"/>
                <w:b/>
                <w:bCs/>
                <w:sz w:val="18"/>
                <w:szCs w:val="18"/>
              </w:rPr>
            </w:pPr>
            <w:r w:rsidRPr="008B4A33">
              <w:rPr>
                <w:rFonts w:ascii="Arial" w:hAnsi="Arial" w:cs="Arial"/>
                <w:b/>
                <w:bCs/>
                <w:sz w:val="18"/>
                <w:szCs w:val="18"/>
              </w:rPr>
              <w:lastRenderedPageBreak/>
              <w:t>Recomendación</w:t>
            </w:r>
          </w:p>
          <w:p w14:paraId="1C1ABF2D" w14:textId="77777777" w:rsidR="00076AD6" w:rsidRPr="008B4A33" w:rsidRDefault="00076AD6" w:rsidP="001507BD">
            <w:pPr>
              <w:jc w:val="both"/>
              <w:rPr>
                <w:rFonts w:ascii="Arial" w:hAnsi="Arial" w:cs="Arial"/>
                <w:bCs/>
                <w:sz w:val="18"/>
                <w:szCs w:val="18"/>
              </w:rPr>
            </w:pPr>
            <w:r w:rsidRPr="008B4A33">
              <w:rPr>
                <w:rFonts w:ascii="Arial" w:hAnsi="Arial" w:cs="Arial"/>
                <w:bCs/>
                <w:sz w:val="18"/>
                <w:szCs w:val="18"/>
              </w:rPr>
              <w:t>Que el Director Departamental de Educación gire instrucciones por escrito al Jefe Administrativo y éste a su vez al Jefe de Recursos Humanos y Coordinadora de Gestión y Desarrollo de Personal, para que realice las acciones correspondientes para el reintegro de los salarios</w:t>
            </w:r>
            <w:r>
              <w:rPr>
                <w:rFonts w:ascii="Arial" w:hAnsi="Arial" w:cs="Arial"/>
                <w:bCs/>
                <w:sz w:val="18"/>
                <w:szCs w:val="18"/>
              </w:rPr>
              <w:t xml:space="preserve"> pagados </w:t>
            </w:r>
            <w:r w:rsidRPr="008B4A33">
              <w:rPr>
                <w:rFonts w:ascii="Arial" w:hAnsi="Arial" w:cs="Arial"/>
                <w:bCs/>
                <w:sz w:val="18"/>
                <w:szCs w:val="18"/>
              </w:rPr>
              <w:t xml:space="preserve">no devengados del docente Jesús Félix Ramírez </w:t>
            </w:r>
            <w:proofErr w:type="spellStart"/>
            <w:r w:rsidRPr="008B4A33">
              <w:rPr>
                <w:rFonts w:ascii="Arial" w:hAnsi="Arial" w:cs="Arial"/>
                <w:bCs/>
                <w:sz w:val="18"/>
                <w:szCs w:val="18"/>
              </w:rPr>
              <w:t>Puac</w:t>
            </w:r>
            <w:proofErr w:type="spellEnd"/>
            <w:r w:rsidRPr="008B4A33">
              <w:rPr>
                <w:rFonts w:ascii="Arial" w:hAnsi="Arial" w:cs="Arial"/>
                <w:bCs/>
                <w:sz w:val="18"/>
                <w:szCs w:val="18"/>
              </w:rPr>
              <w:t xml:space="preserve"> por un monto de Q. 8,450.99.</w:t>
            </w:r>
          </w:p>
          <w:p w14:paraId="4924D041" w14:textId="77777777" w:rsidR="00076AD6" w:rsidRPr="008B4A33" w:rsidRDefault="00076AD6" w:rsidP="001507BD">
            <w:pPr>
              <w:ind w:left="170"/>
              <w:jc w:val="both"/>
              <w:rPr>
                <w:rFonts w:ascii="Arial" w:hAnsi="Arial" w:cs="Arial"/>
                <w:sz w:val="18"/>
                <w:szCs w:val="18"/>
              </w:rPr>
            </w:pPr>
          </w:p>
        </w:tc>
        <w:tc>
          <w:tcPr>
            <w:tcW w:w="1421" w:type="dxa"/>
            <w:vAlign w:val="center"/>
          </w:tcPr>
          <w:p w14:paraId="24561C37" w14:textId="77777777" w:rsidR="00076AD6" w:rsidRPr="003300DB" w:rsidRDefault="00076AD6" w:rsidP="00076AD6">
            <w:pPr>
              <w:autoSpaceDE w:val="0"/>
              <w:autoSpaceDN w:val="0"/>
              <w:adjustRightInd w:val="0"/>
              <w:spacing w:after="0" w:line="240" w:lineRule="auto"/>
              <w:jc w:val="center"/>
              <w:rPr>
                <w:rFonts w:ascii="Arial" w:hAnsi="Arial" w:cs="Arial"/>
                <w:bCs/>
                <w:sz w:val="18"/>
                <w:szCs w:val="18"/>
              </w:rPr>
            </w:pPr>
            <w:r w:rsidRPr="003300DB">
              <w:rPr>
                <w:rFonts w:ascii="Arial" w:hAnsi="Arial" w:cs="Arial"/>
                <w:bCs/>
                <w:sz w:val="18"/>
                <w:szCs w:val="18"/>
              </w:rPr>
              <w:lastRenderedPageBreak/>
              <w:t xml:space="preserve">Lic. Salomón </w:t>
            </w:r>
            <w:proofErr w:type="spellStart"/>
            <w:r w:rsidRPr="003300DB">
              <w:rPr>
                <w:rFonts w:ascii="Arial" w:hAnsi="Arial" w:cs="Arial"/>
                <w:bCs/>
                <w:sz w:val="18"/>
                <w:szCs w:val="18"/>
              </w:rPr>
              <w:t>Anastacio</w:t>
            </w:r>
            <w:proofErr w:type="spellEnd"/>
            <w:r w:rsidRPr="003300DB">
              <w:rPr>
                <w:rFonts w:ascii="Arial" w:hAnsi="Arial" w:cs="Arial"/>
                <w:bCs/>
                <w:sz w:val="18"/>
                <w:szCs w:val="18"/>
              </w:rPr>
              <w:t xml:space="preserve"> García </w:t>
            </w:r>
            <w:proofErr w:type="spellStart"/>
            <w:r w:rsidRPr="003300DB">
              <w:rPr>
                <w:rFonts w:ascii="Arial" w:hAnsi="Arial" w:cs="Arial"/>
                <w:bCs/>
                <w:sz w:val="18"/>
                <w:szCs w:val="18"/>
              </w:rPr>
              <w:t>Bulux</w:t>
            </w:r>
            <w:proofErr w:type="spellEnd"/>
          </w:p>
          <w:p w14:paraId="16853237" w14:textId="77777777" w:rsidR="00076AD6" w:rsidRPr="003300DB" w:rsidRDefault="00076AD6" w:rsidP="00076AD6">
            <w:pPr>
              <w:autoSpaceDE w:val="0"/>
              <w:autoSpaceDN w:val="0"/>
              <w:adjustRightInd w:val="0"/>
              <w:spacing w:after="0" w:line="240" w:lineRule="auto"/>
              <w:jc w:val="center"/>
              <w:rPr>
                <w:rFonts w:ascii="Arial" w:hAnsi="Arial" w:cs="Arial"/>
                <w:bCs/>
                <w:sz w:val="18"/>
                <w:szCs w:val="18"/>
              </w:rPr>
            </w:pPr>
            <w:r w:rsidRPr="003300DB">
              <w:rPr>
                <w:rFonts w:ascii="Arial" w:hAnsi="Arial" w:cs="Arial"/>
                <w:bCs/>
                <w:sz w:val="18"/>
                <w:szCs w:val="18"/>
              </w:rPr>
              <w:t>Director Departamental</w:t>
            </w:r>
            <w:r>
              <w:rPr>
                <w:rFonts w:ascii="Arial" w:hAnsi="Arial" w:cs="Arial"/>
                <w:bCs/>
                <w:sz w:val="18"/>
                <w:szCs w:val="18"/>
              </w:rPr>
              <w:t xml:space="preserve"> de Educación</w:t>
            </w:r>
          </w:p>
          <w:p w14:paraId="0EE41F5B" w14:textId="77777777" w:rsidR="00076AD6" w:rsidRDefault="00076AD6" w:rsidP="00076AD6">
            <w:pPr>
              <w:autoSpaceDE w:val="0"/>
              <w:autoSpaceDN w:val="0"/>
              <w:adjustRightInd w:val="0"/>
              <w:spacing w:after="0" w:line="240" w:lineRule="auto"/>
              <w:jc w:val="center"/>
              <w:rPr>
                <w:rFonts w:ascii="Arial" w:hAnsi="Arial" w:cs="Arial"/>
                <w:sz w:val="18"/>
                <w:szCs w:val="18"/>
              </w:rPr>
            </w:pPr>
          </w:p>
          <w:p w14:paraId="6093A273" w14:textId="77777777" w:rsidR="00076AD6" w:rsidRPr="003300DB" w:rsidRDefault="00076AD6" w:rsidP="00076AD6">
            <w:pPr>
              <w:autoSpaceDE w:val="0"/>
              <w:autoSpaceDN w:val="0"/>
              <w:adjustRightInd w:val="0"/>
              <w:spacing w:after="0" w:line="240" w:lineRule="auto"/>
              <w:jc w:val="center"/>
              <w:rPr>
                <w:rFonts w:ascii="Arial" w:hAnsi="Arial" w:cs="Arial"/>
                <w:spacing w:val="-3"/>
                <w:sz w:val="18"/>
                <w:szCs w:val="18"/>
              </w:rPr>
            </w:pPr>
            <w:r w:rsidRPr="003300DB">
              <w:rPr>
                <w:rFonts w:ascii="Arial" w:hAnsi="Arial" w:cs="Arial"/>
                <w:sz w:val="18"/>
                <w:szCs w:val="18"/>
              </w:rPr>
              <w:t xml:space="preserve">Lic. Apolonio Lorenzo Chamorro </w:t>
            </w:r>
            <w:proofErr w:type="spellStart"/>
            <w:r w:rsidRPr="003300DB">
              <w:rPr>
                <w:rFonts w:ascii="Arial" w:hAnsi="Arial" w:cs="Arial"/>
                <w:spacing w:val="-3"/>
                <w:sz w:val="18"/>
                <w:szCs w:val="18"/>
              </w:rPr>
              <w:t>Ixcaquic</w:t>
            </w:r>
            <w:proofErr w:type="spellEnd"/>
          </w:p>
          <w:p w14:paraId="1ACBFF0E" w14:textId="77777777" w:rsidR="00076AD6" w:rsidRPr="003300DB" w:rsidRDefault="00076AD6" w:rsidP="00076AD6">
            <w:pPr>
              <w:autoSpaceDE w:val="0"/>
              <w:autoSpaceDN w:val="0"/>
              <w:adjustRightInd w:val="0"/>
              <w:spacing w:after="0" w:line="240" w:lineRule="auto"/>
              <w:jc w:val="center"/>
              <w:rPr>
                <w:rFonts w:ascii="Arial" w:hAnsi="Arial" w:cs="Arial"/>
                <w:bCs/>
                <w:sz w:val="18"/>
                <w:szCs w:val="18"/>
              </w:rPr>
            </w:pPr>
            <w:r w:rsidRPr="003300DB">
              <w:rPr>
                <w:rFonts w:ascii="Arial" w:hAnsi="Arial" w:cs="Arial"/>
                <w:bCs/>
                <w:sz w:val="18"/>
                <w:szCs w:val="18"/>
              </w:rPr>
              <w:t>Jefe del Departamento Administrativo Financiero</w:t>
            </w:r>
          </w:p>
          <w:p w14:paraId="1F04776E" w14:textId="77777777" w:rsidR="00076AD6" w:rsidRPr="003300DB" w:rsidRDefault="00076AD6" w:rsidP="00076AD6">
            <w:pPr>
              <w:autoSpaceDE w:val="0"/>
              <w:autoSpaceDN w:val="0"/>
              <w:adjustRightInd w:val="0"/>
              <w:spacing w:after="0" w:line="240" w:lineRule="auto"/>
              <w:jc w:val="center"/>
              <w:rPr>
                <w:rFonts w:ascii="Arial" w:hAnsi="Arial" w:cs="Arial"/>
                <w:spacing w:val="-3"/>
                <w:sz w:val="18"/>
                <w:szCs w:val="18"/>
              </w:rPr>
            </w:pPr>
          </w:p>
          <w:p w14:paraId="09668B69" w14:textId="77777777" w:rsidR="00076AD6" w:rsidRDefault="00076AD6" w:rsidP="00076AD6">
            <w:pPr>
              <w:autoSpaceDE w:val="0"/>
              <w:autoSpaceDN w:val="0"/>
              <w:adjustRightInd w:val="0"/>
              <w:spacing w:after="0" w:line="240" w:lineRule="auto"/>
              <w:jc w:val="center"/>
              <w:rPr>
                <w:rFonts w:ascii="Arial" w:hAnsi="Arial" w:cs="Arial"/>
                <w:sz w:val="18"/>
                <w:szCs w:val="18"/>
              </w:rPr>
            </w:pPr>
          </w:p>
          <w:p w14:paraId="3DFEE375" w14:textId="77777777" w:rsidR="00076AD6" w:rsidRDefault="00076AD6" w:rsidP="00076AD6">
            <w:pPr>
              <w:autoSpaceDE w:val="0"/>
              <w:autoSpaceDN w:val="0"/>
              <w:adjustRightInd w:val="0"/>
              <w:spacing w:after="0" w:line="240" w:lineRule="auto"/>
              <w:jc w:val="center"/>
              <w:rPr>
                <w:rFonts w:ascii="Arial" w:hAnsi="Arial" w:cs="Arial"/>
                <w:sz w:val="18"/>
                <w:szCs w:val="18"/>
              </w:rPr>
            </w:pPr>
          </w:p>
          <w:p w14:paraId="7668CEB3" w14:textId="77777777" w:rsidR="00076AD6" w:rsidRDefault="00076AD6" w:rsidP="00076AD6">
            <w:pPr>
              <w:autoSpaceDE w:val="0"/>
              <w:autoSpaceDN w:val="0"/>
              <w:adjustRightInd w:val="0"/>
              <w:spacing w:after="0" w:line="240" w:lineRule="auto"/>
              <w:jc w:val="center"/>
              <w:rPr>
                <w:rFonts w:ascii="Arial" w:hAnsi="Arial" w:cs="Arial"/>
                <w:sz w:val="18"/>
                <w:szCs w:val="18"/>
              </w:rPr>
            </w:pPr>
          </w:p>
          <w:p w14:paraId="2DCEA902" w14:textId="77777777" w:rsidR="00076AD6" w:rsidRDefault="00076AD6" w:rsidP="00076AD6">
            <w:pPr>
              <w:autoSpaceDE w:val="0"/>
              <w:autoSpaceDN w:val="0"/>
              <w:adjustRightInd w:val="0"/>
              <w:spacing w:after="0" w:line="240" w:lineRule="auto"/>
              <w:jc w:val="center"/>
              <w:rPr>
                <w:rFonts w:ascii="Arial" w:hAnsi="Arial" w:cs="Arial"/>
                <w:sz w:val="18"/>
                <w:szCs w:val="18"/>
              </w:rPr>
            </w:pPr>
          </w:p>
          <w:p w14:paraId="6C366E7E" w14:textId="77777777" w:rsidR="00076AD6" w:rsidRPr="003300DB" w:rsidRDefault="00076AD6" w:rsidP="00076AD6">
            <w:pPr>
              <w:autoSpaceDE w:val="0"/>
              <w:autoSpaceDN w:val="0"/>
              <w:adjustRightInd w:val="0"/>
              <w:spacing w:after="0" w:line="240" w:lineRule="auto"/>
              <w:jc w:val="center"/>
              <w:rPr>
                <w:rFonts w:ascii="Arial" w:hAnsi="Arial" w:cs="Arial"/>
                <w:bCs/>
                <w:sz w:val="18"/>
                <w:szCs w:val="18"/>
              </w:rPr>
            </w:pPr>
            <w:r w:rsidRPr="003300DB">
              <w:rPr>
                <w:rFonts w:ascii="Arial" w:hAnsi="Arial" w:cs="Arial"/>
                <w:sz w:val="18"/>
                <w:szCs w:val="18"/>
              </w:rPr>
              <w:t xml:space="preserve">Lic. José Geovanni </w:t>
            </w:r>
            <w:proofErr w:type="spellStart"/>
            <w:r w:rsidRPr="003300DB">
              <w:rPr>
                <w:rFonts w:ascii="Arial" w:hAnsi="Arial" w:cs="Arial"/>
                <w:sz w:val="18"/>
                <w:szCs w:val="18"/>
              </w:rPr>
              <w:t>Chanax</w:t>
            </w:r>
            <w:proofErr w:type="spellEnd"/>
            <w:r w:rsidRPr="003300DB">
              <w:rPr>
                <w:rFonts w:ascii="Arial" w:hAnsi="Arial" w:cs="Arial"/>
                <w:sz w:val="18"/>
                <w:szCs w:val="18"/>
              </w:rPr>
              <w:t xml:space="preserve"> García</w:t>
            </w:r>
          </w:p>
          <w:p w14:paraId="7F39BD86" w14:textId="77777777" w:rsidR="00076AD6" w:rsidRPr="003300DB" w:rsidRDefault="00076AD6" w:rsidP="00076AD6">
            <w:pPr>
              <w:autoSpaceDE w:val="0"/>
              <w:autoSpaceDN w:val="0"/>
              <w:adjustRightInd w:val="0"/>
              <w:spacing w:after="0" w:line="240" w:lineRule="auto"/>
              <w:jc w:val="center"/>
              <w:rPr>
                <w:rFonts w:ascii="Arial" w:hAnsi="Arial" w:cs="Arial"/>
                <w:bCs/>
                <w:sz w:val="18"/>
                <w:szCs w:val="18"/>
              </w:rPr>
            </w:pPr>
            <w:r w:rsidRPr="003300DB">
              <w:rPr>
                <w:rFonts w:ascii="Arial" w:hAnsi="Arial" w:cs="Arial"/>
                <w:bCs/>
                <w:sz w:val="18"/>
                <w:szCs w:val="18"/>
              </w:rPr>
              <w:t>Jefe de la Sección de Recursos Humanos</w:t>
            </w:r>
          </w:p>
          <w:p w14:paraId="6528B14B" w14:textId="77777777" w:rsidR="00076AD6" w:rsidRPr="003300DB" w:rsidRDefault="00076AD6" w:rsidP="00076AD6">
            <w:pPr>
              <w:autoSpaceDE w:val="0"/>
              <w:autoSpaceDN w:val="0"/>
              <w:adjustRightInd w:val="0"/>
              <w:spacing w:after="0" w:line="240" w:lineRule="auto"/>
              <w:jc w:val="center"/>
              <w:rPr>
                <w:rFonts w:ascii="Arial" w:hAnsi="Arial" w:cs="Arial"/>
                <w:bCs/>
                <w:sz w:val="18"/>
                <w:szCs w:val="18"/>
              </w:rPr>
            </w:pPr>
          </w:p>
          <w:p w14:paraId="65266E93" w14:textId="77777777" w:rsidR="00076AD6" w:rsidRPr="003300DB" w:rsidRDefault="00076AD6" w:rsidP="00076AD6">
            <w:pPr>
              <w:autoSpaceDE w:val="0"/>
              <w:autoSpaceDN w:val="0"/>
              <w:adjustRightInd w:val="0"/>
              <w:spacing w:after="0" w:line="240" w:lineRule="auto"/>
              <w:jc w:val="center"/>
              <w:rPr>
                <w:rFonts w:ascii="Arial" w:hAnsi="Arial" w:cs="Arial"/>
                <w:bCs/>
                <w:sz w:val="18"/>
                <w:szCs w:val="18"/>
              </w:rPr>
            </w:pPr>
            <w:r w:rsidRPr="003300DB">
              <w:rPr>
                <w:rFonts w:ascii="Arial" w:hAnsi="Arial" w:cs="Arial"/>
                <w:bCs/>
                <w:sz w:val="18"/>
                <w:szCs w:val="18"/>
              </w:rPr>
              <w:t>Licda. Silvia Rosario Yax</w:t>
            </w:r>
          </w:p>
          <w:p w14:paraId="0E6CDF90" w14:textId="77777777" w:rsidR="00076AD6" w:rsidRPr="00FC6D23" w:rsidRDefault="00076AD6" w:rsidP="00076AD6">
            <w:pPr>
              <w:spacing w:after="0" w:line="240" w:lineRule="auto"/>
              <w:jc w:val="center"/>
              <w:rPr>
                <w:rFonts w:ascii="Arial" w:hAnsi="Arial" w:cs="Arial"/>
                <w:bCs/>
                <w:sz w:val="20"/>
                <w:szCs w:val="20"/>
              </w:rPr>
            </w:pPr>
            <w:r w:rsidRPr="003300DB">
              <w:rPr>
                <w:rFonts w:ascii="Arial" w:hAnsi="Arial" w:cs="Arial"/>
                <w:bCs/>
                <w:sz w:val="18"/>
                <w:szCs w:val="18"/>
              </w:rPr>
              <w:t>Coordinadora de Gestión y Desarrollo de Personal</w:t>
            </w:r>
          </w:p>
        </w:tc>
        <w:tc>
          <w:tcPr>
            <w:tcW w:w="1018" w:type="dxa"/>
            <w:vAlign w:val="center"/>
          </w:tcPr>
          <w:p w14:paraId="01C948D8" w14:textId="77777777" w:rsidR="00076AD6" w:rsidRPr="00FC6D23" w:rsidRDefault="00076AD6" w:rsidP="001507BD">
            <w:pPr>
              <w:jc w:val="center"/>
              <w:rPr>
                <w:rFonts w:ascii="Arial" w:hAnsi="Arial" w:cs="Arial"/>
                <w:sz w:val="20"/>
                <w:szCs w:val="20"/>
              </w:rPr>
            </w:pPr>
            <w:r w:rsidRPr="000F3984">
              <w:rPr>
                <w:rFonts w:ascii="Arial" w:hAnsi="Arial" w:cs="Arial"/>
                <w:b/>
                <w:sz w:val="36"/>
                <w:szCs w:val="36"/>
              </w:rPr>
              <w:lastRenderedPageBreak/>
              <w:t>√</w:t>
            </w:r>
          </w:p>
        </w:tc>
        <w:tc>
          <w:tcPr>
            <w:tcW w:w="919" w:type="dxa"/>
            <w:vAlign w:val="center"/>
          </w:tcPr>
          <w:p w14:paraId="21FC3C6B" w14:textId="77777777" w:rsidR="00076AD6" w:rsidRDefault="00076AD6" w:rsidP="001507BD">
            <w:pPr>
              <w:jc w:val="center"/>
              <w:rPr>
                <w:rFonts w:ascii="Arial" w:hAnsi="Arial" w:cs="Arial"/>
                <w:b/>
                <w:sz w:val="36"/>
                <w:szCs w:val="36"/>
              </w:rPr>
            </w:pPr>
          </w:p>
          <w:p w14:paraId="64A6A652" w14:textId="77777777" w:rsidR="00076AD6" w:rsidRDefault="00076AD6" w:rsidP="001507BD">
            <w:pPr>
              <w:jc w:val="center"/>
              <w:rPr>
                <w:rFonts w:ascii="Arial" w:hAnsi="Arial" w:cs="Arial"/>
                <w:b/>
                <w:sz w:val="36"/>
                <w:szCs w:val="36"/>
              </w:rPr>
            </w:pPr>
          </w:p>
          <w:p w14:paraId="68477346" w14:textId="77777777" w:rsidR="00076AD6" w:rsidRPr="000F3984" w:rsidRDefault="00076AD6" w:rsidP="001507BD">
            <w:pPr>
              <w:jc w:val="center"/>
              <w:rPr>
                <w:rFonts w:ascii="Arial" w:hAnsi="Arial" w:cs="Arial"/>
                <w:b/>
                <w:sz w:val="36"/>
                <w:szCs w:val="36"/>
              </w:rPr>
            </w:pPr>
          </w:p>
        </w:tc>
        <w:tc>
          <w:tcPr>
            <w:tcW w:w="1263" w:type="dxa"/>
            <w:vAlign w:val="center"/>
          </w:tcPr>
          <w:p w14:paraId="181E3C51" w14:textId="77777777" w:rsidR="00076AD6" w:rsidRPr="00FC6D23" w:rsidRDefault="00076AD6" w:rsidP="001507BD">
            <w:pPr>
              <w:rPr>
                <w:rFonts w:ascii="Arial" w:hAnsi="Arial" w:cs="Arial"/>
                <w:sz w:val="20"/>
                <w:szCs w:val="20"/>
              </w:rPr>
            </w:pPr>
          </w:p>
        </w:tc>
        <w:tc>
          <w:tcPr>
            <w:tcW w:w="4309" w:type="dxa"/>
          </w:tcPr>
          <w:p w14:paraId="5AFCBAE1" w14:textId="77777777" w:rsidR="00076AD6" w:rsidRDefault="00076AD6" w:rsidP="00076AD6">
            <w:pPr>
              <w:spacing w:after="0" w:line="240" w:lineRule="auto"/>
              <w:jc w:val="both"/>
              <w:rPr>
                <w:rFonts w:ascii="Arial" w:hAnsi="Arial" w:cs="Arial"/>
                <w:sz w:val="18"/>
                <w:szCs w:val="18"/>
              </w:rPr>
            </w:pPr>
            <w:r>
              <w:rPr>
                <w:rFonts w:ascii="Arial" w:hAnsi="Arial" w:cs="Arial"/>
                <w:sz w:val="18"/>
                <w:szCs w:val="18"/>
              </w:rPr>
              <w:t>En atención al requerimiento de auditoría interna realizado por medio del Oficio No. 2-O-DIDAI/SUB-047-2023 de fecha 28 de marzo de 2023, de la Dirección Departamental de Educación de Totonicapán, se presentó copia de la siguiente documentación:</w:t>
            </w:r>
          </w:p>
          <w:p w14:paraId="2C9A2035" w14:textId="77777777" w:rsidR="00076AD6" w:rsidRPr="003300DB" w:rsidRDefault="00076AD6" w:rsidP="00076AD6">
            <w:pPr>
              <w:numPr>
                <w:ilvl w:val="0"/>
                <w:numId w:val="10"/>
              </w:numPr>
              <w:spacing w:after="0" w:line="240" w:lineRule="auto"/>
              <w:ind w:left="274" w:hanging="274"/>
              <w:jc w:val="both"/>
              <w:rPr>
                <w:rFonts w:ascii="Arial" w:hAnsi="Arial" w:cs="Arial"/>
                <w:bCs/>
                <w:sz w:val="18"/>
                <w:szCs w:val="18"/>
              </w:rPr>
            </w:pPr>
            <w:r w:rsidRPr="003300DB">
              <w:rPr>
                <w:rFonts w:ascii="Arial" w:hAnsi="Arial" w:cs="Arial"/>
                <w:bCs/>
                <w:sz w:val="18"/>
                <w:szCs w:val="18"/>
              </w:rPr>
              <w:t>Oficio No. 4a-2</w:t>
            </w:r>
            <w:r>
              <w:rPr>
                <w:rFonts w:ascii="Arial" w:hAnsi="Arial" w:cs="Arial"/>
                <w:bCs/>
                <w:sz w:val="18"/>
                <w:szCs w:val="18"/>
              </w:rPr>
              <w:t>0</w:t>
            </w:r>
            <w:r w:rsidRPr="003300DB">
              <w:rPr>
                <w:rFonts w:ascii="Arial" w:hAnsi="Arial" w:cs="Arial"/>
                <w:bCs/>
                <w:sz w:val="18"/>
                <w:szCs w:val="18"/>
              </w:rPr>
              <w:t>22 de fecha 06 de enero de 2022</w:t>
            </w:r>
            <w:r>
              <w:rPr>
                <w:rFonts w:ascii="Arial" w:hAnsi="Arial" w:cs="Arial"/>
                <w:bCs/>
                <w:sz w:val="18"/>
                <w:szCs w:val="18"/>
              </w:rPr>
              <w:t>.</w:t>
            </w:r>
          </w:p>
          <w:p w14:paraId="2FD25C42" w14:textId="77777777" w:rsidR="00076AD6" w:rsidRPr="003300DB" w:rsidRDefault="00076AD6" w:rsidP="00076AD6">
            <w:pPr>
              <w:numPr>
                <w:ilvl w:val="0"/>
                <w:numId w:val="10"/>
              </w:numPr>
              <w:spacing w:after="0" w:line="240" w:lineRule="auto"/>
              <w:ind w:left="274" w:hanging="274"/>
              <w:jc w:val="both"/>
              <w:rPr>
                <w:rFonts w:ascii="Arial" w:hAnsi="Arial" w:cs="Arial"/>
                <w:bCs/>
                <w:sz w:val="18"/>
                <w:szCs w:val="18"/>
              </w:rPr>
            </w:pPr>
            <w:r w:rsidRPr="003300DB">
              <w:rPr>
                <w:rFonts w:ascii="Arial" w:hAnsi="Arial" w:cs="Arial"/>
                <w:bCs/>
                <w:sz w:val="18"/>
                <w:szCs w:val="18"/>
              </w:rPr>
              <w:t>Oficio DIREH-DGPN-712-2022, de fecha 19 de enero de 2022 y anexo.</w:t>
            </w:r>
          </w:p>
          <w:p w14:paraId="342A2300" w14:textId="77777777" w:rsidR="00076AD6" w:rsidRPr="003300DB" w:rsidRDefault="00076AD6" w:rsidP="00076AD6">
            <w:pPr>
              <w:numPr>
                <w:ilvl w:val="0"/>
                <w:numId w:val="10"/>
              </w:numPr>
              <w:spacing w:after="0" w:line="240" w:lineRule="auto"/>
              <w:ind w:left="274" w:hanging="274"/>
              <w:jc w:val="both"/>
              <w:rPr>
                <w:rFonts w:ascii="Arial" w:hAnsi="Arial" w:cs="Arial"/>
                <w:bCs/>
                <w:sz w:val="18"/>
                <w:szCs w:val="18"/>
              </w:rPr>
            </w:pPr>
            <w:r w:rsidRPr="003300DB">
              <w:rPr>
                <w:rFonts w:ascii="Arial" w:hAnsi="Arial" w:cs="Arial"/>
                <w:bCs/>
                <w:sz w:val="18"/>
                <w:szCs w:val="18"/>
              </w:rPr>
              <w:t>Boleta de liquidación para Reintegros de Sueldos y Otras Prestaciones No. 849,477</w:t>
            </w:r>
            <w:r>
              <w:rPr>
                <w:rFonts w:ascii="Arial" w:hAnsi="Arial" w:cs="Arial"/>
                <w:bCs/>
                <w:sz w:val="18"/>
                <w:szCs w:val="18"/>
              </w:rPr>
              <w:t>.</w:t>
            </w:r>
          </w:p>
          <w:p w14:paraId="4F8D745E" w14:textId="77777777" w:rsidR="00076AD6" w:rsidRPr="003300DB" w:rsidRDefault="00076AD6" w:rsidP="00076AD6">
            <w:pPr>
              <w:numPr>
                <w:ilvl w:val="0"/>
                <w:numId w:val="10"/>
              </w:numPr>
              <w:spacing w:after="0" w:line="240" w:lineRule="auto"/>
              <w:ind w:left="274" w:hanging="274"/>
              <w:jc w:val="both"/>
              <w:rPr>
                <w:rFonts w:ascii="Arial" w:hAnsi="Arial" w:cs="Arial"/>
                <w:bCs/>
                <w:sz w:val="18"/>
                <w:szCs w:val="18"/>
              </w:rPr>
            </w:pPr>
            <w:r w:rsidRPr="003300DB">
              <w:rPr>
                <w:rFonts w:ascii="Arial" w:hAnsi="Arial" w:cs="Arial"/>
                <w:bCs/>
                <w:sz w:val="18"/>
                <w:szCs w:val="18"/>
              </w:rPr>
              <w:t>Oficio No. 50a-2022 de fecha 22 de septiembre de 2022</w:t>
            </w:r>
            <w:r>
              <w:rPr>
                <w:rFonts w:ascii="Arial" w:hAnsi="Arial" w:cs="Arial"/>
                <w:bCs/>
                <w:sz w:val="18"/>
                <w:szCs w:val="18"/>
              </w:rPr>
              <w:t>.</w:t>
            </w:r>
          </w:p>
          <w:p w14:paraId="00B60AED" w14:textId="77777777" w:rsidR="00076AD6" w:rsidRPr="003300DB" w:rsidRDefault="00076AD6" w:rsidP="00076AD6">
            <w:pPr>
              <w:numPr>
                <w:ilvl w:val="0"/>
                <w:numId w:val="10"/>
              </w:numPr>
              <w:spacing w:after="0" w:line="240" w:lineRule="auto"/>
              <w:ind w:left="274" w:hanging="274"/>
              <w:jc w:val="both"/>
              <w:rPr>
                <w:rFonts w:ascii="Arial" w:hAnsi="Arial" w:cs="Arial"/>
                <w:bCs/>
                <w:sz w:val="18"/>
                <w:szCs w:val="18"/>
              </w:rPr>
            </w:pPr>
            <w:r w:rsidRPr="003300DB">
              <w:rPr>
                <w:rFonts w:ascii="Arial" w:hAnsi="Arial" w:cs="Arial"/>
                <w:bCs/>
                <w:sz w:val="18"/>
                <w:szCs w:val="18"/>
              </w:rPr>
              <w:t>Oficio DIREH-DGPN-18213-2022, de fecha 11 de octubre de 2022 y anexo.</w:t>
            </w:r>
          </w:p>
          <w:p w14:paraId="62CDD23B" w14:textId="77777777" w:rsidR="00076AD6" w:rsidRPr="003300DB" w:rsidRDefault="00076AD6" w:rsidP="00076AD6">
            <w:pPr>
              <w:numPr>
                <w:ilvl w:val="0"/>
                <w:numId w:val="10"/>
              </w:numPr>
              <w:spacing w:after="0" w:line="240" w:lineRule="auto"/>
              <w:ind w:left="274" w:hanging="274"/>
              <w:jc w:val="both"/>
              <w:rPr>
                <w:rFonts w:ascii="Arial" w:hAnsi="Arial" w:cs="Arial"/>
                <w:bCs/>
                <w:sz w:val="18"/>
                <w:szCs w:val="18"/>
              </w:rPr>
            </w:pPr>
            <w:r w:rsidRPr="003300DB">
              <w:rPr>
                <w:rFonts w:ascii="Arial" w:hAnsi="Arial" w:cs="Arial"/>
                <w:bCs/>
                <w:sz w:val="18"/>
                <w:szCs w:val="18"/>
              </w:rPr>
              <w:t>Oficio No. 624-2022 de fecha 26 de octubre de 2022.</w:t>
            </w:r>
          </w:p>
          <w:p w14:paraId="0D06FAC1" w14:textId="77777777" w:rsidR="00076AD6" w:rsidRPr="003300DB" w:rsidRDefault="00076AD6" w:rsidP="00076AD6">
            <w:pPr>
              <w:numPr>
                <w:ilvl w:val="0"/>
                <w:numId w:val="10"/>
              </w:numPr>
              <w:spacing w:after="0" w:line="240" w:lineRule="auto"/>
              <w:ind w:left="274" w:hanging="274"/>
              <w:jc w:val="both"/>
              <w:rPr>
                <w:rFonts w:ascii="Arial" w:hAnsi="Arial" w:cs="Arial"/>
                <w:bCs/>
                <w:sz w:val="18"/>
                <w:szCs w:val="18"/>
              </w:rPr>
            </w:pPr>
            <w:r w:rsidRPr="003300DB">
              <w:rPr>
                <w:rFonts w:ascii="Arial" w:hAnsi="Arial" w:cs="Arial"/>
                <w:bCs/>
                <w:sz w:val="18"/>
                <w:szCs w:val="18"/>
              </w:rPr>
              <w:lastRenderedPageBreak/>
              <w:t>Oficio No. DAF No. 100-2022 de fecha 02 de noviembre de 2022</w:t>
            </w:r>
            <w:r>
              <w:rPr>
                <w:rFonts w:ascii="Arial" w:hAnsi="Arial" w:cs="Arial"/>
                <w:bCs/>
                <w:sz w:val="18"/>
                <w:szCs w:val="18"/>
              </w:rPr>
              <w:t>.</w:t>
            </w:r>
          </w:p>
          <w:p w14:paraId="5FCE6A78" w14:textId="77777777" w:rsidR="00076AD6" w:rsidRPr="003300DB" w:rsidRDefault="00076AD6" w:rsidP="00076AD6">
            <w:pPr>
              <w:numPr>
                <w:ilvl w:val="0"/>
                <w:numId w:val="10"/>
              </w:numPr>
              <w:spacing w:after="0" w:line="240" w:lineRule="auto"/>
              <w:ind w:left="274" w:hanging="274"/>
              <w:jc w:val="both"/>
              <w:rPr>
                <w:rFonts w:ascii="Arial" w:hAnsi="Arial" w:cs="Arial"/>
                <w:bCs/>
                <w:sz w:val="18"/>
                <w:szCs w:val="18"/>
              </w:rPr>
            </w:pPr>
            <w:r w:rsidRPr="003300DB">
              <w:rPr>
                <w:rFonts w:ascii="Arial" w:hAnsi="Arial" w:cs="Arial"/>
                <w:bCs/>
                <w:sz w:val="18"/>
                <w:szCs w:val="18"/>
              </w:rPr>
              <w:t>Oficio No. 64</w:t>
            </w:r>
            <w:r>
              <w:rPr>
                <w:rFonts w:ascii="Arial" w:hAnsi="Arial" w:cs="Arial"/>
                <w:bCs/>
                <w:sz w:val="18"/>
                <w:szCs w:val="18"/>
              </w:rPr>
              <w:t>0-2022 de fecha 08 de noviembre de 2022.</w:t>
            </w:r>
          </w:p>
          <w:p w14:paraId="0CD76BD1" w14:textId="77777777" w:rsidR="00076AD6" w:rsidRPr="003300DB" w:rsidRDefault="00076AD6" w:rsidP="00076AD6">
            <w:pPr>
              <w:numPr>
                <w:ilvl w:val="0"/>
                <w:numId w:val="10"/>
              </w:numPr>
              <w:spacing w:after="0" w:line="240" w:lineRule="auto"/>
              <w:ind w:left="274" w:hanging="274"/>
              <w:jc w:val="both"/>
              <w:rPr>
                <w:rFonts w:ascii="Arial" w:hAnsi="Arial" w:cs="Arial"/>
                <w:bCs/>
                <w:sz w:val="18"/>
                <w:szCs w:val="18"/>
              </w:rPr>
            </w:pPr>
            <w:r w:rsidRPr="003300DB">
              <w:rPr>
                <w:rFonts w:ascii="Arial" w:hAnsi="Arial" w:cs="Arial"/>
                <w:bCs/>
                <w:sz w:val="18"/>
                <w:szCs w:val="18"/>
              </w:rPr>
              <w:t>Oficio No. 250-2022 de fecha 08 de noviembre de 2022</w:t>
            </w:r>
          </w:p>
          <w:p w14:paraId="3F4FEBD2" w14:textId="77777777" w:rsidR="00076AD6" w:rsidRDefault="00076AD6" w:rsidP="00076AD6">
            <w:pPr>
              <w:numPr>
                <w:ilvl w:val="0"/>
                <w:numId w:val="10"/>
              </w:numPr>
              <w:spacing w:after="0" w:line="240" w:lineRule="auto"/>
              <w:ind w:left="274" w:hanging="274"/>
              <w:jc w:val="both"/>
              <w:rPr>
                <w:rFonts w:ascii="Arial" w:hAnsi="Arial" w:cs="Arial"/>
                <w:bCs/>
                <w:sz w:val="18"/>
                <w:szCs w:val="18"/>
              </w:rPr>
            </w:pPr>
            <w:r w:rsidRPr="003300DB">
              <w:rPr>
                <w:rFonts w:ascii="Arial" w:hAnsi="Arial" w:cs="Arial"/>
                <w:bCs/>
                <w:sz w:val="18"/>
                <w:szCs w:val="18"/>
              </w:rPr>
              <w:t>Oficio No. 61a-2022 de fecha 08 de noviembre de 2022.</w:t>
            </w:r>
          </w:p>
          <w:p w14:paraId="7816A849" w14:textId="77777777" w:rsidR="00076AD6" w:rsidRDefault="00076AD6" w:rsidP="00076AD6">
            <w:pPr>
              <w:spacing w:after="0" w:line="240" w:lineRule="auto"/>
              <w:jc w:val="both"/>
              <w:rPr>
                <w:rFonts w:ascii="Arial" w:hAnsi="Arial" w:cs="Arial"/>
                <w:sz w:val="18"/>
                <w:szCs w:val="18"/>
              </w:rPr>
            </w:pPr>
          </w:p>
          <w:p w14:paraId="1842DFEC" w14:textId="77777777" w:rsidR="00076AD6" w:rsidRDefault="00076AD6" w:rsidP="00076AD6">
            <w:pPr>
              <w:spacing w:after="0" w:line="240" w:lineRule="auto"/>
              <w:jc w:val="both"/>
              <w:rPr>
                <w:rFonts w:ascii="Arial" w:hAnsi="Arial" w:cs="Arial"/>
                <w:sz w:val="18"/>
                <w:szCs w:val="18"/>
              </w:rPr>
            </w:pPr>
            <w:r>
              <w:rPr>
                <w:rFonts w:ascii="Arial" w:hAnsi="Arial" w:cs="Arial"/>
                <w:sz w:val="18"/>
                <w:szCs w:val="18"/>
              </w:rPr>
              <w:t xml:space="preserve">La documentación descrita y sus respaldos se presentaron con anterioridad el 10 de noviembre de 2022, a la Dirección de Auditoría Interna por medio del Número de entrada (SIAD) 610167, la cual fue sometida a análisis en el “Consejo o consultoría de primer seguimiento a las recomendaciones emitidas por la Dirección de Auditoría Interna en el informe de auditoría CAI:0052, respecto a la auditoría de cumplimiento por el período del 01 de enero al 31 de julio de 2022, verificación de la normativa aplicable a los movimientos administrativos y bloqueo de salarios, practicada en la Dirección Departamental de Educación de Totonicapán”, cuyos resultados se </w:t>
            </w:r>
            <w:r>
              <w:rPr>
                <w:rFonts w:ascii="Arial" w:hAnsi="Arial" w:cs="Arial"/>
                <w:sz w:val="18"/>
                <w:szCs w:val="18"/>
              </w:rPr>
              <w:lastRenderedPageBreak/>
              <w:t>dieron a conocer a la DIDEDUC por medio del informe ejecutivo O-DIDAI/SUB-236-2022.</w:t>
            </w:r>
          </w:p>
          <w:p w14:paraId="58952DAF" w14:textId="77777777" w:rsidR="00076AD6" w:rsidRDefault="00076AD6" w:rsidP="00076AD6">
            <w:pPr>
              <w:spacing w:after="0" w:line="240" w:lineRule="auto"/>
              <w:jc w:val="both"/>
              <w:rPr>
                <w:rFonts w:ascii="Arial" w:hAnsi="Arial" w:cs="Arial"/>
                <w:sz w:val="18"/>
                <w:szCs w:val="18"/>
              </w:rPr>
            </w:pPr>
            <w:r>
              <w:rPr>
                <w:rFonts w:ascii="Arial" w:hAnsi="Arial" w:cs="Arial"/>
                <w:sz w:val="18"/>
                <w:szCs w:val="18"/>
              </w:rPr>
              <w:t xml:space="preserve">Asimismo, se presentó el Oficio No. 81-2023 de fecha 30 de marzo de 2023 emitido por el jefe de la Sección de Recursos Humanos con el visto bueno del director departamental de educación de Totonicapán, indicando en el numeral 3: “Sueldos pagados no devengados, con relación al caso del servidor público JESUS FELIX RAMIREZ PUAC, el cual se señaló que debía reintegrar la cantidad de Q.8,450.99. Por la situación del hallazgo, se solicitaron nuevamente las boletas de reintegro y como respuesta se recibió el Oficio DIREH-DGPN-20832-2022 del 16 de noviembre de 2022, de parte del Licenciado José Humberto Ortiz Arana, Subdirector de Administración de Nóminas de la DIREH, que ampliamente explica las razones, del porque no tiene que reintegrar los montos solicitados. Con esta respuesta, se subsana el presente hallazgo.”; presentando a la auditoría interna: </w:t>
            </w:r>
          </w:p>
          <w:p w14:paraId="6E068151" w14:textId="77777777" w:rsidR="00076AD6" w:rsidRDefault="00076AD6" w:rsidP="00076AD6">
            <w:pPr>
              <w:numPr>
                <w:ilvl w:val="0"/>
                <w:numId w:val="12"/>
              </w:numPr>
              <w:spacing w:after="0" w:line="240" w:lineRule="auto"/>
              <w:ind w:left="274" w:hanging="284"/>
              <w:jc w:val="both"/>
              <w:rPr>
                <w:rFonts w:ascii="Arial" w:hAnsi="Arial" w:cs="Arial"/>
                <w:sz w:val="18"/>
                <w:szCs w:val="18"/>
              </w:rPr>
            </w:pPr>
            <w:r>
              <w:rPr>
                <w:rFonts w:ascii="Arial" w:hAnsi="Arial" w:cs="Arial"/>
                <w:sz w:val="18"/>
                <w:szCs w:val="18"/>
              </w:rPr>
              <w:lastRenderedPageBreak/>
              <w:t xml:space="preserve">Copia del oficio en mención en donde se indica que en “atención al Oficio No. 61a-2022 del 08 de noviembre de 2022 por medio del cual se solicitan boletas de liquidación de reintegro del extinto docente JESUS FELIZ RAMIREZ PUAC, derivado que en informe de auditoría O-DIDAI-No. 739-2022 DIAD 610167 del 21/10/2022, se giraron instrucciones para que se realicen las acciones correspondientes para el reintegro de salarios pagados no devengados, informando lo siguiente: 1) Derivado de lo indicado en el oficio en referencia, se procedió a revisar el histórico de pagos del extinto docente JESUS FELIX RAMIREZ PUAC en el Sistema de Nómina, Registro de Servicios Personales, Estudios y/o Servicios individuales y Otros Relacionados con el Recurso Humano -GUANÓMINAS-. 2) El extinto docente RAMIREZ PUAC falleció con fecha efectiva 04/12/2021. A) De conformidad con lo establecido en el Reglamento para el Disfrute y Cobro de Vacaciones del Magisterio Nacional, Acuerdo Gubernativo No. 534, Artículo </w:t>
            </w:r>
            <w:r>
              <w:rPr>
                <w:rFonts w:ascii="Arial" w:hAnsi="Arial" w:cs="Arial"/>
                <w:sz w:val="18"/>
                <w:szCs w:val="18"/>
              </w:rPr>
              <w:lastRenderedPageBreak/>
              <w:t>11, inciso a) de fecha 07 de noviembre de 1963, le corresponde el pago de vacaciones completas del 01/11/2021 al 31/12/2021 por haber laborado ininterrumpidamente durante el período del 01 de enero al 31 de octubre de 2021. B) En lo referente al pago de Aguinaldo, se informa que fue realizado con base a lo establecido en el Decreto Número 1633 Aguinaldo para Empleados Públicos, Artículo 2do. De fecha 09 de diciembre de 1966.”.</w:t>
            </w:r>
          </w:p>
          <w:p w14:paraId="0A9BEC1A" w14:textId="77777777" w:rsidR="00076AD6" w:rsidRPr="009B7283" w:rsidRDefault="00076AD6" w:rsidP="00076AD6">
            <w:pPr>
              <w:numPr>
                <w:ilvl w:val="0"/>
                <w:numId w:val="12"/>
              </w:numPr>
              <w:spacing w:after="0" w:line="240" w:lineRule="auto"/>
              <w:ind w:left="274" w:hanging="284"/>
              <w:jc w:val="both"/>
              <w:rPr>
                <w:rFonts w:ascii="Arial" w:hAnsi="Arial" w:cs="Arial"/>
                <w:sz w:val="18"/>
                <w:szCs w:val="18"/>
              </w:rPr>
            </w:pPr>
            <w:r>
              <w:rPr>
                <w:rFonts w:ascii="Arial" w:hAnsi="Arial" w:cs="Arial"/>
                <w:sz w:val="18"/>
                <w:szCs w:val="18"/>
              </w:rPr>
              <w:t xml:space="preserve">Copia del </w:t>
            </w:r>
            <w:r w:rsidRPr="003300DB">
              <w:rPr>
                <w:rFonts w:ascii="Arial" w:hAnsi="Arial" w:cs="Arial"/>
                <w:bCs/>
                <w:sz w:val="18"/>
                <w:szCs w:val="18"/>
              </w:rPr>
              <w:t>Oficio No. 61a-2022 de fecha 08 de noviembre de 2022</w:t>
            </w:r>
            <w:r>
              <w:rPr>
                <w:rFonts w:ascii="Arial" w:hAnsi="Arial" w:cs="Arial"/>
                <w:bCs/>
                <w:sz w:val="18"/>
                <w:szCs w:val="18"/>
              </w:rPr>
              <w:t xml:space="preserve"> dirigido al subdirector de Administración de Nómina de la Dirección de Recursos Humanos, emitido por la analista de Gestión y Desarrollo de Personal con el visto bueno de la coordinadora de Gestión y Desarrollo de Personal, de la DIDEDUC de Totonicapán, en el que indican “SOLICITAR LAS BOLETAS DE REINTEGRO del docente JESÚS FÉLIX RAMIREZ PUAC código de empleado 9901027028 (por la acción de fallecimiento del 04/12/2021 al 31/12/2021), según informe de </w:t>
            </w:r>
            <w:r>
              <w:rPr>
                <w:rFonts w:ascii="Arial" w:hAnsi="Arial" w:cs="Arial"/>
                <w:bCs/>
                <w:sz w:val="18"/>
                <w:szCs w:val="18"/>
              </w:rPr>
              <w:lastRenderedPageBreak/>
              <w:t xml:space="preserve">auditoría O-DIDAI-No. 739-2022 SIAD 610167 del 21/10/2022 y Oficio </w:t>
            </w:r>
            <w:proofErr w:type="spellStart"/>
            <w:r>
              <w:rPr>
                <w:rFonts w:ascii="Arial" w:hAnsi="Arial" w:cs="Arial"/>
                <w:bCs/>
                <w:sz w:val="18"/>
                <w:szCs w:val="18"/>
              </w:rPr>
              <w:t>Jpcl</w:t>
            </w:r>
            <w:proofErr w:type="spellEnd"/>
            <w:r>
              <w:rPr>
                <w:rFonts w:ascii="Arial" w:hAnsi="Arial" w:cs="Arial"/>
                <w:bCs/>
                <w:sz w:val="18"/>
                <w:szCs w:val="18"/>
              </w:rPr>
              <w:t>/DIDEDUC/Toto No. 264-2022 del 26/10/2022 y Oficio DAF No. 100-2022 del 02/11/2022, en los que se giraron instrucciones para que se realicen las acciones correspondientes para el reintegro de los salarios pagados no devengados del docente en mención, solicitando por tercera ocasión verificar muy bien si efectivamente no se debe reintegrar por encontrarse solvente,…”, “pero si efectivamente el docente se encuentra solvente, favor indicar la base legal y el sustento de la que se deriva la información,”.</w:t>
            </w:r>
          </w:p>
          <w:p w14:paraId="1ABD55AC" w14:textId="77777777" w:rsidR="00076AD6" w:rsidRDefault="00076AD6" w:rsidP="00076AD6">
            <w:pPr>
              <w:spacing w:after="0" w:line="240" w:lineRule="auto"/>
              <w:jc w:val="both"/>
              <w:rPr>
                <w:rFonts w:ascii="Arial" w:hAnsi="Arial" w:cs="Arial"/>
                <w:b/>
                <w:bCs/>
                <w:sz w:val="18"/>
                <w:szCs w:val="18"/>
              </w:rPr>
            </w:pPr>
          </w:p>
          <w:p w14:paraId="6C8C721C" w14:textId="77777777" w:rsidR="00076AD6" w:rsidRDefault="00076AD6" w:rsidP="00076AD6">
            <w:pPr>
              <w:spacing w:after="0" w:line="240" w:lineRule="auto"/>
              <w:jc w:val="both"/>
              <w:rPr>
                <w:rFonts w:ascii="Arial" w:hAnsi="Arial" w:cs="Arial"/>
                <w:bCs/>
                <w:sz w:val="18"/>
                <w:szCs w:val="18"/>
              </w:rPr>
            </w:pPr>
            <w:r w:rsidRPr="00D3535F">
              <w:rPr>
                <w:rFonts w:ascii="Arial" w:hAnsi="Arial" w:cs="Arial"/>
                <w:b/>
                <w:bCs/>
                <w:sz w:val="18"/>
                <w:szCs w:val="18"/>
              </w:rPr>
              <w:t>Comentario de Auditor</w:t>
            </w:r>
            <w:r>
              <w:rPr>
                <w:rFonts w:ascii="Arial" w:hAnsi="Arial" w:cs="Arial"/>
                <w:b/>
                <w:bCs/>
                <w:sz w:val="18"/>
                <w:szCs w:val="18"/>
              </w:rPr>
              <w:t>í</w:t>
            </w:r>
            <w:r w:rsidRPr="00D3535F">
              <w:rPr>
                <w:rFonts w:ascii="Arial" w:hAnsi="Arial" w:cs="Arial"/>
                <w:b/>
                <w:bCs/>
                <w:sz w:val="18"/>
                <w:szCs w:val="18"/>
              </w:rPr>
              <w:t>a</w:t>
            </w:r>
            <w:r w:rsidRPr="00D3535F">
              <w:rPr>
                <w:rFonts w:ascii="Arial" w:hAnsi="Arial" w:cs="Arial"/>
                <w:bCs/>
                <w:sz w:val="18"/>
                <w:szCs w:val="18"/>
              </w:rPr>
              <w:t xml:space="preserve"> </w:t>
            </w:r>
          </w:p>
          <w:p w14:paraId="63029913" w14:textId="77777777" w:rsidR="00076AD6" w:rsidRPr="009030F7" w:rsidRDefault="00076AD6" w:rsidP="00076AD6">
            <w:pPr>
              <w:spacing w:after="0" w:line="240" w:lineRule="auto"/>
              <w:ind w:right="11"/>
              <w:jc w:val="both"/>
              <w:rPr>
                <w:rFonts w:ascii="Arial" w:hAnsi="Arial" w:cs="Arial"/>
                <w:sz w:val="18"/>
                <w:szCs w:val="18"/>
              </w:rPr>
            </w:pPr>
            <w:r w:rsidRPr="00662DFC">
              <w:rPr>
                <w:rFonts w:ascii="Arial" w:hAnsi="Arial" w:cs="Arial"/>
                <w:sz w:val="18"/>
                <w:szCs w:val="18"/>
              </w:rPr>
              <w:t>De conformidad con el análisis realizado a la</w:t>
            </w:r>
            <w:r>
              <w:rPr>
                <w:rFonts w:ascii="Arial" w:hAnsi="Arial" w:cs="Arial"/>
                <w:sz w:val="18"/>
                <w:szCs w:val="18"/>
              </w:rPr>
              <w:t xml:space="preserve"> documentación y evidencia presentada por los responsables, donde establecen que no existen sueldos pagados no devengados pendientes de reintegrar por el caso de fallecimiento del docente </w:t>
            </w:r>
            <w:r w:rsidRPr="008B4A33">
              <w:rPr>
                <w:rFonts w:ascii="Arial" w:hAnsi="Arial" w:cs="Arial"/>
                <w:bCs/>
                <w:sz w:val="18"/>
                <w:szCs w:val="18"/>
              </w:rPr>
              <w:t xml:space="preserve">Jesús Félix Ramírez </w:t>
            </w:r>
            <w:proofErr w:type="spellStart"/>
            <w:r w:rsidRPr="008B4A33">
              <w:rPr>
                <w:rFonts w:ascii="Arial" w:hAnsi="Arial" w:cs="Arial"/>
                <w:bCs/>
                <w:sz w:val="18"/>
                <w:szCs w:val="18"/>
              </w:rPr>
              <w:t>Puac</w:t>
            </w:r>
            <w:proofErr w:type="spellEnd"/>
            <w:r>
              <w:rPr>
                <w:rFonts w:ascii="Arial" w:hAnsi="Arial" w:cs="Arial"/>
                <w:sz w:val="18"/>
                <w:szCs w:val="18"/>
              </w:rPr>
              <w:t xml:space="preserve">, se considera que </w:t>
            </w:r>
            <w:r w:rsidRPr="00530E36">
              <w:rPr>
                <w:rFonts w:ascii="Arial" w:hAnsi="Arial" w:cs="Arial"/>
                <w:b/>
                <w:sz w:val="18"/>
                <w:szCs w:val="18"/>
              </w:rPr>
              <w:t xml:space="preserve">la </w:t>
            </w:r>
            <w:r w:rsidRPr="00530E36">
              <w:rPr>
                <w:rFonts w:ascii="Arial" w:hAnsi="Arial" w:cs="Arial"/>
                <w:b/>
                <w:sz w:val="18"/>
                <w:szCs w:val="18"/>
              </w:rPr>
              <w:lastRenderedPageBreak/>
              <w:t>recomendación</w:t>
            </w:r>
            <w:r>
              <w:rPr>
                <w:rFonts w:ascii="Arial" w:hAnsi="Arial" w:cs="Arial"/>
                <w:b/>
                <w:sz w:val="18"/>
                <w:szCs w:val="18"/>
              </w:rPr>
              <w:t xml:space="preserve"> de auditoría i</w:t>
            </w:r>
            <w:r w:rsidRPr="00530E36">
              <w:rPr>
                <w:rFonts w:ascii="Arial" w:hAnsi="Arial" w:cs="Arial"/>
                <w:b/>
                <w:sz w:val="18"/>
                <w:szCs w:val="18"/>
              </w:rPr>
              <w:t xml:space="preserve">nterna se </w:t>
            </w:r>
            <w:r>
              <w:rPr>
                <w:rFonts w:ascii="Arial" w:hAnsi="Arial" w:cs="Arial"/>
                <w:b/>
                <w:sz w:val="18"/>
                <w:szCs w:val="18"/>
              </w:rPr>
              <w:t>encuentra Cumplida</w:t>
            </w:r>
            <w:r w:rsidRPr="00530E36">
              <w:rPr>
                <w:rFonts w:ascii="Arial" w:hAnsi="Arial" w:cs="Arial"/>
                <w:b/>
                <w:sz w:val="18"/>
                <w:szCs w:val="18"/>
              </w:rPr>
              <w:t>.</w:t>
            </w:r>
          </w:p>
        </w:tc>
      </w:tr>
    </w:tbl>
    <w:p w14:paraId="17DCE0EF" w14:textId="77777777" w:rsidR="00076AD6" w:rsidRPr="00FC6559" w:rsidRDefault="00076AD6" w:rsidP="00076AD6">
      <w:pPr>
        <w:jc w:val="center"/>
        <w:rPr>
          <w:rFonts w:ascii="Arial" w:hAnsi="Arial" w:cs="Arial"/>
          <w:b/>
          <w:sz w:val="18"/>
          <w:szCs w:val="18"/>
        </w:rPr>
      </w:pPr>
      <w:bookmarkStart w:id="0" w:name="_Hlk105775066"/>
      <w:bookmarkEnd w:id="0"/>
      <w:r w:rsidRPr="00FC6559">
        <w:rPr>
          <w:rFonts w:ascii="Arial" w:hAnsi="Arial" w:cs="Arial"/>
          <w:b/>
          <w:sz w:val="18"/>
          <w:szCs w:val="18"/>
        </w:rPr>
        <w:lastRenderedPageBreak/>
        <w:t xml:space="preserve">Lugar y fecha: Totonicapán, </w:t>
      </w:r>
      <w:r>
        <w:rPr>
          <w:rFonts w:ascii="Arial" w:hAnsi="Arial" w:cs="Arial"/>
          <w:b/>
          <w:sz w:val="18"/>
          <w:szCs w:val="18"/>
        </w:rPr>
        <w:t>12</w:t>
      </w:r>
      <w:r w:rsidRPr="00FC6559">
        <w:rPr>
          <w:rFonts w:ascii="Arial" w:hAnsi="Arial" w:cs="Arial"/>
          <w:b/>
          <w:sz w:val="18"/>
          <w:szCs w:val="18"/>
        </w:rPr>
        <w:t xml:space="preserve"> de abril de 2023.</w:t>
      </w:r>
    </w:p>
    <w:p w14:paraId="0FADEA99" w14:textId="77777777" w:rsidR="00076AD6" w:rsidRPr="00350907" w:rsidRDefault="00076AD6" w:rsidP="00076AD6">
      <w:pPr>
        <w:tabs>
          <w:tab w:val="left" w:pos="11007"/>
        </w:tabs>
        <w:jc w:val="both"/>
        <w:rPr>
          <w:rFonts w:ascii="Arial" w:hAnsi="Arial" w:cs="Arial"/>
          <w:sz w:val="18"/>
          <w:szCs w:val="18"/>
        </w:rPr>
      </w:pPr>
      <w:r w:rsidRPr="00350907">
        <w:rPr>
          <w:rFonts w:ascii="Arial" w:hAnsi="Arial" w:cs="Arial"/>
          <w:sz w:val="18"/>
          <w:szCs w:val="18"/>
        </w:rPr>
        <w:tab/>
      </w:r>
    </w:p>
    <w:p w14:paraId="1E0DA4C9" w14:textId="77777777" w:rsidR="00076AD6" w:rsidRPr="00350907" w:rsidRDefault="00076AD6" w:rsidP="00076AD6">
      <w:pPr>
        <w:jc w:val="center"/>
        <w:rPr>
          <w:rFonts w:ascii="Arial" w:eastAsia="Calibri" w:hAnsi="Arial" w:cs="Arial"/>
          <w:b/>
          <w:sz w:val="18"/>
          <w:szCs w:val="18"/>
        </w:rPr>
      </w:pPr>
      <w:r w:rsidRPr="00350907">
        <w:rPr>
          <w:rFonts w:ascii="Arial" w:hAnsi="Arial" w:cs="Arial"/>
          <w:b/>
          <w:sz w:val="18"/>
          <w:szCs w:val="18"/>
        </w:rPr>
        <w:t>FIRMA Y SELLO: ___________________________________________________</w:t>
      </w:r>
    </w:p>
    <w:p w14:paraId="0C776526" w14:textId="77777777" w:rsidR="00076AD6" w:rsidRPr="00350907" w:rsidRDefault="00076AD6" w:rsidP="00076AD6">
      <w:pPr>
        <w:jc w:val="center"/>
        <w:rPr>
          <w:rFonts w:ascii="Arial" w:eastAsia="Calibri" w:hAnsi="Arial" w:cs="Arial"/>
          <w:b/>
          <w:sz w:val="18"/>
          <w:szCs w:val="18"/>
        </w:rPr>
      </w:pPr>
      <w:r w:rsidRPr="00350907">
        <w:rPr>
          <w:rFonts w:ascii="Arial" w:eastAsia="Calibri" w:hAnsi="Arial" w:cs="Arial"/>
          <w:b/>
          <w:sz w:val="18"/>
          <w:szCs w:val="18"/>
        </w:rPr>
        <w:t xml:space="preserve">                            Director </w:t>
      </w:r>
      <w:r>
        <w:rPr>
          <w:rFonts w:ascii="Arial" w:eastAsia="Calibri" w:hAnsi="Arial" w:cs="Arial"/>
          <w:b/>
          <w:sz w:val="18"/>
          <w:szCs w:val="18"/>
        </w:rPr>
        <w:t>d</w:t>
      </w:r>
      <w:r w:rsidRPr="00350907">
        <w:rPr>
          <w:rFonts w:ascii="Arial" w:eastAsia="Calibri" w:hAnsi="Arial" w:cs="Arial"/>
          <w:b/>
          <w:sz w:val="18"/>
          <w:szCs w:val="18"/>
        </w:rPr>
        <w:t xml:space="preserve">epartamental de </w:t>
      </w:r>
      <w:r>
        <w:rPr>
          <w:rFonts w:ascii="Arial" w:eastAsia="Calibri" w:hAnsi="Arial" w:cs="Arial"/>
          <w:b/>
          <w:sz w:val="18"/>
          <w:szCs w:val="18"/>
        </w:rPr>
        <w:t>e</w:t>
      </w:r>
      <w:r w:rsidRPr="00350907">
        <w:rPr>
          <w:rFonts w:ascii="Arial" w:eastAsia="Calibri" w:hAnsi="Arial" w:cs="Arial"/>
          <w:b/>
          <w:sz w:val="18"/>
          <w:szCs w:val="18"/>
        </w:rPr>
        <w:t xml:space="preserve">ducación </w:t>
      </w:r>
      <w:r>
        <w:rPr>
          <w:rFonts w:ascii="Arial" w:eastAsia="Calibri" w:hAnsi="Arial" w:cs="Arial"/>
          <w:b/>
          <w:sz w:val="18"/>
          <w:szCs w:val="18"/>
        </w:rPr>
        <w:t>de Totonicapán</w:t>
      </w:r>
    </w:p>
    <w:p w14:paraId="5B702A23" w14:textId="77777777" w:rsidR="00076AD6" w:rsidRDefault="00076AD6" w:rsidP="00076AD6">
      <w:pPr>
        <w:jc w:val="both"/>
        <w:rPr>
          <w:rFonts w:ascii="Arial" w:eastAsia="Calibri" w:hAnsi="Arial" w:cs="Arial"/>
          <w:b/>
          <w:sz w:val="18"/>
          <w:szCs w:val="18"/>
        </w:rPr>
      </w:pPr>
      <w:r w:rsidRPr="00350907">
        <w:rPr>
          <w:rFonts w:ascii="Arial" w:eastAsia="Calibri" w:hAnsi="Arial" w:cs="Arial"/>
          <w:b/>
          <w:sz w:val="18"/>
          <w:szCs w:val="18"/>
        </w:rPr>
        <w:t xml:space="preserve">                                                  </w:t>
      </w:r>
    </w:p>
    <w:p w14:paraId="790D578E" w14:textId="77777777" w:rsidR="00076AD6" w:rsidRPr="00350907" w:rsidRDefault="00076AD6" w:rsidP="00076AD6">
      <w:pPr>
        <w:jc w:val="both"/>
        <w:rPr>
          <w:rFonts w:ascii="Arial" w:hAnsi="Arial" w:cs="Arial"/>
          <w:sz w:val="18"/>
          <w:szCs w:val="18"/>
        </w:rPr>
      </w:pPr>
    </w:p>
    <w:p w14:paraId="0FE4D06F" w14:textId="77777777" w:rsidR="00076AD6" w:rsidRPr="00350907" w:rsidRDefault="00076AD6" w:rsidP="00076AD6">
      <w:pPr>
        <w:jc w:val="center"/>
        <w:rPr>
          <w:rFonts w:ascii="Arial" w:eastAsia="Calibri" w:hAnsi="Arial" w:cs="Arial"/>
          <w:b/>
          <w:sz w:val="18"/>
          <w:szCs w:val="18"/>
        </w:rPr>
      </w:pPr>
      <w:r w:rsidRPr="00350907">
        <w:rPr>
          <w:rFonts w:ascii="Arial" w:hAnsi="Arial" w:cs="Arial"/>
          <w:b/>
          <w:sz w:val="18"/>
          <w:szCs w:val="18"/>
        </w:rPr>
        <w:t>FIRMA Y SELLO: ___________________________________________________</w:t>
      </w:r>
    </w:p>
    <w:p w14:paraId="581CF0E3" w14:textId="77777777" w:rsidR="000107F4" w:rsidRDefault="00076AD6" w:rsidP="00076AD6">
      <w:pPr>
        <w:jc w:val="center"/>
        <w:rPr>
          <w:rFonts w:ascii="Arial" w:hAnsi="Arial" w:cs="Arial"/>
          <w:b/>
        </w:rPr>
      </w:pPr>
      <w:r>
        <w:rPr>
          <w:rFonts w:ascii="Arial" w:eastAsia="Calibri" w:hAnsi="Arial" w:cs="Arial"/>
          <w:b/>
          <w:sz w:val="18"/>
          <w:szCs w:val="18"/>
        </w:rPr>
        <w:t xml:space="preserve">                          </w:t>
      </w:r>
      <w:r w:rsidRPr="00350907">
        <w:rPr>
          <w:rFonts w:ascii="Arial" w:eastAsia="Calibri" w:hAnsi="Arial" w:cs="Arial"/>
          <w:b/>
          <w:sz w:val="18"/>
          <w:szCs w:val="18"/>
        </w:rPr>
        <w:t>Auditor interno</w:t>
      </w:r>
    </w:p>
    <w:sectPr w:rsidR="000107F4" w:rsidSect="00D71643">
      <w:headerReference w:type="default" r:id="rId11"/>
      <w:footerReference w:type="default" r:id="rId12"/>
      <w:pgSz w:w="15840" w:h="12240" w:orient="landscape" w:code="1"/>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EDF1" w14:textId="77777777" w:rsidR="00754B6F" w:rsidRDefault="00754B6F" w:rsidP="00467F4A">
      <w:pPr>
        <w:spacing w:after="0" w:line="240" w:lineRule="auto"/>
      </w:pPr>
      <w:r>
        <w:separator/>
      </w:r>
    </w:p>
  </w:endnote>
  <w:endnote w:type="continuationSeparator" w:id="0">
    <w:p w14:paraId="1FC942D8" w14:textId="77777777" w:rsidR="00754B6F" w:rsidRDefault="00754B6F"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7822"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48B5" w14:textId="77777777" w:rsidR="00F408D0" w:rsidRDefault="00F408D0" w:rsidP="00F408D0">
    <w:pPr>
      <w:pStyle w:val="Piedepgina"/>
      <w:jc w:val="right"/>
      <w:rPr>
        <w:rFonts w:ascii="Arial" w:eastAsiaTheme="majorEastAsia" w:hAnsi="Arial" w:cs="Arial"/>
        <w:sz w:val="16"/>
        <w:szCs w:val="16"/>
        <w:lang w:val="es-ES"/>
      </w:rPr>
    </w:pPr>
  </w:p>
  <w:p w14:paraId="2A5A360D" w14:textId="77777777" w:rsidR="00F408D0" w:rsidRDefault="00F408D0" w:rsidP="00F408D0">
    <w:pPr>
      <w:pStyle w:val="Piedepgina"/>
      <w:jc w:val="right"/>
      <w:rPr>
        <w:rFonts w:ascii="Arial" w:eastAsiaTheme="majorEastAsia" w:hAnsi="Arial" w:cs="Arial"/>
        <w:sz w:val="16"/>
        <w:szCs w:val="16"/>
        <w:lang w:val="es-ES"/>
      </w:rPr>
    </w:pPr>
  </w:p>
  <w:p w14:paraId="61D85295" w14:textId="77777777" w:rsidR="00F408D0" w:rsidRDefault="00F408D0" w:rsidP="00F408D0">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42E5115E" w14:textId="77777777" w:rsidR="00F408D0" w:rsidRDefault="00F408D0" w:rsidP="00F408D0">
    <w:pPr>
      <w:pStyle w:val="Piedepgina"/>
      <w:jc w:val="right"/>
      <w:rPr>
        <w:rFonts w:ascii="Arial" w:eastAsiaTheme="majorEastAsia" w:hAnsi="Arial" w:cs="Arial"/>
        <w:sz w:val="16"/>
        <w:szCs w:val="16"/>
        <w:lang w:val="es-ES"/>
      </w:rPr>
    </w:pPr>
  </w:p>
  <w:p w14:paraId="68D82AEC" w14:textId="77777777" w:rsidR="00F408D0" w:rsidRPr="00F408D0" w:rsidRDefault="00F408D0" w:rsidP="00F408D0">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BB59BC" w:rsidRPr="00BB59BC">
      <w:rPr>
        <w:rFonts w:ascii="Arial" w:eastAsiaTheme="majorEastAsia" w:hAnsi="Arial" w:cs="Arial"/>
        <w:noProof/>
        <w:sz w:val="16"/>
        <w:szCs w:val="16"/>
        <w:lang w:val="es-ES"/>
      </w:rPr>
      <w:t>3</w:t>
    </w:r>
    <w:r w:rsidRPr="00F408D0">
      <w:rPr>
        <w:rFonts w:ascii="Arial" w:eastAsiaTheme="majorEastAsia"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D866" w14:textId="77777777" w:rsidR="00F67F23" w:rsidRDefault="00F67F23" w:rsidP="00F408D0">
    <w:pPr>
      <w:pStyle w:val="Piedepgina"/>
      <w:jc w:val="right"/>
      <w:rPr>
        <w:rFonts w:ascii="Arial" w:eastAsiaTheme="majorEastAsia" w:hAnsi="Arial" w:cs="Arial"/>
        <w:sz w:val="16"/>
        <w:szCs w:val="16"/>
        <w:lang w:val="es-ES"/>
      </w:rPr>
    </w:pPr>
  </w:p>
  <w:p w14:paraId="25A8A550" w14:textId="77777777" w:rsidR="00F67F23" w:rsidRDefault="00F67F23" w:rsidP="00562DC3">
    <w:pPr>
      <w:pStyle w:val="Piedepgina"/>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r w:rsidR="00D71643">
      <w:rPr>
        <w:rFonts w:ascii="Arial" w:eastAsiaTheme="majorEastAsia" w:hAnsi="Arial" w:cs="Arial"/>
        <w:sz w:val="16"/>
        <w:szCs w:val="16"/>
        <w:lang w:val="es-ES"/>
      </w:rPr>
      <w:t>___________________________________________</w:t>
    </w:r>
  </w:p>
  <w:p w14:paraId="51DAAE5A" w14:textId="77777777" w:rsidR="00F67F23" w:rsidRDefault="00F67F23" w:rsidP="00C53577">
    <w:pPr>
      <w:pStyle w:val="Piedepgina"/>
      <w:rPr>
        <w:rFonts w:ascii="Arial" w:eastAsiaTheme="majorEastAsia" w:hAnsi="Arial" w:cs="Arial"/>
        <w:sz w:val="16"/>
        <w:szCs w:val="16"/>
        <w:lang w:val="es-ES"/>
      </w:rPr>
    </w:pPr>
  </w:p>
  <w:p w14:paraId="4D5F86B0" w14:textId="77777777" w:rsidR="00F67F23" w:rsidRPr="00F408D0" w:rsidRDefault="00F67F23" w:rsidP="009A4001">
    <w:pPr>
      <w:pStyle w:val="Piedepgina"/>
      <w:jc w:val="center"/>
      <w:rPr>
        <w:rFonts w:ascii="Arial" w:hAnsi="Arial" w:cs="Arial"/>
        <w:sz w:val="16"/>
        <w:szCs w:val="16"/>
      </w:rPr>
    </w:pPr>
    <w:r>
      <w:rPr>
        <w:rFonts w:ascii="Arial" w:eastAsiaTheme="majorEastAsia" w:hAnsi="Arial" w:cs="Arial"/>
        <w:sz w:val="16"/>
        <w:szCs w:val="16"/>
        <w:lang w:val="es-ES"/>
      </w:rPr>
      <w:t>MINISTERIO DE EDUCACIÓN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2801" w14:textId="77777777" w:rsidR="00754B6F" w:rsidRDefault="00754B6F" w:rsidP="00467F4A">
      <w:pPr>
        <w:spacing w:after="0" w:line="240" w:lineRule="auto"/>
      </w:pPr>
      <w:r>
        <w:separator/>
      </w:r>
    </w:p>
  </w:footnote>
  <w:footnote w:type="continuationSeparator" w:id="0">
    <w:p w14:paraId="0E5B3E9E" w14:textId="77777777" w:rsidR="00754B6F" w:rsidRDefault="00754B6F"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7403" w14:textId="77777777" w:rsidR="00F408D0" w:rsidRDefault="00F408D0"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w:t>
    </w:r>
    <w:r w:rsidR="00AE48EB">
      <w:rPr>
        <w:rFonts w:ascii="Arial" w:hAnsi="Arial" w:cs="Arial"/>
        <w:sz w:val="16"/>
        <w:szCs w:val="16"/>
        <w:lang w:val="es-ES"/>
      </w:rPr>
      <w:t xml:space="preserve">    </w:t>
    </w:r>
    <w:r w:rsidRPr="00305C6E">
      <w:rPr>
        <w:rFonts w:ascii="Arial" w:hAnsi="Arial" w:cs="Arial"/>
        <w:sz w:val="16"/>
        <w:szCs w:val="16"/>
        <w:lang w:val="es-ES"/>
      </w:rPr>
      <w:t xml:space="preserve">   INFORME O-DIDAI/SUB-</w:t>
    </w:r>
    <w:r w:rsidR="00977A6F">
      <w:rPr>
        <w:rFonts w:ascii="Arial" w:hAnsi="Arial" w:cs="Arial"/>
        <w:sz w:val="16"/>
        <w:szCs w:val="16"/>
        <w:lang w:val="es-ES"/>
      </w:rPr>
      <w:t>0</w:t>
    </w:r>
    <w:r w:rsidR="00E67AE3">
      <w:rPr>
        <w:rFonts w:ascii="Arial" w:hAnsi="Arial" w:cs="Arial"/>
        <w:sz w:val="16"/>
        <w:szCs w:val="16"/>
        <w:lang w:val="es-ES"/>
      </w:rPr>
      <w:t>47</w:t>
    </w:r>
    <w:r w:rsidRPr="00305C6E">
      <w:rPr>
        <w:rFonts w:ascii="Arial" w:hAnsi="Arial" w:cs="Arial"/>
        <w:sz w:val="16"/>
        <w:szCs w:val="16"/>
        <w:lang w:val="es-ES"/>
      </w:rPr>
      <w:t>-202</w:t>
    </w:r>
    <w:r w:rsidR="00E67AE3">
      <w:rPr>
        <w:rFonts w:ascii="Arial" w:hAnsi="Arial" w:cs="Arial"/>
        <w:sz w:val="16"/>
        <w:szCs w:val="16"/>
        <w:lang w:val="es-ES"/>
      </w:rPr>
      <w:t>3</w:t>
    </w:r>
    <w:r w:rsidR="00C649EF">
      <w:rPr>
        <w:rFonts w:ascii="Arial" w:hAnsi="Arial" w:cs="Arial"/>
        <w:sz w:val="16"/>
        <w:szCs w:val="16"/>
        <w:lang w:val="es-ES"/>
      </w:rPr>
      <w:t>-2</w:t>
    </w:r>
  </w:p>
  <w:p w14:paraId="219E6252" w14:textId="77777777" w:rsidR="00F408D0" w:rsidRDefault="00F408D0" w:rsidP="00467F4A">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542EA55A" w14:textId="77777777" w:rsidR="00F408D0" w:rsidRPr="00467F4A" w:rsidRDefault="00F408D0">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082E" w14:textId="77777777" w:rsidR="00F67F23" w:rsidRDefault="00F67F23"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w:t>
    </w:r>
    <w:r>
      <w:rPr>
        <w:rFonts w:ascii="Arial" w:hAnsi="Arial" w:cs="Arial"/>
        <w:sz w:val="16"/>
        <w:szCs w:val="16"/>
        <w:lang w:val="es-ES"/>
      </w:rPr>
      <w:t xml:space="preserve">    </w:t>
    </w:r>
    <w:r w:rsidRPr="00305C6E">
      <w:rPr>
        <w:rFonts w:ascii="Arial" w:hAnsi="Arial" w:cs="Arial"/>
        <w:sz w:val="16"/>
        <w:szCs w:val="16"/>
        <w:lang w:val="es-ES"/>
      </w:rPr>
      <w:t xml:space="preserve">    </w:t>
    </w:r>
    <w:r>
      <w:rPr>
        <w:rFonts w:ascii="Arial" w:hAnsi="Arial" w:cs="Arial"/>
        <w:sz w:val="16"/>
        <w:szCs w:val="16"/>
        <w:lang w:val="es-ES"/>
      </w:rPr>
      <w:tab/>
    </w:r>
    <w:r>
      <w:rPr>
        <w:rFonts w:ascii="Arial" w:hAnsi="Arial" w:cs="Arial"/>
        <w:sz w:val="16"/>
        <w:szCs w:val="16"/>
        <w:lang w:val="es-ES"/>
      </w:rPr>
      <w:tab/>
    </w:r>
    <w:r>
      <w:rPr>
        <w:rFonts w:ascii="Arial" w:hAnsi="Arial" w:cs="Arial"/>
        <w:sz w:val="16"/>
        <w:szCs w:val="16"/>
        <w:lang w:val="es-ES"/>
      </w:rPr>
      <w:tab/>
    </w:r>
    <w:r w:rsidR="00D71643">
      <w:rPr>
        <w:rFonts w:ascii="Arial" w:hAnsi="Arial" w:cs="Arial"/>
        <w:sz w:val="16"/>
        <w:szCs w:val="16"/>
        <w:lang w:val="es-ES"/>
      </w:rPr>
      <w:t xml:space="preserve">   </w:t>
    </w:r>
    <w:r w:rsidRPr="00305C6E">
      <w:rPr>
        <w:rFonts w:ascii="Arial" w:hAnsi="Arial" w:cs="Arial"/>
        <w:sz w:val="16"/>
        <w:szCs w:val="16"/>
        <w:lang w:val="es-ES"/>
      </w:rPr>
      <w:t>INFORME O-DIDAI/SUB-</w:t>
    </w:r>
    <w:r>
      <w:rPr>
        <w:rFonts w:ascii="Arial" w:hAnsi="Arial" w:cs="Arial"/>
        <w:sz w:val="16"/>
        <w:szCs w:val="16"/>
        <w:lang w:val="es-ES"/>
      </w:rPr>
      <w:t>0</w:t>
    </w:r>
    <w:r w:rsidR="00D71643">
      <w:rPr>
        <w:rFonts w:ascii="Arial" w:hAnsi="Arial" w:cs="Arial"/>
        <w:sz w:val="16"/>
        <w:szCs w:val="16"/>
        <w:lang w:val="es-ES"/>
      </w:rPr>
      <w:t>47</w:t>
    </w:r>
    <w:r w:rsidRPr="00305C6E">
      <w:rPr>
        <w:rFonts w:ascii="Arial" w:hAnsi="Arial" w:cs="Arial"/>
        <w:sz w:val="16"/>
        <w:szCs w:val="16"/>
        <w:lang w:val="es-ES"/>
      </w:rPr>
      <w:t>-202</w:t>
    </w:r>
    <w:r w:rsidR="00D71643">
      <w:rPr>
        <w:rFonts w:ascii="Arial" w:hAnsi="Arial" w:cs="Arial"/>
        <w:sz w:val="16"/>
        <w:szCs w:val="16"/>
        <w:lang w:val="es-ES"/>
      </w:rPr>
      <w:t>3-</w:t>
    </w:r>
    <w:r w:rsidR="00080839">
      <w:rPr>
        <w:rFonts w:ascii="Arial" w:hAnsi="Arial" w:cs="Arial"/>
        <w:sz w:val="16"/>
        <w:szCs w:val="16"/>
        <w:lang w:val="es-ES"/>
      </w:rPr>
      <w:t>2</w:t>
    </w:r>
  </w:p>
  <w:p w14:paraId="5F04BA41" w14:textId="77777777" w:rsidR="00F67F23" w:rsidRDefault="00F67F23" w:rsidP="00467F4A">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r w:rsidR="00D71643">
      <w:rPr>
        <w:rFonts w:ascii="Arial" w:hAnsi="Arial" w:cs="Arial"/>
        <w:sz w:val="16"/>
        <w:szCs w:val="16"/>
        <w:lang w:val="es-ES"/>
      </w:rPr>
      <w:t>_________________________________________</w:t>
    </w:r>
  </w:p>
  <w:p w14:paraId="536A3EE2" w14:textId="77777777" w:rsidR="00076AD6" w:rsidRPr="006772CF" w:rsidRDefault="00076AD6" w:rsidP="00076AD6">
    <w:pPr>
      <w:spacing w:after="0" w:line="240" w:lineRule="auto"/>
      <w:rPr>
        <w:rFonts w:ascii="Arial" w:hAnsi="Arial" w:cs="Arial"/>
        <w:sz w:val="20"/>
        <w:szCs w:val="20"/>
        <w:lang w:val="es-MX"/>
      </w:rPr>
    </w:pPr>
    <w:r w:rsidRPr="006772CF">
      <w:rPr>
        <w:rFonts w:ascii="Arial" w:hAnsi="Arial" w:cs="Arial"/>
        <w:b/>
        <w:bCs/>
        <w:sz w:val="20"/>
        <w:szCs w:val="20"/>
        <w:lang w:val="es-MX"/>
      </w:rPr>
      <w:t>MINISTERIO DE EDUCACIÓN</w:t>
    </w:r>
    <w:r>
      <w:rPr>
        <w:rFonts w:ascii="Arial" w:hAnsi="Arial" w:cs="Arial"/>
        <w:sz w:val="20"/>
        <w:szCs w:val="20"/>
        <w:lang w:val="es-MX"/>
      </w:rPr>
      <w:tab/>
    </w:r>
    <w:r>
      <w:rPr>
        <w:rFonts w:ascii="Arial" w:hAnsi="Arial" w:cs="Arial"/>
        <w:sz w:val="20"/>
        <w:szCs w:val="20"/>
        <w:lang w:val="es-MX"/>
      </w:rPr>
      <w:tab/>
    </w:r>
    <w:r>
      <w:rPr>
        <w:rFonts w:ascii="Arial" w:hAnsi="Arial" w:cs="Arial"/>
        <w:sz w:val="20"/>
        <w:szCs w:val="20"/>
        <w:lang w:val="es-MX"/>
      </w:rPr>
      <w:tab/>
    </w:r>
    <w:r>
      <w:rPr>
        <w:rFonts w:ascii="Arial" w:hAnsi="Arial" w:cs="Arial"/>
        <w:sz w:val="20"/>
        <w:szCs w:val="20"/>
        <w:lang w:val="es-MX"/>
      </w:rPr>
      <w:tab/>
    </w:r>
    <w:r>
      <w:rPr>
        <w:rFonts w:ascii="Arial" w:hAnsi="Arial" w:cs="Arial"/>
        <w:sz w:val="20"/>
        <w:szCs w:val="20"/>
        <w:lang w:val="es-MX"/>
      </w:rPr>
      <w:tab/>
    </w:r>
    <w:r>
      <w:rPr>
        <w:rFonts w:ascii="Arial" w:hAnsi="Arial" w:cs="Arial"/>
        <w:sz w:val="20"/>
        <w:szCs w:val="20"/>
        <w:lang w:val="es-MX"/>
      </w:rPr>
      <w:tab/>
    </w:r>
    <w:r>
      <w:rPr>
        <w:rFonts w:ascii="Arial" w:hAnsi="Arial" w:cs="Arial"/>
        <w:sz w:val="20"/>
        <w:szCs w:val="20"/>
        <w:lang w:val="es-MX"/>
      </w:rPr>
      <w:tab/>
    </w:r>
    <w:r>
      <w:rPr>
        <w:rFonts w:ascii="Arial" w:hAnsi="Arial" w:cs="Arial"/>
        <w:sz w:val="20"/>
        <w:szCs w:val="20"/>
        <w:lang w:val="es-MX"/>
      </w:rPr>
      <w:tab/>
      <w:t xml:space="preserve">                                                              </w:t>
    </w:r>
    <w:r w:rsidRPr="006772CF">
      <w:rPr>
        <w:rFonts w:ascii="Arial" w:hAnsi="Arial" w:cs="Arial"/>
        <w:b/>
        <w:sz w:val="20"/>
        <w:szCs w:val="20"/>
        <w:lang w:val="es-MX"/>
      </w:rPr>
      <w:t>Formulario SR1</w:t>
    </w:r>
  </w:p>
  <w:p w14:paraId="2DFB33D4" w14:textId="77777777" w:rsidR="00076AD6" w:rsidRPr="006772CF" w:rsidRDefault="00076AD6" w:rsidP="00076AD6">
    <w:pPr>
      <w:spacing w:after="0" w:line="240" w:lineRule="auto"/>
      <w:rPr>
        <w:rFonts w:ascii="Arial" w:hAnsi="Arial" w:cs="Arial"/>
        <w:sz w:val="20"/>
        <w:szCs w:val="20"/>
        <w:lang w:val="es-MX"/>
      </w:rPr>
    </w:pPr>
    <w:r>
      <w:rPr>
        <w:rFonts w:ascii="Arial" w:hAnsi="Arial" w:cs="Arial"/>
        <w:b/>
        <w:bCs/>
        <w:sz w:val="20"/>
        <w:szCs w:val="20"/>
        <w:lang w:val="es-MX"/>
      </w:rPr>
      <w:t>DIRECCIÓN DE AUDITORÍ</w:t>
    </w:r>
    <w:r w:rsidRPr="006772CF">
      <w:rPr>
        <w:rFonts w:ascii="Arial" w:hAnsi="Arial" w:cs="Arial"/>
        <w:b/>
        <w:bCs/>
        <w:sz w:val="20"/>
        <w:szCs w:val="20"/>
        <w:lang w:val="es-MX"/>
      </w:rPr>
      <w:t>A INTERNA</w:t>
    </w:r>
    <w:r w:rsidRPr="006772CF">
      <w:rPr>
        <w:rFonts w:ascii="Arial" w:hAnsi="Arial" w:cs="Arial"/>
        <w:sz w:val="20"/>
        <w:szCs w:val="20"/>
        <w:lang w:val="es-MX"/>
      </w:rPr>
      <w:tab/>
    </w:r>
    <w:r w:rsidRPr="006772CF">
      <w:rPr>
        <w:rFonts w:ascii="Arial" w:hAnsi="Arial" w:cs="Arial"/>
        <w:sz w:val="20"/>
        <w:szCs w:val="20"/>
        <w:lang w:val="es-MX"/>
      </w:rPr>
      <w:tab/>
    </w:r>
    <w:r w:rsidRPr="006772CF">
      <w:rPr>
        <w:rFonts w:ascii="Arial" w:hAnsi="Arial" w:cs="Arial"/>
        <w:sz w:val="20"/>
        <w:szCs w:val="20"/>
        <w:lang w:val="es-MX"/>
      </w:rPr>
      <w:tab/>
    </w:r>
    <w:r w:rsidRPr="006772CF">
      <w:rPr>
        <w:rFonts w:ascii="Arial" w:hAnsi="Arial" w:cs="Arial"/>
        <w:sz w:val="20"/>
        <w:szCs w:val="20"/>
        <w:lang w:val="es-MX"/>
      </w:rPr>
      <w:tab/>
    </w:r>
    <w:r w:rsidRPr="006772CF">
      <w:rPr>
        <w:rFonts w:ascii="Arial" w:hAnsi="Arial" w:cs="Arial"/>
        <w:sz w:val="20"/>
        <w:szCs w:val="20"/>
        <w:lang w:val="es-MX"/>
      </w:rPr>
      <w:tab/>
    </w:r>
    <w:r w:rsidRPr="006772CF">
      <w:rPr>
        <w:rFonts w:ascii="Arial" w:hAnsi="Arial" w:cs="Arial"/>
        <w:sz w:val="20"/>
        <w:szCs w:val="20"/>
        <w:lang w:val="es-MX"/>
      </w:rPr>
      <w:tab/>
    </w:r>
    <w:r w:rsidRPr="006772CF">
      <w:rPr>
        <w:rFonts w:ascii="Arial" w:hAnsi="Arial" w:cs="Arial"/>
        <w:sz w:val="20"/>
        <w:szCs w:val="20"/>
        <w:lang w:val="es-MX"/>
      </w:rPr>
      <w:tab/>
    </w:r>
    <w:r w:rsidRPr="006772CF">
      <w:rPr>
        <w:rFonts w:ascii="Arial" w:hAnsi="Arial" w:cs="Arial"/>
        <w:sz w:val="20"/>
        <w:szCs w:val="20"/>
        <w:lang w:val="es-MX"/>
      </w:rPr>
      <w:tab/>
    </w:r>
    <w:r w:rsidRPr="006772CF">
      <w:rPr>
        <w:rFonts w:ascii="Arial" w:hAnsi="Arial" w:cs="Arial"/>
        <w:sz w:val="20"/>
        <w:szCs w:val="20"/>
        <w:lang w:val="es-MX"/>
      </w:rPr>
      <w:tab/>
    </w:r>
    <w:r w:rsidRPr="006772CF">
      <w:rPr>
        <w:rFonts w:ascii="Arial" w:hAnsi="Arial" w:cs="Arial"/>
        <w:sz w:val="20"/>
        <w:szCs w:val="20"/>
        <w:lang w:val="es-MX"/>
      </w:rPr>
      <w:tab/>
    </w:r>
  </w:p>
  <w:p w14:paraId="190009AF" w14:textId="77777777" w:rsidR="00076AD6" w:rsidRPr="006772CF" w:rsidRDefault="00076AD6" w:rsidP="00076AD6">
    <w:pPr>
      <w:spacing w:after="0" w:line="240" w:lineRule="auto"/>
      <w:rPr>
        <w:rFonts w:ascii="Arial" w:hAnsi="Arial" w:cs="Arial"/>
        <w:sz w:val="20"/>
        <w:szCs w:val="20"/>
        <w:lang w:val="es-MX"/>
      </w:rPr>
    </w:pPr>
  </w:p>
  <w:p w14:paraId="318044DC" w14:textId="77777777" w:rsidR="00076AD6" w:rsidRDefault="00076AD6" w:rsidP="00076AD6">
    <w:pPr>
      <w:pStyle w:val="Ttulo1"/>
      <w:tabs>
        <w:tab w:val="left" w:pos="8880"/>
      </w:tabs>
      <w:rPr>
        <w:sz w:val="20"/>
        <w:szCs w:val="20"/>
      </w:rPr>
    </w:pPr>
    <w:r w:rsidRPr="006772CF">
      <w:rPr>
        <w:sz w:val="20"/>
        <w:szCs w:val="20"/>
      </w:rPr>
      <w:t>SEGUIMIENTO DE RECOMENDACIONES</w:t>
    </w:r>
  </w:p>
  <w:p w14:paraId="20DE6DF0" w14:textId="77777777" w:rsidR="00076AD6" w:rsidRDefault="00076AD6" w:rsidP="00076AD6">
    <w:pPr>
      <w:pStyle w:val="Ttulo1"/>
      <w:tabs>
        <w:tab w:val="left" w:pos="8880"/>
      </w:tabs>
      <w:rPr>
        <w:sz w:val="20"/>
        <w:szCs w:val="20"/>
      </w:rPr>
    </w:pPr>
    <w:r>
      <w:rPr>
        <w:sz w:val="20"/>
        <w:szCs w:val="20"/>
      </w:rPr>
      <w:t>EMITIDAS POR LA DIRECCIÓN DE AUDITORÍA INTERNA</w:t>
    </w:r>
  </w:p>
  <w:p w14:paraId="102C44A4" w14:textId="77777777" w:rsidR="00076AD6" w:rsidRPr="006772CF" w:rsidRDefault="00076AD6" w:rsidP="00076AD6">
    <w:pPr>
      <w:spacing w:after="0" w:line="240" w:lineRule="auto"/>
      <w:rPr>
        <w:sz w:val="20"/>
        <w:szCs w:val="20"/>
      </w:rPr>
    </w:pP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4500"/>
      <w:gridCol w:w="1971"/>
      <w:gridCol w:w="4836"/>
    </w:tblGrid>
    <w:tr w:rsidR="00076AD6" w:rsidRPr="006772CF" w14:paraId="23E5708F" w14:textId="77777777" w:rsidTr="001507BD">
      <w:trPr>
        <w:trHeight w:val="495"/>
      </w:trPr>
      <w:tc>
        <w:tcPr>
          <w:tcW w:w="2230" w:type="dxa"/>
          <w:vAlign w:val="center"/>
        </w:tcPr>
        <w:p w14:paraId="0D5200C0" w14:textId="77777777" w:rsidR="00076AD6" w:rsidRPr="006772CF" w:rsidRDefault="00076AD6" w:rsidP="00076AD6">
          <w:pPr>
            <w:rPr>
              <w:rFonts w:ascii="Arial" w:hAnsi="Arial" w:cs="Arial"/>
              <w:b/>
              <w:bCs/>
              <w:sz w:val="20"/>
              <w:szCs w:val="20"/>
            </w:rPr>
          </w:pPr>
          <w:r>
            <w:rPr>
              <w:rFonts w:ascii="Arial" w:hAnsi="Arial" w:cs="Arial"/>
              <w:b/>
              <w:bCs/>
              <w:sz w:val="20"/>
              <w:szCs w:val="20"/>
            </w:rPr>
            <w:t>Unidad ejecutora</w:t>
          </w:r>
          <w:r w:rsidRPr="006772CF">
            <w:rPr>
              <w:rFonts w:ascii="Arial" w:hAnsi="Arial" w:cs="Arial"/>
              <w:b/>
              <w:bCs/>
              <w:sz w:val="20"/>
              <w:szCs w:val="20"/>
            </w:rPr>
            <w:t>:</w:t>
          </w:r>
        </w:p>
      </w:tc>
      <w:tc>
        <w:tcPr>
          <w:tcW w:w="11307" w:type="dxa"/>
          <w:gridSpan w:val="3"/>
          <w:vAlign w:val="center"/>
        </w:tcPr>
        <w:p w14:paraId="1DF38FEE" w14:textId="77777777" w:rsidR="00076AD6" w:rsidRPr="006772CF" w:rsidRDefault="00076AD6" w:rsidP="00076AD6">
          <w:pPr>
            <w:jc w:val="both"/>
            <w:rPr>
              <w:rFonts w:ascii="Arial" w:hAnsi="Arial" w:cs="Arial"/>
              <w:sz w:val="20"/>
              <w:szCs w:val="20"/>
              <w:lang w:val="es-MX"/>
            </w:rPr>
          </w:pPr>
          <w:r w:rsidRPr="006772CF">
            <w:rPr>
              <w:rFonts w:ascii="Arial" w:hAnsi="Arial" w:cs="Arial"/>
              <w:sz w:val="20"/>
              <w:szCs w:val="20"/>
              <w:lang w:val="es-MX"/>
            </w:rPr>
            <w:t xml:space="preserve">Dirección </w:t>
          </w:r>
          <w:r>
            <w:rPr>
              <w:rFonts w:ascii="Arial" w:hAnsi="Arial" w:cs="Arial"/>
              <w:sz w:val="20"/>
              <w:szCs w:val="20"/>
              <w:lang w:val="es-MX"/>
            </w:rPr>
            <w:t>Departamental de Educación de Totonicapán</w:t>
          </w:r>
        </w:p>
      </w:tc>
    </w:tr>
    <w:tr w:rsidR="00076AD6" w:rsidRPr="006772CF" w14:paraId="167F85DC" w14:textId="77777777" w:rsidTr="001507BD">
      <w:trPr>
        <w:trHeight w:val="360"/>
      </w:trPr>
      <w:tc>
        <w:tcPr>
          <w:tcW w:w="2230" w:type="dxa"/>
          <w:vAlign w:val="center"/>
        </w:tcPr>
        <w:p w14:paraId="341BE249" w14:textId="77777777" w:rsidR="00076AD6" w:rsidRPr="006772CF" w:rsidRDefault="00076AD6" w:rsidP="00076AD6">
          <w:pPr>
            <w:rPr>
              <w:rFonts w:ascii="Arial" w:hAnsi="Arial" w:cs="Arial"/>
              <w:b/>
              <w:bCs/>
              <w:sz w:val="20"/>
              <w:szCs w:val="20"/>
            </w:rPr>
          </w:pPr>
          <w:r w:rsidRPr="006772CF">
            <w:rPr>
              <w:rFonts w:ascii="Arial" w:hAnsi="Arial" w:cs="Arial"/>
              <w:b/>
              <w:bCs/>
              <w:sz w:val="20"/>
              <w:szCs w:val="20"/>
            </w:rPr>
            <w:t>Tipo de Auditoria:</w:t>
          </w:r>
        </w:p>
      </w:tc>
      <w:tc>
        <w:tcPr>
          <w:tcW w:w="11307" w:type="dxa"/>
          <w:gridSpan w:val="3"/>
          <w:vAlign w:val="center"/>
        </w:tcPr>
        <w:p w14:paraId="2CC4D72C" w14:textId="77777777" w:rsidR="00076AD6" w:rsidRPr="006772CF" w:rsidRDefault="00076AD6" w:rsidP="00076AD6">
          <w:pPr>
            <w:jc w:val="both"/>
            <w:rPr>
              <w:rFonts w:ascii="Arial" w:hAnsi="Arial" w:cs="Arial"/>
              <w:sz w:val="20"/>
              <w:szCs w:val="20"/>
              <w:lang w:val="es-MX"/>
            </w:rPr>
          </w:pPr>
          <w:r>
            <w:rPr>
              <w:rFonts w:ascii="Arial" w:hAnsi="Arial" w:cs="Arial"/>
              <w:sz w:val="20"/>
              <w:szCs w:val="20"/>
            </w:rPr>
            <w:t>Consejo o consultoría de segundo seguimiento</w:t>
          </w:r>
          <w:r w:rsidRPr="006772CF">
            <w:rPr>
              <w:rFonts w:ascii="Arial" w:hAnsi="Arial" w:cs="Arial"/>
              <w:sz w:val="20"/>
              <w:szCs w:val="20"/>
            </w:rPr>
            <w:t xml:space="preserve"> a las recomendaciones emitidas por la </w:t>
          </w:r>
          <w:r>
            <w:rPr>
              <w:rFonts w:ascii="Arial" w:hAnsi="Arial" w:cs="Arial"/>
              <w:sz w:val="20"/>
              <w:szCs w:val="20"/>
            </w:rPr>
            <w:t>Dirección de Auditoría interna, en el informe CAI: 0052 respecto a la auditoría de cumplimiento por el periodo del 01 de enero al 31 de julio de 2022, sobre la verificación de la normativa aplicable a los movimientos administrativos y bloqueo de salarios.</w:t>
          </w:r>
        </w:p>
      </w:tc>
    </w:tr>
    <w:tr w:rsidR="00076AD6" w:rsidRPr="006772CF" w14:paraId="5A1FFA0B" w14:textId="77777777" w:rsidTr="001507BD">
      <w:trPr>
        <w:trHeight w:val="351"/>
      </w:trPr>
      <w:tc>
        <w:tcPr>
          <w:tcW w:w="2230" w:type="dxa"/>
          <w:vAlign w:val="center"/>
        </w:tcPr>
        <w:p w14:paraId="353EF85A" w14:textId="77777777" w:rsidR="00076AD6" w:rsidRPr="006772CF" w:rsidRDefault="00076AD6" w:rsidP="00076AD6">
          <w:pPr>
            <w:rPr>
              <w:rFonts w:ascii="Arial" w:hAnsi="Arial" w:cs="Arial"/>
              <w:b/>
              <w:bCs/>
              <w:sz w:val="20"/>
              <w:szCs w:val="20"/>
            </w:rPr>
          </w:pPr>
          <w:r w:rsidRPr="006772CF">
            <w:rPr>
              <w:rFonts w:ascii="Arial" w:hAnsi="Arial" w:cs="Arial"/>
              <w:b/>
              <w:bCs/>
              <w:sz w:val="20"/>
              <w:szCs w:val="20"/>
            </w:rPr>
            <w:t>Nombramiento:</w:t>
          </w:r>
        </w:p>
      </w:tc>
      <w:tc>
        <w:tcPr>
          <w:tcW w:w="4500" w:type="dxa"/>
          <w:vAlign w:val="center"/>
        </w:tcPr>
        <w:p w14:paraId="4BCA6DB6" w14:textId="77777777" w:rsidR="00076AD6" w:rsidRPr="006772CF" w:rsidRDefault="00076AD6" w:rsidP="00076AD6">
          <w:pPr>
            <w:jc w:val="both"/>
            <w:rPr>
              <w:rFonts w:ascii="Arial" w:hAnsi="Arial" w:cs="Arial"/>
              <w:bCs/>
              <w:sz w:val="20"/>
              <w:szCs w:val="20"/>
            </w:rPr>
          </w:pPr>
          <w:r>
            <w:rPr>
              <w:rFonts w:ascii="Arial" w:hAnsi="Arial" w:cs="Arial"/>
              <w:bCs/>
              <w:sz w:val="20"/>
              <w:szCs w:val="20"/>
            </w:rPr>
            <w:t>O-DIDAI/SUB-047-2023</w:t>
          </w:r>
        </w:p>
      </w:tc>
      <w:tc>
        <w:tcPr>
          <w:tcW w:w="1971" w:type="dxa"/>
          <w:vAlign w:val="center"/>
        </w:tcPr>
        <w:p w14:paraId="2FDFB0DE" w14:textId="77777777" w:rsidR="00076AD6" w:rsidRPr="006772CF" w:rsidRDefault="00076AD6" w:rsidP="00076AD6">
          <w:pPr>
            <w:rPr>
              <w:rFonts w:ascii="Arial" w:hAnsi="Arial" w:cs="Arial"/>
              <w:b/>
              <w:bCs/>
              <w:sz w:val="20"/>
              <w:szCs w:val="20"/>
            </w:rPr>
          </w:pPr>
          <w:r w:rsidRPr="006772CF">
            <w:rPr>
              <w:rFonts w:ascii="Arial" w:hAnsi="Arial" w:cs="Arial"/>
              <w:b/>
              <w:bCs/>
              <w:sz w:val="20"/>
              <w:szCs w:val="20"/>
            </w:rPr>
            <w:t>No. Informe:</w:t>
          </w:r>
        </w:p>
      </w:tc>
      <w:tc>
        <w:tcPr>
          <w:tcW w:w="4836" w:type="dxa"/>
          <w:vAlign w:val="center"/>
        </w:tcPr>
        <w:p w14:paraId="3390EEA5" w14:textId="77777777" w:rsidR="00076AD6" w:rsidRPr="006772CF" w:rsidRDefault="00076AD6" w:rsidP="00076AD6">
          <w:pPr>
            <w:rPr>
              <w:rFonts w:ascii="Arial" w:hAnsi="Arial" w:cs="Arial"/>
              <w:bCs/>
              <w:sz w:val="20"/>
              <w:szCs w:val="20"/>
            </w:rPr>
          </w:pPr>
          <w:r>
            <w:rPr>
              <w:rFonts w:ascii="Arial" w:hAnsi="Arial" w:cs="Arial"/>
              <w:bCs/>
              <w:sz w:val="20"/>
              <w:szCs w:val="20"/>
            </w:rPr>
            <w:t>O-DIDAI/SUB-047-2023-2</w:t>
          </w:r>
        </w:p>
      </w:tc>
    </w:tr>
    <w:tr w:rsidR="00076AD6" w:rsidRPr="006772CF" w14:paraId="5E46C08C" w14:textId="77777777" w:rsidTr="001507BD">
      <w:trPr>
        <w:trHeight w:val="360"/>
      </w:trPr>
      <w:tc>
        <w:tcPr>
          <w:tcW w:w="2230" w:type="dxa"/>
          <w:vAlign w:val="center"/>
        </w:tcPr>
        <w:p w14:paraId="17C86A7D" w14:textId="77777777" w:rsidR="00076AD6" w:rsidRPr="006772CF" w:rsidRDefault="00076AD6" w:rsidP="00076AD6">
          <w:pPr>
            <w:rPr>
              <w:rFonts w:ascii="Arial" w:hAnsi="Arial" w:cs="Arial"/>
              <w:b/>
              <w:bCs/>
              <w:sz w:val="20"/>
              <w:szCs w:val="20"/>
            </w:rPr>
          </w:pPr>
          <w:r w:rsidRPr="006772CF">
            <w:rPr>
              <w:rFonts w:ascii="Arial" w:hAnsi="Arial" w:cs="Arial"/>
              <w:b/>
              <w:bCs/>
              <w:sz w:val="20"/>
              <w:szCs w:val="20"/>
            </w:rPr>
            <w:t>Auditor Encargado:</w:t>
          </w:r>
        </w:p>
      </w:tc>
      <w:tc>
        <w:tcPr>
          <w:tcW w:w="4500" w:type="dxa"/>
          <w:vAlign w:val="center"/>
        </w:tcPr>
        <w:p w14:paraId="7EAA05DD" w14:textId="77777777" w:rsidR="00076AD6" w:rsidRPr="006772CF" w:rsidRDefault="00076AD6" w:rsidP="00076AD6">
          <w:pPr>
            <w:jc w:val="both"/>
            <w:rPr>
              <w:rFonts w:ascii="Arial" w:hAnsi="Arial" w:cs="Arial"/>
              <w:bCs/>
              <w:sz w:val="20"/>
              <w:szCs w:val="20"/>
            </w:rPr>
          </w:pPr>
          <w:r>
            <w:rPr>
              <w:rFonts w:ascii="Arial" w:hAnsi="Arial" w:cs="Arial"/>
              <w:bCs/>
              <w:sz w:val="20"/>
              <w:szCs w:val="20"/>
            </w:rPr>
            <w:t>Helen Lissette Baiza Morán</w:t>
          </w:r>
          <w:r w:rsidRPr="006772CF">
            <w:rPr>
              <w:rFonts w:ascii="Arial" w:hAnsi="Arial" w:cs="Arial"/>
              <w:bCs/>
              <w:sz w:val="20"/>
              <w:szCs w:val="20"/>
            </w:rPr>
            <w:t xml:space="preserve"> </w:t>
          </w:r>
        </w:p>
      </w:tc>
      <w:tc>
        <w:tcPr>
          <w:tcW w:w="1971" w:type="dxa"/>
          <w:vAlign w:val="center"/>
        </w:tcPr>
        <w:p w14:paraId="5BAFE1ED" w14:textId="77777777" w:rsidR="00076AD6" w:rsidRPr="006772CF" w:rsidRDefault="00076AD6" w:rsidP="00076AD6">
          <w:pPr>
            <w:rPr>
              <w:rFonts w:ascii="Arial" w:hAnsi="Arial" w:cs="Arial"/>
              <w:b/>
              <w:bCs/>
              <w:sz w:val="20"/>
              <w:szCs w:val="20"/>
            </w:rPr>
          </w:pPr>
          <w:r w:rsidRPr="006772CF">
            <w:rPr>
              <w:rFonts w:ascii="Arial" w:hAnsi="Arial" w:cs="Arial"/>
              <w:b/>
              <w:bCs/>
              <w:sz w:val="20"/>
              <w:szCs w:val="20"/>
            </w:rPr>
            <w:t>Supervisor:</w:t>
          </w:r>
        </w:p>
      </w:tc>
      <w:tc>
        <w:tcPr>
          <w:tcW w:w="4836" w:type="dxa"/>
          <w:vAlign w:val="center"/>
        </w:tcPr>
        <w:p w14:paraId="057B17A5" w14:textId="77777777" w:rsidR="00076AD6" w:rsidRPr="006772CF" w:rsidRDefault="00076AD6" w:rsidP="00076AD6">
          <w:pPr>
            <w:rPr>
              <w:rFonts w:ascii="Arial" w:hAnsi="Arial" w:cs="Arial"/>
              <w:bCs/>
              <w:sz w:val="20"/>
              <w:szCs w:val="20"/>
            </w:rPr>
          </w:pPr>
          <w:r>
            <w:rPr>
              <w:rFonts w:ascii="Arial" w:hAnsi="Arial" w:cs="Arial"/>
              <w:bCs/>
              <w:sz w:val="20"/>
              <w:szCs w:val="20"/>
            </w:rPr>
            <w:t>Jorge Álvaro Salazar Pineda</w:t>
          </w:r>
        </w:p>
      </w:tc>
    </w:tr>
  </w:tbl>
  <w:p w14:paraId="5B55B01F" w14:textId="77777777" w:rsidR="00F67F23" w:rsidRPr="00467F4A" w:rsidRDefault="00F67F23" w:rsidP="00076AD6">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722"/>
    <w:multiLevelType w:val="hybridMultilevel"/>
    <w:tmpl w:val="886AF35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5337F16"/>
    <w:multiLevelType w:val="hybridMultilevel"/>
    <w:tmpl w:val="F906FF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0D24223"/>
    <w:multiLevelType w:val="hybridMultilevel"/>
    <w:tmpl w:val="8C34415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32F6899"/>
    <w:multiLevelType w:val="hybridMultilevel"/>
    <w:tmpl w:val="53A2FEEA"/>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26B100CC"/>
    <w:multiLevelType w:val="hybridMultilevel"/>
    <w:tmpl w:val="66CAC5E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30114899"/>
    <w:multiLevelType w:val="hybridMultilevel"/>
    <w:tmpl w:val="47AE6E44"/>
    <w:lvl w:ilvl="0" w:tplc="05CA6A74">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26A25AF"/>
    <w:multiLevelType w:val="hybridMultilevel"/>
    <w:tmpl w:val="979A882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48483FA6"/>
    <w:multiLevelType w:val="hybridMultilevel"/>
    <w:tmpl w:val="0BA2808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9"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60491219"/>
    <w:multiLevelType w:val="hybridMultilevel"/>
    <w:tmpl w:val="127EC47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72480F5B"/>
    <w:multiLevelType w:val="hybridMultilevel"/>
    <w:tmpl w:val="986C048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6"/>
  </w:num>
  <w:num w:numId="6">
    <w:abstractNumId w:val="11"/>
  </w:num>
  <w:num w:numId="7">
    <w:abstractNumId w:val="5"/>
  </w:num>
  <w:num w:numId="8">
    <w:abstractNumId w:val="3"/>
  </w:num>
  <w:num w:numId="9">
    <w:abstractNumId w:val="4"/>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67"/>
    <w:rsid w:val="00000D2E"/>
    <w:rsid w:val="000107F4"/>
    <w:rsid w:val="00020138"/>
    <w:rsid w:val="00034A67"/>
    <w:rsid w:val="00061A88"/>
    <w:rsid w:val="00062F37"/>
    <w:rsid w:val="000647A1"/>
    <w:rsid w:val="00071B8D"/>
    <w:rsid w:val="00076AD6"/>
    <w:rsid w:val="00080839"/>
    <w:rsid w:val="00090DC0"/>
    <w:rsid w:val="000B1B40"/>
    <w:rsid w:val="000B2607"/>
    <w:rsid w:val="000E29ED"/>
    <w:rsid w:val="000E3892"/>
    <w:rsid w:val="00103140"/>
    <w:rsid w:val="00122DC8"/>
    <w:rsid w:val="00124A5A"/>
    <w:rsid w:val="001253CF"/>
    <w:rsid w:val="001305FC"/>
    <w:rsid w:val="0013466C"/>
    <w:rsid w:val="001418C2"/>
    <w:rsid w:val="00153190"/>
    <w:rsid w:val="00153A22"/>
    <w:rsid w:val="00170124"/>
    <w:rsid w:val="00193EA6"/>
    <w:rsid w:val="001A3836"/>
    <w:rsid w:val="001C13C8"/>
    <w:rsid w:val="001C7344"/>
    <w:rsid w:val="001D6DEE"/>
    <w:rsid w:val="001F5DB5"/>
    <w:rsid w:val="00201FF6"/>
    <w:rsid w:val="00224380"/>
    <w:rsid w:val="00240D98"/>
    <w:rsid w:val="00246744"/>
    <w:rsid w:val="00284B67"/>
    <w:rsid w:val="00297AC2"/>
    <w:rsid w:val="002D01C7"/>
    <w:rsid w:val="002E61F9"/>
    <w:rsid w:val="002F43D4"/>
    <w:rsid w:val="00306A90"/>
    <w:rsid w:val="0031228E"/>
    <w:rsid w:val="00325018"/>
    <w:rsid w:val="003277B3"/>
    <w:rsid w:val="00353DAD"/>
    <w:rsid w:val="00357A15"/>
    <w:rsid w:val="0037751D"/>
    <w:rsid w:val="00380AAC"/>
    <w:rsid w:val="00382AC4"/>
    <w:rsid w:val="00392A39"/>
    <w:rsid w:val="00394B74"/>
    <w:rsid w:val="004376EB"/>
    <w:rsid w:val="00467F4A"/>
    <w:rsid w:val="00492A41"/>
    <w:rsid w:val="004C0840"/>
    <w:rsid w:val="004F29BB"/>
    <w:rsid w:val="005469AE"/>
    <w:rsid w:val="005471F5"/>
    <w:rsid w:val="005534C6"/>
    <w:rsid w:val="00562DC3"/>
    <w:rsid w:val="00570AAB"/>
    <w:rsid w:val="00581877"/>
    <w:rsid w:val="005C1A62"/>
    <w:rsid w:val="005F367A"/>
    <w:rsid w:val="00602727"/>
    <w:rsid w:val="0064528A"/>
    <w:rsid w:val="00650E45"/>
    <w:rsid w:val="006640D9"/>
    <w:rsid w:val="00690435"/>
    <w:rsid w:val="006A3A4E"/>
    <w:rsid w:val="006A6EDE"/>
    <w:rsid w:val="006D4FC7"/>
    <w:rsid w:val="006D7107"/>
    <w:rsid w:val="006F1287"/>
    <w:rsid w:val="006F7955"/>
    <w:rsid w:val="00701F62"/>
    <w:rsid w:val="007519D5"/>
    <w:rsid w:val="00754B6F"/>
    <w:rsid w:val="007A301C"/>
    <w:rsid w:val="007D4274"/>
    <w:rsid w:val="007F2F9E"/>
    <w:rsid w:val="00823F23"/>
    <w:rsid w:val="008817C6"/>
    <w:rsid w:val="00894AB3"/>
    <w:rsid w:val="008A2B12"/>
    <w:rsid w:val="008A4737"/>
    <w:rsid w:val="008F4331"/>
    <w:rsid w:val="008F46EA"/>
    <w:rsid w:val="008F5B80"/>
    <w:rsid w:val="00904083"/>
    <w:rsid w:val="00911D2A"/>
    <w:rsid w:val="009359B7"/>
    <w:rsid w:val="009366E0"/>
    <w:rsid w:val="00956B93"/>
    <w:rsid w:val="00966504"/>
    <w:rsid w:val="00967E36"/>
    <w:rsid w:val="0097064A"/>
    <w:rsid w:val="009764C3"/>
    <w:rsid w:val="00977A6F"/>
    <w:rsid w:val="0098114D"/>
    <w:rsid w:val="00995A30"/>
    <w:rsid w:val="009A4001"/>
    <w:rsid w:val="009A4D2F"/>
    <w:rsid w:val="009C1903"/>
    <w:rsid w:val="009D1772"/>
    <w:rsid w:val="009D1D86"/>
    <w:rsid w:val="009D60A8"/>
    <w:rsid w:val="009E72D5"/>
    <w:rsid w:val="009F5F67"/>
    <w:rsid w:val="00A15A17"/>
    <w:rsid w:val="00A17DA4"/>
    <w:rsid w:val="00A576CB"/>
    <w:rsid w:val="00A71835"/>
    <w:rsid w:val="00A73E5E"/>
    <w:rsid w:val="00A959C7"/>
    <w:rsid w:val="00AE48EB"/>
    <w:rsid w:val="00B13A46"/>
    <w:rsid w:val="00B617CD"/>
    <w:rsid w:val="00B74034"/>
    <w:rsid w:val="00B87BFF"/>
    <w:rsid w:val="00BB4614"/>
    <w:rsid w:val="00BB59BC"/>
    <w:rsid w:val="00BC1D5F"/>
    <w:rsid w:val="00BD6C0C"/>
    <w:rsid w:val="00BF673C"/>
    <w:rsid w:val="00C31A7C"/>
    <w:rsid w:val="00C53577"/>
    <w:rsid w:val="00C570E5"/>
    <w:rsid w:val="00C649EF"/>
    <w:rsid w:val="00C827CD"/>
    <w:rsid w:val="00C92F63"/>
    <w:rsid w:val="00CA51E4"/>
    <w:rsid w:val="00CB7BBD"/>
    <w:rsid w:val="00CC2464"/>
    <w:rsid w:val="00CD564F"/>
    <w:rsid w:val="00D108DE"/>
    <w:rsid w:val="00D20436"/>
    <w:rsid w:val="00D27867"/>
    <w:rsid w:val="00D41F56"/>
    <w:rsid w:val="00D45615"/>
    <w:rsid w:val="00D5162B"/>
    <w:rsid w:val="00D6174F"/>
    <w:rsid w:val="00D62799"/>
    <w:rsid w:val="00D71643"/>
    <w:rsid w:val="00D9129A"/>
    <w:rsid w:val="00DC33C6"/>
    <w:rsid w:val="00DF2721"/>
    <w:rsid w:val="00DF4AE5"/>
    <w:rsid w:val="00DF65D7"/>
    <w:rsid w:val="00E169A5"/>
    <w:rsid w:val="00E321BC"/>
    <w:rsid w:val="00E67AE3"/>
    <w:rsid w:val="00EB4679"/>
    <w:rsid w:val="00EE504C"/>
    <w:rsid w:val="00F1451C"/>
    <w:rsid w:val="00F3741D"/>
    <w:rsid w:val="00F408D0"/>
    <w:rsid w:val="00F55F57"/>
    <w:rsid w:val="00F67F23"/>
    <w:rsid w:val="00F7301A"/>
    <w:rsid w:val="00FB0221"/>
    <w:rsid w:val="00FC7A08"/>
    <w:rsid w:val="00FD1743"/>
    <w:rsid w:val="00FE3BAE"/>
    <w:rsid w:val="00FF51A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F8AC3"/>
  <w15:docId w15:val="{A1013D49-E7BC-486F-8841-6560E56F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76AD6"/>
    <w:pPr>
      <w:keepNext/>
      <w:spacing w:after="0" w:line="240" w:lineRule="auto"/>
      <w:jc w:val="center"/>
      <w:outlineLvl w:val="0"/>
    </w:pPr>
    <w:rPr>
      <w:rFonts w:ascii="Arial" w:eastAsia="Times New Roman" w:hAnsi="Arial" w:cs="Arial"/>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iPriority w:val="99"/>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character" w:customStyle="1" w:styleId="Ttulo1Car">
    <w:name w:val="Título 1 Car"/>
    <w:basedOn w:val="Fuentedeprrafopredeter"/>
    <w:link w:val="Ttulo1"/>
    <w:rsid w:val="00076AD6"/>
    <w:rPr>
      <w:rFonts w:ascii="Arial" w:eastAsia="Times New Roman" w:hAnsi="Arial" w:cs="Arial"/>
      <w:b/>
      <w:bCs/>
      <w:sz w:val="28"/>
      <w:szCs w:val="24"/>
      <w:lang w:val="es-ES" w:eastAsia="es-ES"/>
    </w:rPr>
  </w:style>
  <w:style w:type="paragraph" w:customStyle="1" w:styleId="TableParagraph">
    <w:name w:val="Table Paragraph"/>
    <w:basedOn w:val="Normal"/>
    <w:uiPriority w:val="1"/>
    <w:qFormat/>
    <w:rsid w:val="00076AD6"/>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AF0B-5530-499F-88CD-307CFDBF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2352</Words>
  <Characters>12937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2023-04-19T16:39:00Z</cp:lastPrinted>
  <dcterms:created xsi:type="dcterms:W3CDTF">2023-04-27T21:02:00Z</dcterms:created>
  <dcterms:modified xsi:type="dcterms:W3CDTF">2023-04-27T21:02:00Z</dcterms:modified>
</cp:coreProperties>
</file>