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E93" w:rsidRDefault="00C31BEE">
      <w:pPr>
        <w:spacing w:before="71" w:line="290" w:lineRule="auto"/>
        <w:ind w:left="4439" w:right="2838" w:hanging="378"/>
        <w:rPr>
          <w:b/>
          <w:sz w:val="24"/>
        </w:rPr>
      </w:pPr>
      <w:bookmarkStart w:id="0" w:name="_GoBack"/>
      <w:bookmarkEnd w:id="0"/>
      <w:r>
        <w:rPr>
          <w:b/>
          <w:sz w:val="24"/>
        </w:rPr>
        <w:t>MINISTERIO DE EDUCACIÓN AUDITORIA INTERNA CUA No.:105682</w:t>
      </w:r>
    </w:p>
    <w:p w:rsidR="008E6E93" w:rsidRDefault="008E6E93">
      <w:pPr>
        <w:pStyle w:val="Textoindependiente"/>
        <w:rPr>
          <w:b/>
          <w:sz w:val="26"/>
        </w:rPr>
      </w:pPr>
    </w:p>
    <w:p w:rsidR="008E6E93" w:rsidRDefault="008E6E93">
      <w:pPr>
        <w:pStyle w:val="Textoindependiente"/>
        <w:rPr>
          <w:b/>
          <w:sz w:val="26"/>
        </w:rPr>
      </w:pPr>
    </w:p>
    <w:p w:rsidR="008E6E93" w:rsidRDefault="008E6E93">
      <w:pPr>
        <w:pStyle w:val="Textoindependiente"/>
        <w:rPr>
          <w:b/>
          <w:sz w:val="26"/>
        </w:rPr>
      </w:pPr>
    </w:p>
    <w:p w:rsidR="008E6E93" w:rsidRDefault="008E6E93">
      <w:pPr>
        <w:pStyle w:val="Textoindependiente"/>
        <w:rPr>
          <w:b/>
          <w:sz w:val="26"/>
        </w:rPr>
      </w:pPr>
    </w:p>
    <w:p w:rsidR="008E6E93" w:rsidRDefault="008E6E93">
      <w:pPr>
        <w:pStyle w:val="Textoindependiente"/>
        <w:rPr>
          <w:b/>
          <w:sz w:val="26"/>
        </w:rPr>
      </w:pPr>
    </w:p>
    <w:p w:rsidR="008E6E93" w:rsidRDefault="008E6E93">
      <w:pPr>
        <w:pStyle w:val="Textoindependiente"/>
        <w:rPr>
          <w:b/>
          <w:sz w:val="26"/>
        </w:rPr>
      </w:pPr>
    </w:p>
    <w:p w:rsidR="008E6E93" w:rsidRDefault="008E6E93">
      <w:pPr>
        <w:pStyle w:val="Textoindependiente"/>
        <w:rPr>
          <w:b/>
          <w:sz w:val="26"/>
        </w:rPr>
      </w:pPr>
    </w:p>
    <w:p w:rsidR="008E6E93" w:rsidRDefault="008E6E93">
      <w:pPr>
        <w:pStyle w:val="Textoindependiente"/>
        <w:rPr>
          <w:b/>
          <w:sz w:val="26"/>
        </w:rPr>
      </w:pPr>
    </w:p>
    <w:p w:rsidR="008E6E93" w:rsidRDefault="008E6E93">
      <w:pPr>
        <w:pStyle w:val="Textoindependiente"/>
        <w:rPr>
          <w:b/>
          <w:sz w:val="26"/>
        </w:rPr>
      </w:pPr>
    </w:p>
    <w:p w:rsidR="008E6E93" w:rsidRDefault="008E6E93">
      <w:pPr>
        <w:pStyle w:val="Textoindependiente"/>
        <w:rPr>
          <w:b/>
          <w:sz w:val="26"/>
        </w:rPr>
      </w:pPr>
    </w:p>
    <w:p w:rsidR="008E6E93" w:rsidRDefault="008E6E93">
      <w:pPr>
        <w:pStyle w:val="Textoindependiente"/>
        <w:rPr>
          <w:b/>
          <w:sz w:val="26"/>
        </w:rPr>
      </w:pPr>
    </w:p>
    <w:p w:rsidR="008E6E93" w:rsidRDefault="008E6E93">
      <w:pPr>
        <w:pStyle w:val="Textoindependiente"/>
        <w:rPr>
          <w:b/>
          <w:sz w:val="26"/>
        </w:rPr>
      </w:pPr>
    </w:p>
    <w:p w:rsidR="008E6E93" w:rsidRDefault="008E6E93">
      <w:pPr>
        <w:pStyle w:val="Textoindependiente"/>
        <w:rPr>
          <w:b/>
          <w:sz w:val="26"/>
        </w:rPr>
      </w:pPr>
    </w:p>
    <w:p w:rsidR="008E6E93" w:rsidRDefault="008E6E93">
      <w:pPr>
        <w:pStyle w:val="Textoindependiente"/>
        <w:rPr>
          <w:b/>
          <w:sz w:val="26"/>
        </w:rPr>
      </w:pPr>
    </w:p>
    <w:p w:rsidR="008E6E93" w:rsidRDefault="00C31BEE">
      <w:pPr>
        <w:spacing w:before="185" w:line="340" w:lineRule="auto"/>
        <w:ind w:left="3767" w:right="2565" w:hanging="2"/>
        <w:jc w:val="center"/>
        <w:rPr>
          <w:b/>
          <w:sz w:val="24"/>
        </w:rPr>
      </w:pPr>
      <w:r>
        <w:rPr>
          <w:b/>
          <w:sz w:val="24"/>
        </w:rPr>
        <w:t>MINISTERIO DE EDUCACIÓN ACTIVIDADES</w:t>
      </w:r>
      <w:r>
        <w:rPr>
          <w:b/>
          <w:spacing w:val="-26"/>
          <w:sz w:val="24"/>
        </w:rPr>
        <w:t xml:space="preserve"> </w:t>
      </w:r>
      <w:r>
        <w:rPr>
          <w:b/>
          <w:sz w:val="24"/>
        </w:rPr>
        <w:t>ADMINISTRATIVAS</w:t>
      </w:r>
    </w:p>
    <w:p w:rsidR="008E6E93" w:rsidRDefault="00C31BEE">
      <w:pPr>
        <w:spacing w:before="3" w:line="290" w:lineRule="auto"/>
        <w:ind w:left="2507" w:right="1309" w:firstLine="1"/>
        <w:jc w:val="center"/>
        <w:rPr>
          <w:b/>
          <w:sz w:val="24"/>
        </w:rPr>
      </w:pPr>
      <w:r>
        <w:rPr>
          <w:b/>
          <w:sz w:val="24"/>
        </w:rPr>
        <w:t>Auditoría Administrativa de seguimiento a las recomendaciones emitidas por la Dirección de</w:t>
      </w:r>
      <w:r>
        <w:rPr>
          <w:b/>
          <w:spacing w:val="-46"/>
          <w:sz w:val="24"/>
        </w:rPr>
        <w:t xml:space="preserve"> </w:t>
      </w:r>
      <w:r>
        <w:rPr>
          <w:b/>
          <w:sz w:val="24"/>
        </w:rPr>
        <w:t>Auditoría Interna, en el CUA 95616, Actividad Administrativa del renglón 021, en el municipio de San Mateo Ixtatan Departamento de</w:t>
      </w:r>
      <w:r>
        <w:rPr>
          <w:b/>
          <w:spacing w:val="-5"/>
          <w:sz w:val="24"/>
        </w:rPr>
        <w:t xml:space="preserve"> </w:t>
      </w:r>
      <w:r>
        <w:rPr>
          <w:b/>
          <w:sz w:val="24"/>
        </w:rPr>
        <w:t>Huehuetenango.</w:t>
      </w: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rPr>
          <w:b/>
          <w:sz w:val="20"/>
        </w:rPr>
      </w:pPr>
    </w:p>
    <w:p w:rsidR="008E6E93" w:rsidRDefault="008E6E93">
      <w:pPr>
        <w:pStyle w:val="Textoindependiente"/>
        <w:spacing w:before="8"/>
        <w:rPr>
          <w:b/>
          <w:sz w:val="26"/>
        </w:rPr>
      </w:pPr>
    </w:p>
    <w:p w:rsidR="008E6E93" w:rsidRDefault="00C31BEE">
      <w:pPr>
        <w:spacing w:before="92"/>
        <w:ind w:left="3947"/>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MARZO DE 2021</w:t>
      </w:r>
    </w:p>
    <w:p w:rsidR="008E6E93" w:rsidRDefault="008E6E93">
      <w:pPr>
        <w:rPr>
          <w:sz w:val="24"/>
        </w:rPr>
        <w:sectPr w:rsidR="008E6E93">
          <w:type w:val="continuous"/>
          <w:pgSz w:w="12240" w:h="15840"/>
          <w:pgMar w:top="1080" w:right="1600" w:bottom="0" w:left="400" w:header="720" w:footer="720" w:gutter="0"/>
          <w:cols w:space="720"/>
        </w:sectPr>
      </w:pPr>
    </w:p>
    <w:p w:rsidR="008E6E93" w:rsidRDefault="00C31BEE">
      <w:pPr>
        <w:spacing w:before="71"/>
        <w:ind w:left="4938" w:right="4447"/>
        <w:jc w:val="center"/>
        <w:rPr>
          <w:b/>
          <w:sz w:val="24"/>
        </w:rPr>
      </w:pPr>
      <w:r>
        <w:rPr>
          <w:b/>
          <w:sz w:val="24"/>
        </w:rPr>
        <w:lastRenderedPageBreak/>
        <w:t>INDICE</w:t>
      </w:r>
    </w:p>
    <w:sdt>
      <w:sdtPr>
        <w:id w:val="-1093775261"/>
        <w:docPartObj>
          <w:docPartGallery w:val="Table of Contents"/>
          <w:docPartUnique/>
        </w:docPartObj>
      </w:sdtPr>
      <w:sdtEndPr/>
      <w:sdtContent>
        <w:p w:rsidR="008E6E93" w:rsidRDefault="00C31BEE">
          <w:pPr>
            <w:pStyle w:val="TDC1"/>
            <w:tabs>
              <w:tab w:val="right" w:pos="9427"/>
            </w:tabs>
            <w:spacing w:before="741"/>
            <w:rPr>
              <w:b w:val="0"/>
            </w:rPr>
          </w:pPr>
          <w:hyperlink w:anchor="_TOC_250003" w:history="1">
            <w:r>
              <w:t>INTRODUCCION</w:t>
            </w:r>
            <w:r>
              <w:tab/>
            </w:r>
            <w:r>
              <w:rPr>
                <w:b w:val="0"/>
                <w:position w:val="-3"/>
              </w:rPr>
              <w:t>1</w:t>
            </w:r>
          </w:hyperlink>
        </w:p>
        <w:p w:rsidR="008E6E93" w:rsidRDefault="00C31BEE">
          <w:pPr>
            <w:pStyle w:val="TDC1"/>
            <w:tabs>
              <w:tab w:val="right" w:pos="9427"/>
            </w:tabs>
            <w:rPr>
              <w:b w:val="0"/>
            </w:rPr>
          </w:pPr>
          <w:r>
            <w:t>OBJETIVOS</w:t>
          </w:r>
          <w:r>
            <w:tab/>
          </w:r>
          <w:r>
            <w:rPr>
              <w:b w:val="0"/>
              <w:position w:val="-3"/>
            </w:rPr>
            <w:t>1</w:t>
          </w:r>
        </w:p>
        <w:p w:rsidR="008E6E93" w:rsidRDefault="00C31BEE">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8E6E93" w:rsidRDefault="00C31BEE">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8E6E93" w:rsidRDefault="00C31BEE">
          <w:pPr>
            <w:pStyle w:val="TDC1"/>
            <w:tabs>
              <w:tab w:val="right" w:pos="9427"/>
            </w:tabs>
            <w:spacing w:before="154"/>
            <w:rPr>
              <w:b w:val="0"/>
            </w:rPr>
          </w:pPr>
          <w:hyperlink w:anchor="_TOC_250000" w:history="1">
            <w:r>
              <w:t>ANEXOS</w:t>
            </w:r>
            <w:r>
              <w:tab/>
            </w:r>
            <w:r>
              <w:rPr>
                <w:b w:val="0"/>
                <w:position w:val="-3"/>
              </w:rPr>
              <w:t>3</w:t>
            </w:r>
          </w:hyperlink>
        </w:p>
      </w:sdtContent>
    </w:sdt>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C31BEE">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8E6E93" w:rsidRDefault="008E6E93">
      <w:pPr>
        <w:rPr>
          <w:sz w:val="18"/>
        </w:rPr>
        <w:sectPr w:rsidR="008E6E93">
          <w:pgSz w:w="12240" w:h="15840"/>
          <w:pgMar w:top="1080" w:right="1600" w:bottom="0" w:left="400" w:header="720" w:footer="720" w:gutter="0"/>
          <w:cols w:space="720"/>
        </w:sectPr>
      </w:pPr>
    </w:p>
    <w:p w:rsidR="008E6E93" w:rsidRDefault="00C31BEE">
      <w:pPr>
        <w:pStyle w:val="Ttulo1"/>
        <w:spacing w:before="82"/>
      </w:pPr>
      <w:bookmarkStart w:id="1" w:name="_TOC_250003"/>
      <w:bookmarkEnd w:id="1"/>
      <w:r>
        <w:lastRenderedPageBreak/>
        <w:t>INTRODUCCION</w:t>
      </w:r>
    </w:p>
    <w:p w:rsidR="008E6E93" w:rsidRDefault="008E6E93">
      <w:pPr>
        <w:pStyle w:val="Textoindependiente"/>
        <w:spacing w:before="10"/>
        <w:rPr>
          <w:b/>
          <w:sz w:val="33"/>
        </w:rPr>
      </w:pPr>
    </w:p>
    <w:p w:rsidR="008E6E93" w:rsidRDefault="00C31BEE">
      <w:pPr>
        <w:pStyle w:val="Textoindependiente"/>
        <w:spacing w:line="278" w:lineRule="auto"/>
        <w:ind w:left="1301" w:right="102"/>
        <w:jc w:val="both"/>
      </w:pPr>
      <w:r>
        <w:t xml:space="preserve">De conformidad con el nombramiento de Auditoría No. 105682-1-2021, con SIAD 556457, de fecha 15 de febrero de 2021, fui nombrada para realizar Auditoría administrativa de seguimiento a las recomendaciones emitidas por la Dirección de Auditoría Interna, en </w:t>
      </w:r>
      <w:r>
        <w:t>el informe CUA 95616-1-2020, Auditoría administrativa del renglón 021, para la verificación del proceso de selección de maestros asignados al municipio de San Mateo Ixtatán del departamento de Huehuetenango en el año 2020, practicada en la Dirección Depart</w:t>
      </w:r>
      <w:r>
        <w:t>amental de Educación de Huehuetenango.</w:t>
      </w:r>
    </w:p>
    <w:p w:rsidR="008E6E93" w:rsidRDefault="008E6E93">
      <w:pPr>
        <w:pStyle w:val="Textoindependiente"/>
        <w:rPr>
          <w:sz w:val="26"/>
        </w:rPr>
      </w:pPr>
    </w:p>
    <w:p w:rsidR="008E6E93" w:rsidRDefault="008E6E93">
      <w:pPr>
        <w:pStyle w:val="Textoindependiente"/>
        <w:spacing w:before="5"/>
        <w:rPr>
          <w:sz w:val="30"/>
        </w:rPr>
      </w:pPr>
    </w:p>
    <w:p w:rsidR="008E6E93" w:rsidRDefault="00C31BEE">
      <w:pPr>
        <w:spacing w:line="578" w:lineRule="auto"/>
        <w:ind w:left="1301" w:right="7545"/>
        <w:rPr>
          <w:b/>
          <w:sz w:val="24"/>
        </w:rPr>
      </w:pPr>
      <w:r>
        <w:rPr>
          <w:b/>
          <w:sz w:val="24"/>
        </w:rPr>
        <w:t>OBJETIVOS GENERAL</w:t>
      </w:r>
    </w:p>
    <w:p w:rsidR="008E6E93" w:rsidRDefault="00C31BEE">
      <w:pPr>
        <w:pStyle w:val="Textoindependiente"/>
        <w:spacing w:before="1" w:line="278" w:lineRule="auto"/>
        <w:ind w:left="1301" w:right="103"/>
        <w:jc w:val="both"/>
      </w:pPr>
      <w:r>
        <w:t>Realizar seguimiento a las recomendaciones emitidas por la Dirección de Auditoría Interna –DIDAI-, en el informe CUA 95616-1-2020.</w:t>
      </w:r>
    </w:p>
    <w:p w:rsidR="008E6E93" w:rsidRDefault="008E6E93">
      <w:pPr>
        <w:pStyle w:val="Textoindependiente"/>
        <w:spacing w:before="9"/>
        <w:rPr>
          <w:sz w:val="27"/>
        </w:rPr>
      </w:pPr>
    </w:p>
    <w:p w:rsidR="008E6E93" w:rsidRDefault="00C31BEE">
      <w:pPr>
        <w:ind w:left="1301"/>
        <w:rPr>
          <w:b/>
          <w:sz w:val="24"/>
        </w:rPr>
      </w:pPr>
      <w:r>
        <w:rPr>
          <w:b/>
          <w:sz w:val="24"/>
        </w:rPr>
        <w:t>ESPECIFICOS</w:t>
      </w:r>
    </w:p>
    <w:p w:rsidR="008E6E93" w:rsidRDefault="008E6E93">
      <w:pPr>
        <w:pStyle w:val="Textoindependiente"/>
        <w:spacing w:before="7"/>
        <w:rPr>
          <w:b/>
          <w:sz w:val="32"/>
        </w:rPr>
      </w:pPr>
    </w:p>
    <w:p w:rsidR="008E6E93" w:rsidRDefault="00C31BEE">
      <w:pPr>
        <w:pStyle w:val="Textoindependiente"/>
        <w:spacing w:before="1"/>
        <w:ind w:left="1301"/>
        <w:jc w:val="both"/>
      </w:pPr>
      <w:r>
        <w:t xml:space="preserve">Verificar si existen recomendaciones implementadas, </w:t>
      </w:r>
      <w:r>
        <w:t>en proceso e incumplidas.</w:t>
      </w:r>
    </w:p>
    <w:p w:rsidR="008E6E93" w:rsidRDefault="008E6E93">
      <w:pPr>
        <w:pStyle w:val="Textoindependiente"/>
        <w:spacing w:before="9"/>
        <w:rPr>
          <w:sz w:val="32"/>
        </w:rPr>
      </w:pPr>
    </w:p>
    <w:p w:rsidR="008E6E93" w:rsidRDefault="00C31BEE">
      <w:pPr>
        <w:pStyle w:val="Ttulo1"/>
      </w:pPr>
      <w:bookmarkStart w:id="2" w:name="_TOC_250002"/>
      <w:bookmarkEnd w:id="2"/>
      <w:r>
        <w:t>ALCANCE DE LA ACTIVIDAD</w:t>
      </w:r>
    </w:p>
    <w:p w:rsidR="008E6E93" w:rsidRDefault="008E6E93">
      <w:pPr>
        <w:pStyle w:val="Textoindependiente"/>
        <w:spacing w:before="9"/>
        <w:rPr>
          <w:b/>
          <w:sz w:val="33"/>
        </w:rPr>
      </w:pPr>
    </w:p>
    <w:p w:rsidR="008E6E93" w:rsidRDefault="00C31BEE">
      <w:pPr>
        <w:pStyle w:val="Textoindependiente"/>
        <w:spacing w:before="1" w:line="278" w:lineRule="auto"/>
        <w:ind w:left="1301" w:right="99"/>
        <w:jc w:val="both"/>
      </w:pPr>
      <w:r>
        <w:rPr>
          <w:color w:val="212121"/>
        </w:rPr>
        <w:t>Se efectuó seguimiento a las recomendaciones de la conclusión emitida por la Dirección de Auditoría Interna –DIDAI-, en el informe CUA 95616-1-2020</w:t>
      </w:r>
      <w:r>
        <w:rPr>
          <w:color w:val="212121"/>
          <w:spacing w:val="33"/>
        </w:rPr>
        <w:t xml:space="preserve"> </w:t>
      </w:r>
      <w:r>
        <w:t>Auditoría</w:t>
      </w:r>
    </w:p>
    <w:p w:rsidR="008E6E93" w:rsidRDefault="00C31BEE">
      <w:pPr>
        <w:pStyle w:val="Textoindependiente"/>
        <w:spacing w:line="275" w:lineRule="exact"/>
        <w:ind w:left="1301"/>
      </w:pPr>
      <w:r>
        <w:t>administrativa</w:t>
      </w:r>
      <w:r>
        <w:rPr>
          <w:spacing w:val="38"/>
        </w:rPr>
        <w:t xml:space="preserve"> </w:t>
      </w:r>
      <w:r>
        <w:t>del</w:t>
      </w:r>
      <w:r>
        <w:rPr>
          <w:spacing w:val="39"/>
        </w:rPr>
        <w:t xml:space="preserve"> </w:t>
      </w:r>
      <w:r>
        <w:t>renglón</w:t>
      </w:r>
      <w:r>
        <w:rPr>
          <w:spacing w:val="39"/>
        </w:rPr>
        <w:t xml:space="preserve"> </w:t>
      </w:r>
      <w:r>
        <w:t>021,</w:t>
      </w:r>
      <w:r>
        <w:rPr>
          <w:spacing w:val="39"/>
        </w:rPr>
        <w:t xml:space="preserve"> </w:t>
      </w:r>
      <w:r>
        <w:t>para</w:t>
      </w:r>
      <w:r>
        <w:rPr>
          <w:spacing w:val="39"/>
        </w:rPr>
        <w:t xml:space="preserve"> </w:t>
      </w:r>
      <w:r>
        <w:t>la</w:t>
      </w:r>
      <w:r>
        <w:rPr>
          <w:spacing w:val="39"/>
        </w:rPr>
        <w:t xml:space="preserve"> </w:t>
      </w:r>
      <w:r>
        <w:t>verifi</w:t>
      </w:r>
      <w:r>
        <w:t>cación</w:t>
      </w:r>
      <w:r>
        <w:rPr>
          <w:spacing w:val="38"/>
        </w:rPr>
        <w:t xml:space="preserve"> </w:t>
      </w:r>
      <w:r>
        <w:t>del</w:t>
      </w:r>
      <w:r>
        <w:rPr>
          <w:spacing w:val="39"/>
        </w:rPr>
        <w:t xml:space="preserve"> </w:t>
      </w:r>
      <w:r>
        <w:t>proceso</w:t>
      </w:r>
      <w:r>
        <w:rPr>
          <w:spacing w:val="39"/>
        </w:rPr>
        <w:t xml:space="preserve"> </w:t>
      </w:r>
      <w:r>
        <w:t>de</w:t>
      </w:r>
      <w:r>
        <w:rPr>
          <w:spacing w:val="43"/>
        </w:rPr>
        <w:t xml:space="preserve"> </w:t>
      </w:r>
      <w:r>
        <w:rPr>
          <w:color w:val="212121"/>
        </w:rPr>
        <w:t>selección</w:t>
      </w:r>
      <w:r>
        <w:rPr>
          <w:color w:val="212121"/>
          <w:spacing w:val="39"/>
        </w:rPr>
        <w:t xml:space="preserve"> </w:t>
      </w:r>
      <w:r>
        <w:rPr>
          <w:color w:val="212121"/>
        </w:rPr>
        <w:t>de</w:t>
      </w:r>
    </w:p>
    <w:p w:rsidR="008E6E93" w:rsidRDefault="00C31BEE">
      <w:pPr>
        <w:pStyle w:val="Textoindependiente"/>
        <w:spacing w:before="43" w:line="278" w:lineRule="auto"/>
        <w:ind w:left="1301" w:right="102"/>
        <w:jc w:val="both"/>
      </w:pPr>
      <w:r>
        <w:rPr>
          <w:color w:val="212121"/>
        </w:rPr>
        <w:t>maestros asignados al municipio de San Mateo Ixtatán, del departamento de Huehuetenango en el año 2020.</w:t>
      </w:r>
    </w:p>
    <w:p w:rsidR="008E6E93" w:rsidRDefault="008E6E93">
      <w:pPr>
        <w:pStyle w:val="Textoindependiente"/>
        <w:spacing w:before="10"/>
        <w:rPr>
          <w:sz w:val="28"/>
        </w:rPr>
      </w:pPr>
    </w:p>
    <w:p w:rsidR="008E6E93" w:rsidRDefault="00C31BEE">
      <w:pPr>
        <w:pStyle w:val="Ttulo1"/>
        <w:spacing w:before="1"/>
        <w:jc w:val="both"/>
      </w:pPr>
      <w:bookmarkStart w:id="3" w:name="_TOC_250001"/>
      <w:bookmarkEnd w:id="3"/>
      <w:r>
        <w:t>RESULTADOS DE LA ACTIVIDAD</w:t>
      </w:r>
    </w:p>
    <w:p w:rsidR="008E6E93" w:rsidRDefault="008E6E93">
      <w:pPr>
        <w:pStyle w:val="Textoindependiente"/>
        <w:spacing w:before="9"/>
        <w:rPr>
          <w:b/>
          <w:sz w:val="33"/>
        </w:rPr>
      </w:pPr>
    </w:p>
    <w:p w:rsidR="008E6E93" w:rsidRDefault="00C31BEE">
      <w:pPr>
        <w:pStyle w:val="Textoindependiente"/>
        <w:spacing w:before="1"/>
        <w:ind w:left="1301"/>
        <w:jc w:val="both"/>
      </w:pPr>
      <w:r>
        <w:t>Los resultados del trabajo realizado se resumen a continuación:</w:t>
      </w:r>
    </w:p>
    <w:p w:rsidR="008E6E93" w:rsidRDefault="008E6E93">
      <w:pPr>
        <w:pStyle w:val="Textoindependiente"/>
        <w:spacing w:before="7"/>
        <w:rPr>
          <w:sz w:val="31"/>
        </w:rPr>
      </w:pPr>
    </w:p>
    <w:p w:rsidR="008E6E93" w:rsidRDefault="00C31BEE">
      <w:pPr>
        <w:ind w:left="1301"/>
        <w:jc w:val="both"/>
        <w:rPr>
          <w:b/>
          <w:sz w:val="24"/>
        </w:rPr>
      </w:pPr>
      <w:r>
        <w:rPr>
          <w:b/>
          <w:sz w:val="24"/>
        </w:rPr>
        <w:t>RECOMENDACIONES IMPLEMENTADAS (SR1)</w:t>
      </w:r>
    </w:p>
    <w:p w:rsidR="008E6E93" w:rsidRDefault="008E6E93">
      <w:pPr>
        <w:pStyle w:val="Textoindependiente"/>
        <w:spacing w:before="7"/>
        <w:rPr>
          <w:b/>
          <w:sz w:val="32"/>
        </w:rPr>
      </w:pPr>
    </w:p>
    <w:p w:rsidR="008E6E93" w:rsidRDefault="00C31BEE">
      <w:pPr>
        <w:pStyle w:val="Textoindependiente"/>
        <w:spacing w:before="1" w:line="278" w:lineRule="auto"/>
        <w:ind w:left="1301" w:right="101"/>
        <w:jc w:val="both"/>
      </w:pPr>
      <w:r>
        <w:t>De conformidad con el Formulario SR1 Seguimiento a Implementación de Recomendaciones y a la evaluación realizada de la evidencia presentada, se estableció que se encuentran implementadas la recomendaciones indicadas en el informe CUA 95616-1-2020. (Ver ane</w:t>
      </w:r>
      <w:r>
        <w:t>xo 1)</w:t>
      </w:r>
    </w:p>
    <w:p w:rsidR="008E6E93" w:rsidRDefault="008E6E93">
      <w:pPr>
        <w:spacing w:line="278" w:lineRule="auto"/>
        <w:jc w:val="both"/>
        <w:sectPr w:rsidR="008E6E93">
          <w:headerReference w:type="default" r:id="rId7"/>
          <w:footerReference w:type="default" r:id="rId8"/>
          <w:pgSz w:w="12240" w:h="15840"/>
          <w:pgMar w:top="1060" w:right="1600" w:bottom="780" w:left="400" w:header="617" w:footer="596" w:gutter="0"/>
          <w:pgNumType w:start="1"/>
          <w:cols w:space="720"/>
        </w:sectPr>
      </w:pPr>
    </w:p>
    <w:p w:rsidR="008E6E93" w:rsidRDefault="00C31BEE">
      <w:pPr>
        <w:pStyle w:val="Textoindependiente"/>
        <w:spacing w:before="82" w:line="278" w:lineRule="auto"/>
        <w:ind w:left="1301" w:right="102"/>
        <w:jc w:val="both"/>
      </w:pPr>
      <w:r>
        <w:lastRenderedPageBreak/>
        <w:t xml:space="preserve">El beneficio y resultado de la implementación de la recomendaciones, asegura el cumplimiento de la normativa legal vigente y de controles internos establecidos, lo cual facilita la toma de decisiones y evitan posteriores sanciones pecuniarias, por el ente </w:t>
      </w:r>
      <w:r>
        <w:t>fiscalizador</w:t>
      </w:r>
      <w:r>
        <w:rPr>
          <w:spacing w:val="-4"/>
        </w:rPr>
        <w:t xml:space="preserve"> </w:t>
      </w:r>
      <w:r>
        <w:t>estatal.</w:t>
      </w:r>
    </w:p>
    <w:p w:rsidR="008E6E93" w:rsidRDefault="008E6E93">
      <w:pPr>
        <w:pStyle w:val="Textoindependiente"/>
        <w:spacing w:before="7"/>
        <w:rPr>
          <w:sz w:val="27"/>
        </w:rPr>
      </w:pPr>
    </w:p>
    <w:p w:rsidR="008E6E93" w:rsidRDefault="00C31BEE">
      <w:pPr>
        <w:ind w:left="1301"/>
        <w:jc w:val="both"/>
        <w:rPr>
          <w:b/>
          <w:sz w:val="24"/>
        </w:rPr>
      </w:pPr>
      <w:r>
        <w:rPr>
          <w:b/>
          <w:sz w:val="24"/>
        </w:rPr>
        <w:t>COMENTARIO DE AUDITORÍA</w:t>
      </w:r>
    </w:p>
    <w:p w:rsidR="008E6E93" w:rsidRDefault="008E6E93">
      <w:pPr>
        <w:pStyle w:val="Textoindependiente"/>
        <w:spacing w:before="10"/>
        <w:rPr>
          <w:b/>
          <w:sz w:val="33"/>
        </w:rPr>
      </w:pPr>
    </w:p>
    <w:p w:rsidR="008E6E93" w:rsidRDefault="00C31BEE">
      <w:pPr>
        <w:pStyle w:val="Textoindependiente"/>
        <w:spacing w:line="278" w:lineRule="auto"/>
        <w:ind w:left="1301" w:right="103"/>
        <w:jc w:val="both"/>
      </w:pPr>
      <w:r>
        <w:t>La información anteriormente descrita, fue dada a conocer a la Directora Departamental de Educación de Huehuetenango, por medio de Acta No. DIDAI-HUE-01-2021 de fecha 18 de febrero de 2021, del libro autoriza</w:t>
      </w:r>
      <w:r>
        <w:t>do por la Contraloría General de Cuentas con registro No. L2 32507.</w:t>
      </w:r>
    </w:p>
    <w:p w:rsidR="008E6E93" w:rsidRDefault="008E6E93">
      <w:pPr>
        <w:pStyle w:val="Textoindependiente"/>
        <w:spacing w:before="6"/>
        <w:rPr>
          <w:sz w:val="27"/>
        </w:rPr>
      </w:pPr>
    </w:p>
    <w:p w:rsidR="008E6E93" w:rsidRDefault="00C31BEE">
      <w:pPr>
        <w:pStyle w:val="Textoindependiente"/>
        <w:ind w:left="1301"/>
      </w:pPr>
      <w:r>
        <w:t>Atentamente,</w:t>
      </w: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spacing w:before="6"/>
        <w:rPr>
          <w:sz w:val="17"/>
        </w:rPr>
      </w:pPr>
    </w:p>
    <w:p w:rsidR="008E6E93" w:rsidRDefault="00964215">
      <w:pPr>
        <w:tabs>
          <w:tab w:val="left" w:pos="5840"/>
        </w:tabs>
        <w:spacing w:line="20" w:lineRule="exact"/>
        <w:ind w:left="1436"/>
        <w:rPr>
          <w:sz w:val="2"/>
        </w:rPr>
      </w:pPr>
      <w:r>
        <w:rPr>
          <w:noProof/>
          <w:sz w:val="2"/>
          <w:lang w:val="es-GT" w:eastAsia="es-GT"/>
        </w:rPr>
        <mc:AlternateContent>
          <mc:Choice Requires="wpg">
            <w:drawing>
              <wp:inline distT="0" distB="0" distL="0" distR="0">
                <wp:extent cx="1577975" cy="9525"/>
                <wp:effectExtent l="3810" t="1270" r="0" b="0"/>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975" cy="9525"/>
                          <a:chOff x="0" y="0"/>
                          <a:chExt cx="2485" cy="15"/>
                        </a:xfrm>
                      </wpg:grpSpPr>
                      <wps:wsp>
                        <wps:cNvPr id="20" name="Rectangle 9"/>
                        <wps:cNvSpPr>
                          <a:spLocks noChangeArrowheads="1"/>
                        </wps:cNvSpPr>
                        <wps:spPr bwMode="auto">
                          <a:xfrm>
                            <a:off x="0" y="0"/>
                            <a:ext cx="248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9B2A14" id="Group 8" o:spid="_x0000_s1026" style="width:124.25pt;height:.75pt;mso-position-horizontal-relative:char;mso-position-vertical-relative:line" coordsize="24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">
                <v:rect id="Rectangle 9" o:spid="_x0000_s1027" style="position:absolute;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r w:rsidR="00C31BEE">
        <w:rPr>
          <w:sz w:val="2"/>
        </w:rPr>
        <w:tab/>
      </w:r>
      <w:r>
        <w:rPr>
          <w:noProof/>
          <w:sz w:val="2"/>
          <w:lang w:val="es-GT" w:eastAsia="es-GT"/>
        </w:rPr>
        <mc:AlternateContent>
          <mc:Choice Requires="wpg">
            <w:drawing>
              <wp:inline distT="0" distB="0" distL="0" distR="0">
                <wp:extent cx="2541270" cy="9525"/>
                <wp:effectExtent l="0" t="1270" r="1905" b="0"/>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270" cy="9525"/>
                          <a:chOff x="0" y="0"/>
                          <a:chExt cx="4002" cy="15"/>
                        </a:xfrm>
                      </wpg:grpSpPr>
                      <wps:wsp>
                        <wps:cNvPr id="18" name="Rectangle 7"/>
                        <wps:cNvSpPr>
                          <a:spLocks noChangeArrowheads="1"/>
                        </wps:cNvSpPr>
                        <wps:spPr bwMode="auto">
                          <a:xfrm>
                            <a:off x="0" y="0"/>
                            <a:ext cx="400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B4480E" id="Group 6" o:spid="_x0000_s1026" style="width:200.1pt;height:.75pt;mso-position-horizontal-relative:char;mso-position-vertical-relative:line" coordsize="4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fxgIAAEg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">
                <v:rect id="Rectangle 7" o:spid="_x0000_s1027" style="position:absolute;width:400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p>
    <w:p w:rsidR="008E6E93" w:rsidRDefault="008E6E93">
      <w:pPr>
        <w:spacing w:line="20" w:lineRule="exact"/>
        <w:rPr>
          <w:sz w:val="2"/>
        </w:rPr>
        <w:sectPr w:rsidR="008E6E93">
          <w:pgSz w:w="12240" w:h="15840"/>
          <w:pgMar w:top="1060" w:right="1600" w:bottom="780" w:left="400" w:header="617" w:footer="596" w:gutter="0"/>
          <w:cols w:space="720"/>
        </w:sectPr>
      </w:pPr>
    </w:p>
    <w:p w:rsidR="008E6E93" w:rsidRDefault="00C31BEE">
      <w:pPr>
        <w:spacing w:before="19"/>
        <w:ind w:left="1451"/>
        <w:rPr>
          <w:sz w:val="14"/>
        </w:rPr>
      </w:pPr>
      <w:r>
        <w:rPr>
          <w:sz w:val="14"/>
        </w:rPr>
        <w:lastRenderedPageBreak/>
        <w:t>MELVA MAGDALENA XICARA LOPEZ</w:t>
      </w:r>
    </w:p>
    <w:p w:rsidR="008E6E93" w:rsidRDefault="00C31BEE">
      <w:pPr>
        <w:spacing w:before="86"/>
        <w:ind w:left="1451"/>
        <w:rPr>
          <w:sz w:val="14"/>
        </w:rPr>
      </w:pPr>
      <w:r>
        <w:rPr>
          <w:sz w:val="14"/>
        </w:rPr>
        <w:t>Auditor</w:t>
      </w:r>
    </w:p>
    <w:p w:rsidR="008E6E93" w:rsidRDefault="00C31BEE">
      <w:pPr>
        <w:spacing w:before="19"/>
        <w:ind w:left="1451"/>
        <w:rPr>
          <w:sz w:val="14"/>
        </w:rPr>
      </w:pPr>
      <w:r>
        <w:br w:type="column"/>
      </w:r>
      <w:r>
        <w:rPr>
          <w:sz w:val="14"/>
        </w:rPr>
        <w:lastRenderedPageBreak/>
        <w:t>YAHAIRA NATIANA VEGA MALDONADO DE SANTIESTEBAN</w:t>
      </w:r>
    </w:p>
    <w:p w:rsidR="008E6E93" w:rsidRDefault="00C31BEE">
      <w:pPr>
        <w:spacing w:before="86"/>
        <w:ind w:left="1451"/>
        <w:rPr>
          <w:sz w:val="14"/>
        </w:rPr>
      </w:pPr>
      <w:r>
        <w:rPr>
          <w:sz w:val="14"/>
        </w:rPr>
        <w:t>Supervisor</w:t>
      </w:r>
    </w:p>
    <w:p w:rsidR="008E6E93" w:rsidRDefault="008E6E93">
      <w:pPr>
        <w:rPr>
          <w:sz w:val="14"/>
        </w:rPr>
        <w:sectPr w:rsidR="008E6E93">
          <w:type w:val="continuous"/>
          <w:pgSz w:w="12240" w:h="15840"/>
          <w:pgMar w:top="1080" w:right="1600" w:bottom="0" w:left="400" w:header="720" w:footer="720" w:gutter="0"/>
          <w:cols w:num="2" w:space="720" w:equalWidth="0">
            <w:col w:w="3944" w:space="460"/>
            <w:col w:w="5836"/>
          </w:cols>
        </w:sect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rPr>
          <w:sz w:val="20"/>
        </w:rPr>
      </w:pPr>
    </w:p>
    <w:p w:rsidR="008E6E93" w:rsidRDefault="008E6E93">
      <w:pPr>
        <w:pStyle w:val="Textoindependiente"/>
        <w:spacing w:before="1"/>
        <w:rPr>
          <w:sz w:val="20"/>
        </w:rPr>
      </w:pPr>
    </w:p>
    <w:p w:rsidR="008E6E93" w:rsidRDefault="00964215">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0"/>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6"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DDDBB7"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anchorlock/>
              </v:group>
            </w:pict>
          </mc:Fallback>
        </mc:AlternateContent>
      </w:r>
      <w:r w:rsidR="00C31BEE">
        <w:rPr>
          <w:sz w:val="2"/>
        </w:rPr>
        <w:tab/>
      </w:r>
      <w:r>
        <w:rPr>
          <w:noProof/>
          <w:sz w:val="2"/>
          <w:lang w:val="es-GT" w:eastAsia="es-GT"/>
        </w:rPr>
        <mc:AlternateContent>
          <mc:Choice Requires="wpg">
            <w:drawing>
              <wp:inline distT="0" distB="0" distL="0" distR="0">
                <wp:extent cx="1449070" cy="9525"/>
                <wp:effectExtent l="0" t="0" r="0" b="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4"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BDCECE"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DLc/QT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w10:anchorlock/>
              </v:group>
            </w:pict>
          </mc:Fallback>
        </mc:AlternateContent>
      </w:r>
    </w:p>
    <w:p w:rsidR="008E6E93" w:rsidRDefault="008E6E93">
      <w:pPr>
        <w:spacing w:line="20" w:lineRule="exact"/>
        <w:rPr>
          <w:sz w:val="2"/>
        </w:rPr>
        <w:sectPr w:rsidR="008E6E93">
          <w:type w:val="continuous"/>
          <w:pgSz w:w="12240" w:h="15840"/>
          <w:pgMar w:top="1080" w:right="1600" w:bottom="0" w:left="400" w:header="720" w:footer="720" w:gutter="0"/>
          <w:cols w:space="720"/>
        </w:sectPr>
      </w:pPr>
    </w:p>
    <w:p w:rsidR="008E6E93" w:rsidRDefault="00C31BEE">
      <w:pPr>
        <w:spacing w:before="19"/>
        <w:ind w:left="1451"/>
        <w:rPr>
          <w:sz w:val="14"/>
        </w:rPr>
      </w:pPr>
      <w:r>
        <w:rPr>
          <w:sz w:val="14"/>
        </w:rPr>
        <w:lastRenderedPageBreak/>
        <w:t>MILDRED LORENA FUENTES DE LEON</w:t>
      </w:r>
    </w:p>
    <w:p w:rsidR="008E6E93" w:rsidRDefault="00C31BEE">
      <w:pPr>
        <w:spacing w:before="86"/>
        <w:ind w:left="1451"/>
        <w:rPr>
          <w:sz w:val="14"/>
        </w:rPr>
      </w:pPr>
      <w:r>
        <w:rPr>
          <w:sz w:val="14"/>
        </w:rPr>
        <w:t>Sub Director</w:t>
      </w:r>
    </w:p>
    <w:p w:rsidR="008E6E93" w:rsidRDefault="00C31BEE">
      <w:pPr>
        <w:spacing w:before="19"/>
        <w:ind w:left="1451"/>
        <w:rPr>
          <w:sz w:val="14"/>
        </w:rPr>
      </w:pPr>
      <w:r>
        <w:br w:type="column"/>
      </w:r>
      <w:r>
        <w:rPr>
          <w:sz w:val="14"/>
        </w:rPr>
        <w:lastRenderedPageBreak/>
        <w:t>JULIA VICTORIA MONZON PEREZ</w:t>
      </w:r>
    </w:p>
    <w:p w:rsidR="008E6E93" w:rsidRDefault="00C31BEE">
      <w:pPr>
        <w:spacing w:before="86"/>
        <w:ind w:left="1451"/>
        <w:rPr>
          <w:sz w:val="14"/>
        </w:rPr>
      </w:pPr>
      <w:r>
        <w:rPr>
          <w:sz w:val="14"/>
        </w:rPr>
        <w:t>Director</w:t>
      </w:r>
    </w:p>
    <w:p w:rsidR="008E6E93" w:rsidRDefault="008E6E93">
      <w:pPr>
        <w:rPr>
          <w:sz w:val="14"/>
        </w:rPr>
        <w:sectPr w:rsidR="008E6E93">
          <w:type w:val="continuous"/>
          <w:pgSz w:w="12240" w:h="15840"/>
          <w:pgMar w:top="1080" w:right="1600" w:bottom="0" w:left="400" w:header="720" w:footer="720" w:gutter="0"/>
          <w:cols w:num="2" w:space="720" w:equalWidth="0">
            <w:col w:w="4083" w:space="321"/>
            <w:col w:w="5836"/>
          </w:cols>
        </w:sectPr>
      </w:pPr>
    </w:p>
    <w:p w:rsidR="008E6E93" w:rsidRDefault="00C31BEE">
      <w:pPr>
        <w:pStyle w:val="Ttulo1"/>
        <w:spacing w:before="82"/>
      </w:pPr>
      <w:bookmarkStart w:id="4" w:name="_TOC_250000"/>
      <w:bookmarkEnd w:id="4"/>
      <w:r>
        <w:lastRenderedPageBreak/>
        <w:t>ANEXOS</w:t>
      </w:r>
    </w:p>
    <w:p w:rsidR="008E6E93" w:rsidRDefault="008E6E93">
      <w:pPr>
        <w:pStyle w:val="Textoindependiente"/>
        <w:spacing w:before="3"/>
        <w:rPr>
          <w:b/>
          <w:sz w:val="37"/>
        </w:rPr>
      </w:pPr>
    </w:p>
    <w:p w:rsidR="008E6E93" w:rsidRDefault="00C31BEE">
      <w:pPr>
        <w:ind w:left="2310"/>
        <w:rPr>
          <w:sz w:val="16"/>
        </w:rPr>
      </w:pPr>
      <w:r>
        <w:rPr>
          <w:sz w:val="16"/>
        </w:rPr>
        <w:t>Anexo 1</w:t>
      </w:r>
    </w:p>
    <w:p w:rsidR="008E6E93" w:rsidRDefault="00C31BEE">
      <w:pPr>
        <w:pStyle w:val="Textoindependiente"/>
        <w:spacing w:before="9"/>
        <w:rPr>
          <w:sz w:val="21"/>
        </w:rPr>
      </w:pPr>
      <w:r>
        <w:rPr>
          <w:noProof/>
          <w:lang w:val="es-GT" w:eastAsia="es-GT"/>
        </w:rPr>
        <w:drawing>
          <wp:anchor distT="0" distB="0" distL="0" distR="0" simplePos="0" relativeHeight="6" behindDoc="0" locked="0" layoutInCell="1" allowOverlap="1">
            <wp:simplePos x="0" y="0"/>
            <wp:positionH relativeFrom="page">
              <wp:posOffset>1160751</wp:posOffset>
            </wp:positionH>
            <wp:positionV relativeFrom="paragraph">
              <wp:posOffset>184032</wp:posOffset>
            </wp:positionV>
            <wp:extent cx="5230706" cy="6904482"/>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230706" cy="6904482"/>
                    </a:xfrm>
                    <a:prstGeom prst="rect">
                      <a:avLst/>
                    </a:prstGeom>
                  </pic:spPr>
                </pic:pic>
              </a:graphicData>
            </a:graphic>
          </wp:anchor>
        </w:drawing>
      </w:r>
    </w:p>
    <w:p w:rsidR="008E6E93" w:rsidRDefault="008E6E93">
      <w:pPr>
        <w:rPr>
          <w:sz w:val="21"/>
        </w:rPr>
        <w:sectPr w:rsidR="008E6E93">
          <w:pgSz w:w="12240" w:h="15840"/>
          <w:pgMar w:top="1060" w:right="1600" w:bottom="780" w:left="400" w:header="617" w:footer="596" w:gutter="0"/>
          <w:cols w:space="720"/>
        </w:sectPr>
      </w:pPr>
    </w:p>
    <w:p w:rsidR="008E6E93" w:rsidRDefault="00C31BEE">
      <w:pPr>
        <w:spacing w:before="121"/>
        <w:ind w:left="1711"/>
        <w:rPr>
          <w:sz w:val="16"/>
        </w:rPr>
      </w:pPr>
      <w:r>
        <w:rPr>
          <w:sz w:val="16"/>
        </w:rPr>
        <w:lastRenderedPageBreak/>
        <w:t>Continuación del Anexo 1</w:t>
      </w:r>
    </w:p>
    <w:p w:rsidR="008E6E93" w:rsidRDefault="00C31BEE">
      <w:pPr>
        <w:pStyle w:val="Textoindependiente"/>
        <w:spacing w:before="2"/>
        <w:rPr>
          <w:sz w:val="14"/>
        </w:rPr>
      </w:pPr>
      <w:r>
        <w:rPr>
          <w:noProof/>
          <w:lang w:val="es-GT" w:eastAsia="es-GT"/>
        </w:rPr>
        <w:drawing>
          <wp:anchor distT="0" distB="0" distL="0" distR="0" simplePos="0" relativeHeight="7" behindDoc="0" locked="0" layoutInCell="1" allowOverlap="1">
            <wp:simplePos x="0" y="0"/>
            <wp:positionH relativeFrom="page">
              <wp:posOffset>1183519</wp:posOffset>
            </wp:positionH>
            <wp:positionV relativeFrom="paragraph">
              <wp:posOffset>128519</wp:posOffset>
            </wp:positionV>
            <wp:extent cx="5208649" cy="6957917"/>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208649" cy="6957917"/>
                    </a:xfrm>
                    <a:prstGeom prst="rect">
                      <a:avLst/>
                    </a:prstGeom>
                  </pic:spPr>
                </pic:pic>
              </a:graphicData>
            </a:graphic>
          </wp:anchor>
        </w:drawing>
      </w:r>
    </w:p>
    <w:sectPr w:rsidR="008E6E93">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BEE" w:rsidRDefault="00C31BEE">
      <w:r>
        <w:separator/>
      </w:r>
    </w:p>
  </w:endnote>
  <w:endnote w:type="continuationSeparator" w:id="0">
    <w:p w:rsidR="00C31BEE" w:rsidRDefault="00C31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E93" w:rsidRDefault="00964215">
    <w:pPr>
      <w:pStyle w:val="Textoindependiente"/>
      <w:spacing w:line="14" w:lineRule="auto"/>
      <w:rPr>
        <w:sz w:val="20"/>
      </w:rPr>
    </w:pPr>
    <w:r>
      <w:rPr>
        <w:noProof/>
        <w:lang w:val="es-GT" w:eastAsia="es-GT"/>
      </w:rPr>
      <mc:AlternateContent>
        <mc:Choice Requires="wpg">
          <w:drawing>
            <wp:anchor distT="0" distB="0" distL="114300" distR="114300" simplePos="0" relativeHeight="487460864"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42123C" id="Group 3" o:spid="_x0000_s1026" style="position:absolute;margin-left:25pt;margin-top:748.2pt;width:502pt;height:28.8pt;z-index:-15855616;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ruWOAYAAJw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NhvCAAAA2gAAAA8AAABkcnMvZG93bnJldi54bWxEj0FrAjEUhO+C/yE8wYvUbD2sujWKFAWh&#10;p9ri+bl5TdZuXtZNdLf/vikUPA4z8w2z2vSuFndqQ+VZwfM0A0Fcel2xUfD5sX9agAgRWWPtmRT8&#10;UIDNejhYYaF9x+90P0YjEoRDgQpsjE0hZSgtOQxT3xAn78u3DmOSrZG6xS7BXS1nWZZLhxWnBYsN&#10;vVoqv483p+ByNbtzTjnb5dup66rJ2VxwrtR41G9fQETq4yP83z5oBUv4u5Ju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3jYbwgAAANoAAAAPAAAAAAAAAAAAAAAAAJ8C&#10;AABkcnMvZG93bnJldi54bWxQSwUGAAAAAAQABAD3AAAAjg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61376"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E93" w:rsidRDefault="00C31BEE">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8E6E93" w:rsidRDefault="00C31BEE">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61888"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E93" w:rsidRDefault="00C31BEE">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64215">
                            <w:rPr>
                              <w:noProof/>
                              <w:color w:val="666666"/>
                              <w:sz w:val="1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8E6E93" w:rsidRDefault="00C31BEE">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64215">
                      <w:rPr>
                        <w:noProof/>
                        <w:color w:val="666666"/>
                        <w:sz w:val="14"/>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BEE" w:rsidRDefault="00C31BEE">
      <w:r>
        <w:separator/>
      </w:r>
    </w:p>
  </w:footnote>
  <w:footnote w:type="continuationSeparator" w:id="0">
    <w:p w:rsidR="00C31BEE" w:rsidRDefault="00C31B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E93" w:rsidRDefault="00964215">
    <w:pPr>
      <w:pStyle w:val="Textoindependiente"/>
      <w:spacing w:line="14" w:lineRule="auto"/>
      <w:rPr>
        <w:sz w:val="20"/>
      </w:rPr>
    </w:pPr>
    <w:r>
      <w:rPr>
        <w:noProof/>
        <w:lang w:val="es-GT" w:eastAsia="es-GT"/>
      </w:rPr>
      <mc:AlternateContent>
        <mc:Choice Requires="wps">
          <w:drawing>
            <wp:anchor distT="0" distB="0" distL="114300" distR="114300" simplePos="0" relativeHeight="487459328"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8EF4D" id="Freeform 8" o:spid="_x0000_s1026" style="position:absolute;margin-left:85.05pt;margin-top:40.1pt;width:442pt;height:.75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f2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BVX9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59840"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E93" w:rsidRDefault="00C31BEE">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DN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0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20zDNrAIAAKkFAAAOAAAAAAAA&#10;AAAAAAAAAC4CAABkcnMvZTJvRG9jLnhtbFBLAQItABQABgAIAAAAIQBvF2dR3gAAAAkBAAAPAAAA&#10;AAAAAAAAAAAAAAYFAABkcnMvZG93bnJldi54bWxQSwUGAAAAAAQABADzAAAAEQYAAAAA&#10;" filled="f" stroked="f">
              <v:textbox inset="0,0,0,0">
                <w:txbxContent>
                  <w:p w:rsidR="008E6E93" w:rsidRDefault="00C31BEE">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60352"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E93" w:rsidRDefault="00C31BEE">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H2+DlOuAgAAsQUAAA4AAAAA&#10;AAAAAAAAAAAALgIAAGRycy9lMm9Eb2MueG1sUEsBAi0AFAAGAAgAAAAhAOzyPhneAAAACgEAAA8A&#10;AAAAAAAAAAAAAAAACAUAAGRycy9kb3ducmV2LnhtbFBLBQYAAAAABAAEAPMAAAATBgAAAAA=&#10;" filled="f" stroked="f">
              <v:textbox inset="0,0,0,0">
                <w:txbxContent>
                  <w:p w:rsidR="008E6E93" w:rsidRDefault="00C31BEE">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E93"/>
    <w:rsid w:val="008E6E93"/>
    <w:rsid w:val="00964215"/>
    <w:rsid w:val="00C31BE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59429A-45E2-4A23-92EB-588ED5C56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477</Words>
  <Characters>2624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2021-04-05T16:09:00Z</dcterms:created>
  <dcterms:modified xsi:type="dcterms:W3CDTF">2021-04-05T16:09:00Z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