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4340"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MINISTERIO DE EDUCACIÓN</w:t>
      </w:r>
    </w:p>
    <w:p w14:paraId="3C22B356"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AUDITORÍA INTERNA</w:t>
      </w:r>
    </w:p>
    <w:p w14:paraId="1A46AFDA" w14:textId="7CC925EA" w:rsidR="00AB1A1F" w:rsidRPr="006915AC" w:rsidRDefault="00AB1A1F" w:rsidP="00151F6E">
      <w:pPr>
        <w:jc w:val="center"/>
        <w:rPr>
          <w:rFonts w:ascii="Arial" w:hAnsi="Arial" w:cs="Arial"/>
          <w:b/>
          <w:sz w:val="23"/>
          <w:szCs w:val="23"/>
          <w:lang w:val="es-GT"/>
        </w:rPr>
      </w:pPr>
      <w:r>
        <w:rPr>
          <w:rFonts w:ascii="Arial" w:hAnsi="Arial" w:cs="Arial"/>
          <w:b/>
          <w:sz w:val="23"/>
          <w:szCs w:val="23"/>
          <w:lang w:val="es-GT"/>
        </w:rPr>
        <w:t>INFORME O-DIDAI/SUB-</w:t>
      </w:r>
      <w:r w:rsidR="006B6400">
        <w:rPr>
          <w:rFonts w:ascii="Arial" w:hAnsi="Arial" w:cs="Arial"/>
          <w:b/>
          <w:sz w:val="23"/>
          <w:szCs w:val="23"/>
          <w:lang w:val="es-GT"/>
        </w:rPr>
        <w:t>246</w:t>
      </w:r>
      <w:r>
        <w:rPr>
          <w:rFonts w:ascii="Arial" w:hAnsi="Arial" w:cs="Arial"/>
          <w:b/>
          <w:sz w:val="23"/>
          <w:szCs w:val="23"/>
          <w:lang w:val="es-GT"/>
        </w:rPr>
        <w:t>-2022</w:t>
      </w:r>
    </w:p>
    <w:p w14:paraId="24D50E39" w14:textId="6082194D" w:rsidR="00AB1A1F" w:rsidRPr="006915AC" w:rsidRDefault="00AB1A1F" w:rsidP="00151F6E">
      <w:pPr>
        <w:jc w:val="center"/>
        <w:rPr>
          <w:rFonts w:ascii="Arial" w:hAnsi="Arial" w:cs="Arial"/>
          <w:b/>
          <w:sz w:val="23"/>
          <w:szCs w:val="23"/>
          <w:lang w:val="es-GT"/>
        </w:rPr>
      </w:pPr>
      <w:r>
        <w:rPr>
          <w:rFonts w:ascii="Arial" w:hAnsi="Arial" w:cs="Arial"/>
          <w:b/>
          <w:sz w:val="23"/>
          <w:szCs w:val="23"/>
          <w:lang w:val="es-GT"/>
        </w:rPr>
        <w:t xml:space="preserve">SIAD </w:t>
      </w:r>
      <w:r w:rsidR="006B6400">
        <w:rPr>
          <w:rFonts w:ascii="Arial" w:hAnsi="Arial" w:cs="Arial"/>
          <w:b/>
          <w:sz w:val="23"/>
          <w:szCs w:val="23"/>
          <w:lang w:val="es-GT"/>
        </w:rPr>
        <w:t>608686</w:t>
      </w:r>
    </w:p>
    <w:p w14:paraId="1C8F53E3" w14:textId="77777777" w:rsidR="00AB1A1F" w:rsidRPr="006915AC" w:rsidRDefault="00AB1A1F" w:rsidP="00151F6E">
      <w:pPr>
        <w:jc w:val="both"/>
        <w:rPr>
          <w:rFonts w:ascii="Arial" w:hAnsi="Arial" w:cs="Arial"/>
          <w:sz w:val="23"/>
          <w:szCs w:val="23"/>
        </w:rPr>
      </w:pPr>
    </w:p>
    <w:p w14:paraId="4191E143" w14:textId="77777777" w:rsidR="00AB1A1F" w:rsidRPr="006915AC" w:rsidRDefault="00AB1A1F" w:rsidP="00151F6E">
      <w:pPr>
        <w:jc w:val="both"/>
        <w:rPr>
          <w:rFonts w:ascii="Arial" w:hAnsi="Arial" w:cs="Arial"/>
          <w:sz w:val="23"/>
          <w:szCs w:val="23"/>
        </w:rPr>
      </w:pPr>
    </w:p>
    <w:p w14:paraId="147BB137" w14:textId="77777777" w:rsidR="00AB1A1F" w:rsidRPr="006915AC" w:rsidRDefault="00AB1A1F" w:rsidP="00151F6E">
      <w:pPr>
        <w:jc w:val="both"/>
        <w:rPr>
          <w:rFonts w:ascii="Arial" w:hAnsi="Arial" w:cs="Arial"/>
          <w:sz w:val="23"/>
          <w:szCs w:val="23"/>
          <w:lang w:val="es-GT"/>
        </w:rPr>
      </w:pPr>
    </w:p>
    <w:p w14:paraId="684A57B4" w14:textId="77777777" w:rsidR="00AB1A1F" w:rsidRPr="006915AC" w:rsidRDefault="00AB1A1F" w:rsidP="00151F6E">
      <w:pPr>
        <w:jc w:val="both"/>
        <w:rPr>
          <w:rFonts w:ascii="Arial" w:hAnsi="Arial" w:cs="Arial"/>
          <w:sz w:val="23"/>
          <w:szCs w:val="23"/>
        </w:rPr>
      </w:pPr>
    </w:p>
    <w:p w14:paraId="07139499" w14:textId="77777777" w:rsidR="00AB1A1F" w:rsidRPr="006915AC" w:rsidRDefault="00AB1A1F" w:rsidP="00151F6E">
      <w:pPr>
        <w:jc w:val="both"/>
        <w:rPr>
          <w:rFonts w:ascii="Arial" w:hAnsi="Arial" w:cs="Arial"/>
          <w:sz w:val="23"/>
          <w:szCs w:val="23"/>
        </w:rPr>
      </w:pPr>
    </w:p>
    <w:p w14:paraId="15385CE5" w14:textId="77777777" w:rsidR="00AB1A1F" w:rsidRPr="006915AC" w:rsidRDefault="00AB1A1F" w:rsidP="00151F6E">
      <w:pPr>
        <w:jc w:val="both"/>
        <w:rPr>
          <w:rFonts w:ascii="Arial" w:hAnsi="Arial" w:cs="Arial"/>
          <w:sz w:val="23"/>
          <w:szCs w:val="23"/>
        </w:rPr>
      </w:pPr>
    </w:p>
    <w:p w14:paraId="2E507038" w14:textId="77777777" w:rsidR="00AB1A1F" w:rsidRPr="006915AC" w:rsidRDefault="00AB1A1F" w:rsidP="00151F6E">
      <w:pPr>
        <w:jc w:val="both"/>
        <w:rPr>
          <w:rFonts w:ascii="Arial" w:hAnsi="Arial" w:cs="Arial"/>
          <w:sz w:val="23"/>
          <w:szCs w:val="23"/>
        </w:rPr>
      </w:pPr>
    </w:p>
    <w:p w14:paraId="5EEDE291" w14:textId="77777777" w:rsidR="00AB1A1F" w:rsidRPr="006915AC" w:rsidRDefault="00AB1A1F" w:rsidP="00151F6E">
      <w:pPr>
        <w:jc w:val="both"/>
        <w:rPr>
          <w:rFonts w:ascii="Arial" w:hAnsi="Arial" w:cs="Arial"/>
          <w:sz w:val="23"/>
          <w:szCs w:val="23"/>
        </w:rPr>
      </w:pPr>
    </w:p>
    <w:p w14:paraId="18700B18" w14:textId="77777777" w:rsidR="00AB1A1F" w:rsidRDefault="00AB1A1F" w:rsidP="00151F6E">
      <w:pPr>
        <w:jc w:val="both"/>
        <w:rPr>
          <w:rFonts w:ascii="Arial" w:hAnsi="Arial" w:cs="Arial"/>
          <w:sz w:val="23"/>
          <w:szCs w:val="23"/>
        </w:rPr>
      </w:pPr>
    </w:p>
    <w:p w14:paraId="1D6645E1" w14:textId="77777777" w:rsidR="00AB1A1F" w:rsidRDefault="00AB1A1F" w:rsidP="00151F6E">
      <w:pPr>
        <w:jc w:val="both"/>
        <w:rPr>
          <w:rFonts w:ascii="Arial" w:hAnsi="Arial" w:cs="Arial"/>
          <w:sz w:val="23"/>
          <w:szCs w:val="23"/>
        </w:rPr>
      </w:pPr>
    </w:p>
    <w:p w14:paraId="77937804" w14:textId="77777777" w:rsidR="00AB1A1F" w:rsidRPr="006915AC" w:rsidRDefault="00AB1A1F" w:rsidP="00151F6E">
      <w:pPr>
        <w:jc w:val="both"/>
        <w:rPr>
          <w:rFonts w:ascii="Arial" w:hAnsi="Arial" w:cs="Arial"/>
          <w:sz w:val="23"/>
          <w:szCs w:val="23"/>
        </w:rPr>
      </w:pPr>
    </w:p>
    <w:p w14:paraId="6F7022E4" w14:textId="3B115390" w:rsidR="00AB1A1F" w:rsidRDefault="00AB1A1F" w:rsidP="00151F6E">
      <w:pPr>
        <w:jc w:val="both"/>
        <w:rPr>
          <w:rFonts w:ascii="Arial" w:hAnsi="Arial" w:cs="Arial"/>
          <w:sz w:val="23"/>
          <w:szCs w:val="23"/>
        </w:rPr>
      </w:pPr>
    </w:p>
    <w:p w14:paraId="22BF7C21" w14:textId="77777777" w:rsidR="006B6400" w:rsidRPr="006915AC" w:rsidRDefault="006B6400" w:rsidP="00151F6E">
      <w:pPr>
        <w:jc w:val="both"/>
        <w:rPr>
          <w:rFonts w:ascii="Arial" w:hAnsi="Arial" w:cs="Arial"/>
          <w:sz w:val="23"/>
          <w:szCs w:val="23"/>
        </w:rPr>
      </w:pPr>
    </w:p>
    <w:p w14:paraId="3BF78555" w14:textId="77777777" w:rsidR="00AB1A1F" w:rsidRPr="006915AC" w:rsidRDefault="00AB1A1F" w:rsidP="00151F6E">
      <w:pPr>
        <w:jc w:val="both"/>
        <w:rPr>
          <w:rFonts w:ascii="Arial" w:hAnsi="Arial" w:cs="Arial"/>
          <w:sz w:val="23"/>
          <w:szCs w:val="23"/>
        </w:rPr>
      </w:pPr>
    </w:p>
    <w:p w14:paraId="21C2D523" w14:textId="77777777" w:rsidR="00AB1A1F" w:rsidRPr="006915AC" w:rsidRDefault="00AB1A1F" w:rsidP="00151F6E">
      <w:pPr>
        <w:jc w:val="both"/>
        <w:rPr>
          <w:rFonts w:ascii="Arial" w:hAnsi="Arial" w:cs="Arial"/>
          <w:sz w:val="23"/>
          <w:szCs w:val="23"/>
        </w:rPr>
      </w:pPr>
    </w:p>
    <w:p w14:paraId="4A776F97" w14:textId="77777777" w:rsidR="00AB1A1F" w:rsidRPr="006915AC" w:rsidRDefault="00AB1A1F" w:rsidP="00151F6E">
      <w:pPr>
        <w:jc w:val="both"/>
        <w:rPr>
          <w:rFonts w:ascii="Arial" w:hAnsi="Arial" w:cs="Arial"/>
          <w:sz w:val="23"/>
          <w:szCs w:val="23"/>
        </w:rPr>
      </w:pPr>
    </w:p>
    <w:p w14:paraId="6300BF75" w14:textId="77777777" w:rsidR="00AB1A1F" w:rsidRDefault="00AB1A1F" w:rsidP="00151F6E">
      <w:pPr>
        <w:jc w:val="center"/>
        <w:rPr>
          <w:rFonts w:ascii="Arial" w:hAnsi="Arial" w:cs="Arial"/>
          <w:b/>
          <w:sz w:val="23"/>
          <w:szCs w:val="23"/>
        </w:rPr>
      </w:pPr>
      <w:r>
        <w:rPr>
          <w:rFonts w:ascii="Arial" w:hAnsi="Arial" w:cs="Arial"/>
          <w:b/>
          <w:sz w:val="23"/>
          <w:szCs w:val="23"/>
        </w:rPr>
        <w:t xml:space="preserve">CONSEJO O CONSULTORIA DE </w:t>
      </w:r>
      <w:r w:rsidRPr="00ED52BF">
        <w:rPr>
          <w:rFonts w:ascii="Arial" w:hAnsi="Arial" w:cs="Arial"/>
          <w:b/>
          <w:sz w:val="23"/>
          <w:szCs w:val="23"/>
        </w:rPr>
        <w:t>PRIMER SEGUIMIENTO</w:t>
      </w:r>
    </w:p>
    <w:p w14:paraId="042DB3CC" w14:textId="77777777" w:rsidR="006B6400" w:rsidRDefault="00AB1A1F" w:rsidP="00151F6E">
      <w:pPr>
        <w:jc w:val="center"/>
        <w:rPr>
          <w:rFonts w:ascii="Arial" w:hAnsi="Arial" w:cs="Arial"/>
          <w:b/>
          <w:sz w:val="23"/>
          <w:szCs w:val="23"/>
        </w:rPr>
      </w:pPr>
      <w:r w:rsidRPr="00ED52BF">
        <w:rPr>
          <w:rFonts w:ascii="Arial" w:hAnsi="Arial" w:cs="Arial"/>
          <w:b/>
          <w:sz w:val="23"/>
          <w:szCs w:val="23"/>
        </w:rPr>
        <w:t>A LAS RECOMENDACIONES EMITIDAS</w:t>
      </w:r>
      <w:r w:rsidR="006B6400">
        <w:rPr>
          <w:rFonts w:ascii="Arial" w:hAnsi="Arial" w:cs="Arial"/>
          <w:b/>
          <w:sz w:val="23"/>
          <w:szCs w:val="23"/>
        </w:rPr>
        <w:t xml:space="preserve"> </w:t>
      </w:r>
      <w:r w:rsidRPr="00ED52BF">
        <w:rPr>
          <w:rFonts w:ascii="Arial" w:hAnsi="Arial" w:cs="Arial"/>
          <w:b/>
          <w:sz w:val="23"/>
          <w:szCs w:val="23"/>
        </w:rPr>
        <w:t xml:space="preserve">POR LA </w:t>
      </w:r>
    </w:p>
    <w:p w14:paraId="16A45272" w14:textId="77777777" w:rsidR="006B6400" w:rsidRDefault="006B6400" w:rsidP="006B6400">
      <w:pPr>
        <w:jc w:val="center"/>
        <w:rPr>
          <w:rFonts w:ascii="Arial" w:hAnsi="Arial" w:cs="Arial"/>
          <w:b/>
          <w:sz w:val="23"/>
          <w:szCs w:val="23"/>
        </w:rPr>
      </w:pPr>
      <w:r>
        <w:rPr>
          <w:rFonts w:ascii="Arial" w:hAnsi="Arial" w:cs="Arial"/>
          <w:b/>
          <w:sz w:val="23"/>
          <w:szCs w:val="23"/>
        </w:rPr>
        <w:t xml:space="preserve">DIRECCIÒN DE AUDITORÍA INTERNA </w:t>
      </w:r>
      <w:r w:rsidRPr="006B6400">
        <w:rPr>
          <w:rFonts w:ascii="Arial" w:hAnsi="Arial" w:cs="Arial"/>
          <w:b/>
          <w:sz w:val="23"/>
          <w:szCs w:val="23"/>
        </w:rPr>
        <w:t>EN EL INFORME CAI: 00045</w:t>
      </w:r>
    </w:p>
    <w:p w14:paraId="251F936F" w14:textId="77777777" w:rsidR="006B6400" w:rsidRDefault="006B6400" w:rsidP="006B6400">
      <w:pPr>
        <w:jc w:val="center"/>
        <w:rPr>
          <w:rFonts w:ascii="Arial" w:hAnsi="Arial" w:cs="Arial"/>
          <w:b/>
          <w:sz w:val="23"/>
          <w:szCs w:val="23"/>
        </w:rPr>
      </w:pPr>
      <w:r w:rsidRPr="006B6400">
        <w:rPr>
          <w:rFonts w:ascii="Arial" w:hAnsi="Arial" w:cs="Arial"/>
          <w:b/>
          <w:sz w:val="23"/>
          <w:szCs w:val="23"/>
        </w:rPr>
        <w:t xml:space="preserve"> SOBRE LA AUDITORÍA DE CUMPLIMIENTO Y FINANCIERA </w:t>
      </w:r>
    </w:p>
    <w:p w14:paraId="5A1B2148" w14:textId="47593467" w:rsidR="00AB1A1F" w:rsidRPr="006915AC" w:rsidRDefault="006B6400" w:rsidP="006B6400">
      <w:pPr>
        <w:jc w:val="center"/>
        <w:rPr>
          <w:rFonts w:ascii="Arial" w:hAnsi="Arial" w:cs="Arial"/>
          <w:sz w:val="23"/>
          <w:szCs w:val="23"/>
          <w:lang w:val="es-GT"/>
        </w:rPr>
      </w:pPr>
      <w:r w:rsidRPr="006B6400">
        <w:rPr>
          <w:rFonts w:ascii="Arial" w:hAnsi="Arial" w:cs="Arial"/>
          <w:b/>
          <w:sz w:val="23"/>
          <w:szCs w:val="23"/>
        </w:rPr>
        <w:t xml:space="preserve">DEL 1 DE ENERO AL 31 DE JULIO DE 2022, </w:t>
      </w:r>
      <w:r w:rsidR="002A4CB0">
        <w:rPr>
          <w:rFonts w:ascii="Arial" w:hAnsi="Arial" w:cs="Arial"/>
          <w:b/>
          <w:sz w:val="23"/>
          <w:szCs w:val="23"/>
        </w:rPr>
        <w:t xml:space="preserve">DE </w:t>
      </w:r>
      <w:r w:rsidRPr="006B6400">
        <w:rPr>
          <w:rFonts w:ascii="Arial" w:hAnsi="Arial" w:cs="Arial"/>
          <w:b/>
          <w:sz w:val="23"/>
          <w:szCs w:val="23"/>
        </w:rPr>
        <w:t>VERIFICA</w:t>
      </w:r>
      <w:r w:rsidR="002A4CB0">
        <w:rPr>
          <w:rFonts w:ascii="Arial" w:hAnsi="Arial" w:cs="Arial"/>
          <w:b/>
          <w:sz w:val="23"/>
          <w:szCs w:val="23"/>
        </w:rPr>
        <w:t>CIÓN</w:t>
      </w:r>
      <w:r w:rsidRPr="006B6400">
        <w:rPr>
          <w:rFonts w:ascii="Arial" w:hAnsi="Arial" w:cs="Arial"/>
          <w:b/>
          <w:sz w:val="23"/>
          <w:szCs w:val="23"/>
        </w:rPr>
        <w:t xml:space="preserve"> QUE LOS FONDOS SEAN EJECUTADOS DE CONFORMIDAD A LAS CLÁUSULAS DEL CONVENIO SUSCRITO CON LA ASOCIACIÓN DE CENTROS EDUCATIVOS MAYAS -ACEM- BAJO LA JURISDICCIÓN DE LA DIRECCIÓN DEPARTAMENTAL DE EDUCACIÓN GUATEMALA OCCIDENTE</w:t>
      </w:r>
    </w:p>
    <w:p w14:paraId="5DD8A39E" w14:textId="77777777" w:rsidR="00AB1A1F" w:rsidRPr="006915AC" w:rsidRDefault="00AB1A1F" w:rsidP="006B6400">
      <w:pPr>
        <w:jc w:val="center"/>
        <w:rPr>
          <w:rFonts w:ascii="Arial" w:hAnsi="Arial" w:cs="Arial"/>
          <w:sz w:val="23"/>
          <w:szCs w:val="23"/>
        </w:rPr>
      </w:pPr>
    </w:p>
    <w:p w14:paraId="5B09C3C8" w14:textId="77777777" w:rsidR="00AB1A1F" w:rsidRPr="006915AC" w:rsidRDefault="00AB1A1F" w:rsidP="00151F6E">
      <w:pPr>
        <w:jc w:val="both"/>
        <w:rPr>
          <w:rFonts w:ascii="Arial" w:hAnsi="Arial" w:cs="Arial"/>
          <w:sz w:val="23"/>
          <w:szCs w:val="23"/>
        </w:rPr>
      </w:pPr>
    </w:p>
    <w:p w14:paraId="20A8B244" w14:textId="77777777" w:rsidR="00AB1A1F" w:rsidRPr="006915AC" w:rsidRDefault="00AB1A1F" w:rsidP="00151F6E">
      <w:pPr>
        <w:jc w:val="both"/>
        <w:rPr>
          <w:rFonts w:ascii="Arial" w:hAnsi="Arial" w:cs="Arial"/>
          <w:sz w:val="23"/>
          <w:szCs w:val="23"/>
        </w:rPr>
      </w:pPr>
    </w:p>
    <w:p w14:paraId="02CB8FAE" w14:textId="77777777" w:rsidR="00AB1A1F" w:rsidRPr="006915AC" w:rsidRDefault="00AB1A1F" w:rsidP="00151F6E">
      <w:pPr>
        <w:jc w:val="both"/>
        <w:rPr>
          <w:rFonts w:ascii="Arial" w:hAnsi="Arial" w:cs="Arial"/>
          <w:sz w:val="23"/>
          <w:szCs w:val="23"/>
        </w:rPr>
      </w:pPr>
    </w:p>
    <w:p w14:paraId="5653C9CC" w14:textId="77777777" w:rsidR="00AB1A1F" w:rsidRPr="006915AC" w:rsidRDefault="00AB1A1F" w:rsidP="00151F6E">
      <w:pPr>
        <w:jc w:val="both"/>
        <w:rPr>
          <w:rFonts w:ascii="Arial" w:hAnsi="Arial" w:cs="Arial"/>
          <w:sz w:val="23"/>
          <w:szCs w:val="23"/>
        </w:rPr>
      </w:pPr>
    </w:p>
    <w:p w14:paraId="67716ACE" w14:textId="77777777" w:rsidR="00AB1A1F" w:rsidRPr="006915AC" w:rsidRDefault="00AB1A1F" w:rsidP="00151F6E">
      <w:pPr>
        <w:jc w:val="both"/>
        <w:rPr>
          <w:rFonts w:ascii="Arial" w:hAnsi="Arial" w:cs="Arial"/>
          <w:sz w:val="23"/>
          <w:szCs w:val="23"/>
        </w:rPr>
      </w:pPr>
    </w:p>
    <w:p w14:paraId="051B4D90" w14:textId="77777777" w:rsidR="00AB1A1F" w:rsidRPr="006915AC" w:rsidRDefault="00AB1A1F" w:rsidP="00151F6E">
      <w:pPr>
        <w:jc w:val="both"/>
        <w:rPr>
          <w:rFonts w:ascii="Arial" w:hAnsi="Arial" w:cs="Arial"/>
          <w:sz w:val="23"/>
          <w:szCs w:val="23"/>
        </w:rPr>
      </w:pPr>
    </w:p>
    <w:p w14:paraId="037B2FEF" w14:textId="77777777" w:rsidR="00AB1A1F" w:rsidRPr="006915AC" w:rsidRDefault="00AB1A1F" w:rsidP="00151F6E">
      <w:pPr>
        <w:jc w:val="both"/>
        <w:rPr>
          <w:rFonts w:ascii="Arial" w:hAnsi="Arial" w:cs="Arial"/>
          <w:sz w:val="23"/>
          <w:szCs w:val="23"/>
        </w:rPr>
      </w:pPr>
    </w:p>
    <w:p w14:paraId="27EA9428" w14:textId="77777777" w:rsidR="00AB1A1F" w:rsidRPr="006915AC" w:rsidRDefault="00AB1A1F" w:rsidP="00151F6E">
      <w:pPr>
        <w:jc w:val="both"/>
        <w:rPr>
          <w:rFonts w:ascii="Arial" w:hAnsi="Arial" w:cs="Arial"/>
          <w:sz w:val="23"/>
          <w:szCs w:val="23"/>
        </w:rPr>
      </w:pPr>
    </w:p>
    <w:p w14:paraId="6D427C13" w14:textId="77777777" w:rsidR="00AB1A1F" w:rsidRPr="006915AC" w:rsidRDefault="00AB1A1F" w:rsidP="00151F6E">
      <w:pPr>
        <w:jc w:val="both"/>
        <w:rPr>
          <w:rFonts w:ascii="Arial" w:hAnsi="Arial" w:cs="Arial"/>
          <w:sz w:val="23"/>
          <w:szCs w:val="23"/>
        </w:rPr>
      </w:pPr>
    </w:p>
    <w:p w14:paraId="2A9ED1ED" w14:textId="75F5E5C6" w:rsidR="00AB1A1F" w:rsidRDefault="00AB1A1F" w:rsidP="00151F6E">
      <w:pPr>
        <w:jc w:val="both"/>
        <w:rPr>
          <w:rFonts w:ascii="Arial" w:hAnsi="Arial" w:cs="Arial"/>
          <w:sz w:val="23"/>
          <w:szCs w:val="23"/>
        </w:rPr>
      </w:pPr>
    </w:p>
    <w:p w14:paraId="757CD5F0" w14:textId="51283F83" w:rsidR="006B6400" w:rsidRDefault="006B6400" w:rsidP="00151F6E">
      <w:pPr>
        <w:jc w:val="both"/>
        <w:rPr>
          <w:rFonts w:ascii="Arial" w:hAnsi="Arial" w:cs="Arial"/>
          <w:sz w:val="23"/>
          <w:szCs w:val="23"/>
        </w:rPr>
      </w:pPr>
    </w:p>
    <w:p w14:paraId="10197104" w14:textId="77777777" w:rsidR="006B6400" w:rsidRPr="006915AC" w:rsidRDefault="006B6400" w:rsidP="00151F6E">
      <w:pPr>
        <w:jc w:val="both"/>
        <w:rPr>
          <w:rFonts w:ascii="Arial" w:hAnsi="Arial" w:cs="Arial"/>
          <w:sz w:val="23"/>
          <w:szCs w:val="23"/>
        </w:rPr>
      </w:pPr>
    </w:p>
    <w:p w14:paraId="29E82FAA" w14:textId="77777777" w:rsidR="00AB1A1F" w:rsidRPr="006915AC" w:rsidRDefault="00AB1A1F" w:rsidP="00151F6E">
      <w:pPr>
        <w:jc w:val="both"/>
        <w:rPr>
          <w:rFonts w:ascii="Arial" w:hAnsi="Arial" w:cs="Arial"/>
          <w:sz w:val="23"/>
          <w:szCs w:val="23"/>
        </w:rPr>
      </w:pPr>
    </w:p>
    <w:p w14:paraId="4B7959EF" w14:textId="77777777" w:rsidR="00AB1A1F" w:rsidRPr="006915AC" w:rsidRDefault="00AB1A1F" w:rsidP="00151F6E">
      <w:pPr>
        <w:jc w:val="both"/>
        <w:rPr>
          <w:rFonts w:ascii="Arial" w:hAnsi="Arial" w:cs="Arial"/>
          <w:sz w:val="23"/>
          <w:szCs w:val="23"/>
        </w:rPr>
      </w:pPr>
    </w:p>
    <w:p w14:paraId="097C031D" w14:textId="77777777" w:rsidR="00AB1A1F" w:rsidRDefault="00AB1A1F" w:rsidP="00151F6E">
      <w:pPr>
        <w:jc w:val="both"/>
        <w:rPr>
          <w:rFonts w:ascii="Arial" w:hAnsi="Arial" w:cs="Arial"/>
          <w:sz w:val="23"/>
          <w:szCs w:val="23"/>
        </w:rPr>
      </w:pPr>
    </w:p>
    <w:p w14:paraId="366DD252" w14:textId="77777777" w:rsidR="00AB1A1F" w:rsidRPr="006915AC" w:rsidRDefault="00AB1A1F" w:rsidP="00151F6E">
      <w:pPr>
        <w:jc w:val="both"/>
        <w:rPr>
          <w:rFonts w:ascii="Arial" w:hAnsi="Arial" w:cs="Arial"/>
          <w:sz w:val="23"/>
          <w:szCs w:val="23"/>
        </w:rPr>
      </w:pPr>
    </w:p>
    <w:p w14:paraId="2D970155" w14:textId="637750F6" w:rsidR="00AB1A1F" w:rsidRDefault="00AB1A1F" w:rsidP="00151F6E">
      <w:pPr>
        <w:jc w:val="center"/>
        <w:rPr>
          <w:rFonts w:ascii="Arial" w:hAnsi="Arial" w:cs="Arial"/>
          <w:b/>
          <w:sz w:val="23"/>
          <w:szCs w:val="23"/>
        </w:rPr>
      </w:pPr>
      <w:r w:rsidRPr="006915AC">
        <w:rPr>
          <w:rFonts w:ascii="Arial" w:hAnsi="Arial" w:cs="Arial"/>
          <w:b/>
          <w:sz w:val="23"/>
          <w:szCs w:val="23"/>
        </w:rPr>
        <w:t xml:space="preserve">GUATEMALA, </w:t>
      </w:r>
      <w:r w:rsidR="006B6400">
        <w:rPr>
          <w:rFonts w:ascii="Arial" w:hAnsi="Arial" w:cs="Arial"/>
          <w:b/>
          <w:sz w:val="23"/>
          <w:szCs w:val="23"/>
        </w:rPr>
        <w:t>DICIEMBRE</w:t>
      </w:r>
      <w:r w:rsidRPr="006915AC">
        <w:rPr>
          <w:rFonts w:ascii="Arial" w:hAnsi="Arial" w:cs="Arial"/>
          <w:b/>
          <w:sz w:val="23"/>
          <w:szCs w:val="23"/>
        </w:rPr>
        <w:t xml:space="preserve"> DE 202</w:t>
      </w:r>
      <w:r>
        <w:rPr>
          <w:rFonts w:ascii="Arial" w:hAnsi="Arial" w:cs="Arial"/>
          <w:b/>
          <w:sz w:val="23"/>
          <w:szCs w:val="23"/>
        </w:rPr>
        <w:t>2</w:t>
      </w:r>
    </w:p>
    <w:p w14:paraId="151AECFA" w14:textId="77777777" w:rsidR="00AB1A1F" w:rsidRDefault="00AB1A1F" w:rsidP="00151F6E">
      <w:pPr>
        <w:jc w:val="center"/>
        <w:rPr>
          <w:rFonts w:ascii="Arial" w:hAnsi="Arial" w:cs="Arial"/>
          <w:b/>
          <w:sz w:val="23"/>
          <w:szCs w:val="23"/>
        </w:rPr>
      </w:pPr>
    </w:p>
    <w:p w14:paraId="4501F728" w14:textId="77777777" w:rsidR="00AB1A1F" w:rsidRPr="006915AC" w:rsidRDefault="00AB1A1F" w:rsidP="00151F6E">
      <w:pPr>
        <w:jc w:val="both"/>
        <w:rPr>
          <w:rFonts w:ascii="Arial" w:hAnsi="Arial" w:cs="Arial"/>
          <w:sz w:val="23"/>
          <w:szCs w:val="23"/>
        </w:rPr>
      </w:pPr>
    </w:p>
    <w:p w14:paraId="7773862E" w14:textId="77777777" w:rsidR="00AB1A1F" w:rsidRPr="006915AC" w:rsidRDefault="00AB1A1F" w:rsidP="00151F6E">
      <w:pPr>
        <w:jc w:val="both"/>
        <w:rPr>
          <w:rFonts w:ascii="Arial" w:hAnsi="Arial" w:cs="Arial"/>
          <w:sz w:val="23"/>
          <w:szCs w:val="23"/>
        </w:rPr>
      </w:pPr>
    </w:p>
    <w:p w14:paraId="25EF8BF2" w14:textId="77777777" w:rsidR="00AB1A1F" w:rsidRPr="006915AC" w:rsidRDefault="00AB1A1F" w:rsidP="00151F6E">
      <w:pPr>
        <w:jc w:val="both"/>
        <w:rPr>
          <w:rFonts w:ascii="Arial" w:hAnsi="Arial" w:cs="Arial"/>
          <w:sz w:val="23"/>
          <w:szCs w:val="23"/>
        </w:rPr>
      </w:pPr>
    </w:p>
    <w:p w14:paraId="71D898DB" w14:textId="77777777" w:rsidR="00AB1A1F" w:rsidRPr="006915AC" w:rsidRDefault="00AB1A1F" w:rsidP="00151F6E">
      <w:pPr>
        <w:jc w:val="both"/>
        <w:rPr>
          <w:rFonts w:ascii="Arial" w:hAnsi="Arial" w:cs="Arial"/>
          <w:sz w:val="23"/>
          <w:szCs w:val="23"/>
        </w:rPr>
      </w:pPr>
    </w:p>
    <w:p w14:paraId="1D6CF083" w14:textId="77777777" w:rsidR="00AB1A1F" w:rsidRPr="006915AC" w:rsidRDefault="00AB1A1F" w:rsidP="00151F6E">
      <w:pPr>
        <w:jc w:val="both"/>
        <w:rPr>
          <w:rFonts w:ascii="Arial" w:hAnsi="Arial" w:cs="Arial"/>
          <w:sz w:val="23"/>
          <w:szCs w:val="23"/>
        </w:rPr>
      </w:pPr>
    </w:p>
    <w:p w14:paraId="77539B3E" w14:textId="77777777" w:rsidR="00AB1A1F" w:rsidRPr="006915AC" w:rsidRDefault="00AB1A1F" w:rsidP="00151F6E">
      <w:pPr>
        <w:jc w:val="center"/>
        <w:rPr>
          <w:rFonts w:ascii="Arial" w:hAnsi="Arial" w:cs="Arial"/>
          <w:b/>
          <w:sz w:val="23"/>
          <w:szCs w:val="23"/>
        </w:rPr>
      </w:pPr>
      <w:r w:rsidRPr="006915AC">
        <w:rPr>
          <w:rFonts w:ascii="Arial" w:hAnsi="Arial" w:cs="Arial"/>
          <w:b/>
          <w:sz w:val="23"/>
          <w:szCs w:val="23"/>
        </w:rPr>
        <w:t>INDICE</w:t>
      </w:r>
    </w:p>
    <w:p w14:paraId="5D778891" w14:textId="77777777" w:rsidR="00AB1A1F" w:rsidRPr="006915AC" w:rsidRDefault="00AB1A1F" w:rsidP="00151F6E">
      <w:pPr>
        <w:jc w:val="center"/>
        <w:rPr>
          <w:rFonts w:ascii="Arial" w:hAnsi="Arial" w:cs="Arial"/>
          <w:b/>
          <w:sz w:val="23"/>
          <w:szCs w:val="23"/>
        </w:rPr>
      </w:pPr>
    </w:p>
    <w:p w14:paraId="4DBF0402" w14:textId="77777777" w:rsidR="00AB1A1F" w:rsidRPr="006915AC" w:rsidRDefault="00AB1A1F" w:rsidP="00151F6E">
      <w:pPr>
        <w:jc w:val="center"/>
        <w:rPr>
          <w:rFonts w:ascii="Arial" w:hAnsi="Arial" w:cs="Arial"/>
          <w:b/>
          <w:sz w:val="23"/>
          <w:szCs w:val="23"/>
        </w:rPr>
      </w:pPr>
    </w:p>
    <w:p w14:paraId="340998B2" w14:textId="77777777" w:rsidR="00AB1A1F" w:rsidRPr="006915AC" w:rsidRDefault="00AB1A1F" w:rsidP="00151F6E">
      <w:pPr>
        <w:jc w:val="center"/>
        <w:rPr>
          <w:rFonts w:ascii="Arial" w:hAnsi="Arial" w:cs="Arial"/>
          <w:b/>
          <w:sz w:val="23"/>
          <w:szCs w:val="23"/>
        </w:rPr>
      </w:pPr>
    </w:p>
    <w:p w14:paraId="6F33A194" w14:textId="77777777" w:rsidR="00AB1A1F" w:rsidRPr="006915AC" w:rsidRDefault="00AB1A1F" w:rsidP="00151F6E">
      <w:pPr>
        <w:jc w:val="center"/>
        <w:rPr>
          <w:rFonts w:ascii="Arial" w:hAnsi="Arial" w:cs="Arial"/>
          <w:b/>
          <w:sz w:val="23"/>
          <w:szCs w:val="23"/>
        </w:rPr>
      </w:pPr>
    </w:p>
    <w:p w14:paraId="2ACA9E75"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INTRODUCCIÓN                                                                  </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Pr>
          <w:rFonts w:ascii="Arial" w:hAnsi="Arial" w:cs="Arial"/>
          <w:b/>
          <w:sz w:val="23"/>
          <w:szCs w:val="23"/>
        </w:rPr>
        <w:t>1</w:t>
      </w:r>
      <w:r w:rsidRPr="006915AC">
        <w:rPr>
          <w:rFonts w:ascii="Arial" w:hAnsi="Arial" w:cs="Arial"/>
          <w:b/>
          <w:sz w:val="23"/>
          <w:szCs w:val="23"/>
        </w:rPr>
        <w:t xml:space="preserve">                                                                        </w:t>
      </w:r>
    </w:p>
    <w:p w14:paraId="3A2DB35D" w14:textId="77777777" w:rsidR="00AB1A1F" w:rsidRPr="006915AC" w:rsidRDefault="00AB1A1F" w:rsidP="00151F6E">
      <w:pPr>
        <w:jc w:val="both"/>
        <w:rPr>
          <w:rFonts w:ascii="Arial" w:hAnsi="Arial" w:cs="Arial"/>
          <w:b/>
          <w:sz w:val="23"/>
          <w:szCs w:val="23"/>
        </w:rPr>
      </w:pPr>
    </w:p>
    <w:p w14:paraId="0646CDDB"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OBJETIVOS                                                                                                </w:t>
      </w:r>
      <w:r w:rsidRPr="006915AC">
        <w:rPr>
          <w:rFonts w:ascii="Arial" w:hAnsi="Arial" w:cs="Arial"/>
          <w:b/>
          <w:sz w:val="23"/>
          <w:szCs w:val="23"/>
        </w:rPr>
        <w:tab/>
      </w:r>
      <w:r>
        <w:rPr>
          <w:rFonts w:ascii="Arial" w:hAnsi="Arial" w:cs="Arial"/>
          <w:b/>
          <w:sz w:val="23"/>
          <w:szCs w:val="23"/>
        </w:rPr>
        <w:t>1</w:t>
      </w:r>
    </w:p>
    <w:p w14:paraId="65540094" w14:textId="77777777" w:rsidR="00AB1A1F" w:rsidRPr="006915AC" w:rsidRDefault="00AB1A1F" w:rsidP="00151F6E">
      <w:pPr>
        <w:jc w:val="both"/>
        <w:rPr>
          <w:rFonts w:ascii="Arial" w:hAnsi="Arial" w:cs="Arial"/>
          <w:b/>
          <w:sz w:val="23"/>
          <w:szCs w:val="23"/>
        </w:rPr>
      </w:pPr>
    </w:p>
    <w:p w14:paraId="62A72C8B"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ALCANCE DE LA ACTIVIDAD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ab/>
      </w:r>
      <w:r>
        <w:rPr>
          <w:rFonts w:ascii="Arial" w:hAnsi="Arial" w:cs="Arial"/>
          <w:b/>
          <w:sz w:val="23"/>
          <w:szCs w:val="23"/>
        </w:rPr>
        <w:tab/>
        <w:t>1</w:t>
      </w:r>
    </w:p>
    <w:p w14:paraId="4264B739" w14:textId="77777777" w:rsidR="00AB1A1F" w:rsidRPr="006915AC" w:rsidRDefault="00AB1A1F" w:rsidP="00151F6E">
      <w:pPr>
        <w:jc w:val="both"/>
        <w:rPr>
          <w:rFonts w:ascii="Arial" w:hAnsi="Arial" w:cs="Arial"/>
          <w:b/>
          <w:sz w:val="23"/>
          <w:szCs w:val="23"/>
        </w:rPr>
      </w:pPr>
    </w:p>
    <w:p w14:paraId="2CD5E0AC" w14:textId="77777777" w:rsidR="00AB1A1F" w:rsidRPr="006915AC" w:rsidRDefault="00AB1A1F" w:rsidP="00151F6E">
      <w:pPr>
        <w:jc w:val="both"/>
        <w:rPr>
          <w:rFonts w:ascii="Arial" w:hAnsi="Arial" w:cs="Arial"/>
          <w:b/>
          <w:sz w:val="23"/>
          <w:szCs w:val="23"/>
        </w:rPr>
      </w:pPr>
      <w:r w:rsidRPr="006915AC">
        <w:rPr>
          <w:rFonts w:ascii="Arial" w:hAnsi="Arial" w:cs="Arial"/>
          <w:b/>
          <w:sz w:val="23"/>
          <w:szCs w:val="23"/>
        </w:rPr>
        <w:t xml:space="preserve">          RESULTADOS DE LA ACTIVIDAD</w:t>
      </w:r>
      <w:r w:rsidRPr="006915AC">
        <w:rPr>
          <w:rFonts w:ascii="Arial" w:hAnsi="Arial" w:cs="Arial"/>
          <w:b/>
          <w:sz w:val="23"/>
          <w:szCs w:val="23"/>
        </w:rPr>
        <w:tab/>
        <w:t xml:space="preserve">                           </w:t>
      </w:r>
      <w:r w:rsidRPr="006915AC">
        <w:rPr>
          <w:rFonts w:ascii="Arial" w:hAnsi="Arial" w:cs="Arial"/>
          <w:b/>
          <w:sz w:val="23"/>
          <w:szCs w:val="23"/>
        </w:rPr>
        <w:tab/>
      </w:r>
      <w:r w:rsidRPr="006915AC">
        <w:rPr>
          <w:rFonts w:ascii="Arial" w:hAnsi="Arial" w:cs="Arial"/>
          <w:b/>
          <w:sz w:val="23"/>
          <w:szCs w:val="23"/>
        </w:rPr>
        <w:tab/>
        <w:t xml:space="preserve">           </w:t>
      </w:r>
      <w:r>
        <w:rPr>
          <w:rFonts w:ascii="Arial" w:hAnsi="Arial" w:cs="Arial"/>
          <w:b/>
          <w:sz w:val="23"/>
          <w:szCs w:val="23"/>
        </w:rPr>
        <w:t>1</w:t>
      </w:r>
    </w:p>
    <w:p w14:paraId="2418ED98" w14:textId="77777777" w:rsidR="00AB1A1F" w:rsidRPr="006915AC" w:rsidRDefault="00AB1A1F" w:rsidP="00151F6E">
      <w:pPr>
        <w:jc w:val="both"/>
        <w:rPr>
          <w:rFonts w:ascii="Arial" w:hAnsi="Arial" w:cs="Arial"/>
          <w:b/>
          <w:sz w:val="23"/>
          <w:szCs w:val="23"/>
        </w:rPr>
      </w:pPr>
    </w:p>
    <w:p w14:paraId="6B5FA227" w14:textId="27E16BE1" w:rsidR="00AB1A1F" w:rsidRPr="006915AC" w:rsidRDefault="00AB1A1F" w:rsidP="00B56E93">
      <w:pPr>
        <w:jc w:val="both"/>
        <w:rPr>
          <w:rFonts w:ascii="Arial" w:hAnsi="Arial" w:cs="Arial"/>
          <w:b/>
          <w:sz w:val="23"/>
          <w:szCs w:val="23"/>
        </w:rPr>
      </w:pPr>
      <w:r>
        <w:rPr>
          <w:rFonts w:ascii="Arial" w:hAnsi="Arial" w:cs="Arial"/>
          <w:b/>
          <w:sz w:val="23"/>
          <w:szCs w:val="23"/>
        </w:rPr>
        <w:t xml:space="preserve">          </w:t>
      </w:r>
      <w:r w:rsidRPr="006915AC">
        <w:rPr>
          <w:rFonts w:ascii="Arial" w:hAnsi="Arial" w:cs="Arial"/>
          <w:b/>
          <w:sz w:val="23"/>
          <w:szCs w:val="23"/>
        </w:rPr>
        <w:t>ANEXO</w:t>
      </w:r>
      <w:r>
        <w:rPr>
          <w:rFonts w:ascii="Arial" w:hAnsi="Arial" w:cs="Arial"/>
          <w:b/>
          <w:sz w:val="23"/>
          <w:szCs w:val="23"/>
        </w:rPr>
        <w:t>S</w:t>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Pr="006915AC">
        <w:rPr>
          <w:rFonts w:ascii="Arial" w:hAnsi="Arial" w:cs="Arial"/>
          <w:b/>
          <w:sz w:val="23"/>
          <w:szCs w:val="23"/>
        </w:rPr>
        <w:tab/>
      </w:r>
      <w:r w:rsidR="0038612A">
        <w:rPr>
          <w:rFonts w:ascii="Arial" w:hAnsi="Arial" w:cs="Arial"/>
          <w:b/>
          <w:sz w:val="23"/>
          <w:szCs w:val="23"/>
        </w:rPr>
        <w:t>6</w:t>
      </w:r>
    </w:p>
    <w:p w14:paraId="4EDCAC60" w14:textId="77777777" w:rsidR="00AB1A1F" w:rsidRPr="006915AC" w:rsidRDefault="00AB1A1F" w:rsidP="00151F6E">
      <w:pPr>
        <w:jc w:val="both"/>
        <w:rPr>
          <w:rFonts w:ascii="Arial" w:hAnsi="Arial" w:cs="Arial"/>
          <w:b/>
          <w:sz w:val="23"/>
          <w:szCs w:val="23"/>
        </w:rPr>
      </w:pPr>
    </w:p>
    <w:p w14:paraId="02CDC29C" w14:textId="77777777" w:rsidR="00AB1A1F" w:rsidRPr="006915AC" w:rsidRDefault="00AB1A1F" w:rsidP="00152EA5">
      <w:pPr>
        <w:jc w:val="both"/>
        <w:rPr>
          <w:rFonts w:ascii="Arial" w:hAnsi="Arial" w:cs="Arial"/>
          <w:b/>
          <w:sz w:val="23"/>
          <w:szCs w:val="23"/>
        </w:rPr>
      </w:pPr>
      <w:r w:rsidRPr="006915AC">
        <w:rPr>
          <w:rFonts w:ascii="Arial" w:hAnsi="Arial" w:cs="Arial"/>
          <w:b/>
          <w:sz w:val="23"/>
          <w:szCs w:val="23"/>
        </w:rPr>
        <w:t xml:space="preserve">           </w:t>
      </w:r>
    </w:p>
    <w:p w14:paraId="2AAF8515" w14:textId="77777777" w:rsidR="00AB1A1F" w:rsidRPr="006915AC" w:rsidRDefault="00AB1A1F" w:rsidP="00151F6E">
      <w:pPr>
        <w:jc w:val="both"/>
        <w:rPr>
          <w:rFonts w:ascii="Arial" w:hAnsi="Arial" w:cs="Arial"/>
          <w:sz w:val="23"/>
          <w:szCs w:val="23"/>
        </w:rPr>
      </w:pPr>
    </w:p>
    <w:p w14:paraId="2A914921" w14:textId="77777777" w:rsidR="00AB1A1F" w:rsidRPr="006915AC" w:rsidRDefault="00AB1A1F" w:rsidP="00151F6E">
      <w:pPr>
        <w:jc w:val="both"/>
        <w:rPr>
          <w:rFonts w:ascii="Arial" w:hAnsi="Arial" w:cs="Arial"/>
          <w:sz w:val="23"/>
          <w:szCs w:val="23"/>
        </w:rPr>
      </w:pPr>
    </w:p>
    <w:p w14:paraId="22AF40F2" w14:textId="77777777" w:rsidR="00AB1A1F" w:rsidRPr="006915AC" w:rsidRDefault="00AB1A1F" w:rsidP="00151F6E">
      <w:pPr>
        <w:jc w:val="both"/>
        <w:rPr>
          <w:rFonts w:ascii="Arial" w:hAnsi="Arial" w:cs="Arial"/>
          <w:sz w:val="23"/>
          <w:szCs w:val="23"/>
        </w:rPr>
      </w:pPr>
    </w:p>
    <w:p w14:paraId="385B421B" w14:textId="77777777" w:rsidR="00AB1A1F" w:rsidRPr="006915AC" w:rsidRDefault="00AB1A1F" w:rsidP="00151F6E">
      <w:pPr>
        <w:jc w:val="both"/>
        <w:rPr>
          <w:rFonts w:ascii="Arial" w:hAnsi="Arial" w:cs="Arial"/>
          <w:sz w:val="23"/>
          <w:szCs w:val="23"/>
        </w:rPr>
      </w:pPr>
    </w:p>
    <w:p w14:paraId="2003D682" w14:textId="77777777" w:rsidR="00AB1A1F" w:rsidRPr="006915AC" w:rsidRDefault="00AB1A1F" w:rsidP="00151F6E">
      <w:pPr>
        <w:jc w:val="both"/>
        <w:rPr>
          <w:rFonts w:ascii="Arial" w:hAnsi="Arial" w:cs="Arial"/>
          <w:sz w:val="23"/>
          <w:szCs w:val="23"/>
        </w:rPr>
      </w:pPr>
    </w:p>
    <w:p w14:paraId="4E4904C1" w14:textId="77777777" w:rsidR="00AB1A1F" w:rsidRPr="006915AC" w:rsidRDefault="00AB1A1F" w:rsidP="00151F6E">
      <w:pPr>
        <w:jc w:val="both"/>
        <w:rPr>
          <w:rFonts w:ascii="Arial" w:hAnsi="Arial" w:cs="Arial"/>
          <w:sz w:val="23"/>
          <w:szCs w:val="23"/>
        </w:rPr>
      </w:pPr>
    </w:p>
    <w:p w14:paraId="62483D8C" w14:textId="77777777" w:rsidR="00AB1A1F" w:rsidRPr="006915AC" w:rsidRDefault="00AB1A1F" w:rsidP="00151F6E">
      <w:pPr>
        <w:jc w:val="both"/>
        <w:rPr>
          <w:rFonts w:ascii="Arial" w:hAnsi="Arial" w:cs="Arial"/>
          <w:sz w:val="23"/>
          <w:szCs w:val="23"/>
        </w:rPr>
      </w:pPr>
    </w:p>
    <w:p w14:paraId="086E111C" w14:textId="77777777" w:rsidR="00AB1A1F" w:rsidRPr="006915AC" w:rsidRDefault="00AB1A1F" w:rsidP="00151F6E">
      <w:pPr>
        <w:jc w:val="both"/>
        <w:rPr>
          <w:rFonts w:ascii="Arial" w:hAnsi="Arial" w:cs="Arial"/>
          <w:sz w:val="23"/>
          <w:szCs w:val="23"/>
        </w:rPr>
      </w:pPr>
    </w:p>
    <w:p w14:paraId="01930C35" w14:textId="77777777" w:rsidR="00AB1A1F" w:rsidRPr="006915AC" w:rsidRDefault="00AB1A1F" w:rsidP="00151F6E">
      <w:pPr>
        <w:jc w:val="both"/>
        <w:rPr>
          <w:rFonts w:ascii="Arial" w:hAnsi="Arial" w:cs="Arial"/>
          <w:sz w:val="23"/>
          <w:szCs w:val="23"/>
        </w:rPr>
      </w:pPr>
    </w:p>
    <w:p w14:paraId="0148071A" w14:textId="77777777" w:rsidR="00AB1A1F" w:rsidRPr="006915AC" w:rsidRDefault="00AB1A1F" w:rsidP="00151F6E">
      <w:pPr>
        <w:jc w:val="both"/>
        <w:rPr>
          <w:rFonts w:ascii="Arial" w:hAnsi="Arial" w:cs="Arial"/>
          <w:sz w:val="23"/>
          <w:szCs w:val="23"/>
        </w:rPr>
      </w:pPr>
    </w:p>
    <w:p w14:paraId="43452C9D" w14:textId="77777777" w:rsidR="00AB1A1F" w:rsidRPr="006915AC" w:rsidRDefault="00AB1A1F" w:rsidP="00151F6E">
      <w:pPr>
        <w:jc w:val="both"/>
        <w:rPr>
          <w:rFonts w:ascii="Arial" w:hAnsi="Arial" w:cs="Arial"/>
          <w:sz w:val="23"/>
          <w:szCs w:val="23"/>
        </w:rPr>
      </w:pPr>
    </w:p>
    <w:p w14:paraId="4FCD62E7" w14:textId="77777777" w:rsidR="00AB1A1F" w:rsidRPr="006915AC" w:rsidRDefault="00AB1A1F" w:rsidP="00151F6E">
      <w:pPr>
        <w:jc w:val="both"/>
        <w:rPr>
          <w:rFonts w:ascii="Arial" w:hAnsi="Arial" w:cs="Arial"/>
          <w:sz w:val="23"/>
          <w:szCs w:val="23"/>
        </w:rPr>
      </w:pPr>
    </w:p>
    <w:p w14:paraId="15581DAC" w14:textId="77777777" w:rsidR="00AB1A1F" w:rsidRPr="006915AC" w:rsidRDefault="00AB1A1F" w:rsidP="00151F6E">
      <w:pPr>
        <w:jc w:val="both"/>
        <w:rPr>
          <w:rFonts w:ascii="Arial" w:hAnsi="Arial" w:cs="Arial"/>
          <w:sz w:val="23"/>
          <w:szCs w:val="23"/>
        </w:rPr>
      </w:pPr>
    </w:p>
    <w:p w14:paraId="70771C95" w14:textId="77777777" w:rsidR="00AB1A1F" w:rsidRPr="006915AC" w:rsidRDefault="00AB1A1F" w:rsidP="00151F6E">
      <w:pPr>
        <w:jc w:val="both"/>
        <w:rPr>
          <w:rFonts w:ascii="Arial" w:hAnsi="Arial" w:cs="Arial"/>
          <w:sz w:val="23"/>
          <w:szCs w:val="23"/>
        </w:rPr>
      </w:pPr>
    </w:p>
    <w:p w14:paraId="24907CD0" w14:textId="77777777" w:rsidR="00AB1A1F" w:rsidRPr="006915AC" w:rsidRDefault="00AB1A1F" w:rsidP="00151F6E">
      <w:pPr>
        <w:jc w:val="both"/>
        <w:rPr>
          <w:rFonts w:ascii="Arial" w:hAnsi="Arial" w:cs="Arial"/>
          <w:sz w:val="23"/>
          <w:szCs w:val="23"/>
        </w:rPr>
      </w:pPr>
    </w:p>
    <w:p w14:paraId="5610F4A1" w14:textId="77777777" w:rsidR="00AB1A1F" w:rsidRDefault="00AB1A1F" w:rsidP="00151F6E">
      <w:pPr>
        <w:jc w:val="both"/>
        <w:rPr>
          <w:rFonts w:ascii="Arial" w:hAnsi="Arial" w:cs="Arial"/>
          <w:sz w:val="23"/>
          <w:szCs w:val="23"/>
        </w:rPr>
      </w:pPr>
    </w:p>
    <w:p w14:paraId="63859FC0" w14:textId="77777777" w:rsidR="00AB1A1F" w:rsidRDefault="00AB1A1F" w:rsidP="00151F6E">
      <w:pPr>
        <w:jc w:val="both"/>
        <w:rPr>
          <w:rFonts w:ascii="Arial" w:hAnsi="Arial" w:cs="Arial"/>
          <w:sz w:val="23"/>
          <w:szCs w:val="23"/>
        </w:rPr>
      </w:pPr>
    </w:p>
    <w:p w14:paraId="184E6BBC" w14:textId="77777777" w:rsidR="00AB1A1F" w:rsidRDefault="00AB1A1F" w:rsidP="00151F6E">
      <w:pPr>
        <w:jc w:val="both"/>
        <w:rPr>
          <w:rFonts w:ascii="Arial" w:hAnsi="Arial" w:cs="Arial"/>
          <w:sz w:val="23"/>
          <w:szCs w:val="23"/>
        </w:rPr>
      </w:pPr>
    </w:p>
    <w:p w14:paraId="1387BCC1" w14:textId="77777777" w:rsidR="00AB1A1F" w:rsidRDefault="00AB1A1F" w:rsidP="00151F6E">
      <w:pPr>
        <w:jc w:val="both"/>
        <w:rPr>
          <w:rFonts w:ascii="Arial" w:hAnsi="Arial" w:cs="Arial"/>
          <w:sz w:val="23"/>
          <w:szCs w:val="23"/>
        </w:rPr>
      </w:pPr>
    </w:p>
    <w:p w14:paraId="5960E718" w14:textId="77777777" w:rsidR="00AB1A1F" w:rsidRDefault="00AB1A1F" w:rsidP="00151F6E">
      <w:pPr>
        <w:jc w:val="both"/>
        <w:rPr>
          <w:rFonts w:ascii="Arial" w:hAnsi="Arial" w:cs="Arial"/>
          <w:sz w:val="23"/>
          <w:szCs w:val="23"/>
        </w:rPr>
      </w:pPr>
    </w:p>
    <w:p w14:paraId="758E5949" w14:textId="370C8F2C" w:rsidR="00AB1A1F" w:rsidRDefault="00AB1A1F" w:rsidP="00151F6E">
      <w:pPr>
        <w:jc w:val="both"/>
        <w:rPr>
          <w:rFonts w:ascii="Arial" w:hAnsi="Arial" w:cs="Arial"/>
          <w:sz w:val="23"/>
          <w:szCs w:val="23"/>
        </w:rPr>
      </w:pPr>
    </w:p>
    <w:p w14:paraId="77DD6AD1" w14:textId="77777777" w:rsidR="00AB1A1F" w:rsidRDefault="00AB1A1F" w:rsidP="00151F6E">
      <w:pPr>
        <w:jc w:val="both"/>
        <w:rPr>
          <w:rFonts w:ascii="Arial" w:hAnsi="Arial" w:cs="Arial"/>
          <w:sz w:val="23"/>
          <w:szCs w:val="23"/>
        </w:rPr>
      </w:pPr>
    </w:p>
    <w:p w14:paraId="71042FFD" w14:textId="77777777" w:rsidR="00AB1A1F" w:rsidRDefault="00AB1A1F" w:rsidP="00151F6E">
      <w:pPr>
        <w:jc w:val="both"/>
        <w:rPr>
          <w:rFonts w:ascii="Arial" w:hAnsi="Arial" w:cs="Arial"/>
          <w:sz w:val="23"/>
          <w:szCs w:val="23"/>
        </w:rPr>
      </w:pPr>
    </w:p>
    <w:p w14:paraId="48B20175" w14:textId="77777777" w:rsidR="00AB1A1F" w:rsidRDefault="00AB1A1F" w:rsidP="00151F6E">
      <w:pPr>
        <w:jc w:val="both"/>
        <w:rPr>
          <w:rFonts w:ascii="Arial" w:hAnsi="Arial" w:cs="Arial"/>
          <w:sz w:val="23"/>
          <w:szCs w:val="23"/>
        </w:rPr>
      </w:pPr>
    </w:p>
    <w:p w14:paraId="302E8B66" w14:textId="77777777" w:rsidR="00840460" w:rsidRDefault="00840460" w:rsidP="006915AC">
      <w:pPr>
        <w:spacing w:line="276" w:lineRule="auto"/>
        <w:jc w:val="both"/>
        <w:rPr>
          <w:rFonts w:ascii="Arial" w:hAnsi="Arial" w:cs="Arial"/>
          <w:b/>
          <w:sz w:val="23"/>
          <w:szCs w:val="23"/>
        </w:rPr>
        <w:sectPr w:rsidR="00840460" w:rsidSect="00F55FA1">
          <w:pgSz w:w="12240" w:h="15840"/>
          <w:pgMar w:top="1588" w:right="1701" w:bottom="1588" w:left="1701" w:header="1134" w:footer="851" w:gutter="0"/>
          <w:cols w:space="708"/>
          <w:docGrid w:linePitch="360"/>
        </w:sectPr>
      </w:pPr>
    </w:p>
    <w:p w14:paraId="6FEECBC7" w14:textId="18BD9657" w:rsidR="00AB1A1F" w:rsidRDefault="00AB1A1F" w:rsidP="006915AC">
      <w:pPr>
        <w:spacing w:line="276" w:lineRule="auto"/>
        <w:jc w:val="both"/>
        <w:rPr>
          <w:rFonts w:ascii="Arial" w:hAnsi="Arial" w:cs="Arial"/>
          <w:b/>
          <w:sz w:val="23"/>
          <w:szCs w:val="23"/>
        </w:rPr>
      </w:pPr>
    </w:p>
    <w:p w14:paraId="3C3D4F63" w14:textId="77777777" w:rsidR="000244D4" w:rsidRDefault="000244D4" w:rsidP="006915AC">
      <w:pPr>
        <w:spacing w:line="276" w:lineRule="auto"/>
        <w:jc w:val="both"/>
        <w:rPr>
          <w:rFonts w:ascii="Arial" w:hAnsi="Arial" w:cs="Arial"/>
          <w:b/>
          <w:sz w:val="23"/>
          <w:szCs w:val="23"/>
        </w:rPr>
      </w:pPr>
    </w:p>
    <w:p w14:paraId="32F4A0B0" w14:textId="66C62572" w:rsidR="000A1C91" w:rsidRPr="006915AC" w:rsidRDefault="00DA3B86" w:rsidP="006915AC">
      <w:pPr>
        <w:spacing w:line="276" w:lineRule="auto"/>
        <w:jc w:val="both"/>
        <w:rPr>
          <w:rFonts w:ascii="Arial" w:hAnsi="Arial" w:cs="Arial"/>
          <w:b/>
          <w:sz w:val="23"/>
          <w:szCs w:val="23"/>
        </w:rPr>
      </w:pPr>
      <w:r w:rsidRPr="006915AC">
        <w:rPr>
          <w:rFonts w:ascii="Arial" w:hAnsi="Arial" w:cs="Arial"/>
          <w:b/>
          <w:sz w:val="23"/>
          <w:szCs w:val="23"/>
        </w:rPr>
        <w:t>INTRODUCCIÓ</w:t>
      </w:r>
      <w:r w:rsidR="000A1C91" w:rsidRPr="006915AC">
        <w:rPr>
          <w:rFonts w:ascii="Arial" w:hAnsi="Arial" w:cs="Arial"/>
          <w:b/>
          <w:sz w:val="23"/>
          <w:szCs w:val="23"/>
        </w:rPr>
        <w:t>N</w:t>
      </w:r>
    </w:p>
    <w:p w14:paraId="6DC5544E" w14:textId="77777777" w:rsidR="000A1C91" w:rsidRPr="006915AC" w:rsidRDefault="000A1C91" w:rsidP="006915AC">
      <w:pPr>
        <w:spacing w:line="276" w:lineRule="auto"/>
        <w:jc w:val="both"/>
        <w:rPr>
          <w:rFonts w:ascii="Arial" w:hAnsi="Arial" w:cs="Arial"/>
          <w:b/>
          <w:sz w:val="23"/>
          <w:szCs w:val="23"/>
        </w:rPr>
      </w:pPr>
    </w:p>
    <w:p w14:paraId="234E42BB" w14:textId="180F8301" w:rsidR="00991EF3" w:rsidRPr="006915AC" w:rsidRDefault="003A55D0" w:rsidP="006915AC">
      <w:pPr>
        <w:spacing w:line="276" w:lineRule="auto"/>
        <w:jc w:val="both"/>
        <w:rPr>
          <w:rFonts w:ascii="Arial" w:hAnsi="Arial" w:cs="Arial"/>
          <w:sz w:val="23"/>
          <w:szCs w:val="23"/>
        </w:rPr>
      </w:pPr>
      <w:r w:rsidRPr="006915AC">
        <w:rPr>
          <w:rFonts w:ascii="Arial" w:hAnsi="Arial" w:cs="Arial"/>
          <w:sz w:val="23"/>
          <w:szCs w:val="23"/>
        </w:rPr>
        <w:t xml:space="preserve">De conformidad con el </w:t>
      </w:r>
      <w:r w:rsidR="006B6400" w:rsidRPr="006B6400">
        <w:rPr>
          <w:rFonts w:ascii="Arial" w:hAnsi="Arial" w:cs="Arial"/>
          <w:sz w:val="23"/>
          <w:szCs w:val="23"/>
        </w:rPr>
        <w:t xml:space="preserve">NOMBRAMIENTO O-DIDAI/SUB-246-2022 de fecha 23 de noviembre de 2022, emitido por la Directora de Auditoria Interna del Ministerio de Educación, fui designado para que en representación de la Dirección de Auditoría Interna -DIDAI-, realice consejo o consultoría de primer seguimiento a las recomendaciones emitidas por la Dirección de Auditoría Interna, en el Informe de Auditoría CAI: 00045, sobre la Auditoría de Cumplimiento y Financiera del 1 de enero al 31 de julio de 2022, </w:t>
      </w:r>
      <w:r w:rsidR="00DF3B8B">
        <w:rPr>
          <w:rFonts w:ascii="Arial" w:hAnsi="Arial" w:cs="Arial"/>
          <w:sz w:val="23"/>
          <w:szCs w:val="23"/>
        </w:rPr>
        <w:t xml:space="preserve">de </w:t>
      </w:r>
      <w:r w:rsidR="006B6400" w:rsidRPr="006B6400">
        <w:rPr>
          <w:rFonts w:ascii="Arial" w:hAnsi="Arial" w:cs="Arial"/>
          <w:sz w:val="23"/>
          <w:szCs w:val="23"/>
        </w:rPr>
        <w:t>verifica</w:t>
      </w:r>
      <w:r w:rsidR="00DF3B8B">
        <w:rPr>
          <w:rFonts w:ascii="Arial" w:hAnsi="Arial" w:cs="Arial"/>
          <w:sz w:val="23"/>
          <w:szCs w:val="23"/>
        </w:rPr>
        <w:t>ción</w:t>
      </w:r>
      <w:r w:rsidR="006B6400" w:rsidRPr="006B6400">
        <w:rPr>
          <w:rFonts w:ascii="Arial" w:hAnsi="Arial" w:cs="Arial"/>
          <w:sz w:val="23"/>
          <w:szCs w:val="23"/>
        </w:rPr>
        <w:t xml:space="preserve"> que los fondos sean ejecutados de conformidad a las cláusulas del convenio suscrito con la Asociación de Centros Educativos Mayas</w:t>
      </w:r>
      <w:r w:rsidR="002A4CB0">
        <w:rPr>
          <w:rFonts w:ascii="Arial" w:hAnsi="Arial" w:cs="Arial"/>
          <w:sz w:val="23"/>
          <w:szCs w:val="23"/>
        </w:rPr>
        <w:t xml:space="preserve">                </w:t>
      </w:r>
      <w:r w:rsidR="006B6400" w:rsidRPr="006B6400">
        <w:rPr>
          <w:rFonts w:ascii="Arial" w:hAnsi="Arial" w:cs="Arial"/>
          <w:sz w:val="23"/>
          <w:szCs w:val="23"/>
        </w:rPr>
        <w:t xml:space="preserve"> -ACEM-, bajo la jurisdicción de la Dirección Departamental de Educación Guatemala Occidente.</w:t>
      </w:r>
    </w:p>
    <w:p w14:paraId="3EEE308C" w14:textId="3A4E7FD7" w:rsidR="000E59A9" w:rsidRPr="006915AC" w:rsidRDefault="006600D2" w:rsidP="006915AC">
      <w:pPr>
        <w:spacing w:line="276" w:lineRule="auto"/>
        <w:jc w:val="both"/>
        <w:rPr>
          <w:rFonts w:ascii="Arial" w:hAnsi="Arial" w:cs="Arial"/>
          <w:sz w:val="23"/>
          <w:szCs w:val="23"/>
        </w:rPr>
      </w:pPr>
      <w:r w:rsidRPr="006915AC">
        <w:rPr>
          <w:rFonts w:ascii="Arial" w:hAnsi="Arial" w:cs="Arial"/>
          <w:sz w:val="23"/>
          <w:szCs w:val="23"/>
        </w:rPr>
        <w:t xml:space="preserve"> </w:t>
      </w:r>
    </w:p>
    <w:p w14:paraId="44759B24"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OBJETIVOS</w:t>
      </w:r>
    </w:p>
    <w:p w14:paraId="6ECD8705" w14:textId="77777777" w:rsidR="005E0AA5" w:rsidRPr="006915AC" w:rsidRDefault="005E0AA5" w:rsidP="006915AC">
      <w:pPr>
        <w:spacing w:line="276" w:lineRule="auto"/>
        <w:jc w:val="both"/>
        <w:rPr>
          <w:rFonts w:ascii="Arial" w:hAnsi="Arial" w:cs="Arial"/>
          <w:b/>
          <w:sz w:val="23"/>
          <w:szCs w:val="23"/>
        </w:rPr>
      </w:pPr>
    </w:p>
    <w:p w14:paraId="5DC1CDF0" w14:textId="77777777" w:rsidR="005E0AA5" w:rsidRPr="006915AC" w:rsidRDefault="005E0AA5" w:rsidP="006915AC">
      <w:pPr>
        <w:spacing w:line="276" w:lineRule="auto"/>
        <w:jc w:val="both"/>
        <w:rPr>
          <w:rFonts w:ascii="Arial" w:hAnsi="Arial" w:cs="Arial"/>
          <w:b/>
          <w:sz w:val="23"/>
          <w:szCs w:val="23"/>
          <w:lang w:val="es-GT"/>
        </w:rPr>
      </w:pPr>
      <w:r w:rsidRPr="006915AC">
        <w:rPr>
          <w:rFonts w:ascii="Arial" w:hAnsi="Arial" w:cs="Arial"/>
          <w:b/>
          <w:sz w:val="23"/>
          <w:szCs w:val="23"/>
        </w:rPr>
        <w:t>GENERAL</w:t>
      </w:r>
    </w:p>
    <w:p w14:paraId="6F066B98" w14:textId="77777777" w:rsidR="005E0AA5" w:rsidRPr="006915AC" w:rsidRDefault="005E0AA5" w:rsidP="006915AC">
      <w:pPr>
        <w:spacing w:line="276" w:lineRule="auto"/>
        <w:jc w:val="both"/>
        <w:rPr>
          <w:rFonts w:ascii="Arial" w:hAnsi="Arial" w:cs="Arial"/>
          <w:sz w:val="23"/>
          <w:szCs w:val="23"/>
        </w:rPr>
      </w:pPr>
    </w:p>
    <w:p w14:paraId="645A8646" w14:textId="787367D4" w:rsidR="005E0AA5" w:rsidRPr="006915AC" w:rsidRDefault="008044A0" w:rsidP="006915AC">
      <w:pPr>
        <w:spacing w:line="276" w:lineRule="auto"/>
        <w:jc w:val="both"/>
        <w:rPr>
          <w:rFonts w:ascii="Arial" w:hAnsi="Arial" w:cs="Arial"/>
          <w:sz w:val="23"/>
          <w:szCs w:val="23"/>
        </w:rPr>
      </w:pPr>
      <w:r w:rsidRPr="006915AC">
        <w:rPr>
          <w:rFonts w:ascii="Arial" w:hAnsi="Arial" w:cs="Arial"/>
          <w:sz w:val="23"/>
          <w:szCs w:val="23"/>
        </w:rPr>
        <w:t xml:space="preserve">Realizar </w:t>
      </w:r>
      <w:r w:rsidR="00CF50F8">
        <w:rPr>
          <w:rFonts w:ascii="Arial" w:hAnsi="Arial" w:cs="Arial"/>
          <w:sz w:val="23"/>
          <w:szCs w:val="23"/>
        </w:rPr>
        <w:t xml:space="preserve">primer </w:t>
      </w:r>
      <w:r w:rsidRPr="006915AC">
        <w:rPr>
          <w:rFonts w:ascii="Arial" w:hAnsi="Arial" w:cs="Arial"/>
          <w:sz w:val="23"/>
          <w:szCs w:val="23"/>
        </w:rPr>
        <w:t xml:space="preserve">seguimiento a las recomendaciones emitidas por la </w:t>
      </w:r>
      <w:r w:rsidR="00E6632D">
        <w:rPr>
          <w:rFonts w:ascii="Arial" w:hAnsi="Arial" w:cs="Arial"/>
          <w:sz w:val="23"/>
          <w:szCs w:val="23"/>
        </w:rPr>
        <w:t>Dirección de Auditoría Interna</w:t>
      </w:r>
      <w:r w:rsidR="005E0AA5" w:rsidRPr="006915AC">
        <w:rPr>
          <w:rFonts w:ascii="Arial" w:hAnsi="Arial" w:cs="Arial"/>
          <w:sz w:val="23"/>
          <w:szCs w:val="23"/>
        </w:rPr>
        <w:t>.</w:t>
      </w:r>
    </w:p>
    <w:p w14:paraId="7FDE2689" w14:textId="77777777" w:rsidR="005E0AA5" w:rsidRPr="006915AC" w:rsidRDefault="005E0AA5" w:rsidP="006915AC">
      <w:pPr>
        <w:spacing w:line="276" w:lineRule="auto"/>
        <w:jc w:val="both"/>
        <w:rPr>
          <w:rFonts w:ascii="Arial" w:hAnsi="Arial" w:cs="Arial"/>
          <w:sz w:val="23"/>
          <w:szCs w:val="23"/>
        </w:rPr>
      </w:pPr>
    </w:p>
    <w:p w14:paraId="08794052"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ESPECIFICOS</w:t>
      </w:r>
    </w:p>
    <w:p w14:paraId="2EA548A8" w14:textId="77777777" w:rsidR="005E0AA5" w:rsidRPr="006915AC" w:rsidRDefault="005E0AA5" w:rsidP="006915AC">
      <w:pPr>
        <w:spacing w:line="276" w:lineRule="auto"/>
        <w:jc w:val="both"/>
        <w:rPr>
          <w:rFonts w:ascii="Arial" w:hAnsi="Arial" w:cs="Arial"/>
          <w:sz w:val="23"/>
          <w:szCs w:val="23"/>
        </w:rPr>
      </w:pPr>
    </w:p>
    <w:p w14:paraId="15E117B8" w14:textId="622C7F97" w:rsidR="005E0AA5" w:rsidRPr="006915AC" w:rsidRDefault="005E0AA5" w:rsidP="006915AC">
      <w:pPr>
        <w:spacing w:line="276" w:lineRule="auto"/>
        <w:jc w:val="both"/>
        <w:rPr>
          <w:rFonts w:ascii="Arial" w:hAnsi="Arial" w:cs="Arial"/>
          <w:sz w:val="23"/>
          <w:szCs w:val="23"/>
        </w:rPr>
      </w:pPr>
      <w:r w:rsidRPr="006915AC">
        <w:rPr>
          <w:rFonts w:ascii="Arial" w:hAnsi="Arial" w:cs="Arial"/>
          <w:sz w:val="23"/>
          <w:szCs w:val="23"/>
        </w:rPr>
        <w:t xml:space="preserve">Verificar </w:t>
      </w:r>
      <w:r w:rsidR="006B412D" w:rsidRPr="006915AC">
        <w:rPr>
          <w:rFonts w:ascii="Arial" w:hAnsi="Arial" w:cs="Arial"/>
          <w:sz w:val="23"/>
          <w:szCs w:val="23"/>
        </w:rPr>
        <w:t xml:space="preserve">si </w:t>
      </w:r>
      <w:r w:rsidR="008044A0" w:rsidRPr="006915AC">
        <w:rPr>
          <w:rFonts w:ascii="Arial" w:hAnsi="Arial" w:cs="Arial"/>
          <w:sz w:val="23"/>
          <w:szCs w:val="23"/>
        </w:rPr>
        <w:t>existen recomendaciones implementadas, en proceso e in</w:t>
      </w:r>
      <w:r w:rsidR="001F0296" w:rsidRPr="006915AC">
        <w:rPr>
          <w:rFonts w:ascii="Arial" w:hAnsi="Arial" w:cs="Arial"/>
          <w:sz w:val="23"/>
          <w:szCs w:val="23"/>
        </w:rPr>
        <w:t>cumplidas</w:t>
      </w:r>
      <w:r w:rsidR="008044A0" w:rsidRPr="006915AC">
        <w:rPr>
          <w:rFonts w:ascii="Arial" w:hAnsi="Arial" w:cs="Arial"/>
          <w:sz w:val="23"/>
          <w:szCs w:val="23"/>
        </w:rPr>
        <w:t>.</w:t>
      </w:r>
    </w:p>
    <w:p w14:paraId="1369B351" w14:textId="77777777" w:rsidR="00FC68CD" w:rsidRPr="006915AC" w:rsidRDefault="00FC68CD" w:rsidP="006915AC">
      <w:pPr>
        <w:spacing w:line="276" w:lineRule="auto"/>
        <w:jc w:val="both"/>
        <w:rPr>
          <w:rFonts w:ascii="Arial" w:hAnsi="Arial" w:cs="Arial"/>
          <w:sz w:val="23"/>
          <w:szCs w:val="23"/>
        </w:rPr>
      </w:pPr>
    </w:p>
    <w:p w14:paraId="71407C77" w14:textId="77777777" w:rsidR="005E0AA5" w:rsidRPr="006915AC" w:rsidRDefault="005E0AA5" w:rsidP="006915AC">
      <w:pPr>
        <w:spacing w:line="276" w:lineRule="auto"/>
        <w:jc w:val="both"/>
        <w:rPr>
          <w:rFonts w:ascii="Arial" w:hAnsi="Arial" w:cs="Arial"/>
          <w:b/>
          <w:sz w:val="23"/>
          <w:szCs w:val="23"/>
        </w:rPr>
      </w:pPr>
      <w:r w:rsidRPr="006915AC">
        <w:rPr>
          <w:rFonts w:ascii="Arial" w:hAnsi="Arial" w:cs="Arial"/>
          <w:b/>
          <w:sz w:val="23"/>
          <w:szCs w:val="23"/>
        </w:rPr>
        <w:t>ALCANCE DE LA ACTIVIDAD</w:t>
      </w:r>
    </w:p>
    <w:p w14:paraId="51F3DD3C" w14:textId="77777777" w:rsidR="005E0AA5" w:rsidRPr="006915AC" w:rsidRDefault="005E0AA5" w:rsidP="006915AC">
      <w:pPr>
        <w:spacing w:line="276" w:lineRule="auto"/>
        <w:jc w:val="both"/>
        <w:rPr>
          <w:rFonts w:ascii="Arial" w:hAnsi="Arial" w:cs="Arial"/>
          <w:sz w:val="23"/>
          <w:szCs w:val="23"/>
        </w:rPr>
      </w:pPr>
    </w:p>
    <w:p w14:paraId="54F8C8ED" w14:textId="777366E5" w:rsidR="005E0AA5" w:rsidRPr="006915AC" w:rsidRDefault="0067083A" w:rsidP="006915AC">
      <w:pPr>
        <w:spacing w:line="276" w:lineRule="auto"/>
        <w:jc w:val="both"/>
        <w:rPr>
          <w:rFonts w:ascii="Arial" w:hAnsi="Arial" w:cs="Arial"/>
          <w:sz w:val="23"/>
          <w:szCs w:val="23"/>
          <w:lang w:bidi="es-ES"/>
        </w:rPr>
      </w:pPr>
      <w:r w:rsidRPr="006915AC">
        <w:rPr>
          <w:rFonts w:ascii="Arial" w:hAnsi="Arial" w:cs="Arial"/>
          <w:sz w:val="23"/>
          <w:szCs w:val="23"/>
          <w:lang w:bidi="es-ES"/>
        </w:rPr>
        <w:t xml:space="preserve">Se </w:t>
      </w:r>
      <w:r w:rsidR="00160CA8" w:rsidRPr="006915AC">
        <w:rPr>
          <w:rFonts w:ascii="Arial" w:hAnsi="Arial" w:cs="Arial"/>
          <w:sz w:val="23"/>
          <w:szCs w:val="23"/>
          <w:lang w:bidi="es-ES"/>
        </w:rPr>
        <w:t>e</w:t>
      </w:r>
      <w:r w:rsidR="00554461" w:rsidRPr="006915AC">
        <w:rPr>
          <w:rFonts w:ascii="Arial" w:hAnsi="Arial" w:cs="Arial"/>
          <w:sz w:val="23"/>
          <w:szCs w:val="23"/>
          <w:lang w:bidi="es-ES"/>
        </w:rPr>
        <w:t xml:space="preserve">fectuó </w:t>
      </w:r>
      <w:r w:rsidR="00B4459A">
        <w:rPr>
          <w:rFonts w:ascii="Arial" w:hAnsi="Arial" w:cs="Arial"/>
          <w:sz w:val="23"/>
          <w:szCs w:val="23"/>
          <w:lang w:bidi="es-ES"/>
        </w:rPr>
        <w:t xml:space="preserve">primer </w:t>
      </w:r>
      <w:r w:rsidR="00554461" w:rsidRPr="006915AC">
        <w:rPr>
          <w:rFonts w:ascii="Arial" w:hAnsi="Arial" w:cs="Arial"/>
          <w:sz w:val="23"/>
          <w:szCs w:val="23"/>
          <w:lang w:bidi="es-ES"/>
        </w:rPr>
        <w:t xml:space="preserve">seguimiento a </w:t>
      </w:r>
      <w:r w:rsidR="00991EF3" w:rsidRPr="006915AC">
        <w:rPr>
          <w:rFonts w:ascii="Arial" w:hAnsi="Arial" w:cs="Arial"/>
          <w:sz w:val="23"/>
          <w:szCs w:val="23"/>
          <w:lang w:bidi="es-ES"/>
        </w:rPr>
        <w:t>recomendaciones</w:t>
      </w:r>
      <w:r w:rsidR="00437BAF" w:rsidRPr="006915AC">
        <w:rPr>
          <w:rFonts w:ascii="Arial" w:hAnsi="Arial" w:cs="Arial"/>
          <w:sz w:val="23"/>
          <w:szCs w:val="23"/>
          <w:lang w:bidi="es-ES"/>
        </w:rPr>
        <w:t xml:space="preserve"> emitidas por la </w:t>
      </w:r>
      <w:r w:rsidR="00B61909" w:rsidRPr="00B61909">
        <w:rPr>
          <w:rFonts w:ascii="Arial" w:hAnsi="Arial" w:cs="Arial"/>
          <w:sz w:val="23"/>
          <w:szCs w:val="23"/>
          <w:lang w:bidi="es-ES"/>
        </w:rPr>
        <w:t>Dirección de Auditoría Interna</w:t>
      </w:r>
      <w:r w:rsidR="00CF50F8" w:rsidRPr="00CF50F8">
        <w:rPr>
          <w:rFonts w:ascii="Arial" w:hAnsi="Arial" w:cs="Arial"/>
          <w:sz w:val="23"/>
          <w:szCs w:val="23"/>
          <w:lang w:bidi="es-ES"/>
        </w:rPr>
        <w:t xml:space="preserve">, </w:t>
      </w:r>
      <w:r w:rsidR="00C2396C" w:rsidRPr="00C2396C">
        <w:rPr>
          <w:rFonts w:ascii="Arial" w:hAnsi="Arial" w:cs="Arial"/>
          <w:sz w:val="23"/>
          <w:szCs w:val="23"/>
        </w:rPr>
        <w:t xml:space="preserve">como resultado de la </w:t>
      </w:r>
      <w:r w:rsidR="00B61909" w:rsidRPr="00B61909">
        <w:rPr>
          <w:rFonts w:ascii="Arial" w:hAnsi="Arial" w:cs="Arial"/>
          <w:sz w:val="23"/>
          <w:szCs w:val="23"/>
        </w:rPr>
        <w:t>auditoría de cumplimiento y financiera a las cláusulas contractuales del convenio de subvención número 02-2022, suscrito entre el Ministerio de Educación a través de la Dirección Departamental de Educación Guatemala Occidente y la Asociación de Centros Educativos Mayas -ACEM-, correspondiente al periodo del 01 de enero al 31 de julio de 2022</w:t>
      </w:r>
      <w:r w:rsidR="007F7DE0">
        <w:rPr>
          <w:rFonts w:ascii="Arial" w:hAnsi="Arial" w:cs="Arial"/>
          <w:sz w:val="23"/>
          <w:szCs w:val="23"/>
          <w:lang w:bidi="es-ES"/>
        </w:rPr>
        <w:t>.</w:t>
      </w:r>
    </w:p>
    <w:p w14:paraId="1BB1F120" w14:textId="77777777" w:rsidR="00EE56A6" w:rsidRPr="006915AC" w:rsidRDefault="00EE56A6" w:rsidP="006915AC">
      <w:pPr>
        <w:spacing w:line="276" w:lineRule="auto"/>
        <w:jc w:val="both"/>
        <w:rPr>
          <w:rFonts w:ascii="Arial" w:hAnsi="Arial" w:cs="Arial"/>
          <w:sz w:val="23"/>
          <w:szCs w:val="23"/>
        </w:rPr>
      </w:pPr>
    </w:p>
    <w:p w14:paraId="5FADA3A0" w14:textId="77777777" w:rsidR="0027486B" w:rsidRPr="006915AC"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3"/>
          <w:szCs w:val="23"/>
        </w:rPr>
      </w:pPr>
      <w:r w:rsidRPr="006915AC">
        <w:rPr>
          <w:rFonts w:ascii="Arial" w:hAnsi="Arial" w:cs="Arial"/>
          <w:b/>
          <w:bCs/>
          <w:spacing w:val="-2"/>
          <w:sz w:val="23"/>
          <w:szCs w:val="23"/>
        </w:rPr>
        <w:t>RESULTADOS DE LA ACTIVIDAD</w:t>
      </w:r>
    </w:p>
    <w:p w14:paraId="236B2890" w14:textId="77777777" w:rsidR="0027486B" w:rsidRPr="006915AC" w:rsidRDefault="0027486B" w:rsidP="006915AC">
      <w:pPr>
        <w:widowControl w:val="0"/>
        <w:tabs>
          <w:tab w:val="left" w:pos="5241"/>
        </w:tabs>
        <w:autoSpaceDE w:val="0"/>
        <w:autoSpaceDN w:val="0"/>
        <w:adjustRightInd w:val="0"/>
        <w:spacing w:line="276" w:lineRule="auto"/>
        <w:jc w:val="both"/>
        <w:rPr>
          <w:rFonts w:ascii="Arial" w:hAnsi="Arial" w:cs="Arial"/>
          <w:b/>
          <w:bCs/>
          <w:spacing w:val="-2"/>
          <w:sz w:val="23"/>
          <w:szCs w:val="23"/>
        </w:rPr>
      </w:pPr>
    </w:p>
    <w:p w14:paraId="7C669417" w14:textId="77777777" w:rsidR="00B61909" w:rsidRPr="00B61909" w:rsidRDefault="00B61909" w:rsidP="00B61909">
      <w:pPr>
        <w:spacing w:line="276" w:lineRule="auto"/>
        <w:jc w:val="both"/>
        <w:rPr>
          <w:rFonts w:ascii="Arial" w:hAnsi="Arial" w:cs="Arial"/>
          <w:sz w:val="23"/>
          <w:szCs w:val="23"/>
          <w:lang w:val="es-ES"/>
        </w:rPr>
      </w:pPr>
      <w:r w:rsidRPr="00B61909">
        <w:rPr>
          <w:rFonts w:ascii="Arial" w:hAnsi="Arial" w:cs="Arial"/>
          <w:sz w:val="23"/>
          <w:szCs w:val="23"/>
          <w:lang w:val="es-ES"/>
        </w:rPr>
        <w:t>Los resultados del trabajo se resumen a continuación:</w:t>
      </w:r>
    </w:p>
    <w:p w14:paraId="064C3237" w14:textId="77777777" w:rsidR="00B61909" w:rsidRPr="00B61909" w:rsidRDefault="00B61909" w:rsidP="00B61909">
      <w:pPr>
        <w:spacing w:line="276" w:lineRule="auto"/>
        <w:jc w:val="both"/>
        <w:rPr>
          <w:rFonts w:ascii="Arial" w:hAnsi="Arial" w:cs="Arial"/>
          <w:sz w:val="23"/>
          <w:szCs w:val="23"/>
          <w:lang w:val="es-ES"/>
        </w:rPr>
      </w:pPr>
    </w:p>
    <w:p w14:paraId="15942C07" w14:textId="77777777" w:rsidR="007A36F8" w:rsidRDefault="007A36F8" w:rsidP="00B61909">
      <w:pPr>
        <w:spacing w:line="276" w:lineRule="auto"/>
        <w:jc w:val="both"/>
        <w:rPr>
          <w:rFonts w:ascii="Arial" w:hAnsi="Arial" w:cs="Arial"/>
          <w:sz w:val="23"/>
          <w:szCs w:val="23"/>
          <w:lang w:val="es-ES"/>
        </w:rPr>
      </w:pPr>
    </w:p>
    <w:p w14:paraId="274170BE" w14:textId="77777777" w:rsidR="007A36F8" w:rsidRDefault="007A36F8" w:rsidP="00B61909">
      <w:pPr>
        <w:spacing w:line="276" w:lineRule="auto"/>
        <w:jc w:val="both"/>
        <w:rPr>
          <w:rFonts w:ascii="Arial" w:hAnsi="Arial" w:cs="Arial"/>
          <w:sz w:val="23"/>
          <w:szCs w:val="23"/>
          <w:lang w:val="es-ES"/>
        </w:rPr>
      </w:pPr>
    </w:p>
    <w:p w14:paraId="342F2533" w14:textId="2ED02274" w:rsidR="00B61909" w:rsidRPr="00B61909" w:rsidRDefault="00D14496" w:rsidP="00B61909">
      <w:pPr>
        <w:spacing w:line="276" w:lineRule="auto"/>
        <w:jc w:val="both"/>
        <w:rPr>
          <w:rFonts w:ascii="Arial" w:hAnsi="Arial" w:cs="Arial"/>
          <w:sz w:val="23"/>
          <w:szCs w:val="23"/>
          <w:lang w:val="es-ES"/>
        </w:rPr>
      </w:pPr>
      <w:r>
        <w:rPr>
          <w:rFonts w:ascii="Arial" w:hAnsi="Arial" w:cs="Arial"/>
          <w:sz w:val="23"/>
          <w:szCs w:val="23"/>
          <w:lang w:val="es-ES"/>
        </w:rPr>
        <w:lastRenderedPageBreak/>
        <w:t xml:space="preserve">1. </w:t>
      </w:r>
      <w:r w:rsidR="00B61909" w:rsidRPr="00B61909">
        <w:rPr>
          <w:rFonts w:ascii="Arial" w:hAnsi="Arial" w:cs="Arial"/>
          <w:sz w:val="23"/>
          <w:szCs w:val="23"/>
          <w:lang w:val="es-ES"/>
        </w:rPr>
        <w:t>RECOMENDACIONES IMPLEMENTADAS</w:t>
      </w:r>
    </w:p>
    <w:p w14:paraId="0FB2D85E" w14:textId="77777777" w:rsidR="00B61909" w:rsidRPr="00B61909" w:rsidRDefault="00B61909" w:rsidP="00B61909">
      <w:pPr>
        <w:spacing w:line="276" w:lineRule="auto"/>
        <w:jc w:val="both"/>
        <w:rPr>
          <w:rFonts w:ascii="Arial" w:hAnsi="Arial" w:cs="Arial"/>
          <w:sz w:val="23"/>
          <w:szCs w:val="23"/>
          <w:lang w:val="es-ES"/>
        </w:rPr>
      </w:pPr>
    </w:p>
    <w:p w14:paraId="13170A7B" w14:textId="455DE750" w:rsidR="00C15E84" w:rsidRDefault="00B61909" w:rsidP="00B61909">
      <w:pPr>
        <w:spacing w:line="276" w:lineRule="auto"/>
        <w:jc w:val="both"/>
        <w:rPr>
          <w:rFonts w:ascii="Arial" w:hAnsi="Arial" w:cs="Arial"/>
          <w:sz w:val="23"/>
          <w:szCs w:val="23"/>
          <w:lang w:val="es-ES"/>
        </w:rPr>
      </w:pPr>
      <w:r w:rsidRPr="00B61909">
        <w:rPr>
          <w:rFonts w:ascii="Arial" w:hAnsi="Arial" w:cs="Arial"/>
          <w:sz w:val="23"/>
          <w:szCs w:val="23"/>
          <w:lang w:val="es-ES"/>
        </w:rPr>
        <w:t>De conformidad con el formulario SR1 “Implementación de Recomendaciones” y la evaluación realizada a los argumentos y documentos presentados, se estableció que</w:t>
      </w:r>
      <w:r w:rsidR="008411D6">
        <w:rPr>
          <w:rFonts w:ascii="Arial" w:hAnsi="Arial" w:cs="Arial"/>
          <w:sz w:val="23"/>
          <w:szCs w:val="23"/>
          <w:lang w:val="es-ES"/>
        </w:rPr>
        <w:t xml:space="preserve"> se implementaron recomendaciones</w:t>
      </w:r>
      <w:r w:rsidR="00DE4203">
        <w:rPr>
          <w:rFonts w:ascii="Arial" w:hAnsi="Arial" w:cs="Arial"/>
          <w:sz w:val="23"/>
          <w:szCs w:val="23"/>
          <w:lang w:val="es-ES"/>
        </w:rPr>
        <w:t>, por las razones siguientes</w:t>
      </w:r>
      <w:r w:rsidRPr="00B61909">
        <w:rPr>
          <w:rFonts w:ascii="Arial" w:hAnsi="Arial" w:cs="Arial"/>
          <w:sz w:val="23"/>
          <w:szCs w:val="23"/>
          <w:lang w:val="es-ES"/>
        </w:rPr>
        <w:t>:</w:t>
      </w:r>
    </w:p>
    <w:p w14:paraId="2DA32A30" w14:textId="6796463B" w:rsidR="00B61909" w:rsidRDefault="00B61909" w:rsidP="00B61909">
      <w:pPr>
        <w:spacing w:line="276" w:lineRule="auto"/>
        <w:jc w:val="both"/>
        <w:rPr>
          <w:rFonts w:ascii="Arial" w:hAnsi="Arial" w:cs="Arial"/>
          <w:b/>
          <w:sz w:val="23"/>
          <w:szCs w:val="23"/>
          <w:lang w:val="es-GT"/>
        </w:rPr>
      </w:pPr>
    </w:p>
    <w:p w14:paraId="0B113AA0" w14:textId="5B18FD44" w:rsidR="00B61909" w:rsidRDefault="00D14496" w:rsidP="00B61909">
      <w:pPr>
        <w:spacing w:line="276" w:lineRule="auto"/>
        <w:jc w:val="both"/>
        <w:rPr>
          <w:rFonts w:ascii="Arial" w:hAnsi="Arial" w:cs="Arial"/>
          <w:b/>
          <w:sz w:val="23"/>
          <w:szCs w:val="23"/>
          <w:lang w:val="es-GT"/>
        </w:rPr>
      </w:pPr>
      <w:r>
        <w:rPr>
          <w:rFonts w:ascii="Arial" w:hAnsi="Arial" w:cs="Arial"/>
          <w:b/>
          <w:sz w:val="23"/>
          <w:szCs w:val="23"/>
          <w:lang w:val="es-GT"/>
        </w:rPr>
        <w:t xml:space="preserve">1.1 </w:t>
      </w:r>
      <w:r w:rsidR="008411D6">
        <w:rPr>
          <w:rFonts w:ascii="Arial" w:hAnsi="Arial" w:cs="Arial"/>
          <w:b/>
          <w:sz w:val="23"/>
          <w:szCs w:val="23"/>
          <w:lang w:val="es-GT"/>
        </w:rPr>
        <w:t>Deficiencias primera parte</w:t>
      </w:r>
    </w:p>
    <w:p w14:paraId="04F8BC7F" w14:textId="77777777" w:rsidR="008411D6" w:rsidRDefault="008411D6" w:rsidP="00B61909">
      <w:pPr>
        <w:spacing w:line="276" w:lineRule="auto"/>
        <w:jc w:val="both"/>
        <w:rPr>
          <w:rFonts w:ascii="Arial" w:hAnsi="Arial" w:cs="Arial"/>
          <w:b/>
          <w:sz w:val="23"/>
          <w:szCs w:val="23"/>
          <w:lang w:val="es-GT"/>
        </w:rPr>
      </w:pPr>
    </w:p>
    <w:p w14:paraId="708EB5A8" w14:textId="4759DEEE" w:rsidR="00B61909"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t>1.1.1</w:t>
      </w:r>
      <w:r w:rsidR="00806DF1">
        <w:rPr>
          <w:rFonts w:ascii="Arial" w:hAnsi="Arial" w:cs="Arial"/>
          <w:b/>
          <w:sz w:val="23"/>
          <w:szCs w:val="23"/>
          <w:lang w:val="es-GT"/>
        </w:rPr>
        <w:t xml:space="preserve"> </w:t>
      </w:r>
      <w:r w:rsidR="00806DF1" w:rsidRPr="00806DF1">
        <w:rPr>
          <w:rFonts w:ascii="Arial" w:hAnsi="Arial" w:cs="Arial"/>
          <w:sz w:val="23"/>
          <w:szCs w:val="23"/>
          <w:lang w:val="es-GT"/>
        </w:rPr>
        <w:t>Se dio seguimiento al Oficio No. 211-2022 de fecha 6 de octubre de 2022</w:t>
      </w:r>
      <w:r w:rsidR="00806DF1">
        <w:rPr>
          <w:rFonts w:ascii="Arial" w:hAnsi="Arial" w:cs="Arial"/>
          <w:sz w:val="23"/>
          <w:szCs w:val="23"/>
          <w:lang w:val="es-GT"/>
        </w:rPr>
        <w:t>, relacionado</w:t>
      </w:r>
      <w:r w:rsidR="002A4CB0">
        <w:rPr>
          <w:rFonts w:ascii="Arial" w:hAnsi="Arial" w:cs="Arial"/>
          <w:sz w:val="23"/>
          <w:szCs w:val="23"/>
          <w:lang w:val="es-GT"/>
        </w:rPr>
        <w:t xml:space="preserve"> con la rectificación de</w:t>
      </w:r>
      <w:r w:rsidR="00806DF1">
        <w:rPr>
          <w:rFonts w:ascii="Arial" w:hAnsi="Arial" w:cs="Arial"/>
          <w:sz w:val="23"/>
          <w:szCs w:val="23"/>
          <w:lang w:val="es-GT"/>
        </w:rPr>
        <w:t xml:space="preserve"> la caja fiscal de mayo de 2022, producto del cual, la Contraloría General de Cuentas emitió la </w:t>
      </w:r>
      <w:r w:rsidR="00806DF1" w:rsidRPr="00806DF1">
        <w:rPr>
          <w:rFonts w:ascii="Arial" w:hAnsi="Arial" w:cs="Arial"/>
          <w:sz w:val="23"/>
          <w:szCs w:val="23"/>
          <w:lang w:val="es-GT"/>
        </w:rPr>
        <w:t>providencia DAS-03-PROV-0294-2022 de fecha 28 de octubre de 2022</w:t>
      </w:r>
      <w:r w:rsidR="002A4CB0">
        <w:rPr>
          <w:rFonts w:ascii="Arial" w:hAnsi="Arial" w:cs="Arial"/>
          <w:sz w:val="23"/>
          <w:szCs w:val="23"/>
          <w:lang w:val="es-GT"/>
        </w:rPr>
        <w:t>, la cual no indica el procedimiento para realizar la rectificación</w:t>
      </w:r>
      <w:r w:rsidR="00806DF1">
        <w:rPr>
          <w:rFonts w:ascii="Arial" w:hAnsi="Arial" w:cs="Arial"/>
          <w:sz w:val="23"/>
          <w:szCs w:val="23"/>
          <w:lang w:val="es-GT"/>
        </w:rPr>
        <w:t xml:space="preserve">; asimismo, se </w:t>
      </w:r>
      <w:r w:rsidR="00806DF1" w:rsidRPr="00806DF1">
        <w:rPr>
          <w:rFonts w:ascii="Arial" w:hAnsi="Arial" w:cs="Arial"/>
          <w:sz w:val="23"/>
          <w:szCs w:val="23"/>
          <w:lang w:val="es-GT"/>
        </w:rPr>
        <w:t>gira</w:t>
      </w:r>
      <w:r w:rsidR="00806DF1">
        <w:rPr>
          <w:rFonts w:ascii="Arial" w:hAnsi="Arial" w:cs="Arial"/>
          <w:sz w:val="23"/>
          <w:szCs w:val="23"/>
          <w:lang w:val="es-GT"/>
        </w:rPr>
        <w:t xml:space="preserve">ron instrucciones </w:t>
      </w:r>
      <w:r w:rsidR="00806DF1" w:rsidRPr="00806DF1">
        <w:rPr>
          <w:rFonts w:ascii="Arial" w:hAnsi="Arial" w:cs="Arial"/>
          <w:sz w:val="23"/>
          <w:szCs w:val="23"/>
          <w:lang w:val="es-GT"/>
        </w:rPr>
        <w:t>a la Contadora General respecto a que, en todos los procesos contables que se realizan y en especial para la elaboración de cajas fiscales se verifique y analice la información, previo a su presentación para evitar cometer errores</w:t>
      </w:r>
      <w:r w:rsidR="0069070E">
        <w:rPr>
          <w:rFonts w:ascii="Arial" w:hAnsi="Arial" w:cs="Arial"/>
          <w:sz w:val="23"/>
          <w:szCs w:val="23"/>
          <w:lang w:val="es-GT"/>
        </w:rPr>
        <w:t>.</w:t>
      </w:r>
    </w:p>
    <w:p w14:paraId="72CDB6A5" w14:textId="58E4DAEA" w:rsidR="0069070E" w:rsidRDefault="0069070E" w:rsidP="00B61909">
      <w:pPr>
        <w:spacing w:line="276" w:lineRule="auto"/>
        <w:jc w:val="both"/>
        <w:rPr>
          <w:rFonts w:ascii="Arial" w:hAnsi="Arial" w:cs="Arial"/>
          <w:sz w:val="23"/>
          <w:szCs w:val="23"/>
          <w:lang w:val="es-GT"/>
        </w:rPr>
      </w:pPr>
    </w:p>
    <w:p w14:paraId="292CC1D6" w14:textId="06C76891" w:rsidR="009F2F94" w:rsidRPr="009F2F94" w:rsidRDefault="00D14496" w:rsidP="009F2F94">
      <w:pPr>
        <w:spacing w:line="276" w:lineRule="auto"/>
        <w:jc w:val="both"/>
        <w:rPr>
          <w:rFonts w:ascii="Arial" w:hAnsi="Arial" w:cs="Arial"/>
          <w:sz w:val="23"/>
          <w:szCs w:val="23"/>
          <w:lang w:val="es-GT"/>
        </w:rPr>
      </w:pPr>
      <w:r>
        <w:rPr>
          <w:rFonts w:ascii="Arial" w:hAnsi="Arial" w:cs="Arial"/>
          <w:b/>
          <w:sz w:val="23"/>
          <w:szCs w:val="23"/>
          <w:lang w:val="es-GT"/>
        </w:rPr>
        <w:t>1.1.2</w:t>
      </w:r>
      <w:r w:rsidR="0069070E">
        <w:rPr>
          <w:rFonts w:ascii="Arial" w:hAnsi="Arial" w:cs="Arial"/>
          <w:sz w:val="23"/>
          <w:szCs w:val="23"/>
          <w:lang w:val="es-GT"/>
        </w:rPr>
        <w:t xml:space="preserve"> </w:t>
      </w:r>
      <w:r w:rsidR="009F2F94">
        <w:rPr>
          <w:rFonts w:ascii="Arial" w:hAnsi="Arial" w:cs="Arial"/>
          <w:sz w:val="23"/>
          <w:szCs w:val="23"/>
          <w:lang w:val="es-GT"/>
        </w:rPr>
        <w:t>S</w:t>
      </w:r>
      <w:r w:rsidR="009F2F94" w:rsidRPr="009F2F94">
        <w:rPr>
          <w:rFonts w:ascii="Arial" w:hAnsi="Arial" w:cs="Arial"/>
          <w:sz w:val="23"/>
          <w:szCs w:val="23"/>
          <w:lang w:val="es-GT"/>
        </w:rPr>
        <w:t xml:space="preserve">e </w:t>
      </w:r>
      <w:r w:rsidR="009F2F94">
        <w:rPr>
          <w:rFonts w:ascii="Arial" w:hAnsi="Arial" w:cs="Arial"/>
          <w:sz w:val="23"/>
          <w:szCs w:val="23"/>
          <w:lang w:val="es-GT"/>
        </w:rPr>
        <w:t>giraron</w:t>
      </w:r>
      <w:r w:rsidR="009F2F94" w:rsidRPr="009F2F94">
        <w:rPr>
          <w:rFonts w:ascii="Arial" w:hAnsi="Arial" w:cs="Arial"/>
          <w:sz w:val="23"/>
          <w:szCs w:val="23"/>
          <w:lang w:val="es-GT"/>
        </w:rPr>
        <w:t xml:space="preserve"> instrucciones a la contadora de ACEM, para que al momento de elaborar las cajas fiscales no se cometan errores</w:t>
      </w:r>
      <w:r w:rsidR="009F2F94">
        <w:rPr>
          <w:rFonts w:ascii="Arial" w:hAnsi="Arial" w:cs="Arial"/>
          <w:sz w:val="23"/>
          <w:szCs w:val="23"/>
          <w:lang w:val="es-GT"/>
        </w:rPr>
        <w:t>;</w:t>
      </w:r>
      <w:r w:rsidR="009F2F94" w:rsidRPr="009F2F94">
        <w:rPr>
          <w:rFonts w:ascii="Arial" w:hAnsi="Arial" w:cs="Arial"/>
          <w:sz w:val="23"/>
          <w:szCs w:val="23"/>
          <w:lang w:val="es-GT"/>
        </w:rPr>
        <w:t xml:space="preserve"> asimismo</w:t>
      </w:r>
      <w:r w:rsidR="009F2F94">
        <w:rPr>
          <w:rFonts w:ascii="Arial" w:hAnsi="Arial" w:cs="Arial"/>
          <w:sz w:val="23"/>
          <w:szCs w:val="23"/>
          <w:lang w:val="es-GT"/>
        </w:rPr>
        <w:t>,</w:t>
      </w:r>
      <w:r w:rsidR="009F2F94" w:rsidRPr="009F2F94">
        <w:rPr>
          <w:rFonts w:ascii="Arial" w:hAnsi="Arial" w:cs="Arial"/>
          <w:sz w:val="23"/>
          <w:szCs w:val="23"/>
          <w:lang w:val="es-GT"/>
        </w:rPr>
        <w:t xml:space="preserve"> se </w:t>
      </w:r>
      <w:r w:rsidR="00AC4495" w:rsidRPr="009F2F94">
        <w:rPr>
          <w:rFonts w:ascii="Arial" w:hAnsi="Arial" w:cs="Arial"/>
          <w:sz w:val="23"/>
          <w:szCs w:val="23"/>
          <w:lang w:val="es-GT"/>
        </w:rPr>
        <w:t>present</w:t>
      </w:r>
      <w:r w:rsidR="00AC4495">
        <w:rPr>
          <w:rFonts w:ascii="Arial" w:hAnsi="Arial" w:cs="Arial"/>
          <w:sz w:val="23"/>
          <w:szCs w:val="23"/>
          <w:lang w:val="es-GT"/>
        </w:rPr>
        <w:t xml:space="preserve">aron </w:t>
      </w:r>
      <w:r w:rsidR="009F2F94" w:rsidRPr="009F2F94">
        <w:rPr>
          <w:rFonts w:ascii="Arial" w:hAnsi="Arial" w:cs="Arial"/>
          <w:sz w:val="23"/>
          <w:szCs w:val="23"/>
          <w:lang w:val="es-GT"/>
        </w:rPr>
        <w:t xml:space="preserve">las cajas fiscales de septiembre y octubre, </w:t>
      </w:r>
      <w:r w:rsidR="00AC4495">
        <w:rPr>
          <w:rFonts w:ascii="Arial" w:hAnsi="Arial" w:cs="Arial"/>
          <w:sz w:val="23"/>
          <w:szCs w:val="23"/>
          <w:lang w:val="es-GT"/>
        </w:rPr>
        <w:t xml:space="preserve">en </w:t>
      </w:r>
      <w:r w:rsidR="009F2F94" w:rsidRPr="009F2F94">
        <w:rPr>
          <w:rFonts w:ascii="Arial" w:hAnsi="Arial" w:cs="Arial"/>
          <w:sz w:val="23"/>
          <w:szCs w:val="23"/>
          <w:lang w:val="es-GT"/>
        </w:rPr>
        <w:t>las cuales</w:t>
      </w:r>
      <w:r w:rsidR="00AC4495">
        <w:rPr>
          <w:rFonts w:ascii="Arial" w:hAnsi="Arial" w:cs="Arial"/>
          <w:sz w:val="23"/>
          <w:szCs w:val="23"/>
          <w:lang w:val="es-GT"/>
        </w:rPr>
        <w:t xml:space="preserve"> no</w:t>
      </w:r>
      <w:r w:rsidR="009F2F94" w:rsidRPr="009F2F94">
        <w:rPr>
          <w:rFonts w:ascii="Arial" w:hAnsi="Arial" w:cs="Arial"/>
          <w:sz w:val="23"/>
          <w:szCs w:val="23"/>
          <w:lang w:val="es-GT"/>
        </w:rPr>
        <w:t xml:space="preserve"> se observa</w:t>
      </w:r>
      <w:r w:rsidR="00AC4495">
        <w:rPr>
          <w:rFonts w:ascii="Arial" w:hAnsi="Arial" w:cs="Arial"/>
          <w:sz w:val="23"/>
          <w:szCs w:val="23"/>
          <w:lang w:val="es-GT"/>
        </w:rPr>
        <w:t>n</w:t>
      </w:r>
      <w:r w:rsidR="009F2F94">
        <w:rPr>
          <w:rFonts w:ascii="Arial" w:hAnsi="Arial" w:cs="Arial"/>
          <w:sz w:val="23"/>
          <w:szCs w:val="23"/>
          <w:lang w:val="es-GT"/>
        </w:rPr>
        <w:t xml:space="preserve"> errores.</w:t>
      </w:r>
    </w:p>
    <w:p w14:paraId="3514FC25" w14:textId="77777777" w:rsidR="009F2F94" w:rsidRPr="009F2F94" w:rsidRDefault="009F2F94" w:rsidP="009F2F94">
      <w:pPr>
        <w:spacing w:line="276" w:lineRule="auto"/>
        <w:jc w:val="both"/>
        <w:rPr>
          <w:rFonts w:ascii="Arial" w:hAnsi="Arial" w:cs="Arial"/>
          <w:sz w:val="23"/>
          <w:szCs w:val="23"/>
          <w:lang w:val="es-GT"/>
        </w:rPr>
      </w:pPr>
    </w:p>
    <w:p w14:paraId="5EAF3054" w14:textId="7806F44C" w:rsidR="0069070E" w:rsidRDefault="009F2F94" w:rsidP="009F2F94">
      <w:pPr>
        <w:spacing w:line="276" w:lineRule="auto"/>
        <w:jc w:val="both"/>
        <w:rPr>
          <w:rFonts w:ascii="Arial" w:hAnsi="Arial" w:cs="Arial"/>
          <w:sz w:val="23"/>
          <w:szCs w:val="23"/>
          <w:lang w:val="es-GT"/>
        </w:rPr>
      </w:pPr>
      <w:r w:rsidRPr="009F2F94">
        <w:rPr>
          <w:rFonts w:ascii="Arial" w:hAnsi="Arial" w:cs="Arial"/>
          <w:sz w:val="23"/>
          <w:szCs w:val="23"/>
          <w:lang w:val="es-GT"/>
        </w:rPr>
        <w:t>La recomendación requiere de 4 cajas fiscales consecutivas para confirmar que la deficiencia en las cajas fiscales fue subsanada, no obstante, en las cajas fiscales presentadas de septiembre y octubre</w:t>
      </w:r>
      <w:r>
        <w:rPr>
          <w:rFonts w:ascii="Arial" w:hAnsi="Arial" w:cs="Arial"/>
          <w:sz w:val="23"/>
          <w:szCs w:val="23"/>
          <w:lang w:val="es-GT"/>
        </w:rPr>
        <w:t xml:space="preserve"> </w:t>
      </w:r>
      <w:r w:rsidRPr="009F2F94">
        <w:rPr>
          <w:rFonts w:ascii="Arial" w:hAnsi="Arial" w:cs="Arial"/>
          <w:sz w:val="23"/>
          <w:szCs w:val="23"/>
          <w:lang w:val="es-GT"/>
        </w:rPr>
        <w:t>se puede observar que los errores de impresión fueron corregidos</w:t>
      </w:r>
      <w:r>
        <w:rPr>
          <w:rFonts w:ascii="Arial" w:hAnsi="Arial" w:cs="Arial"/>
          <w:sz w:val="23"/>
          <w:szCs w:val="23"/>
          <w:lang w:val="es-GT"/>
        </w:rPr>
        <w:t>.</w:t>
      </w:r>
    </w:p>
    <w:p w14:paraId="3DD6FB60" w14:textId="7B765DC6" w:rsidR="009F2F94" w:rsidRDefault="009F2F94" w:rsidP="009F2F94">
      <w:pPr>
        <w:spacing w:line="276" w:lineRule="auto"/>
        <w:jc w:val="both"/>
        <w:rPr>
          <w:rFonts w:ascii="Arial" w:hAnsi="Arial" w:cs="Arial"/>
          <w:sz w:val="23"/>
          <w:szCs w:val="23"/>
          <w:lang w:val="es-GT"/>
        </w:rPr>
      </w:pPr>
    </w:p>
    <w:p w14:paraId="06F87536" w14:textId="3EDBA355" w:rsidR="009F2F94" w:rsidRPr="00A85F6F" w:rsidRDefault="00D14496" w:rsidP="009F2F94">
      <w:pPr>
        <w:spacing w:line="276" w:lineRule="auto"/>
        <w:jc w:val="both"/>
        <w:rPr>
          <w:rFonts w:ascii="Arial" w:hAnsi="Arial" w:cs="Arial"/>
          <w:sz w:val="23"/>
          <w:szCs w:val="23"/>
          <w:lang w:val="es-GT"/>
        </w:rPr>
      </w:pPr>
      <w:r>
        <w:rPr>
          <w:rFonts w:ascii="Arial" w:hAnsi="Arial" w:cs="Arial"/>
          <w:b/>
          <w:sz w:val="23"/>
          <w:szCs w:val="23"/>
          <w:lang w:val="es-GT"/>
        </w:rPr>
        <w:t>1.1.3</w:t>
      </w:r>
      <w:r w:rsidR="00A85F6F">
        <w:rPr>
          <w:rFonts w:ascii="Arial" w:hAnsi="Arial" w:cs="Arial"/>
          <w:b/>
          <w:sz w:val="23"/>
          <w:szCs w:val="23"/>
          <w:lang w:val="es-GT"/>
        </w:rPr>
        <w:t xml:space="preserve"> </w:t>
      </w:r>
      <w:r w:rsidR="00A85F6F">
        <w:rPr>
          <w:rFonts w:ascii="Arial" w:hAnsi="Arial" w:cs="Arial"/>
          <w:sz w:val="23"/>
          <w:szCs w:val="23"/>
          <w:lang w:val="es-GT"/>
        </w:rPr>
        <w:t xml:space="preserve">Se giraron instrucciones a la contadora de ACEM, </w:t>
      </w:r>
      <w:r w:rsidR="00564D4E">
        <w:rPr>
          <w:rFonts w:ascii="Arial" w:hAnsi="Arial" w:cs="Arial"/>
          <w:sz w:val="23"/>
          <w:szCs w:val="23"/>
          <w:lang w:val="es-GT"/>
        </w:rPr>
        <w:t xml:space="preserve">para </w:t>
      </w:r>
      <w:r w:rsidR="00670325">
        <w:rPr>
          <w:rFonts w:ascii="Arial" w:hAnsi="Arial" w:cs="Arial"/>
          <w:sz w:val="23"/>
          <w:szCs w:val="23"/>
          <w:lang w:val="es-GT"/>
        </w:rPr>
        <w:t>que,</w:t>
      </w:r>
      <w:r w:rsidR="00564D4E">
        <w:rPr>
          <w:rFonts w:ascii="Arial" w:hAnsi="Arial" w:cs="Arial"/>
          <w:sz w:val="23"/>
          <w:szCs w:val="23"/>
          <w:lang w:val="es-GT"/>
        </w:rPr>
        <w:t xml:space="preserve"> al </w:t>
      </w:r>
      <w:r w:rsidR="00A85F6F" w:rsidRPr="00A85F6F">
        <w:rPr>
          <w:rFonts w:ascii="Arial" w:hAnsi="Arial" w:cs="Arial"/>
          <w:sz w:val="23"/>
          <w:szCs w:val="23"/>
          <w:lang w:val="es-GT"/>
        </w:rPr>
        <w:t>iniciar a recibir los fondos de subvención económica</w:t>
      </w:r>
      <w:r w:rsidR="00670325">
        <w:rPr>
          <w:rFonts w:ascii="Arial" w:hAnsi="Arial" w:cs="Arial"/>
          <w:sz w:val="23"/>
          <w:szCs w:val="23"/>
          <w:lang w:val="es-GT"/>
        </w:rPr>
        <w:t>,</w:t>
      </w:r>
      <w:r w:rsidR="00A85F6F" w:rsidRPr="00A85F6F">
        <w:rPr>
          <w:rFonts w:ascii="Arial" w:hAnsi="Arial" w:cs="Arial"/>
          <w:sz w:val="23"/>
          <w:szCs w:val="23"/>
          <w:lang w:val="es-GT"/>
        </w:rPr>
        <w:t xml:space="preserve"> presente propuesta del programa de ejecución y uso de los fondos</w:t>
      </w:r>
      <w:r w:rsidR="00670325">
        <w:rPr>
          <w:rFonts w:ascii="Arial" w:hAnsi="Arial" w:cs="Arial"/>
          <w:sz w:val="23"/>
          <w:szCs w:val="23"/>
          <w:lang w:val="es-GT"/>
        </w:rPr>
        <w:t>,</w:t>
      </w:r>
      <w:r w:rsidR="00A85F6F" w:rsidRPr="00A85F6F">
        <w:rPr>
          <w:rFonts w:ascii="Arial" w:hAnsi="Arial" w:cs="Arial"/>
          <w:sz w:val="23"/>
          <w:szCs w:val="23"/>
          <w:lang w:val="es-GT"/>
        </w:rPr>
        <w:t xml:space="preserve"> </w:t>
      </w:r>
      <w:r w:rsidR="00670325">
        <w:rPr>
          <w:rFonts w:ascii="Arial" w:hAnsi="Arial" w:cs="Arial"/>
          <w:sz w:val="23"/>
          <w:szCs w:val="23"/>
          <w:lang w:val="es-GT"/>
        </w:rPr>
        <w:t xml:space="preserve">la cual </w:t>
      </w:r>
      <w:r w:rsidR="00A85F6F" w:rsidRPr="00A85F6F">
        <w:rPr>
          <w:rFonts w:ascii="Arial" w:hAnsi="Arial" w:cs="Arial"/>
          <w:sz w:val="23"/>
          <w:szCs w:val="23"/>
          <w:lang w:val="es-GT"/>
        </w:rPr>
        <w:t>será analizada en conjunto con la Junta Directiva para su aprobación, deb</w:t>
      </w:r>
      <w:r w:rsidR="00670325">
        <w:rPr>
          <w:rFonts w:ascii="Arial" w:hAnsi="Arial" w:cs="Arial"/>
          <w:sz w:val="23"/>
          <w:szCs w:val="23"/>
          <w:lang w:val="es-GT"/>
        </w:rPr>
        <w:t>iendo</w:t>
      </w:r>
      <w:r w:rsidR="00A85F6F" w:rsidRPr="00A85F6F">
        <w:rPr>
          <w:rFonts w:ascii="Arial" w:hAnsi="Arial" w:cs="Arial"/>
          <w:sz w:val="23"/>
          <w:szCs w:val="23"/>
          <w:lang w:val="es-GT"/>
        </w:rPr>
        <w:t xml:space="preserve"> considerar los sueldos </w:t>
      </w:r>
      <w:r w:rsidR="00670325">
        <w:rPr>
          <w:rFonts w:ascii="Arial" w:hAnsi="Arial" w:cs="Arial"/>
          <w:sz w:val="23"/>
          <w:szCs w:val="23"/>
          <w:lang w:val="es-GT"/>
        </w:rPr>
        <w:t>y</w:t>
      </w:r>
      <w:r w:rsidR="00A85F6F" w:rsidRPr="00A85F6F">
        <w:rPr>
          <w:rFonts w:ascii="Arial" w:hAnsi="Arial" w:cs="Arial"/>
          <w:sz w:val="23"/>
          <w:szCs w:val="23"/>
          <w:lang w:val="es-GT"/>
        </w:rPr>
        <w:t xml:space="preserve"> las compras de materiales y suministros </w:t>
      </w:r>
      <w:r w:rsidR="00670325">
        <w:rPr>
          <w:rFonts w:ascii="Arial" w:hAnsi="Arial" w:cs="Arial"/>
          <w:sz w:val="23"/>
          <w:szCs w:val="23"/>
          <w:lang w:val="es-GT"/>
        </w:rPr>
        <w:t>de igual importancia.</w:t>
      </w:r>
    </w:p>
    <w:p w14:paraId="51727AE6" w14:textId="00506A33" w:rsidR="00806DF1" w:rsidRDefault="00806DF1" w:rsidP="00B61909">
      <w:pPr>
        <w:spacing w:line="276" w:lineRule="auto"/>
        <w:jc w:val="both"/>
        <w:rPr>
          <w:rFonts w:ascii="Arial" w:hAnsi="Arial" w:cs="Arial"/>
          <w:sz w:val="23"/>
          <w:szCs w:val="23"/>
          <w:lang w:val="es-GT"/>
        </w:rPr>
      </w:pPr>
    </w:p>
    <w:p w14:paraId="176C3650" w14:textId="351CA717" w:rsidR="00D14496" w:rsidRDefault="00D14496" w:rsidP="00D14496">
      <w:pPr>
        <w:spacing w:line="276" w:lineRule="auto"/>
        <w:jc w:val="both"/>
        <w:rPr>
          <w:rFonts w:ascii="Arial" w:hAnsi="Arial" w:cs="Arial"/>
          <w:b/>
          <w:sz w:val="23"/>
          <w:szCs w:val="23"/>
          <w:lang w:val="es-GT"/>
        </w:rPr>
      </w:pPr>
      <w:r>
        <w:rPr>
          <w:rFonts w:ascii="Arial" w:hAnsi="Arial" w:cs="Arial"/>
          <w:b/>
          <w:sz w:val="23"/>
          <w:szCs w:val="23"/>
          <w:lang w:val="es-GT"/>
        </w:rPr>
        <w:t>1.2 Deficiencias tercera parte</w:t>
      </w:r>
    </w:p>
    <w:p w14:paraId="2806D36A" w14:textId="77777777" w:rsidR="00D14496" w:rsidRPr="00670325" w:rsidRDefault="00D14496" w:rsidP="00B61909">
      <w:pPr>
        <w:spacing w:line="276" w:lineRule="auto"/>
        <w:jc w:val="both"/>
        <w:rPr>
          <w:rFonts w:ascii="Arial" w:hAnsi="Arial" w:cs="Arial"/>
          <w:sz w:val="23"/>
          <w:szCs w:val="23"/>
          <w:lang w:val="es-GT"/>
        </w:rPr>
      </w:pPr>
    </w:p>
    <w:p w14:paraId="7F3A805E" w14:textId="2B03491C" w:rsidR="00806DF1" w:rsidRPr="00670325" w:rsidRDefault="00D14496" w:rsidP="00B61909">
      <w:pPr>
        <w:spacing w:line="276" w:lineRule="auto"/>
        <w:jc w:val="both"/>
        <w:rPr>
          <w:rFonts w:ascii="Arial" w:hAnsi="Arial" w:cs="Arial"/>
          <w:sz w:val="23"/>
          <w:szCs w:val="23"/>
          <w:lang w:val="es-GT"/>
        </w:rPr>
      </w:pPr>
      <w:r w:rsidRPr="00D14496">
        <w:rPr>
          <w:rFonts w:ascii="Arial" w:hAnsi="Arial" w:cs="Arial"/>
          <w:b/>
          <w:sz w:val="23"/>
          <w:szCs w:val="23"/>
          <w:lang w:val="es-GT"/>
        </w:rPr>
        <w:t>1.2.1</w:t>
      </w:r>
      <w:r>
        <w:rPr>
          <w:rFonts w:ascii="Arial" w:hAnsi="Arial" w:cs="Arial"/>
          <w:sz w:val="23"/>
          <w:szCs w:val="23"/>
          <w:lang w:val="es-GT"/>
        </w:rPr>
        <w:t xml:space="preserve"> </w:t>
      </w:r>
      <w:r w:rsidR="00670325">
        <w:rPr>
          <w:rFonts w:ascii="Arial" w:hAnsi="Arial" w:cs="Arial"/>
          <w:sz w:val="23"/>
          <w:szCs w:val="23"/>
          <w:lang w:val="es-GT"/>
        </w:rPr>
        <w:t>Se s</w:t>
      </w:r>
      <w:r w:rsidR="00670325" w:rsidRPr="00670325">
        <w:rPr>
          <w:rFonts w:ascii="Arial" w:hAnsi="Arial" w:cs="Arial"/>
          <w:sz w:val="23"/>
          <w:szCs w:val="23"/>
          <w:lang w:val="es-GT"/>
        </w:rPr>
        <w:t>olicitó a los establecimientos educativos, no efectuar cobros directos e indirectos a los padres de familia o encargados de los alumnos para el funcionamiento y remozamiento del centro educativo y se les recomendó que busquen otro tipo de financiamiento para solventar dichos gastos.</w:t>
      </w:r>
    </w:p>
    <w:p w14:paraId="3260AF86" w14:textId="77777777" w:rsidR="00D14496" w:rsidRDefault="00D14496" w:rsidP="00B61909">
      <w:pPr>
        <w:spacing w:line="276" w:lineRule="auto"/>
        <w:jc w:val="both"/>
        <w:rPr>
          <w:rFonts w:ascii="Arial" w:hAnsi="Arial" w:cs="Arial"/>
          <w:sz w:val="23"/>
          <w:szCs w:val="23"/>
          <w:lang w:val="es-GT"/>
        </w:rPr>
      </w:pPr>
    </w:p>
    <w:p w14:paraId="6957E53A" w14:textId="011A5107" w:rsidR="00B61909" w:rsidRDefault="00B61909" w:rsidP="00B61909">
      <w:pPr>
        <w:spacing w:line="276" w:lineRule="auto"/>
        <w:jc w:val="both"/>
        <w:rPr>
          <w:rFonts w:ascii="Arial" w:hAnsi="Arial" w:cs="Arial"/>
          <w:sz w:val="23"/>
          <w:szCs w:val="23"/>
          <w:lang w:val="es-GT"/>
        </w:rPr>
      </w:pPr>
      <w:r w:rsidRPr="00B61909">
        <w:rPr>
          <w:rFonts w:ascii="Arial" w:hAnsi="Arial" w:cs="Arial"/>
          <w:sz w:val="23"/>
          <w:szCs w:val="23"/>
          <w:lang w:val="es-GT"/>
        </w:rPr>
        <w:lastRenderedPageBreak/>
        <w:t>El resultado que las recomendaciones estén implementadas, fortalece el control interno y mejora el desempeño de las unidades administrativas, lo cual coadyuva al logro de sus metas y objetivos.</w:t>
      </w:r>
    </w:p>
    <w:p w14:paraId="69A338B5" w14:textId="77777777" w:rsidR="00686B72" w:rsidRDefault="00686B72" w:rsidP="00B61909">
      <w:pPr>
        <w:spacing w:line="276" w:lineRule="auto"/>
        <w:jc w:val="both"/>
        <w:rPr>
          <w:rFonts w:ascii="Arial" w:hAnsi="Arial" w:cs="Arial"/>
          <w:sz w:val="23"/>
          <w:szCs w:val="23"/>
          <w:lang w:val="es-GT"/>
        </w:rPr>
      </w:pPr>
    </w:p>
    <w:p w14:paraId="6A382B38" w14:textId="53640190" w:rsidR="00B61909" w:rsidRPr="00B61909" w:rsidRDefault="00D14496" w:rsidP="00B61909">
      <w:pPr>
        <w:spacing w:line="276" w:lineRule="auto"/>
        <w:jc w:val="both"/>
        <w:rPr>
          <w:rFonts w:ascii="Arial" w:hAnsi="Arial" w:cs="Arial"/>
          <w:sz w:val="23"/>
          <w:szCs w:val="23"/>
          <w:lang w:val="es-GT"/>
        </w:rPr>
      </w:pPr>
      <w:r>
        <w:rPr>
          <w:rFonts w:ascii="Arial" w:hAnsi="Arial" w:cs="Arial"/>
          <w:sz w:val="23"/>
          <w:szCs w:val="23"/>
          <w:lang w:val="es-GT"/>
        </w:rPr>
        <w:t xml:space="preserve">2. </w:t>
      </w:r>
      <w:r w:rsidR="00B61909" w:rsidRPr="00B61909">
        <w:rPr>
          <w:rFonts w:ascii="Arial" w:hAnsi="Arial" w:cs="Arial"/>
          <w:sz w:val="23"/>
          <w:szCs w:val="23"/>
          <w:lang w:val="es-GT"/>
        </w:rPr>
        <w:t>RECOMENDACIONES EN PROCESO</w:t>
      </w:r>
    </w:p>
    <w:p w14:paraId="07DEE428" w14:textId="77777777" w:rsidR="00B61909" w:rsidRPr="00B61909" w:rsidRDefault="00B61909" w:rsidP="00B61909">
      <w:pPr>
        <w:spacing w:line="276" w:lineRule="auto"/>
        <w:jc w:val="both"/>
        <w:rPr>
          <w:rFonts w:ascii="Arial" w:hAnsi="Arial" w:cs="Arial"/>
          <w:sz w:val="23"/>
          <w:szCs w:val="23"/>
          <w:lang w:val="es-GT"/>
        </w:rPr>
      </w:pPr>
    </w:p>
    <w:p w14:paraId="138F2A2E" w14:textId="6CF14081" w:rsidR="007A36F8" w:rsidRDefault="007A36F8" w:rsidP="007A36F8">
      <w:pPr>
        <w:spacing w:line="276" w:lineRule="auto"/>
        <w:jc w:val="both"/>
        <w:rPr>
          <w:rFonts w:ascii="Arial" w:hAnsi="Arial" w:cs="Arial"/>
          <w:sz w:val="23"/>
          <w:szCs w:val="23"/>
          <w:lang w:val="es-ES"/>
        </w:rPr>
      </w:pPr>
      <w:r w:rsidRPr="00B61909">
        <w:rPr>
          <w:rFonts w:ascii="Arial" w:hAnsi="Arial" w:cs="Arial"/>
          <w:sz w:val="23"/>
          <w:szCs w:val="23"/>
          <w:lang w:val="es-ES"/>
        </w:rPr>
        <w:t>De conformidad con el formulario SR1 “Implementación de Recomendaciones” y la evaluación realizada a los argumentos y documentos presentados, se estableció que</w:t>
      </w:r>
      <w:r>
        <w:rPr>
          <w:rFonts w:ascii="Arial" w:hAnsi="Arial" w:cs="Arial"/>
          <w:sz w:val="23"/>
          <w:szCs w:val="23"/>
          <w:lang w:val="es-ES"/>
        </w:rPr>
        <w:t xml:space="preserve"> se tienen recomendaciones en proceso, por las razones siguientes</w:t>
      </w:r>
      <w:r w:rsidRPr="00B61909">
        <w:rPr>
          <w:rFonts w:ascii="Arial" w:hAnsi="Arial" w:cs="Arial"/>
          <w:sz w:val="23"/>
          <w:szCs w:val="23"/>
          <w:lang w:val="es-ES"/>
        </w:rPr>
        <w:t>:</w:t>
      </w:r>
    </w:p>
    <w:p w14:paraId="6E27272E" w14:textId="3109379F" w:rsidR="007A36F8" w:rsidRDefault="007A36F8" w:rsidP="00B61909">
      <w:pPr>
        <w:spacing w:line="276" w:lineRule="auto"/>
        <w:jc w:val="both"/>
        <w:rPr>
          <w:rFonts w:ascii="Arial" w:hAnsi="Arial" w:cs="Arial"/>
          <w:sz w:val="23"/>
          <w:szCs w:val="23"/>
          <w:lang w:val="es-GT"/>
        </w:rPr>
      </w:pPr>
    </w:p>
    <w:p w14:paraId="7EB2068C" w14:textId="7373957B" w:rsidR="001A6D2C" w:rsidRDefault="00D14496" w:rsidP="001A6D2C">
      <w:pPr>
        <w:spacing w:line="276" w:lineRule="auto"/>
        <w:jc w:val="both"/>
        <w:rPr>
          <w:rFonts w:ascii="Arial" w:hAnsi="Arial" w:cs="Arial"/>
          <w:b/>
          <w:sz w:val="23"/>
          <w:szCs w:val="23"/>
          <w:lang w:val="es-GT"/>
        </w:rPr>
      </w:pPr>
      <w:r>
        <w:rPr>
          <w:rFonts w:ascii="Arial" w:hAnsi="Arial" w:cs="Arial"/>
          <w:b/>
          <w:sz w:val="23"/>
          <w:szCs w:val="23"/>
          <w:lang w:val="es-GT"/>
        </w:rPr>
        <w:t xml:space="preserve">2.1 </w:t>
      </w:r>
      <w:r w:rsidR="001A6D2C">
        <w:rPr>
          <w:rFonts w:ascii="Arial" w:hAnsi="Arial" w:cs="Arial"/>
          <w:b/>
          <w:sz w:val="23"/>
          <w:szCs w:val="23"/>
          <w:lang w:val="es-GT"/>
        </w:rPr>
        <w:t>Deficiencias primera parte</w:t>
      </w:r>
    </w:p>
    <w:p w14:paraId="77C9403B" w14:textId="77777777" w:rsidR="001A6D2C" w:rsidRDefault="001A6D2C" w:rsidP="00B61909">
      <w:pPr>
        <w:spacing w:line="276" w:lineRule="auto"/>
        <w:jc w:val="both"/>
        <w:rPr>
          <w:rFonts w:ascii="Arial" w:hAnsi="Arial" w:cs="Arial"/>
          <w:b/>
          <w:sz w:val="23"/>
          <w:szCs w:val="23"/>
          <w:lang w:val="es-GT"/>
        </w:rPr>
      </w:pPr>
    </w:p>
    <w:p w14:paraId="49A79EA3" w14:textId="019A4792" w:rsidR="007A36F8"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t>2.1.1</w:t>
      </w:r>
      <w:r w:rsidR="007A36F8">
        <w:rPr>
          <w:rFonts w:ascii="Arial" w:hAnsi="Arial" w:cs="Arial"/>
          <w:sz w:val="23"/>
          <w:szCs w:val="23"/>
          <w:lang w:val="es-GT"/>
        </w:rPr>
        <w:t xml:space="preserve"> S</w:t>
      </w:r>
      <w:r w:rsidR="007A36F8" w:rsidRPr="007A36F8">
        <w:rPr>
          <w:rFonts w:ascii="Arial" w:hAnsi="Arial" w:cs="Arial"/>
          <w:sz w:val="23"/>
          <w:szCs w:val="23"/>
          <w:lang w:val="es-GT"/>
        </w:rPr>
        <w:t xml:space="preserve">e solicitó al coordinador técnico administrativo de ACEM y a los directores y representantes legales de las asociaciones propietarias de los Centros Educativos Mayas, para que en las divulgaciones en distintos medios se consigne la frase “Los Centros Educativos Mayas son subvencionadas por el Ministerio de Educación” y “El Centro Educativo es Subvencionado por el Ministerio de Educación”. Sin embargo, no se presentó suficiente evidencia del cumplimiento a </w:t>
      </w:r>
      <w:r w:rsidR="0039279C">
        <w:rPr>
          <w:rFonts w:ascii="Arial" w:hAnsi="Arial" w:cs="Arial"/>
          <w:sz w:val="23"/>
          <w:szCs w:val="23"/>
          <w:lang w:val="es-GT"/>
        </w:rPr>
        <w:t>estas</w:t>
      </w:r>
      <w:r w:rsidR="007A36F8" w:rsidRPr="007A36F8">
        <w:rPr>
          <w:rFonts w:ascii="Arial" w:hAnsi="Arial" w:cs="Arial"/>
          <w:sz w:val="23"/>
          <w:szCs w:val="23"/>
          <w:lang w:val="es-GT"/>
        </w:rPr>
        <w:t xml:space="preserve"> instrucciones</w:t>
      </w:r>
      <w:r w:rsidR="0039279C">
        <w:rPr>
          <w:rFonts w:ascii="Arial" w:hAnsi="Arial" w:cs="Arial"/>
          <w:sz w:val="23"/>
          <w:szCs w:val="23"/>
          <w:lang w:val="es-GT"/>
        </w:rPr>
        <w:t>;</w:t>
      </w:r>
      <w:r w:rsidR="007A36F8" w:rsidRPr="007A36F8">
        <w:rPr>
          <w:rFonts w:ascii="Arial" w:hAnsi="Arial" w:cs="Arial"/>
          <w:sz w:val="23"/>
          <w:szCs w:val="23"/>
          <w:lang w:val="es-GT"/>
        </w:rPr>
        <w:t xml:space="preserve"> asimismo, se consultó la página de internet y Facebook de la ACEM, en las cuales </w:t>
      </w:r>
      <w:r w:rsidR="0039279C">
        <w:rPr>
          <w:rFonts w:ascii="Arial" w:hAnsi="Arial" w:cs="Arial"/>
          <w:sz w:val="23"/>
          <w:szCs w:val="23"/>
          <w:lang w:val="es-GT"/>
        </w:rPr>
        <w:t>no se observa las frases indicadas</w:t>
      </w:r>
      <w:r w:rsidR="007A36F8" w:rsidRPr="007A36F8">
        <w:rPr>
          <w:rFonts w:ascii="Arial" w:hAnsi="Arial" w:cs="Arial"/>
          <w:sz w:val="23"/>
          <w:szCs w:val="23"/>
          <w:lang w:val="es-GT"/>
        </w:rPr>
        <w:t>.</w:t>
      </w:r>
    </w:p>
    <w:p w14:paraId="4ECA6860" w14:textId="1AA999D0" w:rsidR="00B61909" w:rsidRDefault="00B61909" w:rsidP="00B61909">
      <w:pPr>
        <w:spacing w:line="276" w:lineRule="auto"/>
        <w:jc w:val="both"/>
        <w:rPr>
          <w:rFonts w:ascii="Arial" w:hAnsi="Arial" w:cs="Arial"/>
          <w:sz w:val="23"/>
          <w:szCs w:val="23"/>
          <w:lang w:val="es-GT"/>
        </w:rPr>
      </w:pPr>
    </w:p>
    <w:p w14:paraId="3599E09A" w14:textId="44FD5D61" w:rsidR="0039279C" w:rsidRDefault="00D14496" w:rsidP="0039279C">
      <w:pPr>
        <w:spacing w:line="276" w:lineRule="auto"/>
        <w:jc w:val="both"/>
        <w:rPr>
          <w:rFonts w:ascii="Arial" w:hAnsi="Arial" w:cs="Arial"/>
          <w:sz w:val="23"/>
          <w:szCs w:val="23"/>
          <w:lang w:val="es-GT"/>
        </w:rPr>
      </w:pPr>
      <w:r w:rsidRPr="00D14496">
        <w:rPr>
          <w:rFonts w:ascii="Arial" w:hAnsi="Arial" w:cs="Arial"/>
          <w:b/>
          <w:sz w:val="23"/>
          <w:szCs w:val="23"/>
          <w:lang w:val="es-GT"/>
        </w:rPr>
        <w:t>2.1.2</w:t>
      </w:r>
      <w:r w:rsidR="0039279C">
        <w:rPr>
          <w:rFonts w:ascii="Arial" w:hAnsi="Arial" w:cs="Arial"/>
          <w:sz w:val="23"/>
          <w:szCs w:val="23"/>
          <w:lang w:val="es-GT"/>
        </w:rPr>
        <w:t xml:space="preserve"> </w:t>
      </w:r>
      <w:r w:rsidR="00D13772">
        <w:rPr>
          <w:rFonts w:ascii="Arial" w:hAnsi="Arial" w:cs="Arial"/>
          <w:sz w:val="23"/>
          <w:szCs w:val="23"/>
          <w:lang w:val="es-GT"/>
        </w:rPr>
        <w:t xml:space="preserve">Se solicitó </w:t>
      </w:r>
      <w:r w:rsidR="0039279C" w:rsidRPr="0039279C">
        <w:rPr>
          <w:rFonts w:ascii="Arial" w:hAnsi="Arial" w:cs="Arial"/>
          <w:sz w:val="23"/>
          <w:szCs w:val="23"/>
          <w:lang w:val="es-GT"/>
        </w:rPr>
        <w:t xml:space="preserve">opinión jurídica </w:t>
      </w:r>
      <w:r w:rsidR="0039279C">
        <w:rPr>
          <w:rFonts w:ascii="Arial" w:hAnsi="Arial" w:cs="Arial"/>
          <w:sz w:val="23"/>
          <w:szCs w:val="23"/>
          <w:lang w:val="es-GT"/>
        </w:rPr>
        <w:t xml:space="preserve">a la DIDEDUC Guatemala Occidente, </w:t>
      </w:r>
      <w:r w:rsidR="0039279C" w:rsidRPr="0039279C">
        <w:rPr>
          <w:rFonts w:ascii="Arial" w:hAnsi="Arial" w:cs="Arial"/>
          <w:sz w:val="23"/>
          <w:szCs w:val="23"/>
          <w:lang w:val="es-GT"/>
        </w:rPr>
        <w:t>para evaluar los documentos descritos (Mandato No. 15 y Resoluciones); así como para determinar si es adecuado que la ACEM suscriba convenios con las Asociaciones propietarias de los Centros Educativos</w:t>
      </w:r>
      <w:r w:rsidR="00B67005">
        <w:rPr>
          <w:rFonts w:ascii="Arial" w:hAnsi="Arial" w:cs="Arial"/>
          <w:sz w:val="23"/>
          <w:szCs w:val="23"/>
          <w:lang w:val="es-GT"/>
        </w:rPr>
        <w:t>;</w:t>
      </w:r>
      <w:r w:rsidR="00D13772">
        <w:rPr>
          <w:rFonts w:ascii="Arial" w:hAnsi="Arial" w:cs="Arial"/>
          <w:sz w:val="23"/>
          <w:szCs w:val="23"/>
          <w:lang w:val="es-GT"/>
        </w:rPr>
        <w:t xml:space="preserve"> la cual,</w:t>
      </w:r>
      <w:r w:rsidR="00D13772" w:rsidRPr="00D13772">
        <w:rPr>
          <w:rFonts w:ascii="Arial" w:hAnsi="Arial" w:cs="Arial"/>
          <w:sz w:val="23"/>
          <w:szCs w:val="23"/>
          <w:lang w:val="es-GT"/>
        </w:rPr>
        <w:t xml:space="preserve"> </w:t>
      </w:r>
      <w:r w:rsidR="00D13772">
        <w:rPr>
          <w:rFonts w:ascii="Arial" w:hAnsi="Arial" w:cs="Arial"/>
          <w:sz w:val="23"/>
          <w:szCs w:val="23"/>
          <w:lang w:val="es-GT"/>
        </w:rPr>
        <w:t xml:space="preserve">está </w:t>
      </w:r>
      <w:r w:rsidR="00B67005">
        <w:rPr>
          <w:rFonts w:ascii="Arial" w:hAnsi="Arial" w:cs="Arial"/>
          <w:sz w:val="23"/>
          <w:szCs w:val="23"/>
          <w:lang w:val="es-GT"/>
        </w:rPr>
        <w:t>pendiente de</w:t>
      </w:r>
      <w:r w:rsidR="00D13772">
        <w:rPr>
          <w:rFonts w:ascii="Arial" w:hAnsi="Arial" w:cs="Arial"/>
          <w:sz w:val="23"/>
          <w:szCs w:val="23"/>
          <w:lang w:val="es-GT"/>
        </w:rPr>
        <w:t xml:space="preserve"> </w:t>
      </w:r>
      <w:r w:rsidR="00B67005">
        <w:rPr>
          <w:rFonts w:ascii="Arial" w:hAnsi="Arial" w:cs="Arial"/>
          <w:sz w:val="23"/>
          <w:szCs w:val="23"/>
          <w:lang w:val="es-GT"/>
        </w:rPr>
        <w:t>ser emitida</w:t>
      </w:r>
      <w:r w:rsidR="00D13772">
        <w:rPr>
          <w:rFonts w:ascii="Arial" w:hAnsi="Arial" w:cs="Arial"/>
          <w:sz w:val="23"/>
          <w:szCs w:val="23"/>
          <w:lang w:val="es-GT"/>
        </w:rPr>
        <w:t xml:space="preserve"> y </w:t>
      </w:r>
      <w:r w:rsidR="009334CD">
        <w:rPr>
          <w:rFonts w:ascii="Arial" w:hAnsi="Arial" w:cs="Arial"/>
          <w:sz w:val="23"/>
          <w:szCs w:val="23"/>
          <w:lang w:val="es-GT"/>
        </w:rPr>
        <w:t>se lleven a cabo las acciones que de ella se deriven</w:t>
      </w:r>
      <w:r w:rsidR="00D13772">
        <w:rPr>
          <w:rFonts w:ascii="Arial" w:hAnsi="Arial" w:cs="Arial"/>
          <w:sz w:val="23"/>
          <w:szCs w:val="23"/>
          <w:lang w:val="es-GT"/>
        </w:rPr>
        <w:t>.</w:t>
      </w:r>
    </w:p>
    <w:p w14:paraId="1C210EFF" w14:textId="5C91D636" w:rsidR="0039279C" w:rsidRDefault="0039279C" w:rsidP="0039279C">
      <w:pPr>
        <w:spacing w:line="276" w:lineRule="auto"/>
        <w:jc w:val="both"/>
        <w:rPr>
          <w:rFonts w:ascii="Arial" w:hAnsi="Arial" w:cs="Arial"/>
          <w:sz w:val="23"/>
          <w:szCs w:val="23"/>
          <w:lang w:val="es-GT"/>
        </w:rPr>
      </w:pPr>
    </w:p>
    <w:p w14:paraId="0EB23774" w14:textId="59AED5FD" w:rsidR="001A6D2C" w:rsidRDefault="00D14496" w:rsidP="001A6D2C">
      <w:pPr>
        <w:spacing w:line="276" w:lineRule="auto"/>
        <w:jc w:val="both"/>
        <w:rPr>
          <w:rFonts w:ascii="Arial" w:hAnsi="Arial" w:cs="Arial"/>
          <w:b/>
          <w:sz w:val="23"/>
          <w:szCs w:val="23"/>
          <w:lang w:val="es-GT"/>
        </w:rPr>
      </w:pPr>
      <w:r>
        <w:rPr>
          <w:rFonts w:ascii="Arial" w:hAnsi="Arial" w:cs="Arial"/>
          <w:b/>
          <w:sz w:val="23"/>
          <w:szCs w:val="23"/>
          <w:lang w:val="es-GT"/>
        </w:rPr>
        <w:t xml:space="preserve">2.2 </w:t>
      </w:r>
      <w:r w:rsidR="001A6D2C">
        <w:rPr>
          <w:rFonts w:ascii="Arial" w:hAnsi="Arial" w:cs="Arial"/>
          <w:b/>
          <w:sz w:val="23"/>
          <w:szCs w:val="23"/>
          <w:lang w:val="es-GT"/>
        </w:rPr>
        <w:t>Deficiencias segunda parte</w:t>
      </w:r>
    </w:p>
    <w:p w14:paraId="61D3CCE7" w14:textId="77777777" w:rsidR="001A6D2C" w:rsidRDefault="001A6D2C" w:rsidP="0039279C">
      <w:pPr>
        <w:spacing w:line="276" w:lineRule="auto"/>
        <w:jc w:val="both"/>
        <w:rPr>
          <w:rFonts w:ascii="Arial" w:hAnsi="Arial" w:cs="Arial"/>
          <w:sz w:val="23"/>
          <w:szCs w:val="23"/>
          <w:lang w:val="es-GT"/>
        </w:rPr>
      </w:pPr>
    </w:p>
    <w:p w14:paraId="63358BD0" w14:textId="3FC7BF6B" w:rsidR="00B61909"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t>2.2.1</w:t>
      </w:r>
      <w:r w:rsidR="0039279C" w:rsidRPr="0039279C">
        <w:rPr>
          <w:rFonts w:ascii="Arial" w:hAnsi="Arial" w:cs="Arial"/>
          <w:b/>
          <w:sz w:val="23"/>
          <w:szCs w:val="23"/>
          <w:lang w:val="es-GT"/>
        </w:rPr>
        <w:t xml:space="preserve"> </w:t>
      </w:r>
      <w:r w:rsidR="00D13772">
        <w:rPr>
          <w:rFonts w:ascii="Arial" w:hAnsi="Arial" w:cs="Arial"/>
          <w:sz w:val="23"/>
          <w:szCs w:val="23"/>
          <w:lang w:val="es-GT"/>
        </w:rPr>
        <w:t xml:space="preserve">Se solicitó </w:t>
      </w:r>
      <w:r w:rsidR="00D13772" w:rsidRPr="0039279C">
        <w:rPr>
          <w:rFonts w:ascii="Arial" w:hAnsi="Arial" w:cs="Arial"/>
          <w:sz w:val="23"/>
          <w:szCs w:val="23"/>
          <w:lang w:val="es-GT"/>
        </w:rPr>
        <w:t xml:space="preserve">opinión jurídica </w:t>
      </w:r>
      <w:r w:rsidR="00D13772">
        <w:rPr>
          <w:rFonts w:ascii="Arial" w:hAnsi="Arial" w:cs="Arial"/>
          <w:sz w:val="23"/>
          <w:szCs w:val="23"/>
          <w:lang w:val="es-GT"/>
        </w:rPr>
        <w:t xml:space="preserve">a la DIDEDUC Guatemala Occidente, al respecto </w:t>
      </w:r>
      <w:r w:rsidR="00D13772" w:rsidRPr="00D13772">
        <w:rPr>
          <w:rFonts w:ascii="Arial" w:hAnsi="Arial" w:cs="Arial"/>
          <w:sz w:val="23"/>
          <w:szCs w:val="23"/>
          <w:lang w:val="es-GT"/>
        </w:rPr>
        <w:t>si la decisión de delegar en los Centros Educativos la responsabilidad de ser quienes administren y liquiden el fondo de la subvención ante la Contraloría General de Cuentas es adecuado y no contraviene lo establecido en el Convenio de Subvención suscrito entre la ACEM y el MINEDUC</w:t>
      </w:r>
      <w:r w:rsidR="00B67005">
        <w:rPr>
          <w:rFonts w:ascii="Arial" w:hAnsi="Arial" w:cs="Arial"/>
          <w:sz w:val="23"/>
          <w:szCs w:val="23"/>
          <w:lang w:val="es-GT"/>
        </w:rPr>
        <w:t>;</w:t>
      </w:r>
      <w:r w:rsidR="00D13772">
        <w:rPr>
          <w:rFonts w:ascii="Arial" w:hAnsi="Arial" w:cs="Arial"/>
          <w:sz w:val="23"/>
          <w:szCs w:val="23"/>
          <w:lang w:val="es-GT"/>
        </w:rPr>
        <w:t xml:space="preserve"> </w:t>
      </w:r>
      <w:r w:rsidR="009334CD">
        <w:rPr>
          <w:rFonts w:ascii="Arial" w:hAnsi="Arial" w:cs="Arial"/>
          <w:sz w:val="23"/>
          <w:szCs w:val="23"/>
          <w:lang w:val="es-GT"/>
        </w:rPr>
        <w:t>la cual,</w:t>
      </w:r>
      <w:r w:rsidR="009334CD" w:rsidRPr="00D13772">
        <w:rPr>
          <w:rFonts w:ascii="Arial" w:hAnsi="Arial" w:cs="Arial"/>
          <w:sz w:val="23"/>
          <w:szCs w:val="23"/>
          <w:lang w:val="es-GT"/>
        </w:rPr>
        <w:t xml:space="preserve"> </w:t>
      </w:r>
      <w:r w:rsidR="009334CD">
        <w:rPr>
          <w:rFonts w:ascii="Arial" w:hAnsi="Arial" w:cs="Arial"/>
          <w:sz w:val="23"/>
          <w:szCs w:val="23"/>
          <w:lang w:val="es-GT"/>
        </w:rPr>
        <w:t>está pendiente de ser emitida y se lleven a cabo las acciones que de ella se deriven.</w:t>
      </w:r>
    </w:p>
    <w:p w14:paraId="6B060208" w14:textId="77777777" w:rsidR="009334CD" w:rsidRPr="0039279C" w:rsidRDefault="009334CD" w:rsidP="00B61909">
      <w:pPr>
        <w:spacing w:line="276" w:lineRule="auto"/>
        <w:jc w:val="both"/>
        <w:rPr>
          <w:rFonts w:ascii="Arial" w:hAnsi="Arial" w:cs="Arial"/>
          <w:b/>
          <w:sz w:val="23"/>
          <w:szCs w:val="23"/>
          <w:lang w:val="es-GT"/>
        </w:rPr>
      </w:pPr>
    </w:p>
    <w:p w14:paraId="08D8CFDD" w14:textId="69CB72BB" w:rsidR="009334CD" w:rsidRDefault="00D14496" w:rsidP="009334CD">
      <w:pPr>
        <w:spacing w:line="276" w:lineRule="auto"/>
        <w:jc w:val="both"/>
        <w:rPr>
          <w:rFonts w:ascii="Arial" w:hAnsi="Arial" w:cs="Arial"/>
          <w:sz w:val="23"/>
          <w:szCs w:val="23"/>
          <w:lang w:val="es-GT"/>
        </w:rPr>
      </w:pPr>
      <w:r>
        <w:rPr>
          <w:rFonts w:ascii="Arial" w:hAnsi="Arial" w:cs="Arial"/>
          <w:b/>
          <w:sz w:val="23"/>
          <w:szCs w:val="23"/>
          <w:lang w:val="es-GT"/>
        </w:rPr>
        <w:t>2.2.2</w:t>
      </w:r>
      <w:r w:rsidR="00D13772">
        <w:rPr>
          <w:rFonts w:ascii="Arial" w:hAnsi="Arial" w:cs="Arial"/>
          <w:sz w:val="23"/>
          <w:szCs w:val="23"/>
          <w:lang w:val="es-GT"/>
        </w:rPr>
        <w:t xml:space="preserve"> Se solicitó </w:t>
      </w:r>
      <w:r w:rsidR="00D13772" w:rsidRPr="0039279C">
        <w:rPr>
          <w:rFonts w:ascii="Arial" w:hAnsi="Arial" w:cs="Arial"/>
          <w:sz w:val="23"/>
          <w:szCs w:val="23"/>
          <w:lang w:val="es-GT"/>
        </w:rPr>
        <w:t xml:space="preserve">opinión jurídica </w:t>
      </w:r>
      <w:r w:rsidR="00D13772">
        <w:rPr>
          <w:rFonts w:ascii="Arial" w:hAnsi="Arial" w:cs="Arial"/>
          <w:sz w:val="23"/>
          <w:szCs w:val="23"/>
          <w:lang w:val="es-GT"/>
        </w:rPr>
        <w:t xml:space="preserve">a la DIDEDUC Guatemala Occidente, </w:t>
      </w:r>
      <w:r w:rsidR="00B67005" w:rsidRPr="00B67005">
        <w:rPr>
          <w:rFonts w:ascii="Arial" w:hAnsi="Arial" w:cs="Arial"/>
          <w:sz w:val="23"/>
          <w:szCs w:val="23"/>
          <w:lang w:val="es-GT"/>
        </w:rPr>
        <w:t>si cada Centro Educativo debe comprobar el descuento del ISR o si es la Contadora de la ACEM la responsable de llevar este control, según el convenio suscrito;</w:t>
      </w:r>
      <w:r w:rsidR="009334CD">
        <w:rPr>
          <w:rFonts w:ascii="Arial" w:hAnsi="Arial" w:cs="Arial"/>
          <w:sz w:val="23"/>
          <w:szCs w:val="23"/>
          <w:lang w:val="es-GT"/>
        </w:rPr>
        <w:t xml:space="preserve"> la cual,</w:t>
      </w:r>
      <w:r w:rsidR="009334CD" w:rsidRPr="00D13772">
        <w:rPr>
          <w:rFonts w:ascii="Arial" w:hAnsi="Arial" w:cs="Arial"/>
          <w:sz w:val="23"/>
          <w:szCs w:val="23"/>
          <w:lang w:val="es-GT"/>
        </w:rPr>
        <w:t xml:space="preserve"> </w:t>
      </w:r>
      <w:r w:rsidR="009334CD">
        <w:rPr>
          <w:rFonts w:ascii="Arial" w:hAnsi="Arial" w:cs="Arial"/>
          <w:sz w:val="23"/>
          <w:szCs w:val="23"/>
          <w:lang w:val="es-GT"/>
        </w:rPr>
        <w:t>está pendiente de ser emitida y se lleven a cabo las acciones que de ella se deriven.</w:t>
      </w:r>
    </w:p>
    <w:p w14:paraId="151D23A6" w14:textId="00AAFD7F" w:rsidR="00D13772" w:rsidRDefault="00D13772" w:rsidP="00B61909">
      <w:pPr>
        <w:spacing w:line="276" w:lineRule="auto"/>
        <w:jc w:val="both"/>
        <w:rPr>
          <w:rFonts w:ascii="Arial" w:hAnsi="Arial" w:cs="Arial"/>
          <w:sz w:val="23"/>
          <w:szCs w:val="23"/>
          <w:lang w:val="es-GT"/>
        </w:rPr>
      </w:pPr>
    </w:p>
    <w:p w14:paraId="3ACBAB0F" w14:textId="3F036EF6" w:rsidR="009334CD"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lastRenderedPageBreak/>
        <w:t>2.2.3</w:t>
      </w:r>
      <w:r w:rsidR="009334CD">
        <w:rPr>
          <w:rFonts w:ascii="Arial" w:hAnsi="Arial" w:cs="Arial"/>
          <w:sz w:val="23"/>
          <w:szCs w:val="23"/>
          <w:lang w:val="es-GT"/>
        </w:rPr>
        <w:t xml:space="preserve"> </w:t>
      </w:r>
      <w:r w:rsidR="00E14A98">
        <w:rPr>
          <w:rFonts w:ascii="Arial" w:hAnsi="Arial" w:cs="Arial"/>
          <w:sz w:val="23"/>
          <w:szCs w:val="23"/>
          <w:lang w:val="es-GT"/>
        </w:rPr>
        <w:t xml:space="preserve">Se solicitó </w:t>
      </w:r>
      <w:r w:rsidR="00E14A98" w:rsidRPr="0039279C">
        <w:rPr>
          <w:rFonts w:ascii="Arial" w:hAnsi="Arial" w:cs="Arial"/>
          <w:sz w:val="23"/>
          <w:szCs w:val="23"/>
          <w:lang w:val="es-GT"/>
        </w:rPr>
        <w:t xml:space="preserve">opinión jurídica </w:t>
      </w:r>
      <w:r w:rsidR="00E14A98">
        <w:rPr>
          <w:rFonts w:ascii="Arial" w:hAnsi="Arial" w:cs="Arial"/>
          <w:sz w:val="23"/>
          <w:szCs w:val="23"/>
          <w:lang w:val="es-GT"/>
        </w:rPr>
        <w:t xml:space="preserve">a la DIDEDUC Guatemala Occidente, </w:t>
      </w:r>
      <w:r w:rsidR="00E14A98" w:rsidRPr="00E14A98">
        <w:rPr>
          <w:rFonts w:ascii="Arial" w:hAnsi="Arial" w:cs="Arial"/>
          <w:sz w:val="23"/>
          <w:szCs w:val="23"/>
          <w:lang w:val="es-GT"/>
        </w:rPr>
        <w:t>respecto a si en bonificación incentivo solamente se debe pagar los Q250.00 que establece el decreto 37-2001;</w:t>
      </w:r>
      <w:r w:rsidR="00E14A98">
        <w:rPr>
          <w:rFonts w:ascii="Arial" w:hAnsi="Arial" w:cs="Arial"/>
          <w:sz w:val="23"/>
          <w:szCs w:val="23"/>
          <w:lang w:val="es-GT"/>
        </w:rPr>
        <w:t xml:space="preserve"> la cual,</w:t>
      </w:r>
      <w:r w:rsidR="00E14A98" w:rsidRPr="00D13772">
        <w:rPr>
          <w:rFonts w:ascii="Arial" w:hAnsi="Arial" w:cs="Arial"/>
          <w:sz w:val="23"/>
          <w:szCs w:val="23"/>
          <w:lang w:val="es-GT"/>
        </w:rPr>
        <w:t xml:space="preserve"> </w:t>
      </w:r>
      <w:r w:rsidR="00E14A98">
        <w:rPr>
          <w:rFonts w:ascii="Arial" w:hAnsi="Arial" w:cs="Arial"/>
          <w:sz w:val="23"/>
          <w:szCs w:val="23"/>
          <w:lang w:val="es-GT"/>
        </w:rPr>
        <w:t>está pendiente de ser emitida y se lleven a cabo las acciones que de ella se deriven.</w:t>
      </w:r>
    </w:p>
    <w:p w14:paraId="46A266A5" w14:textId="5F4892A5" w:rsidR="00E14A98" w:rsidRDefault="00E14A98" w:rsidP="00B61909">
      <w:pPr>
        <w:spacing w:line="276" w:lineRule="auto"/>
        <w:jc w:val="both"/>
        <w:rPr>
          <w:rFonts w:ascii="Arial" w:hAnsi="Arial" w:cs="Arial"/>
          <w:sz w:val="23"/>
          <w:szCs w:val="23"/>
          <w:lang w:val="es-GT"/>
        </w:rPr>
      </w:pPr>
    </w:p>
    <w:p w14:paraId="7E2EA173" w14:textId="6FDD43D2" w:rsidR="00E14A98"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t>2.2.4</w:t>
      </w:r>
      <w:r w:rsidR="00E14A98">
        <w:rPr>
          <w:rFonts w:ascii="Arial" w:hAnsi="Arial" w:cs="Arial"/>
          <w:sz w:val="23"/>
          <w:szCs w:val="23"/>
          <w:lang w:val="es-GT"/>
        </w:rPr>
        <w:t xml:space="preserve"> </w:t>
      </w:r>
      <w:r w:rsidR="00302723">
        <w:rPr>
          <w:rFonts w:ascii="Arial" w:hAnsi="Arial" w:cs="Arial"/>
          <w:sz w:val="23"/>
          <w:szCs w:val="23"/>
          <w:lang w:val="es-GT"/>
        </w:rPr>
        <w:t>S</w:t>
      </w:r>
      <w:r w:rsidR="00302723" w:rsidRPr="00302723">
        <w:rPr>
          <w:rFonts w:ascii="Arial" w:hAnsi="Arial" w:cs="Arial"/>
          <w:sz w:val="23"/>
          <w:szCs w:val="23"/>
          <w:lang w:val="es-GT"/>
        </w:rPr>
        <w:t>e convocó a una reunión a la junta directiva de la ACEM, el 9 de diciembre de 2022, para determinar una política salarial que uniforme los pagos de salarios y evidenciar mayor transparencia en la utilización de los fondos de la subvención económica; sin embargo, no se presentó evidencia de lo acordado en la referida reunión</w:t>
      </w:r>
      <w:r w:rsidR="00302723">
        <w:rPr>
          <w:rFonts w:ascii="Arial" w:hAnsi="Arial" w:cs="Arial"/>
          <w:sz w:val="23"/>
          <w:szCs w:val="23"/>
          <w:lang w:val="es-GT"/>
        </w:rPr>
        <w:t>,</w:t>
      </w:r>
      <w:r w:rsidR="00302723" w:rsidRPr="00302723">
        <w:rPr>
          <w:rFonts w:ascii="Arial" w:hAnsi="Arial" w:cs="Arial"/>
          <w:sz w:val="23"/>
          <w:szCs w:val="23"/>
          <w:lang w:val="es-GT"/>
        </w:rPr>
        <w:t xml:space="preserve"> como de la ejecución de la política salarial.</w:t>
      </w:r>
    </w:p>
    <w:p w14:paraId="197D75FD" w14:textId="7D242A4C" w:rsidR="00302723" w:rsidRDefault="00302723" w:rsidP="00B61909">
      <w:pPr>
        <w:spacing w:line="276" w:lineRule="auto"/>
        <w:jc w:val="both"/>
        <w:rPr>
          <w:rFonts w:ascii="Arial" w:hAnsi="Arial" w:cs="Arial"/>
          <w:sz w:val="23"/>
          <w:szCs w:val="23"/>
          <w:lang w:val="es-GT"/>
        </w:rPr>
      </w:pPr>
    </w:p>
    <w:p w14:paraId="6F779912" w14:textId="705025AE" w:rsidR="00302723" w:rsidRDefault="00D14496" w:rsidP="00B61909">
      <w:pPr>
        <w:spacing w:line="276" w:lineRule="auto"/>
        <w:jc w:val="both"/>
        <w:rPr>
          <w:rFonts w:ascii="Arial" w:hAnsi="Arial" w:cs="Arial"/>
          <w:sz w:val="23"/>
          <w:szCs w:val="23"/>
          <w:lang w:val="es-GT"/>
        </w:rPr>
      </w:pPr>
      <w:r>
        <w:rPr>
          <w:rFonts w:ascii="Arial" w:hAnsi="Arial" w:cs="Arial"/>
          <w:b/>
          <w:sz w:val="23"/>
          <w:szCs w:val="23"/>
          <w:lang w:val="es-GT"/>
        </w:rPr>
        <w:t>2.2.5</w:t>
      </w:r>
      <w:r w:rsidR="00302723">
        <w:rPr>
          <w:rFonts w:ascii="Arial" w:hAnsi="Arial" w:cs="Arial"/>
          <w:sz w:val="23"/>
          <w:szCs w:val="23"/>
          <w:lang w:val="es-GT"/>
        </w:rPr>
        <w:t xml:space="preserve"> </w:t>
      </w:r>
      <w:r w:rsidR="001A6D2C">
        <w:rPr>
          <w:rFonts w:ascii="Arial" w:hAnsi="Arial" w:cs="Arial"/>
          <w:sz w:val="23"/>
          <w:szCs w:val="23"/>
          <w:lang w:val="es-GT"/>
        </w:rPr>
        <w:t xml:space="preserve">Se solicitó </w:t>
      </w:r>
      <w:r w:rsidR="001A6D2C" w:rsidRPr="0039279C">
        <w:rPr>
          <w:rFonts w:ascii="Arial" w:hAnsi="Arial" w:cs="Arial"/>
          <w:sz w:val="23"/>
          <w:szCs w:val="23"/>
          <w:lang w:val="es-GT"/>
        </w:rPr>
        <w:t xml:space="preserve">opinión jurídica </w:t>
      </w:r>
      <w:r w:rsidR="001A6D2C">
        <w:rPr>
          <w:rFonts w:ascii="Arial" w:hAnsi="Arial" w:cs="Arial"/>
          <w:sz w:val="23"/>
          <w:szCs w:val="23"/>
          <w:lang w:val="es-GT"/>
        </w:rPr>
        <w:t xml:space="preserve">a la DIDEDUC Guatemala Occidente, </w:t>
      </w:r>
      <w:r w:rsidR="001A6D2C" w:rsidRPr="001A6D2C">
        <w:rPr>
          <w:rFonts w:ascii="Arial" w:hAnsi="Arial" w:cs="Arial"/>
          <w:sz w:val="23"/>
          <w:szCs w:val="23"/>
          <w:lang w:val="es-GT"/>
        </w:rPr>
        <w:t>respecto al procedimiento por medio del cual la ACEM al establecer aumentos de sueldo, estén documentados y autorizados en el año que se efectúan, y puedan ser aplicados en los Centros Educativos, así mismo, si es posible o no, efectuar la contratación de servicios del personal, basados en la Ley de Contrataciones del Estado</w:t>
      </w:r>
      <w:r w:rsidR="001A6D2C" w:rsidRPr="00E14A98">
        <w:rPr>
          <w:rFonts w:ascii="Arial" w:hAnsi="Arial" w:cs="Arial"/>
          <w:sz w:val="23"/>
          <w:szCs w:val="23"/>
          <w:lang w:val="es-GT"/>
        </w:rPr>
        <w:t>;</w:t>
      </w:r>
      <w:r w:rsidR="001A6D2C">
        <w:rPr>
          <w:rFonts w:ascii="Arial" w:hAnsi="Arial" w:cs="Arial"/>
          <w:sz w:val="23"/>
          <w:szCs w:val="23"/>
          <w:lang w:val="es-GT"/>
        </w:rPr>
        <w:t xml:space="preserve"> la cual,</w:t>
      </w:r>
      <w:r w:rsidR="001A6D2C" w:rsidRPr="00D13772">
        <w:rPr>
          <w:rFonts w:ascii="Arial" w:hAnsi="Arial" w:cs="Arial"/>
          <w:sz w:val="23"/>
          <w:szCs w:val="23"/>
          <w:lang w:val="es-GT"/>
        </w:rPr>
        <w:t xml:space="preserve"> </w:t>
      </w:r>
      <w:r w:rsidR="001A6D2C">
        <w:rPr>
          <w:rFonts w:ascii="Arial" w:hAnsi="Arial" w:cs="Arial"/>
          <w:sz w:val="23"/>
          <w:szCs w:val="23"/>
          <w:lang w:val="es-GT"/>
        </w:rPr>
        <w:t>está pendiente de ser emitida y se lleven a cabo las acciones que de ella se deriven.</w:t>
      </w:r>
    </w:p>
    <w:p w14:paraId="548B5581" w14:textId="005C279C" w:rsidR="001A6D2C" w:rsidRDefault="001A6D2C" w:rsidP="00B61909">
      <w:pPr>
        <w:spacing w:line="276" w:lineRule="auto"/>
        <w:jc w:val="both"/>
        <w:rPr>
          <w:rFonts w:ascii="Arial" w:hAnsi="Arial" w:cs="Arial"/>
          <w:sz w:val="23"/>
          <w:szCs w:val="23"/>
          <w:lang w:val="es-GT"/>
        </w:rPr>
      </w:pPr>
    </w:p>
    <w:p w14:paraId="09C6F00E" w14:textId="0068AC91" w:rsidR="00621F78" w:rsidRDefault="00D14496" w:rsidP="00621F78">
      <w:pPr>
        <w:spacing w:line="276" w:lineRule="auto"/>
        <w:jc w:val="both"/>
        <w:rPr>
          <w:rFonts w:ascii="Arial" w:hAnsi="Arial" w:cs="Arial"/>
          <w:sz w:val="23"/>
          <w:szCs w:val="23"/>
          <w:lang w:val="es-GT"/>
        </w:rPr>
      </w:pPr>
      <w:r w:rsidRPr="00D14496">
        <w:rPr>
          <w:rFonts w:ascii="Arial" w:hAnsi="Arial" w:cs="Arial"/>
          <w:b/>
          <w:sz w:val="23"/>
          <w:szCs w:val="23"/>
          <w:lang w:val="es-GT"/>
        </w:rPr>
        <w:t>2.2.6</w:t>
      </w:r>
      <w:r w:rsidR="001A6D2C">
        <w:rPr>
          <w:rFonts w:ascii="Arial" w:hAnsi="Arial" w:cs="Arial"/>
          <w:sz w:val="23"/>
          <w:szCs w:val="23"/>
          <w:lang w:val="es-GT"/>
        </w:rPr>
        <w:t xml:space="preserve"> Se solicitó </w:t>
      </w:r>
      <w:r w:rsidR="001A6D2C" w:rsidRPr="0039279C">
        <w:rPr>
          <w:rFonts w:ascii="Arial" w:hAnsi="Arial" w:cs="Arial"/>
          <w:sz w:val="23"/>
          <w:szCs w:val="23"/>
          <w:lang w:val="es-GT"/>
        </w:rPr>
        <w:t xml:space="preserve">opinión jurídica </w:t>
      </w:r>
      <w:r w:rsidR="001A6D2C">
        <w:rPr>
          <w:rFonts w:ascii="Arial" w:hAnsi="Arial" w:cs="Arial"/>
          <w:sz w:val="23"/>
          <w:szCs w:val="23"/>
          <w:lang w:val="es-GT"/>
        </w:rPr>
        <w:t xml:space="preserve">a la DIDEDUC Guatemala Occidente, </w:t>
      </w:r>
      <w:r w:rsidR="001A6D2C" w:rsidRPr="001A6D2C">
        <w:rPr>
          <w:rFonts w:ascii="Arial" w:hAnsi="Arial" w:cs="Arial"/>
          <w:sz w:val="23"/>
          <w:szCs w:val="23"/>
          <w:lang w:val="es-GT"/>
        </w:rPr>
        <w:t>en relación a si es apropiada la contratación de una auditora con los fondos provenientes de la subvención económica otorgada por el Ministerio de Educación</w:t>
      </w:r>
      <w:r w:rsidR="00621F78" w:rsidRPr="00E14A98">
        <w:rPr>
          <w:rFonts w:ascii="Arial" w:hAnsi="Arial" w:cs="Arial"/>
          <w:sz w:val="23"/>
          <w:szCs w:val="23"/>
          <w:lang w:val="es-GT"/>
        </w:rPr>
        <w:t>;</w:t>
      </w:r>
      <w:r w:rsidR="00621F78">
        <w:rPr>
          <w:rFonts w:ascii="Arial" w:hAnsi="Arial" w:cs="Arial"/>
          <w:sz w:val="23"/>
          <w:szCs w:val="23"/>
          <w:lang w:val="es-GT"/>
        </w:rPr>
        <w:t xml:space="preserve"> la cual,</w:t>
      </w:r>
      <w:r w:rsidR="00621F78" w:rsidRPr="00D13772">
        <w:rPr>
          <w:rFonts w:ascii="Arial" w:hAnsi="Arial" w:cs="Arial"/>
          <w:sz w:val="23"/>
          <w:szCs w:val="23"/>
          <w:lang w:val="es-GT"/>
        </w:rPr>
        <w:t xml:space="preserve"> </w:t>
      </w:r>
      <w:r w:rsidR="00621F78">
        <w:rPr>
          <w:rFonts w:ascii="Arial" w:hAnsi="Arial" w:cs="Arial"/>
          <w:sz w:val="23"/>
          <w:szCs w:val="23"/>
          <w:lang w:val="es-GT"/>
        </w:rPr>
        <w:t>está pendiente de ser emitida y se lleven a cabo las acciones que de ella se deriven.</w:t>
      </w:r>
    </w:p>
    <w:p w14:paraId="3D3B7CD9" w14:textId="2E316B1F" w:rsidR="00621F78" w:rsidRDefault="00621F78" w:rsidP="00621F78">
      <w:pPr>
        <w:spacing w:line="276" w:lineRule="auto"/>
        <w:jc w:val="both"/>
        <w:rPr>
          <w:rFonts w:ascii="Arial" w:hAnsi="Arial" w:cs="Arial"/>
          <w:sz w:val="23"/>
          <w:szCs w:val="23"/>
          <w:lang w:val="es-GT"/>
        </w:rPr>
      </w:pPr>
    </w:p>
    <w:p w14:paraId="5812756B" w14:textId="2E08FB5C" w:rsidR="00D14496" w:rsidRDefault="00D14496" w:rsidP="00D14496">
      <w:pPr>
        <w:spacing w:line="276" w:lineRule="auto"/>
        <w:jc w:val="both"/>
        <w:rPr>
          <w:rFonts w:ascii="Arial" w:hAnsi="Arial" w:cs="Arial"/>
          <w:b/>
          <w:sz w:val="23"/>
          <w:szCs w:val="23"/>
          <w:lang w:val="es-GT"/>
        </w:rPr>
      </w:pPr>
      <w:r>
        <w:rPr>
          <w:rFonts w:ascii="Arial" w:hAnsi="Arial" w:cs="Arial"/>
          <w:b/>
          <w:sz w:val="23"/>
          <w:szCs w:val="23"/>
          <w:lang w:val="es-GT"/>
        </w:rPr>
        <w:t>2.3 Deficiencias tercera parte</w:t>
      </w:r>
    </w:p>
    <w:p w14:paraId="29CEF5AF" w14:textId="03B3F805" w:rsidR="00D14496" w:rsidRDefault="00D14496" w:rsidP="00D14496">
      <w:pPr>
        <w:spacing w:line="276" w:lineRule="auto"/>
        <w:jc w:val="both"/>
        <w:rPr>
          <w:rFonts w:ascii="Arial" w:hAnsi="Arial" w:cs="Arial"/>
          <w:b/>
          <w:sz w:val="23"/>
          <w:szCs w:val="23"/>
          <w:lang w:val="es-GT"/>
        </w:rPr>
      </w:pPr>
    </w:p>
    <w:p w14:paraId="2A3E8932" w14:textId="19393E46" w:rsidR="00D14496" w:rsidRPr="00D14496" w:rsidRDefault="00D14496" w:rsidP="00D14496">
      <w:pPr>
        <w:spacing w:line="276" w:lineRule="auto"/>
        <w:jc w:val="both"/>
        <w:rPr>
          <w:rFonts w:ascii="Arial" w:hAnsi="Arial" w:cs="Arial"/>
          <w:sz w:val="23"/>
          <w:szCs w:val="23"/>
          <w:lang w:val="es-GT"/>
        </w:rPr>
      </w:pPr>
      <w:r w:rsidRPr="00F14CA0">
        <w:rPr>
          <w:rFonts w:ascii="Arial" w:hAnsi="Arial" w:cs="Arial"/>
          <w:b/>
          <w:sz w:val="23"/>
          <w:szCs w:val="23"/>
          <w:lang w:val="es-GT"/>
        </w:rPr>
        <w:t>2.3.1</w:t>
      </w:r>
      <w:r>
        <w:rPr>
          <w:rFonts w:ascii="Arial" w:hAnsi="Arial" w:cs="Arial"/>
          <w:sz w:val="23"/>
          <w:szCs w:val="23"/>
          <w:lang w:val="es-GT"/>
        </w:rPr>
        <w:t xml:space="preserve"> </w:t>
      </w:r>
      <w:r w:rsidR="00F14CA0">
        <w:rPr>
          <w:rFonts w:ascii="Arial" w:hAnsi="Arial" w:cs="Arial"/>
          <w:sz w:val="23"/>
          <w:szCs w:val="23"/>
          <w:lang w:val="es-GT"/>
        </w:rPr>
        <w:t>Se solicitó pronunciamiento por escrito</w:t>
      </w:r>
      <w:r w:rsidR="00F14CA0" w:rsidRPr="0039279C">
        <w:rPr>
          <w:rFonts w:ascii="Arial" w:hAnsi="Arial" w:cs="Arial"/>
          <w:sz w:val="23"/>
          <w:szCs w:val="23"/>
          <w:lang w:val="es-GT"/>
        </w:rPr>
        <w:t xml:space="preserve"> </w:t>
      </w:r>
      <w:r w:rsidR="00F14CA0">
        <w:rPr>
          <w:rFonts w:ascii="Arial" w:hAnsi="Arial" w:cs="Arial"/>
          <w:sz w:val="23"/>
          <w:szCs w:val="23"/>
          <w:lang w:val="es-GT"/>
        </w:rPr>
        <w:t>a la DIDEDUC Guatemala Occidente,</w:t>
      </w:r>
      <w:r w:rsidR="00F14CA0" w:rsidRPr="00F14CA0">
        <w:rPr>
          <w:rFonts w:ascii="Arial" w:hAnsi="Arial" w:cs="Arial"/>
          <w:sz w:val="23"/>
          <w:szCs w:val="23"/>
          <w:lang w:val="es-GT"/>
        </w:rPr>
        <w:t xml:space="preserve"> si es factible que la DIDEDUC pueda realizar la apertura y cambios en los formularios del Sistema</w:t>
      </w:r>
      <w:r w:rsidR="00C64E5A" w:rsidRPr="00C64E5A">
        <w:rPr>
          <w:rFonts w:ascii="Arial" w:hAnsi="Arial" w:cs="Arial"/>
          <w:sz w:val="23"/>
          <w:szCs w:val="23"/>
          <w:lang w:val="es-GT"/>
        </w:rPr>
        <w:t xml:space="preserve"> de Transferencias Subsidios y Subvenciones TSS</w:t>
      </w:r>
      <w:r w:rsidR="00C64E5A">
        <w:rPr>
          <w:rFonts w:ascii="Arial" w:hAnsi="Arial" w:cs="Arial"/>
          <w:sz w:val="23"/>
          <w:szCs w:val="23"/>
          <w:lang w:val="es-GT"/>
        </w:rPr>
        <w:t>,</w:t>
      </w:r>
      <w:r w:rsidR="00C64E5A" w:rsidRPr="00C64E5A">
        <w:rPr>
          <w:rFonts w:ascii="Arial" w:hAnsi="Arial" w:cs="Arial"/>
          <w:sz w:val="23"/>
          <w:szCs w:val="23"/>
          <w:lang w:val="es-GT"/>
        </w:rPr>
        <w:t xml:space="preserve"> </w:t>
      </w:r>
      <w:r w:rsidR="00F14CA0" w:rsidRPr="00F14CA0">
        <w:rPr>
          <w:rFonts w:ascii="Arial" w:hAnsi="Arial" w:cs="Arial"/>
          <w:sz w:val="23"/>
          <w:szCs w:val="23"/>
          <w:lang w:val="es-GT"/>
        </w:rPr>
        <w:t>con los datos de la subvención</w:t>
      </w:r>
      <w:r w:rsidR="00F14CA0" w:rsidRPr="00E14A98">
        <w:rPr>
          <w:rFonts w:ascii="Arial" w:hAnsi="Arial" w:cs="Arial"/>
          <w:sz w:val="23"/>
          <w:szCs w:val="23"/>
          <w:lang w:val="es-GT"/>
        </w:rPr>
        <w:t>;</w:t>
      </w:r>
      <w:r w:rsidR="00F14CA0">
        <w:rPr>
          <w:rFonts w:ascii="Arial" w:hAnsi="Arial" w:cs="Arial"/>
          <w:sz w:val="23"/>
          <w:szCs w:val="23"/>
          <w:lang w:val="es-GT"/>
        </w:rPr>
        <w:t xml:space="preserve"> el cual,</w:t>
      </w:r>
      <w:r w:rsidR="00F14CA0" w:rsidRPr="00D13772">
        <w:rPr>
          <w:rFonts w:ascii="Arial" w:hAnsi="Arial" w:cs="Arial"/>
          <w:sz w:val="23"/>
          <w:szCs w:val="23"/>
          <w:lang w:val="es-GT"/>
        </w:rPr>
        <w:t xml:space="preserve"> </w:t>
      </w:r>
      <w:r w:rsidR="00F14CA0">
        <w:rPr>
          <w:rFonts w:ascii="Arial" w:hAnsi="Arial" w:cs="Arial"/>
          <w:sz w:val="23"/>
          <w:szCs w:val="23"/>
          <w:lang w:val="es-GT"/>
        </w:rPr>
        <w:t>está pendiente de ser emitido y se lleven a cabo las acciones que dé él se deriven.</w:t>
      </w:r>
      <w:r>
        <w:rPr>
          <w:rFonts w:ascii="Arial" w:hAnsi="Arial" w:cs="Arial"/>
          <w:sz w:val="23"/>
          <w:szCs w:val="23"/>
          <w:lang w:val="es-GT"/>
        </w:rPr>
        <w:t xml:space="preserve"> </w:t>
      </w:r>
      <w:r w:rsidRPr="00D14496">
        <w:rPr>
          <w:rFonts w:ascii="Arial" w:hAnsi="Arial" w:cs="Arial"/>
          <w:sz w:val="23"/>
          <w:szCs w:val="23"/>
          <w:lang w:val="es-GT"/>
        </w:rPr>
        <w:t xml:space="preserve"> </w:t>
      </w:r>
    </w:p>
    <w:p w14:paraId="38E75962" w14:textId="544EBAAE" w:rsidR="00621F78" w:rsidRPr="00D14496" w:rsidRDefault="00621F78" w:rsidP="00621F78">
      <w:pPr>
        <w:spacing w:line="276" w:lineRule="auto"/>
        <w:jc w:val="both"/>
        <w:rPr>
          <w:rFonts w:ascii="Arial" w:hAnsi="Arial" w:cs="Arial"/>
          <w:sz w:val="23"/>
          <w:szCs w:val="23"/>
          <w:lang w:val="es-GT"/>
        </w:rPr>
      </w:pPr>
    </w:p>
    <w:p w14:paraId="218C95BF" w14:textId="77777777" w:rsidR="00F14CA0" w:rsidRDefault="00F14CA0" w:rsidP="00B61909">
      <w:pPr>
        <w:spacing w:line="276" w:lineRule="auto"/>
        <w:jc w:val="both"/>
        <w:rPr>
          <w:rFonts w:ascii="Arial" w:hAnsi="Arial" w:cs="Arial"/>
          <w:b/>
          <w:sz w:val="23"/>
          <w:szCs w:val="23"/>
          <w:lang w:val="es-GT"/>
        </w:rPr>
      </w:pPr>
      <w:r w:rsidRPr="00F14CA0">
        <w:rPr>
          <w:rFonts w:ascii="Arial" w:hAnsi="Arial" w:cs="Arial"/>
          <w:b/>
          <w:sz w:val="23"/>
          <w:szCs w:val="23"/>
          <w:lang w:val="es-GT"/>
        </w:rPr>
        <w:t>2.4 Deficiencias varias</w:t>
      </w:r>
    </w:p>
    <w:p w14:paraId="684B909E" w14:textId="77777777" w:rsidR="00F14CA0" w:rsidRDefault="00F14CA0" w:rsidP="00B61909">
      <w:pPr>
        <w:spacing w:line="276" w:lineRule="auto"/>
        <w:jc w:val="both"/>
        <w:rPr>
          <w:rFonts w:ascii="Arial" w:hAnsi="Arial" w:cs="Arial"/>
          <w:b/>
          <w:sz w:val="23"/>
          <w:szCs w:val="23"/>
          <w:lang w:val="es-GT"/>
        </w:rPr>
      </w:pPr>
    </w:p>
    <w:p w14:paraId="68D16D53" w14:textId="748A99D7" w:rsidR="00F14CA0" w:rsidRDefault="00F14CA0" w:rsidP="00B61909">
      <w:pPr>
        <w:spacing w:line="276" w:lineRule="auto"/>
        <w:jc w:val="both"/>
        <w:rPr>
          <w:rFonts w:ascii="Arial" w:hAnsi="Arial" w:cs="Arial"/>
          <w:sz w:val="23"/>
          <w:szCs w:val="23"/>
          <w:lang w:val="es-GT"/>
        </w:rPr>
      </w:pPr>
      <w:r>
        <w:rPr>
          <w:rFonts w:ascii="Arial" w:hAnsi="Arial" w:cs="Arial"/>
          <w:b/>
          <w:sz w:val="23"/>
          <w:szCs w:val="23"/>
          <w:lang w:val="es-GT"/>
        </w:rPr>
        <w:t xml:space="preserve">2.4.1 </w:t>
      </w:r>
      <w:r w:rsidRPr="00F14CA0">
        <w:rPr>
          <w:rFonts w:ascii="Arial" w:hAnsi="Arial" w:cs="Arial"/>
          <w:sz w:val="23"/>
          <w:szCs w:val="23"/>
          <w:lang w:val="es-GT"/>
        </w:rPr>
        <w:t xml:space="preserve">Se presentó evidencia de reuniones sostenidas con la junta directiva y personal de la coordinación de ACEM, para abordar las deficiencias determinadas en el Informe </w:t>
      </w:r>
      <w:r>
        <w:rPr>
          <w:rFonts w:ascii="Arial" w:hAnsi="Arial" w:cs="Arial"/>
          <w:sz w:val="23"/>
          <w:szCs w:val="23"/>
          <w:lang w:val="es-GT"/>
        </w:rPr>
        <w:t xml:space="preserve">de Auditoría Interna </w:t>
      </w:r>
      <w:r w:rsidRPr="00F14CA0">
        <w:rPr>
          <w:rFonts w:ascii="Arial" w:hAnsi="Arial" w:cs="Arial"/>
          <w:sz w:val="23"/>
          <w:szCs w:val="23"/>
          <w:lang w:val="es-GT"/>
        </w:rPr>
        <w:t>CAI:00045 de fecha 25 de octubre de 2022, entre ellas acordaron solicitar dictámenes jurídicos</w:t>
      </w:r>
      <w:r w:rsidR="001B6A94">
        <w:rPr>
          <w:rFonts w:ascii="Arial" w:hAnsi="Arial" w:cs="Arial"/>
          <w:sz w:val="23"/>
          <w:szCs w:val="23"/>
          <w:lang w:val="es-GT"/>
        </w:rPr>
        <w:t>,</w:t>
      </w:r>
      <w:r w:rsidRPr="00F14CA0">
        <w:rPr>
          <w:rFonts w:ascii="Arial" w:hAnsi="Arial" w:cs="Arial"/>
          <w:sz w:val="23"/>
          <w:szCs w:val="23"/>
          <w:lang w:val="es-GT"/>
        </w:rPr>
        <w:t xml:space="preserve"> para establecer lo correspondiente al pago de indemnizaciones</w:t>
      </w:r>
      <w:r>
        <w:rPr>
          <w:rFonts w:ascii="Arial" w:hAnsi="Arial" w:cs="Arial"/>
          <w:sz w:val="23"/>
          <w:szCs w:val="23"/>
          <w:lang w:val="es-GT"/>
        </w:rPr>
        <w:t xml:space="preserve">. </w:t>
      </w:r>
    </w:p>
    <w:p w14:paraId="7373012C" w14:textId="77777777" w:rsidR="00F14CA0" w:rsidRDefault="00F14CA0" w:rsidP="00B61909">
      <w:pPr>
        <w:spacing w:line="276" w:lineRule="auto"/>
        <w:jc w:val="both"/>
        <w:rPr>
          <w:rFonts w:ascii="Arial" w:hAnsi="Arial" w:cs="Arial"/>
          <w:sz w:val="23"/>
          <w:szCs w:val="23"/>
          <w:lang w:val="es-GT"/>
        </w:rPr>
      </w:pPr>
    </w:p>
    <w:p w14:paraId="4D2B8F63" w14:textId="77777777" w:rsidR="00F14CA0" w:rsidRDefault="00F14CA0" w:rsidP="00B61909">
      <w:pPr>
        <w:spacing w:line="276" w:lineRule="auto"/>
        <w:jc w:val="both"/>
        <w:rPr>
          <w:rFonts w:ascii="Arial" w:hAnsi="Arial" w:cs="Arial"/>
          <w:sz w:val="23"/>
          <w:szCs w:val="23"/>
          <w:lang w:val="es-GT"/>
        </w:rPr>
      </w:pPr>
      <w:r>
        <w:rPr>
          <w:rFonts w:ascii="Arial" w:hAnsi="Arial" w:cs="Arial"/>
          <w:sz w:val="23"/>
          <w:szCs w:val="23"/>
          <w:lang w:val="es-GT"/>
        </w:rPr>
        <w:t>No se presentó las referidas solicitudes de opiniones jurídicas como de las acciones que de ellas se puedan derivar.</w:t>
      </w:r>
    </w:p>
    <w:p w14:paraId="39FA24F4" w14:textId="77777777" w:rsidR="001B6A94" w:rsidRDefault="001B6A94" w:rsidP="00B61909">
      <w:pPr>
        <w:spacing w:line="276" w:lineRule="auto"/>
        <w:jc w:val="both"/>
        <w:rPr>
          <w:rFonts w:ascii="Arial" w:hAnsi="Arial" w:cs="Arial"/>
          <w:b/>
          <w:sz w:val="23"/>
          <w:szCs w:val="23"/>
          <w:lang w:val="es-GT"/>
        </w:rPr>
      </w:pPr>
    </w:p>
    <w:p w14:paraId="61521C35" w14:textId="63F1453D" w:rsidR="00F14CA0" w:rsidRDefault="00F14CA0" w:rsidP="00B61909">
      <w:pPr>
        <w:spacing w:line="276" w:lineRule="auto"/>
        <w:jc w:val="both"/>
        <w:rPr>
          <w:rFonts w:ascii="Arial" w:hAnsi="Arial" w:cs="Arial"/>
          <w:sz w:val="23"/>
          <w:szCs w:val="23"/>
          <w:lang w:val="es-GT"/>
        </w:rPr>
      </w:pPr>
      <w:r w:rsidRPr="00F14CA0">
        <w:rPr>
          <w:rFonts w:ascii="Arial" w:hAnsi="Arial" w:cs="Arial"/>
          <w:b/>
          <w:sz w:val="23"/>
          <w:szCs w:val="23"/>
          <w:lang w:val="es-GT"/>
        </w:rPr>
        <w:t>2.4.2</w:t>
      </w:r>
      <w:r>
        <w:rPr>
          <w:rFonts w:ascii="Arial" w:hAnsi="Arial" w:cs="Arial"/>
          <w:sz w:val="23"/>
          <w:szCs w:val="23"/>
          <w:lang w:val="es-GT"/>
        </w:rPr>
        <w:t xml:space="preserve"> S</w:t>
      </w:r>
      <w:r w:rsidRPr="00F14CA0">
        <w:rPr>
          <w:rFonts w:ascii="Arial" w:hAnsi="Arial" w:cs="Arial"/>
          <w:sz w:val="23"/>
          <w:szCs w:val="23"/>
          <w:lang w:val="es-GT"/>
        </w:rPr>
        <w:t xml:space="preserve">e presentó evidencia de las visitas de monitoreo realizadas por </w:t>
      </w:r>
      <w:r>
        <w:rPr>
          <w:rFonts w:ascii="Arial" w:hAnsi="Arial" w:cs="Arial"/>
          <w:sz w:val="23"/>
          <w:szCs w:val="23"/>
          <w:lang w:val="es-GT"/>
        </w:rPr>
        <w:t xml:space="preserve">la </w:t>
      </w:r>
      <w:r w:rsidRPr="00F14CA0">
        <w:rPr>
          <w:rFonts w:ascii="Arial" w:hAnsi="Arial" w:cs="Arial"/>
          <w:sz w:val="23"/>
          <w:szCs w:val="23"/>
          <w:lang w:val="es-GT"/>
        </w:rPr>
        <w:t>SUBFOCE</w:t>
      </w:r>
      <w:r>
        <w:rPr>
          <w:rFonts w:ascii="Arial" w:hAnsi="Arial" w:cs="Arial"/>
          <w:sz w:val="23"/>
          <w:szCs w:val="23"/>
          <w:lang w:val="es-GT"/>
        </w:rPr>
        <w:t xml:space="preserve"> de la DIDEDUC Guatemala Occidente</w:t>
      </w:r>
      <w:r w:rsidRPr="00F14CA0">
        <w:rPr>
          <w:rFonts w:ascii="Arial" w:hAnsi="Arial" w:cs="Arial"/>
          <w:sz w:val="23"/>
          <w:szCs w:val="23"/>
          <w:lang w:val="es-GT"/>
        </w:rPr>
        <w:t>, a 2 de los centros educativos adscritos a la ACEM, haciendo falta el respaldo del monitoreo a los restantes 16 establecimientos</w:t>
      </w:r>
      <w:r w:rsidR="001B6A94">
        <w:rPr>
          <w:rFonts w:ascii="Arial" w:hAnsi="Arial" w:cs="Arial"/>
          <w:sz w:val="23"/>
          <w:szCs w:val="23"/>
          <w:lang w:val="es-GT"/>
        </w:rPr>
        <w:t xml:space="preserve"> educativos</w:t>
      </w:r>
      <w:r w:rsidRPr="00F14CA0">
        <w:rPr>
          <w:rFonts w:ascii="Arial" w:hAnsi="Arial" w:cs="Arial"/>
          <w:sz w:val="23"/>
          <w:szCs w:val="23"/>
          <w:lang w:val="es-GT"/>
        </w:rPr>
        <w:t>.</w:t>
      </w:r>
    </w:p>
    <w:p w14:paraId="3DDFFB08" w14:textId="77777777" w:rsidR="006E0BEF" w:rsidRDefault="006E0BEF" w:rsidP="00B61909">
      <w:pPr>
        <w:spacing w:line="276" w:lineRule="auto"/>
        <w:jc w:val="both"/>
        <w:rPr>
          <w:rFonts w:ascii="Arial" w:hAnsi="Arial" w:cs="Arial"/>
          <w:sz w:val="23"/>
          <w:szCs w:val="23"/>
          <w:lang w:val="es-GT"/>
        </w:rPr>
      </w:pPr>
    </w:p>
    <w:p w14:paraId="5BEA022E" w14:textId="33862FAE" w:rsidR="00B61909" w:rsidRPr="00B61909" w:rsidRDefault="00B61909" w:rsidP="00B61909">
      <w:pPr>
        <w:spacing w:line="276" w:lineRule="auto"/>
        <w:jc w:val="both"/>
        <w:rPr>
          <w:rFonts w:ascii="Arial" w:hAnsi="Arial" w:cs="Arial"/>
          <w:sz w:val="23"/>
          <w:szCs w:val="23"/>
          <w:lang w:val="es-GT"/>
        </w:rPr>
      </w:pPr>
      <w:r w:rsidRPr="00B61909">
        <w:rPr>
          <w:rFonts w:ascii="Arial" w:hAnsi="Arial" w:cs="Arial"/>
          <w:sz w:val="23"/>
          <w:szCs w:val="23"/>
          <w:lang w:val="es-GT"/>
        </w:rPr>
        <w:t>El resultado que la recomendación esté en proceso, propicia que se mantenga firme la acción correctiva y que exista atraso en el proceso administrativo, así mismo, riesgo de sanción económica por incumplimiento de recomendaciones, por parte de la Contraloría General de Cuentas.</w:t>
      </w:r>
    </w:p>
    <w:p w14:paraId="17FBC2EE" w14:textId="77777777" w:rsidR="00B61909" w:rsidRDefault="00B61909" w:rsidP="00B61909">
      <w:pPr>
        <w:spacing w:line="276" w:lineRule="auto"/>
        <w:jc w:val="both"/>
        <w:rPr>
          <w:rFonts w:ascii="Arial" w:hAnsi="Arial" w:cs="Arial"/>
          <w:b/>
          <w:sz w:val="23"/>
          <w:szCs w:val="23"/>
          <w:lang w:val="es-GT"/>
        </w:rPr>
      </w:pPr>
    </w:p>
    <w:p w14:paraId="2E80C0DE" w14:textId="034945D9" w:rsidR="00B910E3" w:rsidRPr="006915AC" w:rsidRDefault="00B910E3" w:rsidP="006915AC">
      <w:pPr>
        <w:spacing w:line="276" w:lineRule="auto"/>
        <w:jc w:val="both"/>
        <w:rPr>
          <w:rFonts w:ascii="Arial" w:hAnsi="Arial" w:cs="Arial"/>
          <w:b/>
          <w:sz w:val="23"/>
          <w:szCs w:val="23"/>
          <w:lang w:val="es-GT"/>
        </w:rPr>
      </w:pPr>
      <w:r w:rsidRPr="006915AC">
        <w:rPr>
          <w:rFonts w:ascii="Arial" w:hAnsi="Arial" w:cs="Arial"/>
          <w:b/>
          <w:sz w:val="23"/>
          <w:szCs w:val="23"/>
          <w:lang w:val="es-GT"/>
        </w:rPr>
        <w:t>COM</w:t>
      </w:r>
      <w:r w:rsidR="006E0BEF">
        <w:rPr>
          <w:rFonts w:ascii="Arial" w:hAnsi="Arial" w:cs="Arial"/>
          <w:b/>
          <w:sz w:val="23"/>
          <w:szCs w:val="23"/>
          <w:lang w:val="es-GT"/>
        </w:rPr>
        <w:t>ENTARIO DE AUDITORÍA</w:t>
      </w:r>
    </w:p>
    <w:p w14:paraId="21FAAC4D" w14:textId="77777777" w:rsidR="00B910E3" w:rsidRPr="006915AC" w:rsidRDefault="00B910E3" w:rsidP="006915AC">
      <w:pPr>
        <w:spacing w:line="276" w:lineRule="auto"/>
        <w:jc w:val="both"/>
        <w:rPr>
          <w:rFonts w:ascii="Arial" w:hAnsi="Arial" w:cs="Arial"/>
          <w:sz w:val="23"/>
          <w:szCs w:val="23"/>
          <w:lang w:val="es-GT"/>
        </w:rPr>
      </w:pPr>
    </w:p>
    <w:p w14:paraId="6A60BC90" w14:textId="0C79807D" w:rsidR="00010F51" w:rsidRDefault="006E0BEF" w:rsidP="000D7312">
      <w:pPr>
        <w:spacing w:line="276" w:lineRule="auto"/>
        <w:jc w:val="both"/>
        <w:rPr>
          <w:rFonts w:ascii="Arial" w:hAnsi="Arial" w:cs="Arial"/>
          <w:sz w:val="23"/>
          <w:szCs w:val="23"/>
          <w:lang w:val="es-GT"/>
        </w:rPr>
      </w:pPr>
      <w:r>
        <w:rPr>
          <w:rFonts w:ascii="Arial" w:hAnsi="Arial" w:cs="Arial"/>
          <w:sz w:val="23"/>
          <w:szCs w:val="23"/>
          <w:lang w:val="es-GT"/>
        </w:rPr>
        <w:t>Será en un segundo y último seguimiento de auditoría, que se verificar</w:t>
      </w:r>
      <w:r w:rsidR="00767C0E">
        <w:rPr>
          <w:rFonts w:ascii="Arial" w:hAnsi="Arial" w:cs="Arial"/>
          <w:sz w:val="23"/>
          <w:szCs w:val="23"/>
          <w:lang w:val="es-GT"/>
        </w:rPr>
        <w:t>a</w:t>
      </w:r>
      <w:r>
        <w:rPr>
          <w:rFonts w:ascii="Arial" w:hAnsi="Arial" w:cs="Arial"/>
          <w:sz w:val="23"/>
          <w:szCs w:val="23"/>
          <w:lang w:val="es-GT"/>
        </w:rPr>
        <w:t xml:space="preserve"> el cumplimiento a la implementación de las recomendaciones que quedaron en proceso</w:t>
      </w:r>
      <w:r w:rsidR="00767C0E">
        <w:rPr>
          <w:rFonts w:ascii="Arial" w:hAnsi="Arial" w:cs="Arial"/>
          <w:sz w:val="23"/>
          <w:szCs w:val="23"/>
          <w:lang w:val="es-GT"/>
        </w:rPr>
        <w:t xml:space="preserve">, derivado que se depende de la emisión opiniones de terceros. </w:t>
      </w:r>
    </w:p>
    <w:p w14:paraId="1CC167D9" w14:textId="42B9B49E" w:rsidR="00AF73ED" w:rsidRDefault="00AF73ED" w:rsidP="000D7312">
      <w:pPr>
        <w:spacing w:line="276" w:lineRule="auto"/>
        <w:jc w:val="both"/>
        <w:rPr>
          <w:rFonts w:ascii="Arial" w:hAnsi="Arial" w:cs="Arial"/>
          <w:bCs/>
          <w:spacing w:val="-2"/>
          <w:sz w:val="23"/>
          <w:szCs w:val="23"/>
        </w:rPr>
      </w:pPr>
    </w:p>
    <w:p w14:paraId="6952E17F" w14:textId="2BA1A5A5" w:rsidR="00AF73ED" w:rsidRDefault="00AF73ED" w:rsidP="000D7312">
      <w:pPr>
        <w:spacing w:line="276" w:lineRule="auto"/>
        <w:jc w:val="both"/>
        <w:rPr>
          <w:rFonts w:ascii="Arial" w:hAnsi="Arial" w:cs="Arial"/>
          <w:bCs/>
          <w:spacing w:val="-2"/>
          <w:sz w:val="23"/>
          <w:szCs w:val="23"/>
        </w:rPr>
      </w:pPr>
    </w:p>
    <w:p w14:paraId="3F19C16F" w14:textId="38A19C6E" w:rsidR="00AF73ED" w:rsidRPr="00AF73ED" w:rsidRDefault="00AF73ED" w:rsidP="00AF73ED">
      <w:pPr>
        <w:spacing w:line="276" w:lineRule="auto"/>
        <w:rPr>
          <w:rFonts w:cstheme="minorHAnsi"/>
          <w:sz w:val="22"/>
          <w:szCs w:val="22"/>
        </w:rPr>
      </w:pPr>
      <w:r w:rsidRPr="003705AA">
        <w:tab/>
      </w:r>
      <w:r w:rsidRPr="00AF73ED">
        <w:rPr>
          <w:rFonts w:cstheme="minorHAnsi"/>
          <w:sz w:val="22"/>
          <w:szCs w:val="22"/>
        </w:rPr>
        <w:t xml:space="preserve"> </w:t>
      </w:r>
    </w:p>
    <w:p w14:paraId="348694F2" w14:textId="238B78AF" w:rsidR="00AB1A1F" w:rsidRDefault="00AF73ED" w:rsidP="00AF73ED">
      <w:pPr>
        <w:spacing w:line="276" w:lineRule="auto"/>
        <w:jc w:val="both"/>
        <w:rPr>
          <w:rFonts w:ascii="Arial" w:hAnsi="Arial" w:cs="Arial"/>
          <w:bCs/>
          <w:spacing w:val="-2"/>
          <w:sz w:val="22"/>
          <w:szCs w:val="22"/>
        </w:rPr>
      </w:pPr>
      <w:r w:rsidRPr="00AF73ED">
        <w:rPr>
          <w:rFonts w:cstheme="minorHAnsi"/>
          <w:sz w:val="22"/>
          <w:szCs w:val="22"/>
        </w:rPr>
        <w:t xml:space="preserve">   </w:t>
      </w:r>
    </w:p>
    <w:p w14:paraId="4A54A543" w14:textId="2C54C944" w:rsidR="00AB1A1F" w:rsidRDefault="00AB1A1F" w:rsidP="00AF73ED">
      <w:pPr>
        <w:spacing w:line="276" w:lineRule="auto"/>
        <w:jc w:val="both"/>
        <w:rPr>
          <w:rFonts w:ascii="Arial" w:hAnsi="Arial" w:cs="Arial"/>
          <w:bCs/>
          <w:spacing w:val="-2"/>
          <w:sz w:val="22"/>
          <w:szCs w:val="22"/>
        </w:rPr>
      </w:pPr>
    </w:p>
    <w:p w14:paraId="4BBA0BF2" w14:textId="2F122D7F" w:rsidR="00AB1A1F" w:rsidRDefault="00AB1A1F" w:rsidP="00AF73ED">
      <w:pPr>
        <w:spacing w:line="276" w:lineRule="auto"/>
        <w:jc w:val="both"/>
        <w:rPr>
          <w:rFonts w:ascii="Arial" w:hAnsi="Arial" w:cs="Arial"/>
          <w:bCs/>
          <w:spacing w:val="-2"/>
          <w:sz w:val="22"/>
          <w:szCs w:val="22"/>
        </w:rPr>
      </w:pPr>
    </w:p>
    <w:p w14:paraId="67683821" w14:textId="243E2AE9" w:rsidR="00B4211D" w:rsidRDefault="00B4211D" w:rsidP="00AF73ED">
      <w:pPr>
        <w:spacing w:line="276" w:lineRule="auto"/>
        <w:jc w:val="both"/>
        <w:rPr>
          <w:rFonts w:ascii="Arial" w:hAnsi="Arial" w:cs="Arial"/>
          <w:bCs/>
          <w:spacing w:val="-2"/>
          <w:sz w:val="22"/>
          <w:szCs w:val="22"/>
        </w:rPr>
      </w:pPr>
    </w:p>
    <w:p w14:paraId="73CAFF72" w14:textId="77777777" w:rsidR="00B4211D" w:rsidRDefault="00B4211D" w:rsidP="00AF73ED">
      <w:pPr>
        <w:spacing w:line="276" w:lineRule="auto"/>
        <w:jc w:val="both"/>
        <w:rPr>
          <w:rFonts w:ascii="Arial" w:hAnsi="Arial" w:cs="Arial"/>
          <w:bCs/>
          <w:spacing w:val="-2"/>
          <w:sz w:val="22"/>
          <w:szCs w:val="22"/>
        </w:rPr>
        <w:sectPr w:rsidR="00B4211D" w:rsidSect="0038612A">
          <w:headerReference w:type="default" r:id="rId9"/>
          <w:footerReference w:type="default" r:id="rId10"/>
          <w:pgSz w:w="12240" w:h="15840"/>
          <w:pgMar w:top="1588" w:right="1701" w:bottom="1588" w:left="1701" w:header="1134" w:footer="851" w:gutter="0"/>
          <w:pgNumType w:start="1"/>
          <w:cols w:space="708"/>
          <w:docGrid w:linePitch="360"/>
        </w:sectPr>
      </w:pPr>
    </w:p>
    <w:p w14:paraId="0ADB0716" w14:textId="77777777" w:rsidR="00C725C0" w:rsidRDefault="00C725C0" w:rsidP="00AA2BA9">
      <w:pPr>
        <w:ind w:left="4956" w:firstLine="708"/>
        <w:rPr>
          <w:rFonts w:ascii="Arial" w:hAnsi="Arial" w:cs="Arial"/>
          <w:sz w:val="20"/>
        </w:rPr>
      </w:pPr>
      <w:r>
        <w:rPr>
          <w:rFonts w:ascii="Arial" w:hAnsi="Arial" w:cs="Arial"/>
          <w:b/>
          <w:bCs/>
          <w:sz w:val="20"/>
        </w:rPr>
        <w:lastRenderedPageBreak/>
        <w:t>MINISTERIO DE EDUCACIÓN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 xml:space="preserve">                                                                                  </w:t>
      </w:r>
    </w:p>
    <w:p w14:paraId="20080441" w14:textId="3318077D" w:rsidR="00C725C0" w:rsidRDefault="00C725C0" w:rsidP="00C725C0">
      <w:pPr>
        <w:rPr>
          <w:rFonts w:ascii="Arial" w:hAnsi="Arial" w:cs="Arial"/>
          <w:sz w:val="20"/>
        </w:rPr>
      </w:pPr>
      <w:r>
        <w:rPr>
          <w:rFonts w:ascii="Arial" w:hAnsi="Arial" w:cs="Arial"/>
          <w:b/>
          <w:bCs/>
          <w:sz w:val="20"/>
        </w:rPr>
        <w:t xml:space="preserve"> DIRECCIÓN DE AUDITORIA INTERNA           </w:t>
      </w:r>
      <w:r>
        <w:rPr>
          <w:rFonts w:ascii="Arial" w:hAnsi="Arial" w:cs="Arial"/>
          <w:sz w:val="20"/>
        </w:rPr>
        <w:tab/>
      </w:r>
      <w:r>
        <w:rPr>
          <w:rFonts w:ascii="Arial" w:hAnsi="Arial" w:cs="Arial"/>
          <w:b/>
          <w:sz w:val="20"/>
        </w:rPr>
        <w:t xml:space="preserve">                                                                                                                                  Formulario SR-1</w:t>
      </w:r>
    </w:p>
    <w:p w14:paraId="5981EC1F" w14:textId="77777777" w:rsidR="00C725C0" w:rsidRDefault="00C725C0">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4C50FA" w14:textId="77777777" w:rsidR="00C725C0" w:rsidRDefault="00C725C0">
      <w:pPr>
        <w:rPr>
          <w:rFonts w:ascii="Arial" w:hAnsi="Arial" w:cs="Arial"/>
          <w:sz w:val="20"/>
        </w:rPr>
      </w:pPr>
    </w:p>
    <w:p w14:paraId="52CB805A" w14:textId="77777777" w:rsidR="00C725C0" w:rsidRDefault="00C725C0" w:rsidP="003C7D57">
      <w:pPr>
        <w:pStyle w:val="Ttulo1"/>
        <w:ind w:left="2832" w:firstLine="708"/>
        <w:jc w:val="left"/>
      </w:pPr>
      <w:r>
        <w:t>IMPLEMENTACION DE RECOMENDACIONES</w:t>
      </w:r>
    </w:p>
    <w:p w14:paraId="6407EE5C" w14:textId="77777777" w:rsidR="00C725C0" w:rsidRDefault="00C725C0"/>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3827"/>
        <w:gridCol w:w="3260"/>
        <w:gridCol w:w="3828"/>
      </w:tblGrid>
      <w:tr w:rsidR="00C725C0" w14:paraId="41A614C2" w14:textId="77777777" w:rsidTr="00C725C0">
        <w:trPr>
          <w:trHeight w:val="456"/>
          <w:jc w:val="center"/>
        </w:trPr>
        <w:tc>
          <w:tcPr>
            <w:tcW w:w="2552" w:type="dxa"/>
            <w:vAlign w:val="center"/>
          </w:tcPr>
          <w:p w14:paraId="1F502E51" w14:textId="77777777" w:rsidR="00C725C0" w:rsidRPr="00C36FED" w:rsidRDefault="00C725C0" w:rsidP="00FE2457">
            <w:pPr>
              <w:jc w:val="center"/>
              <w:rPr>
                <w:rFonts w:ascii="Arial" w:hAnsi="Arial" w:cs="Arial"/>
                <w:b/>
                <w:bCs/>
                <w:sz w:val="22"/>
                <w:szCs w:val="22"/>
              </w:rPr>
            </w:pPr>
            <w:r w:rsidRPr="00C36FED">
              <w:rPr>
                <w:rFonts w:ascii="Arial" w:hAnsi="Arial" w:cs="Arial"/>
                <w:b/>
                <w:bCs/>
                <w:sz w:val="22"/>
                <w:szCs w:val="22"/>
              </w:rPr>
              <w:t>Entidad:</w:t>
            </w:r>
          </w:p>
        </w:tc>
        <w:tc>
          <w:tcPr>
            <w:tcW w:w="10915" w:type="dxa"/>
            <w:gridSpan w:val="3"/>
            <w:vAlign w:val="center"/>
          </w:tcPr>
          <w:p w14:paraId="620DACAB" w14:textId="77777777" w:rsidR="00C725C0" w:rsidRPr="00C36FED" w:rsidRDefault="00C725C0" w:rsidP="004A2AAB">
            <w:pPr>
              <w:jc w:val="center"/>
              <w:rPr>
                <w:rFonts w:ascii="Arial" w:hAnsi="Arial" w:cs="Arial"/>
                <w:b/>
                <w:sz w:val="22"/>
                <w:szCs w:val="22"/>
              </w:rPr>
            </w:pPr>
            <w:r>
              <w:rPr>
                <w:rFonts w:ascii="Arial" w:hAnsi="Arial" w:cs="Arial"/>
                <w:b/>
                <w:sz w:val="22"/>
                <w:szCs w:val="22"/>
              </w:rPr>
              <w:t>Dirección Departamental de Educación Guatemala Occidente</w:t>
            </w:r>
          </w:p>
        </w:tc>
      </w:tr>
      <w:tr w:rsidR="00C725C0" w14:paraId="53D9FCBE" w14:textId="77777777" w:rsidTr="00C725C0">
        <w:trPr>
          <w:trHeight w:val="378"/>
          <w:jc w:val="center"/>
        </w:trPr>
        <w:tc>
          <w:tcPr>
            <w:tcW w:w="2552" w:type="dxa"/>
            <w:vAlign w:val="center"/>
          </w:tcPr>
          <w:p w14:paraId="1B771AE3" w14:textId="77777777" w:rsidR="00C725C0" w:rsidRPr="00C36FED" w:rsidRDefault="00C725C0" w:rsidP="00FE2457">
            <w:pPr>
              <w:jc w:val="center"/>
              <w:rPr>
                <w:rFonts w:ascii="Arial" w:hAnsi="Arial" w:cs="Arial"/>
                <w:b/>
                <w:bCs/>
                <w:sz w:val="22"/>
                <w:szCs w:val="22"/>
              </w:rPr>
            </w:pPr>
            <w:r w:rsidRPr="00C36FED">
              <w:rPr>
                <w:rFonts w:ascii="Arial" w:hAnsi="Arial" w:cs="Arial"/>
                <w:b/>
                <w:bCs/>
                <w:sz w:val="22"/>
                <w:szCs w:val="22"/>
              </w:rPr>
              <w:t>Tipo de Auditoria:</w:t>
            </w:r>
          </w:p>
        </w:tc>
        <w:tc>
          <w:tcPr>
            <w:tcW w:w="10915" w:type="dxa"/>
            <w:gridSpan w:val="3"/>
            <w:vAlign w:val="center"/>
          </w:tcPr>
          <w:p w14:paraId="434F4A16" w14:textId="77777777" w:rsidR="00C725C0" w:rsidRPr="00C36FED" w:rsidRDefault="00C725C0" w:rsidP="00C73118">
            <w:pPr>
              <w:jc w:val="center"/>
              <w:rPr>
                <w:rFonts w:ascii="Arial" w:hAnsi="Arial" w:cs="Arial"/>
                <w:b/>
                <w:sz w:val="22"/>
                <w:szCs w:val="22"/>
              </w:rPr>
            </w:pPr>
            <w:r>
              <w:rPr>
                <w:rFonts w:ascii="Arial" w:hAnsi="Arial" w:cs="Arial"/>
                <w:b/>
                <w:sz w:val="22"/>
                <w:szCs w:val="22"/>
              </w:rPr>
              <w:t>A</w:t>
            </w:r>
            <w:r w:rsidRPr="00087DDE">
              <w:rPr>
                <w:rFonts w:ascii="Arial" w:hAnsi="Arial" w:cs="Arial"/>
                <w:b/>
                <w:sz w:val="22"/>
                <w:szCs w:val="22"/>
              </w:rPr>
              <w:t>uditoría de cumplimiento y financiera a las cláusulas contractuales del convenio de subvención número 02-2022, suscrito entre el Ministerio de Educación a través de la Dirección Departamental de Educación Guatemala Occidente y la Asociación de Centros Educativos Mayas -ACEM-</w:t>
            </w:r>
          </w:p>
        </w:tc>
      </w:tr>
      <w:tr w:rsidR="00C725C0" w14:paraId="16E35CF0" w14:textId="77777777" w:rsidTr="00C725C0">
        <w:trPr>
          <w:trHeight w:val="413"/>
          <w:jc w:val="center"/>
        </w:trPr>
        <w:tc>
          <w:tcPr>
            <w:tcW w:w="2552" w:type="dxa"/>
            <w:vAlign w:val="center"/>
          </w:tcPr>
          <w:p w14:paraId="6CC1DB30" w14:textId="77777777" w:rsidR="00C725C0" w:rsidRPr="00C36FED" w:rsidRDefault="00C725C0" w:rsidP="00FE2457">
            <w:pPr>
              <w:jc w:val="center"/>
              <w:rPr>
                <w:rFonts w:ascii="Arial" w:hAnsi="Arial" w:cs="Arial"/>
                <w:b/>
                <w:bCs/>
                <w:sz w:val="22"/>
                <w:szCs w:val="22"/>
              </w:rPr>
            </w:pPr>
            <w:r w:rsidRPr="00C36FED">
              <w:rPr>
                <w:rFonts w:ascii="Arial" w:hAnsi="Arial" w:cs="Arial"/>
                <w:b/>
                <w:bCs/>
                <w:sz w:val="22"/>
                <w:szCs w:val="22"/>
              </w:rPr>
              <w:t>Nombramiento Actual:</w:t>
            </w:r>
          </w:p>
        </w:tc>
        <w:tc>
          <w:tcPr>
            <w:tcW w:w="3827" w:type="dxa"/>
            <w:vAlign w:val="center"/>
          </w:tcPr>
          <w:p w14:paraId="6402BC4B" w14:textId="77777777" w:rsidR="00C725C0" w:rsidRPr="00C36FED" w:rsidRDefault="00C725C0" w:rsidP="004A2AAB">
            <w:pPr>
              <w:jc w:val="center"/>
              <w:rPr>
                <w:rFonts w:ascii="Arial" w:hAnsi="Arial" w:cs="Arial"/>
                <w:b/>
                <w:bCs/>
                <w:sz w:val="22"/>
                <w:szCs w:val="22"/>
              </w:rPr>
            </w:pPr>
            <w:r w:rsidRPr="00A46283">
              <w:rPr>
                <w:rFonts w:ascii="Arial" w:hAnsi="Arial" w:cs="Arial"/>
                <w:b/>
                <w:bCs/>
                <w:sz w:val="22"/>
                <w:szCs w:val="22"/>
              </w:rPr>
              <w:t>O-DIDAI/SUB-</w:t>
            </w:r>
            <w:r>
              <w:rPr>
                <w:rFonts w:ascii="Arial" w:hAnsi="Arial" w:cs="Arial"/>
                <w:b/>
                <w:bCs/>
                <w:sz w:val="22"/>
                <w:szCs w:val="22"/>
              </w:rPr>
              <w:t>246</w:t>
            </w:r>
            <w:r w:rsidRPr="00A46283">
              <w:rPr>
                <w:rFonts w:ascii="Arial" w:hAnsi="Arial" w:cs="Arial"/>
                <w:b/>
                <w:bCs/>
                <w:sz w:val="22"/>
                <w:szCs w:val="22"/>
              </w:rPr>
              <w:t>-2022</w:t>
            </w:r>
          </w:p>
        </w:tc>
        <w:tc>
          <w:tcPr>
            <w:tcW w:w="3260" w:type="dxa"/>
            <w:vAlign w:val="center"/>
          </w:tcPr>
          <w:p w14:paraId="57FE6CD3" w14:textId="77777777" w:rsidR="00C725C0" w:rsidRPr="00C36FED" w:rsidRDefault="00C725C0" w:rsidP="001A0447">
            <w:pPr>
              <w:jc w:val="center"/>
              <w:rPr>
                <w:rFonts w:ascii="Arial" w:hAnsi="Arial" w:cs="Arial"/>
                <w:b/>
                <w:bCs/>
                <w:sz w:val="22"/>
                <w:szCs w:val="22"/>
              </w:rPr>
            </w:pPr>
            <w:r w:rsidRPr="00C36FED">
              <w:rPr>
                <w:rFonts w:ascii="Arial" w:hAnsi="Arial" w:cs="Arial"/>
                <w:b/>
                <w:bCs/>
                <w:sz w:val="22"/>
                <w:szCs w:val="22"/>
              </w:rPr>
              <w:t>Informe de Seguimiento:</w:t>
            </w:r>
          </w:p>
        </w:tc>
        <w:tc>
          <w:tcPr>
            <w:tcW w:w="3828" w:type="dxa"/>
            <w:vAlign w:val="center"/>
          </w:tcPr>
          <w:p w14:paraId="56A1C3DA" w14:textId="77777777" w:rsidR="00C725C0" w:rsidRPr="00C36FED" w:rsidRDefault="00C725C0" w:rsidP="004A2AAB">
            <w:pPr>
              <w:jc w:val="center"/>
              <w:rPr>
                <w:rFonts w:ascii="Arial" w:hAnsi="Arial" w:cs="Arial"/>
                <w:b/>
                <w:bCs/>
                <w:sz w:val="22"/>
                <w:szCs w:val="22"/>
              </w:rPr>
            </w:pPr>
            <w:r w:rsidRPr="00087DDE">
              <w:rPr>
                <w:rFonts w:ascii="Arial" w:hAnsi="Arial" w:cs="Arial"/>
                <w:b/>
                <w:bCs/>
                <w:sz w:val="22"/>
                <w:szCs w:val="22"/>
              </w:rPr>
              <w:t>CAI 00045</w:t>
            </w:r>
          </w:p>
        </w:tc>
      </w:tr>
      <w:tr w:rsidR="00C725C0" w14:paraId="4157E837" w14:textId="77777777" w:rsidTr="00C725C0">
        <w:trPr>
          <w:trHeight w:val="418"/>
          <w:jc w:val="center"/>
        </w:trPr>
        <w:tc>
          <w:tcPr>
            <w:tcW w:w="2552" w:type="dxa"/>
            <w:vAlign w:val="center"/>
          </w:tcPr>
          <w:p w14:paraId="2B711564" w14:textId="77777777" w:rsidR="00C725C0" w:rsidRPr="00C36FED" w:rsidRDefault="00C725C0" w:rsidP="00FE2457">
            <w:pPr>
              <w:jc w:val="center"/>
              <w:rPr>
                <w:rFonts w:ascii="Arial" w:hAnsi="Arial" w:cs="Arial"/>
                <w:b/>
                <w:bCs/>
                <w:sz w:val="22"/>
                <w:szCs w:val="22"/>
              </w:rPr>
            </w:pPr>
            <w:r>
              <w:rPr>
                <w:rFonts w:ascii="Arial" w:hAnsi="Arial" w:cs="Arial"/>
                <w:b/>
                <w:bCs/>
                <w:sz w:val="22"/>
                <w:szCs w:val="22"/>
              </w:rPr>
              <w:t>Consultor</w:t>
            </w:r>
            <w:r w:rsidRPr="00C36FED">
              <w:rPr>
                <w:rFonts w:ascii="Arial" w:hAnsi="Arial" w:cs="Arial"/>
                <w:b/>
                <w:bCs/>
                <w:sz w:val="22"/>
                <w:szCs w:val="22"/>
              </w:rPr>
              <w:t xml:space="preserve"> Encargado:</w:t>
            </w:r>
          </w:p>
        </w:tc>
        <w:tc>
          <w:tcPr>
            <w:tcW w:w="3827" w:type="dxa"/>
            <w:vAlign w:val="center"/>
          </w:tcPr>
          <w:p w14:paraId="2C4E6BA1" w14:textId="77777777" w:rsidR="00C725C0" w:rsidRPr="00C36FED" w:rsidRDefault="00C725C0" w:rsidP="001A0447">
            <w:pPr>
              <w:jc w:val="center"/>
              <w:rPr>
                <w:rFonts w:ascii="Arial" w:hAnsi="Arial" w:cs="Arial"/>
                <w:b/>
                <w:bCs/>
                <w:sz w:val="22"/>
                <w:szCs w:val="22"/>
              </w:rPr>
            </w:pPr>
            <w:r w:rsidRPr="00C36FED">
              <w:rPr>
                <w:rFonts w:ascii="Arial" w:hAnsi="Arial" w:cs="Arial"/>
                <w:b/>
                <w:bCs/>
                <w:sz w:val="22"/>
                <w:szCs w:val="22"/>
              </w:rPr>
              <w:t>Lic. José Alejandro Davila Alvarez</w:t>
            </w:r>
          </w:p>
        </w:tc>
        <w:tc>
          <w:tcPr>
            <w:tcW w:w="3260" w:type="dxa"/>
            <w:vAlign w:val="center"/>
          </w:tcPr>
          <w:p w14:paraId="5783D235" w14:textId="77777777" w:rsidR="00C725C0" w:rsidRPr="00C36FED" w:rsidRDefault="00C725C0" w:rsidP="00FE2457">
            <w:pPr>
              <w:jc w:val="center"/>
              <w:rPr>
                <w:rFonts w:ascii="Arial" w:hAnsi="Arial" w:cs="Arial"/>
                <w:b/>
                <w:bCs/>
                <w:sz w:val="22"/>
                <w:szCs w:val="22"/>
              </w:rPr>
            </w:pPr>
            <w:r>
              <w:rPr>
                <w:rFonts w:ascii="Arial" w:hAnsi="Arial" w:cs="Arial"/>
                <w:b/>
                <w:bCs/>
                <w:sz w:val="22"/>
                <w:szCs w:val="22"/>
              </w:rPr>
              <w:t>Acompañamiento:</w:t>
            </w:r>
          </w:p>
        </w:tc>
        <w:tc>
          <w:tcPr>
            <w:tcW w:w="3828" w:type="dxa"/>
            <w:vAlign w:val="center"/>
          </w:tcPr>
          <w:p w14:paraId="77242978" w14:textId="77777777" w:rsidR="00C725C0" w:rsidRPr="00950CF8" w:rsidRDefault="00C725C0" w:rsidP="001A0447">
            <w:pPr>
              <w:jc w:val="center"/>
              <w:rPr>
                <w:rFonts w:ascii="Arial" w:hAnsi="Arial" w:cs="Arial"/>
                <w:b/>
                <w:bCs/>
                <w:sz w:val="22"/>
                <w:szCs w:val="22"/>
                <w:lang w:val="es-GT"/>
              </w:rPr>
            </w:pPr>
            <w:r>
              <w:rPr>
                <w:rFonts w:ascii="Arial" w:hAnsi="Arial" w:cs="Arial"/>
                <w:b/>
                <w:bCs/>
                <w:sz w:val="22"/>
                <w:szCs w:val="22"/>
                <w:lang w:val="es-GT"/>
              </w:rPr>
              <w:t>Byron Roberto Ramírez Velarde</w:t>
            </w:r>
          </w:p>
        </w:tc>
      </w:tr>
    </w:tbl>
    <w:p w14:paraId="64745720" w14:textId="77777777" w:rsidR="00C725C0" w:rsidRDefault="00C725C0">
      <w:pPr>
        <w:rPr>
          <w:rFonts w:ascii="Arial" w:hAnsi="Arial" w:cs="Arial"/>
          <w:b/>
          <w:bCs/>
          <w:sz w:val="22"/>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4178"/>
        <w:gridCol w:w="1518"/>
        <w:gridCol w:w="1275"/>
        <w:gridCol w:w="1134"/>
        <w:gridCol w:w="1418"/>
        <w:gridCol w:w="3727"/>
      </w:tblGrid>
      <w:tr w:rsidR="00C725C0" w14:paraId="63BDF1D6" w14:textId="77777777" w:rsidTr="00C725C0">
        <w:trPr>
          <w:cantSplit/>
          <w:trHeight w:val="300"/>
          <w:jc w:val="center"/>
        </w:trPr>
        <w:tc>
          <w:tcPr>
            <w:tcW w:w="495" w:type="dxa"/>
            <w:vMerge w:val="restart"/>
            <w:vAlign w:val="center"/>
          </w:tcPr>
          <w:p w14:paraId="5E3F5BF6" w14:textId="77777777" w:rsidR="00C725C0" w:rsidRDefault="00C725C0">
            <w:pPr>
              <w:jc w:val="center"/>
              <w:rPr>
                <w:rFonts w:ascii="Arial" w:hAnsi="Arial" w:cs="Arial"/>
                <w:b/>
                <w:bCs/>
                <w:sz w:val="22"/>
              </w:rPr>
            </w:pPr>
            <w:r>
              <w:rPr>
                <w:rFonts w:ascii="Arial" w:hAnsi="Arial" w:cs="Arial"/>
                <w:b/>
                <w:bCs/>
                <w:sz w:val="22"/>
              </w:rPr>
              <w:t>No.</w:t>
            </w:r>
          </w:p>
        </w:tc>
        <w:tc>
          <w:tcPr>
            <w:tcW w:w="4178" w:type="dxa"/>
            <w:vMerge w:val="restart"/>
            <w:vAlign w:val="center"/>
          </w:tcPr>
          <w:p w14:paraId="3FB7D771" w14:textId="77777777" w:rsidR="00C725C0" w:rsidRDefault="00C725C0">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0AD0D32F" w14:textId="77777777" w:rsidR="00C725C0" w:rsidRDefault="00C725C0">
            <w:pPr>
              <w:jc w:val="center"/>
              <w:rPr>
                <w:rFonts w:ascii="Arial" w:hAnsi="Arial" w:cs="Arial"/>
                <w:b/>
                <w:bCs/>
                <w:sz w:val="22"/>
              </w:rPr>
            </w:pPr>
            <w:r>
              <w:rPr>
                <w:rFonts w:ascii="Arial" w:hAnsi="Arial" w:cs="Arial"/>
                <w:b/>
                <w:bCs/>
                <w:sz w:val="22"/>
              </w:rPr>
              <w:t>Nombre del responsable</w:t>
            </w:r>
          </w:p>
        </w:tc>
        <w:tc>
          <w:tcPr>
            <w:tcW w:w="3827" w:type="dxa"/>
            <w:gridSpan w:val="3"/>
          </w:tcPr>
          <w:p w14:paraId="08427058" w14:textId="77777777" w:rsidR="00C725C0" w:rsidRDefault="00C725C0">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77DC9145" w14:textId="77777777" w:rsidR="00C725C0" w:rsidRDefault="00C725C0">
            <w:pPr>
              <w:jc w:val="center"/>
              <w:rPr>
                <w:rFonts w:ascii="Arial" w:hAnsi="Arial" w:cs="Arial"/>
                <w:b/>
                <w:bCs/>
                <w:sz w:val="22"/>
              </w:rPr>
            </w:pPr>
            <w:r>
              <w:rPr>
                <w:rFonts w:ascii="Arial" w:hAnsi="Arial" w:cs="Arial"/>
                <w:b/>
                <w:bCs/>
                <w:sz w:val="22"/>
              </w:rPr>
              <w:t>Observaciones</w:t>
            </w:r>
          </w:p>
        </w:tc>
      </w:tr>
      <w:tr w:rsidR="00C725C0" w14:paraId="17137BFE" w14:textId="77777777" w:rsidTr="00C725C0">
        <w:trPr>
          <w:cantSplit/>
          <w:trHeight w:val="446"/>
          <w:jc w:val="center"/>
        </w:trPr>
        <w:tc>
          <w:tcPr>
            <w:tcW w:w="495" w:type="dxa"/>
            <w:vMerge/>
          </w:tcPr>
          <w:p w14:paraId="08F37CA2" w14:textId="77777777" w:rsidR="00C725C0" w:rsidRDefault="00C725C0">
            <w:pPr>
              <w:rPr>
                <w:rFonts w:ascii="Arial" w:hAnsi="Arial" w:cs="Arial"/>
                <w:b/>
                <w:bCs/>
                <w:sz w:val="22"/>
              </w:rPr>
            </w:pPr>
          </w:p>
        </w:tc>
        <w:tc>
          <w:tcPr>
            <w:tcW w:w="4178" w:type="dxa"/>
            <w:vMerge/>
          </w:tcPr>
          <w:p w14:paraId="0000F6D2" w14:textId="77777777" w:rsidR="00C725C0" w:rsidRDefault="00C725C0">
            <w:pPr>
              <w:jc w:val="center"/>
              <w:rPr>
                <w:rFonts w:ascii="Arial" w:hAnsi="Arial" w:cs="Arial"/>
                <w:b/>
                <w:bCs/>
                <w:sz w:val="22"/>
              </w:rPr>
            </w:pPr>
          </w:p>
        </w:tc>
        <w:tc>
          <w:tcPr>
            <w:tcW w:w="1518" w:type="dxa"/>
            <w:vMerge/>
          </w:tcPr>
          <w:p w14:paraId="400990F5" w14:textId="77777777" w:rsidR="00C725C0" w:rsidRDefault="00C725C0">
            <w:pPr>
              <w:rPr>
                <w:rFonts w:ascii="Arial" w:hAnsi="Arial" w:cs="Arial"/>
                <w:b/>
                <w:bCs/>
                <w:sz w:val="22"/>
              </w:rPr>
            </w:pPr>
          </w:p>
        </w:tc>
        <w:tc>
          <w:tcPr>
            <w:tcW w:w="1275" w:type="dxa"/>
            <w:vAlign w:val="center"/>
          </w:tcPr>
          <w:p w14:paraId="4A0AE976" w14:textId="77777777" w:rsidR="00C725C0" w:rsidRDefault="00C725C0" w:rsidP="00A46283">
            <w:pPr>
              <w:jc w:val="center"/>
              <w:rPr>
                <w:rFonts w:ascii="Arial" w:hAnsi="Arial" w:cs="Arial"/>
                <w:b/>
                <w:bCs/>
                <w:sz w:val="22"/>
              </w:rPr>
            </w:pPr>
            <w:r>
              <w:rPr>
                <w:rFonts w:ascii="Arial" w:hAnsi="Arial" w:cs="Arial"/>
                <w:b/>
                <w:bCs/>
                <w:sz w:val="22"/>
              </w:rPr>
              <w:t>Realizada</w:t>
            </w:r>
          </w:p>
        </w:tc>
        <w:tc>
          <w:tcPr>
            <w:tcW w:w="1134" w:type="dxa"/>
            <w:vAlign w:val="center"/>
          </w:tcPr>
          <w:p w14:paraId="1FAB2F22" w14:textId="77777777" w:rsidR="00C725C0" w:rsidRDefault="00C725C0" w:rsidP="00A46283">
            <w:pPr>
              <w:jc w:val="center"/>
              <w:rPr>
                <w:rFonts w:ascii="Arial" w:hAnsi="Arial" w:cs="Arial"/>
                <w:b/>
                <w:bCs/>
                <w:sz w:val="22"/>
              </w:rPr>
            </w:pPr>
            <w:r>
              <w:rPr>
                <w:rFonts w:ascii="Arial" w:hAnsi="Arial" w:cs="Arial"/>
                <w:b/>
                <w:bCs/>
                <w:sz w:val="22"/>
              </w:rPr>
              <w:t>Proceso</w:t>
            </w:r>
          </w:p>
        </w:tc>
        <w:tc>
          <w:tcPr>
            <w:tcW w:w="1418" w:type="dxa"/>
            <w:vAlign w:val="center"/>
          </w:tcPr>
          <w:p w14:paraId="053BE7F9" w14:textId="77777777" w:rsidR="00C725C0" w:rsidRDefault="00C725C0" w:rsidP="00A46283">
            <w:pPr>
              <w:jc w:val="center"/>
              <w:rPr>
                <w:rFonts w:ascii="Arial" w:hAnsi="Arial" w:cs="Arial"/>
                <w:b/>
                <w:bCs/>
                <w:sz w:val="22"/>
              </w:rPr>
            </w:pPr>
            <w:r>
              <w:rPr>
                <w:rFonts w:ascii="Arial" w:hAnsi="Arial" w:cs="Arial"/>
                <w:b/>
                <w:bCs/>
                <w:sz w:val="22"/>
              </w:rPr>
              <w:t>Incumplida</w:t>
            </w:r>
          </w:p>
        </w:tc>
        <w:tc>
          <w:tcPr>
            <w:tcW w:w="3727" w:type="dxa"/>
            <w:vMerge/>
          </w:tcPr>
          <w:p w14:paraId="663EECE8" w14:textId="77777777" w:rsidR="00C725C0" w:rsidRDefault="00C725C0">
            <w:pPr>
              <w:rPr>
                <w:rFonts w:ascii="Arial" w:hAnsi="Arial" w:cs="Arial"/>
                <w:b/>
                <w:bCs/>
                <w:sz w:val="22"/>
              </w:rPr>
            </w:pPr>
          </w:p>
        </w:tc>
      </w:tr>
      <w:tr w:rsidR="00C725C0" w14:paraId="4A0328CB" w14:textId="77777777" w:rsidTr="00C725C0">
        <w:trPr>
          <w:cantSplit/>
          <w:trHeight w:val="446"/>
          <w:jc w:val="center"/>
        </w:trPr>
        <w:tc>
          <w:tcPr>
            <w:tcW w:w="13745" w:type="dxa"/>
            <w:gridSpan w:val="7"/>
            <w:vAlign w:val="center"/>
          </w:tcPr>
          <w:p w14:paraId="61886E7A" w14:textId="77777777" w:rsidR="00C725C0" w:rsidRDefault="00C725C0" w:rsidP="00087DDE">
            <w:pPr>
              <w:rPr>
                <w:rFonts w:ascii="Arial" w:hAnsi="Arial" w:cs="Arial"/>
                <w:b/>
                <w:bCs/>
                <w:sz w:val="22"/>
              </w:rPr>
            </w:pPr>
            <w:r>
              <w:rPr>
                <w:rFonts w:ascii="Arial" w:hAnsi="Arial" w:cs="Arial"/>
                <w:b/>
                <w:bCs/>
                <w:sz w:val="22"/>
              </w:rPr>
              <w:t>DEFICIENCIAS PRIMERA PARTE</w:t>
            </w:r>
          </w:p>
        </w:tc>
      </w:tr>
      <w:tr w:rsidR="00C725C0" w:rsidRPr="00E40274" w14:paraId="17A2D4E8" w14:textId="77777777" w:rsidTr="00C725C0">
        <w:trPr>
          <w:jc w:val="center"/>
        </w:trPr>
        <w:tc>
          <w:tcPr>
            <w:tcW w:w="495" w:type="dxa"/>
            <w:tcBorders>
              <w:bottom w:val="single" w:sz="4" w:space="0" w:color="auto"/>
            </w:tcBorders>
            <w:vAlign w:val="center"/>
          </w:tcPr>
          <w:p w14:paraId="7640D1DA" w14:textId="77777777" w:rsidR="00C725C0" w:rsidRPr="001B3920" w:rsidRDefault="00C725C0" w:rsidP="00242248">
            <w:pPr>
              <w:jc w:val="center"/>
              <w:rPr>
                <w:rFonts w:ascii="Arial" w:hAnsi="Arial" w:cs="Arial"/>
                <w:b/>
                <w:bCs/>
              </w:rPr>
            </w:pPr>
          </w:p>
        </w:tc>
        <w:tc>
          <w:tcPr>
            <w:tcW w:w="4178" w:type="dxa"/>
          </w:tcPr>
          <w:p w14:paraId="2FBF9DCB" w14:textId="77777777" w:rsidR="00C725C0" w:rsidRDefault="00C725C0" w:rsidP="00B533A5">
            <w:pPr>
              <w:jc w:val="both"/>
              <w:rPr>
                <w:rFonts w:ascii="Arial" w:hAnsi="Arial" w:cs="Arial"/>
                <w:bCs/>
                <w:sz w:val="20"/>
                <w:szCs w:val="20"/>
                <w:lang w:val="es-GT"/>
              </w:rPr>
            </w:pPr>
          </w:p>
          <w:p w14:paraId="6515497D" w14:textId="77777777" w:rsidR="00C725C0" w:rsidRDefault="00C725C0" w:rsidP="00B533A5">
            <w:pPr>
              <w:jc w:val="both"/>
              <w:rPr>
                <w:rFonts w:ascii="Arial" w:hAnsi="Arial" w:cs="Arial"/>
                <w:b/>
                <w:bCs/>
                <w:sz w:val="20"/>
                <w:szCs w:val="20"/>
                <w:lang w:val="es-GT"/>
              </w:rPr>
            </w:pPr>
            <w:r w:rsidRPr="00087DDE">
              <w:rPr>
                <w:rFonts w:ascii="Arial" w:hAnsi="Arial" w:cs="Arial"/>
                <w:b/>
                <w:bCs/>
                <w:sz w:val="20"/>
                <w:szCs w:val="20"/>
                <w:lang w:val="es-GT"/>
              </w:rPr>
              <w:t>Deficiencia</w:t>
            </w:r>
          </w:p>
          <w:p w14:paraId="7CB12AF4" w14:textId="77777777" w:rsidR="00C725C0" w:rsidRDefault="00C725C0" w:rsidP="00B533A5">
            <w:pPr>
              <w:jc w:val="both"/>
              <w:rPr>
                <w:rFonts w:ascii="Arial" w:hAnsi="Arial" w:cs="Arial"/>
                <w:b/>
                <w:bCs/>
                <w:sz w:val="20"/>
                <w:szCs w:val="20"/>
                <w:lang w:val="es-GT"/>
              </w:rPr>
            </w:pPr>
          </w:p>
          <w:p w14:paraId="6259A6D1" w14:textId="51DD5605" w:rsidR="00C725C0" w:rsidRDefault="00C725C0" w:rsidP="00B533A5">
            <w:pPr>
              <w:jc w:val="both"/>
              <w:rPr>
                <w:rFonts w:ascii="Arial" w:hAnsi="Arial" w:cs="Arial"/>
                <w:bCs/>
                <w:sz w:val="20"/>
                <w:szCs w:val="20"/>
                <w:lang w:val="es-GT"/>
              </w:rPr>
            </w:pPr>
            <w:r w:rsidRPr="00087DDE">
              <w:rPr>
                <w:rFonts w:ascii="Arial" w:hAnsi="Arial" w:cs="Arial"/>
                <w:bCs/>
                <w:sz w:val="20"/>
                <w:szCs w:val="20"/>
                <w:lang w:val="es-GT"/>
              </w:rPr>
              <w:t>En la Caja fiscal de la ACEM, correspondiente al mes de mayo de 2022, en el registro de los ingresos del mes, folio 813261 se registró el pago de la subvención económica por valor de Q.7,171,349.00 sin embargo, en la caja fiscal del mes de junio en el campo de saldo del mes anterior, no se tomó en cuenta dicho valor. En el estado de cuenta emitido por BANRURAL, el crédito por valor de los Q.7,171,349.00 aparece en el mes de junio. En los ingresos del mes de junio de 2022, folio 813265 correspondiente a los ingresos se volvió a registrar el valor de Q.7,171,349.00; en esa oportunidad si se tomó en cuenta en el saldo para el siguiente mes que era julio. Es importante mencionar que el error no ha sido corregido, por lo que, en los registros de ingresos de la caja fiscal, dicho valor aparece operado dos veces una en el mes de mayo y la otra en junio.</w:t>
            </w:r>
          </w:p>
          <w:p w14:paraId="24617BF1" w14:textId="77777777" w:rsidR="00C725C0" w:rsidRPr="00087DDE" w:rsidRDefault="00C725C0" w:rsidP="00B533A5">
            <w:pPr>
              <w:jc w:val="both"/>
              <w:rPr>
                <w:rFonts w:ascii="Arial" w:hAnsi="Arial" w:cs="Arial"/>
                <w:bCs/>
                <w:sz w:val="20"/>
                <w:szCs w:val="20"/>
                <w:lang w:val="es-GT"/>
              </w:rPr>
            </w:pPr>
          </w:p>
        </w:tc>
        <w:tc>
          <w:tcPr>
            <w:tcW w:w="1518" w:type="dxa"/>
          </w:tcPr>
          <w:p w14:paraId="4ADC8220" w14:textId="77777777" w:rsidR="00C725C0" w:rsidRDefault="00C725C0" w:rsidP="00E747F8">
            <w:pPr>
              <w:jc w:val="center"/>
              <w:rPr>
                <w:rFonts w:ascii="Arial" w:hAnsi="Arial" w:cs="Arial"/>
                <w:bCs/>
                <w:sz w:val="20"/>
                <w:szCs w:val="20"/>
              </w:rPr>
            </w:pPr>
          </w:p>
          <w:p w14:paraId="0878DA99" w14:textId="77777777" w:rsidR="00C725C0" w:rsidRDefault="00C725C0" w:rsidP="00395D51">
            <w:pPr>
              <w:rPr>
                <w:rFonts w:ascii="Arial" w:hAnsi="Arial" w:cs="Arial"/>
                <w:bCs/>
                <w:sz w:val="20"/>
                <w:szCs w:val="20"/>
              </w:rPr>
            </w:pPr>
          </w:p>
          <w:p w14:paraId="1F66D250" w14:textId="77777777" w:rsidR="00C725C0" w:rsidRDefault="00C725C0" w:rsidP="00395D51">
            <w:pPr>
              <w:rPr>
                <w:rFonts w:ascii="Arial" w:hAnsi="Arial" w:cs="Arial"/>
                <w:bCs/>
                <w:sz w:val="20"/>
                <w:szCs w:val="20"/>
              </w:rPr>
            </w:pPr>
          </w:p>
          <w:p w14:paraId="469EF96A" w14:textId="77777777" w:rsidR="00C725C0" w:rsidRDefault="00C725C0" w:rsidP="00E747F8">
            <w:pPr>
              <w:jc w:val="center"/>
              <w:rPr>
                <w:rFonts w:ascii="Arial" w:hAnsi="Arial" w:cs="Arial"/>
                <w:bCs/>
                <w:sz w:val="20"/>
                <w:szCs w:val="20"/>
              </w:rPr>
            </w:pPr>
          </w:p>
          <w:p w14:paraId="5BD333BE" w14:textId="77777777" w:rsidR="00C725C0" w:rsidRDefault="00C725C0" w:rsidP="00E747F8">
            <w:pPr>
              <w:jc w:val="center"/>
              <w:rPr>
                <w:rFonts w:ascii="Arial" w:hAnsi="Arial" w:cs="Arial"/>
                <w:bCs/>
                <w:sz w:val="20"/>
                <w:szCs w:val="20"/>
              </w:rPr>
            </w:pPr>
          </w:p>
          <w:p w14:paraId="5074F0DD" w14:textId="77777777" w:rsidR="00C725C0" w:rsidRDefault="00C725C0" w:rsidP="00E747F8">
            <w:pPr>
              <w:jc w:val="center"/>
              <w:rPr>
                <w:rFonts w:ascii="Arial" w:hAnsi="Arial" w:cs="Arial"/>
                <w:bCs/>
                <w:sz w:val="20"/>
                <w:szCs w:val="20"/>
              </w:rPr>
            </w:pPr>
            <w:r>
              <w:rPr>
                <w:rFonts w:ascii="Arial" w:hAnsi="Arial" w:cs="Arial"/>
                <w:bCs/>
                <w:sz w:val="20"/>
                <w:szCs w:val="20"/>
              </w:rPr>
              <w:t>Presidente de la Junta Directiva y Representante Legal de ACEM</w:t>
            </w:r>
          </w:p>
          <w:p w14:paraId="31493D41" w14:textId="77777777" w:rsidR="00C725C0" w:rsidRDefault="00C725C0" w:rsidP="00E747F8">
            <w:pPr>
              <w:jc w:val="center"/>
              <w:rPr>
                <w:rFonts w:ascii="Arial" w:hAnsi="Arial" w:cs="Arial"/>
                <w:bCs/>
                <w:sz w:val="20"/>
                <w:szCs w:val="20"/>
              </w:rPr>
            </w:pPr>
          </w:p>
          <w:p w14:paraId="61BFC0D3" w14:textId="77777777" w:rsidR="00C725C0" w:rsidRDefault="00C725C0" w:rsidP="00E747F8">
            <w:pPr>
              <w:jc w:val="center"/>
              <w:rPr>
                <w:rFonts w:ascii="Arial" w:hAnsi="Arial" w:cs="Arial"/>
                <w:bCs/>
                <w:sz w:val="20"/>
                <w:szCs w:val="20"/>
              </w:rPr>
            </w:pPr>
            <w:r>
              <w:rPr>
                <w:rFonts w:ascii="Arial" w:hAnsi="Arial" w:cs="Arial"/>
                <w:bCs/>
                <w:sz w:val="20"/>
                <w:szCs w:val="20"/>
              </w:rPr>
              <w:t>Contadora General de ACEM</w:t>
            </w:r>
          </w:p>
          <w:p w14:paraId="1455532B" w14:textId="77777777" w:rsidR="00C725C0" w:rsidRDefault="00C725C0" w:rsidP="00E747F8">
            <w:pPr>
              <w:jc w:val="center"/>
              <w:rPr>
                <w:rFonts w:ascii="Arial" w:hAnsi="Arial" w:cs="Arial"/>
                <w:bCs/>
                <w:sz w:val="20"/>
                <w:szCs w:val="20"/>
              </w:rPr>
            </w:pPr>
          </w:p>
          <w:p w14:paraId="28645D68" w14:textId="77777777" w:rsidR="00C725C0" w:rsidRPr="009D1ADB" w:rsidRDefault="00C725C0" w:rsidP="0008690F">
            <w:pPr>
              <w:jc w:val="center"/>
              <w:rPr>
                <w:rFonts w:ascii="Arial" w:hAnsi="Arial" w:cs="Arial"/>
                <w:bCs/>
                <w:sz w:val="20"/>
                <w:szCs w:val="20"/>
              </w:rPr>
            </w:pPr>
          </w:p>
        </w:tc>
        <w:tc>
          <w:tcPr>
            <w:tcW w:w="1275" w:type="dxa"/>
          </w:tcPr>
          <w:p w14:paraId="2D602EE2" w14:textId="77777777" w:rsidR="00C725C0" w:rsidRDefault="00C725C0">
            <w:pPr>
              <w:pStyle w:val="Ttulo2"/>
              <w:rPr>
                <w:sz w:val="52"/>
                <w:szCs w:val="52"/>
              </w:rPr>
            </w:pPr>
          </w:p>
          <w:p w14:paraId="5DF34E3F" w14:textId="77777777" w:rsidR="00C725C0" w:rsidRDefault="00C725C0" w:rsidP="007C0FBC">
            <w:pPr>
              <w:jc w:val="center"/>
              <w:rPr>
                <w:sz w:val="52"/>
                <w:szCs w:val="52"/>
              </w:rPr>
            </w:pPr>
          </w:p>
          <w:p w14:paraId="5A0D9EED" w14:textId="77777777" w:rsidR="00C725C0" w:rsidRPr="00E40274" w:rsidRDefault="00C725C0" w:rsidP="00DE5DA1">
            <w:pPr>
              <w:jc w:val="center"/>
              <w:rPr>
                <w:sz w:val="20"/>
                <w:szCs w:val="20"/>
              </w:rPr>
            </w:pPr>
            <w:r w:rsidRPr="009D1ADB">
              <w:rPr>
                <w:sz w:val="52"/>
                <w:szCs w:val="52"/>
              </w:rPr>
              <w:sym w:font="Wingdings" w:char="F0FC"/>
            </w:r>
          </w:p>
        </w:tc>
        <w:tc>
          <w:tcPr>
            <w:tcW w:w="1134" w:type="dxa"/>
          </w:tcPr>
          <w:p w14:paraId="5796D458" w14:textId="77777777" w:rsidR="00C725C0" w:rsidRDefault="00C725C0" w:rsidP="0050002D">
            <w:pPr>
              <w:jc w:val="center"/>
              <w:rPr>
                <w:sz w:val="52"/>
                <w:szCs w:val="52"/>
              </w:rPr>
            </w:pPr>
          </w:p>
          <w:p w14:paraId="505D2389" w14:textId="77777777" w:rsidR="00C725C0" w:rsidRDefault="00C725C0" w:rsidP="0050002D">
            <w:pPr>
              <w:jc w:val="center"/>
              <w:rPr>
                <w:sz w:val="52"/>
                <w:szCs w:val="52"/>
              </w:rPr>
            </w:pPr>
          </w:p>
          <w:p w14:paraId="20292A5E" w14:textId="77777777" w:rsidR="00C725C0" w:rsidRDefault="00C725C0" w:rsidP="0050002D">
            <w:pPr>
              <w:jc w:val="center"/>
              <w:rPr>
                <w:sz w:val="52"/>
                <w:szCs w:val="52"/>
              </w:rPr>
            </w:pPr>
          </w:p>
          <w:p w14:paraId="664B2BB1" w14:textId="77777777" w:rsidR="00C725C0" w:rsidRDefault="00C725C0" w:rsidP="0050002D">
            <w:pPr>
              <w:jc w:val="center"/>
              <w:rPr>
                <w:sz w:val="52"/>
                <w:szCs w:val="52"/>
              </w:rPr>
            </w:pPr>
          </w:p>
          <w:p w14:paraId="6CD81371" w14:textId="77777777" w:rsidR="00C725C0" w:rsidRDefault="00C725C0" w:rsidP="0050002D">
            <w:pPr>
              <w:jc w:val="center"/>
              <w:rPr>
                <w:sz w:val="52"/>
                <w:szCs w:val="52"/>
              </w:rPr>
            </w:pPr>
          </w:p>
          <w:p w14:paraId="386ED6B4" w14:textId="77777777" w:rsidR="00C725C0" w:rsidRDefault="00C725C0" w:rsidP="0050002D">
            <w:pPr>
              <w:jc w:val="center"/>
              <w:rPr>
                <w:sz w:val="52"/>
                <w:szCs w:val="52"/>
              </w:rPr>
            </w:pPr>
          </w:p>
          <w:p w14:paraId="0F2F8C96" w14:textId="77777777" w:rsidR="00C725C0" w:rsidRPr="00E40274" w:rsidRDefault="00C725C0" w:rsidP="0050002D">
            <w:pPr>
              <w:jc w:val="center"/>
              <w:rPr>
                <w:rFonts w:ascii="Arial" w:hAnsi="Arial" w:cs="Arial"/>
                <w:b/>
                <w:bCs/>
                <w:sz w:val="20"/>
                <w:szCs w:val="20"/>
              </w:rPr>
            </w:pPr>
          </w:p>
        </w:tc>
        <w:tc>
          <w:tcPr>
            <w:tcW w:w="1418" w:type="dxa"/>
          </w:tcPr>
          <w:p w14:paraId="2E311E20" w14:textId="77777777" w:rsidR="00C725C0" w:rsidRDefault="00C725C0" w:rsidP="009D1ADB">
            <w:pPr>
              <w:jc w:val="center"/>
              <w:rPr>
                <w:rFonts w:ascii="Arial" w:hAnsi="Arial" w:cs="Arial"/>
                <w:sz w:val="52"/>
                <w:szCs w:val="52"/>
              </w:rPr>
            </w:pPr>
          </w:p>
          <w:p w14:paraId="2D5D7DFA" w14:textId="77777777" w:rsidR="00C725C0" w:rsidRDefault="00C725C0" w:rsidP="009D1ADB">
            <w:pPr>
              <w:jc w:val="center"/>
              <w:rPr>
                <w:rFonts w:ascii="Arial" w:hAnsi="Arial" w:cs="Arial"/>
                <w:sz w:val="52"/>
                <w:szCs w:val="52"/>
              </w:rPr>
            </w:pPr>
          </w:p>
          <w:p w14:paraId="76B6BD2E" w14:textId="77777777" w:rsidR="00C725C0" w:rsidRDefault="00C725C0" w:rsidP="009D1ADB">
            <w:pPr>
              <w:jc w:val="center"/>
              <w:rPr>
                <w:rFonts w:ascii="Arial" w:hAnsi="Arial" w:cs="Arial"/>
                <w:sz w:val="52"/>
                <w:szCs w:val="52"/>
              </w:rPr>
            </w:pPr>
          </w:p>
          <w:p w14:paraId="5B8473FD" w14:textId="77777777" w:rsidR="00C725C0" w:rsidRPr="00E40274" w:rsidRDefault="00C725C0" w:rsidP="0045354B">
            <w:pPr>
              <w:jc w:val="center"/>
              <w:rPr>
                <w:rFonts w:ascii="Arial" w:hAnsi="Arial" w:cs="Arial"/>
                <w:b/>
                <w:bCs/>
                <w:sz w:val="20"/>
                <w:szCs w:val="20"/>
              </w:rPr>
            </w:pPr>
          </w:p>
        </w:tc>
        <w:tc>
          <w:tcPr>
            <w:tcW w:w="3727" w:type="dxa"/>
            <w:tcBorders>
              <w:bottom w:val="single" w:sz="4" w:space="0" w:color="auto"/>
            </w:tcBorders>
          </w:tcPr>
          <w:p w14:paraId="03628881" w14:textId="77777777" w:rsidR="00C725C0" w:rsidRDefault="00C725C0" w:rsidP="00AC3085">
            <w:pPr>
              <w:jc w:val="both"/>
              <w:rPr>
                <w:rFonts w:ascii="Arial" w:hAnsi="Arial" w:cs="Arial"/>
                <w:sz w:val="20"/>
                <w:szCs w:val="20"/>
              </w:rPr>
            </w:pPr>
          </w:p>
          <w:p w14:paraId="761B7D4C" w14:textId="77777777" w:rsidR="00C725C0" w:rsidRPr="00950CF8" w:rsidRDefault="00C725C0" w:rsidP="00087DDE">
            <w:pPr>
              <w:jc w:val="both"/>
              <w:rPr>
                <w:rFonts w:ascii="Arial" w:hAnsi="Arial" w:cs="Arial"/>
                <w:sz w:val="20"/>
                <w:szCs w:val="20"/>
              </w:rPr>
            </w:pPr>
            <w:r>
              <w:rPr>
                <w:rFonts w:ascii="Arial" w:hAnsi="Arial" w:cs="Arial"/>
                <w:sz w:val="20"/>
                <w:szCs w:val="20"/>
              </w:rPr>
              <w:t xml:space="preserve">Mediante Oficio No. 261-2022 con fecha 21 de noviembre de 2022, la Asociación de Centros Educativos Mayas ACEM, presentó sus argumentos y pruebas de respaldo, del seguimiento realizado a las recomendaciones emitidas por la Dirección de Auditoría Interna en Informe CAI:00045 de fecha 25 de octubre de 2022. Con relación a la presente recomendación, se presentó evidencia del seguimiento a la opinión técnica solicitada a Contraloría General de Cuentas con Oficio No. 211-2022 de fecha 6 de octubre de 2022, así como de las instrucciones giradas a la Contadora General respecto a que, en todos los procesos contables que se realizan y en especial para la elaboración de cajas fiscales se verifique y analice la información, previo a su presentación para evitar cometer errores; asimismo, se presentó la  </w:t>
            </w:r>
          </w:p>
        </w:tc>
      </w:tr>
      <w:tr w:rsidR="00C725C0" w:rsidRPr="00E40274" w14:paraId="0C9FC60A" w14:textId="77777777" w:rsidTr="00C725C0">
        <w:trPr>
          <w:jc w:val="center"/>
        </w:trPr>
        <w:tc>
          <w:tcPr>
            <w:tcW w:w="495" w:type="dxa"/>
            <w:vMerge w:val="restart"/>
            <w:vAlign w:val="center"/>
          </w:tcPr>
          <w:p w14:paraId="5CCE8B57" w14:textId="77777777" w:rsidR="00C725C0" w:rsidRDefault="00C725C0" w:rsidP="00F9243D">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7AC4783F" w14:textId="77777777" w:rsidR="00C725C0" w:rsidRDefault="00C725C0" w:rsidP="00F9243D">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5E45FB73" w14:textId="77777777" w:rsidR="00C725C0" w:rsidRDefault="00C725C0" w:rsidP="00F9243D">
            <w:pPr>
              <w:jc w:val="center"/>
              <w:rPr>
                <w:rFonts w:ascii="Arial" w:hAnsi="Arial" w:cs="Arial"/>
                <w:b/>
                <w:bCs/>
                <w:sz w:val="22"/>
              </w:rPr>
            </w:pPr>
            <w:r>
              <w:rPr>
                <w:rFonts w:ascii="Arial" w:hAnsi="Arial" w:cs="Arial"/>
                <w:b/>
                <w:bCs/>
                <w:sz w:val="22"/>
              </w:rPr>
              <w:t>Nombre del responsable</w:t>
            </w:r>
          </w:p>
        </w:tc>
        <w:tc>
          <w:tcPr>
            <w:tcW w:w="3827" w:type="dxa"/>
            <w:gridSpan w:val="3"/>
          </w:tcPr>
          <w:p w14:paraId="3DCC60A4" w14:textId="77777777" w:rsidR="00C725C0" w:rsidRDefault="00C725C0" w:rsidP="00F9243D">
            <w:pPr>
              <w:jc w:val="center"/>
              <w:rPr>
                <w:rFonts w:ascii="Arial" w:hAnsi="Arial" w:cs="Arial"/>
                <w:sz w:val="52"/>
                <w:szCs w:val="52"/>
              </w:rPr>
            </w:pPr>
            <w:r>
              <w:rPr>
                <w:rFonts w:ascii="Arial" w:hAnsi="Arial" w:cs="Arial"/>
                <w:b/>
                <w:bCs/>
                <w:sz w:val="22"/>
              </w:rPr>
              <w:t>Situación</w:t>
            </w:r>
          </w:p>
        </w:tc>
        <w:tc>
          <w:tcPr>
            <w:tcW w:w="3727" w:type="dxa"/>
            <w:vMerge w:val="restart"/>
            <w:vAlign w:val="center"/>
          </w:tcPr>
          <w:p w14:paraId="64A442B3" w14:textId="77777777" w:rsidR="00C725C0" w:rsidRPr="00A802BA" w:rsidRDefault="00C725C0" w:rsidP="00F9243D">
            <w:pPr>
              <w:tabs>
                <w:tab w:val="left" w:pos="0"/>
              </w:tabs>
              <w:jc w:val="center"/>
              <w:rPr>
                <w:rFonts w:ascii="Arial" w:hAnsi="Arial" w:cs="Arial"/>
                <w:sz w:val="20"/>
                <w:szCs w:val="20"/>
              </w:rPr>
            </w:pPr>
            <w:r>
              <w:rPr>
                <w:rFonts w:ascii="Arial" w:hAnsi="Arial" w:cs="Arial"/>
                <w:b/>
                <w:bCs/>
                <w:sz w:val="22"/>
              </w:rPr>
              <w:t>Observaciones</w:t>
            </w:r>
          </w:p>
        </w:tc>
      </w:tr>
      <w:tr w:rsidR="00C725C0" w:rsidRPr="00E40274" w14:paraId="0F6171F1" w14:textId="77777777" w:rsidTr="00C725C0">
        <w:trPr>
          <w:trHeight w:val="427"/>
          <w:jc w:val="center"/>
        </w:trPr>
        <w:tc>
          <w:tcPr>
            <w:tcW w:w="495" w:type="dxa"/>
            <w:vMerge/>
            <w:tcBorders>
              <w:bottom w:val="single" w:sz="4" w:space="0" w:color="auto"/>
            </w:tcBorders>
            <w:vAlign w:val="center"/>
          </w:tcPr>
          <w:p w14:paraId="687D2E85" w14:textId="77777777" w:rsidR="00C725C0" w:rsidRDefault="00C725C0" w:rsidP="00F9243D">
            <w:pPr>
              <w:jc w:val="center"/>
              <w:rPr>
                <w:rFonts w:ascii="Arial" w:hAnsi="Arial" w:cs="Arial"/>
                <w:bCs/>
                <w:sz w:val="20"/>
                <w:szCs w:val="20"/>
              </w:rPr>
            </w:pPr>
          </w:p>
        </w:tc>
        <w:tc>
          <w:tcPr>
            <w:tcW w:w="4178" w:type="dxa"/>
            <w:vMerge/>
          </w:tcPr>
          <w:p w14:paraId="256E89B2" w14:textId="77777777" w:rsidR="00C725C0" w:rsidRDefault="00C725C0" w:rsidP="00F9243D">
            <w:pPr>
              <w:tabs>
                <w:tab w:val="left" w:pos="0"/>
              </w:tabs>
              <w:jc w:val="both"/>
              <w:rPr>
                <w:rFonts w:ascii="Arial" w:hAnsi="Arial" w:cs="Arial"/>
                <w:b/>
                <w:sz w:val="20"/>
                <w:szCs w:val="20"/>
                <w:lang w:val="es-GT"/>
              </w:rPr>
            </w:pPr>
          </w:p>
        </w:tc>
        <w:tc>
          <w:tcPr>
            <w:tcW w:w="1518" w:type="dxa"/>
            <w:vMerge/>
          </w:tcPr>
          <w:p w14:paraId="1CA5424A" w14:textId="77777777" w:rsidR="00C725C0" w:rsidRDefault="00C725C0" w:rsidP="00F9243D">
            <w:pPr>
              <w:jc w:val="center"/>
              <w:rPr>
                <w:rFonts w:ascii="Arial" w:hAnsi="Arial" w:cs="Arial"/>
                <w:bCs/>
                <w:sz w:val="20"/>
                <w:szCs w:val="20"/>
              </w:rPr>
            </w:pPr>
          </w:p>
        </w:tc>
        <w:tc>
          <w:tcPr>
            <w:tcW w:w="1275" w:type="dxa"/>
            <w:vAlign w:val="center"/>
          </w:tcPr>
          <w:p w14:paraId="0AECD572" w14:textId="77777777" w:rsidR="00C725C0" w:rsidRDefault="00C725C0" w:rsidP="00F9243D">
            <w:pPr>
              <w:jc w:val="center"/>
              <w:rPr>
                <w:rFonts w:ascii="Arial" w:hAnsi="Arial" w:cs="Arial"/>
                <w:b/>
                <w:bCs/>
                <w:sz w:val="22"/>
              </w:rPr>
            </w:pPr>
            <w:r>
              <w:rPr>
                <w:rFonts w:ascii="Arial" w:hAnsi="Arial" w:cs="Arial"/>
                <w:b/>
                <w:bCs/>
                <w:sz w:val="22"/>
              </w:rPr>
              <w:t>Realizada</w:t>
            </w:r>
          </w:p>
        </w:tc>
        <w:tc>
          <w:tcPr>
            <w:tcW w:w="1134" w:type="dxa"/>
            <w:vAlign w:val="center"/>
          </w:tcPr>
          <w:p w14:paraId="3AC5319C" w14:textId="77777777" w:rsidR="00C725C0" w:rsidRDefault="00C725C0" w:rsidP="00F9243D">
            <w:pPr>
              <w:jc w:val="center"/>
              <w:rPr>
                <w:rFonts w:ascii="Arial" w:hAnsi="Arial" w:cs="Arial"/>
                <w:b/>
                <w:bCs/>
                <w:sz w:val="22"/>
              </w:rPr>
            </w:pPr>
            <w:r>
              <w:rPr>
                <w:rFonts w:ascii="Arial" w:hAnsi="Arial" w:cs="Arial"/>
                <w:b/>
                <w:bCs/>
                <w:sz w:val="22"/>
              </w:rPr>
              <w:t>Proceso</w:t>
            </w:r>
          </w:p>
        </w:tc>
        <w:tc>
          <w:tcPr>
            <w:tcW w:w="1418" w:type="dxa"/>
            <w:vAlign w:val="center"/>
          </w:tcPr>
          <w:p w14:paraId="3A0CF42E" w14:textId="77777777" w:rsidR="00C725C0" w:rsidRDefault="00C725C0" w:rsidP="00F9243D">
            <w:pPr>
              <w:rPr>
                <w:rFonts w:ascii="Arial" w:hAnsi="Arial" w:cs="Arial"/>
                <w:b/>
                <w:bCs/>
                <w:sz w:val="22"/>
              </w:rPr>
            </w:pPr>
            <w:r>
              <w:rPr>
                <w:rFonts w:ascii="Arial" w:hAnsi="Arial" w:cs="Arial"/>
                <w:b/>
                <w:bCs/>
                <w:sz w:val="22"/>
              </w:rPr>
              <w:t>Pendiente</w:t>
            </w:r>
          </w:p>
        </w:tc>
        <w:tc>
          <w:tcPr>
            <w:tcW w:w="3727" w:type="dxa"/>
            <w:vMerge/>
            <w:tcBorders>
              <w:bottom w:val="single" w:sz="4" w:space="0" w:color="auto"/>
            </w:tcBorders>
          </w:tcPr>
          <w:p w14:paraId="1E005FA1" w14:textId="77777777" w:rsidR="00C725C0" w:rsidRPr="00A802BA" w:rsidRDefault="00C725C0" w:rsidP="00F9243D">
            <w:pPr>
              <w:tabs>
                <w:tab w:val="left" w:pos="0"/>
              </w:tabs>
              <w:jc w:val="both"/>
              <w:rPr>
                <w:rFonts w:ascii="Arial" w:hAnsi="Arial" w:cs="Arial"/>
                <w:sz w:val="20"/>
                <w:szCs w:val="20"/>
              </w:rPr>
            </w:pPr>
          </w:p>
        </w:tc>
      </w:tr>
      <w:tr w:rsidR="00C725C0" w:rsidRPr="00E40274" w14:paraId="1F9457E9" w14:textId="77777777" w:rsidTr="00C725C0">
        <w:trPr>
          <w:jc w:val="center"/>
        </w:trPr>
        <w:tc>
          <w:tcPr>
            <w:tcW w:w="495" w:type="dxa"/>
            <w:vAlign w:val="center"/>
          </w:tcPr>
          <w:p w14:paraId="285CE4D9" w14:textId="77777777" w:rsidR="00C725C0" w:rsidRDefault="00C725C0" w:rsidP="00462E23">
            <w:pPr>
              <w:jc w:val="center"/>
              <w:rPr>
                <w:rFonts w:ascii="Arial" w:hAnsi="Arial" w:cs="Arial"/>
                <w:bCs/>
                <w:sz w:val="20"/>
                <w:szCs w:val="20"/>
              </w:rPr>
            </w:pPr>
          </w:p>
        </w:tc>
        <w:tc>
          <w:tcPr>
            <w:tcW w:w="4178" w:type="dxa"/>
          </w:tcPr>
          <w:p w14:paraId="0EC41873" w14:textId="77777777" w:rsidR="00C725C0" w:rsidRPr="0008690F" w:rsidRDefault="00C725C0" w:rsidP="00B533A5">
            <w:pPr>
              <w:jc w:val="both"/>
              <w:rPr>
                <w:rFonts w:ascii="Arial" w:hAnsi="Arial" w:cs="Arial"/>
                <w:sz w:val="20"/>
                <w:szCs w:val="20"/>
                <w:lang w:val="es-GT"/>
              </w:rPr>
            </w:pPr>
          </w:p>
          <w:p w14:paraId="13EAAF6C" w14:textId="77777777" w:rsidR="00C725C0" w:rsidRPr="0008690F" w:rsidRDefault="00C725C0" w:rsidP="007C0FBC">
            <w:pPr>
              <w:jc w:val="both"/>
              <w:rPr>
                <w:rFonts w:ascii="Arial" w:hAnsi="Arial" w:cs="Arial"/>
                <w:b/>
                <w:sz w:val="20"/>
                <w:szCs w:val="20"/>
              </w:rPr>
            </w:pPr>
            <w:r w:rsidRPr="0008690F">
              <w:rPr>
                <w:rFonts w:ascii="Arial" w:hAnsi="Arial" w:cs="Arial"/>
                <w:b/>
                <w:sz w:val="20"/>
                <w:szCs w:val="20"/>
              </w:rPr>
              <w:t xml:space="preserve">Recomendación </w:t>
            </w:r>
          </w:p>
          <w:p w14:paraId="2D588C31" w14:textId="77777777" w:rsidR="00C725C0" w:rsidRPr="0008690F" w:rsidRDefault="00C725C0" w:rsidP="007C0FBC">
            <w:pPr>
              <w:jc w:val="both"/>
              <w:rPr>
                <w:rFonts w:ascii="Arial" w:hAnsi="Arial" w:cs="Arial"/>
                <w:sz w:val="20"/>
                <w:szCs w:val="20"/>
              </w:rPr>
            </w:pPr>
          </w:p>
          <w:p w14:paraId="3906F1FE" w14:textId="77777777" w:rsidR="00C725C0" w:rsidRPr="005D1892" w:rsidRDefault="00C725C0" w:rsidP="00DE5DA1">
            <w:pPr>
              <w:jc w:val="both"/>
              <w:rPr>
                <w:rFonts w:ascii="Arial" w:hAnsi="Arial" w:cs="Arial"/>
                <w:sz w:val="20"/>
                <w:szCs w:val="20"/>
                <w:lang w:val="es-GT"/>
              </w:rPr>
            </w:pPr>
            <w:r w:rsidRPr="0008690F">
              <w:rPr>
                <w:rFonts w:ascii="Arial" w:hAnsi="Arial" w:cs="Arial"/>
                <w:sz w:val="20"/>
                <w:szCs w:val="20"/>
              </w:rPr>
              <w:t>El Presidente de la Junta Directiva y Representante Legal, así como la contadora de la ACEM, den seguimiento al Oficio No. 211-2022 de fecha 6 de octubre de 2022 que fue dirigido a la Contraloría General de Cuentas, y donde solicitaron opinión técnica para rectificar la caja fiscal de ingresos correspondiente al mes de mayo del año 2022, y después de obtener la respuesta procedan a realizar la corrección correspondiente, así mismo, que la Contadora verifique la información para evitar cometer ese tipo de error.</w:t>
            </w:r>
          </w:p>
        </w:tc>
        <w:tc>
          <w:tcPr>
            <w:tcW w:w="1518" w:type="dxa"/>
          </w:tcPr>
          <w:p w14:paraId="5A7E6DF8" w14:textId="77777777" w:rsidR="00C725C0" w:rsidRDefault="00C725C0" w:rsidP="00462E23">
            <w:pPr>
              <w:jc w:val="center"/>
              <w:rPr>
                <w:rFonts w:ascii="Arial" w:hAnsi="Arial" w:cs="Arial"/>
                <w:bCs/>
                <w:sz w:val="20"/>
                <w:szCs w:val="20"/>
              </w:rPr>
            </w:pPr>
          </w:p>
          <w:p w14:paraId="3F4DB4FC" w14:textId="77777777" w:rsidR="00C725C0" w:rsidRDefault="00C725C0" w:rsidP="00462E23">
            <w:pPr>
              <w:jc w:val="center"/>
              <w:rPr>
                <w:rFonts w:ascii="Arial" w:hAnsi="Arial" w:cs="Arial"/>
                <w:bCs/>
                <w:sz w:val="20"/>
                <w:szCs w:val="20"/>
              </w:rPr>
            </w:pPr>
          </w:p>
          <w:p w14:paraId="232504FC" w14:textId="77777777" w:rsidR="00C725C0" w:rsidRDefault="00C725C0" w:rsidP="00462E23">
            <w:pPr>
              <w:jc w:val="center"/>
              <w:rPr>
                <w:rFonts w:ascii="Arial" w:hAnsi="Arial" w:cs="Arial"/>
                <w:bCs/>
                <w:sz w:val="20"/>
                <w:szCs w:val="20"/>
              </w:rPr>
            </w:pPr>
          </w:p>
          <w:p w14:paraId="5E3CFE6D" w14:textId="77777777" w:rsidR="00C725C0" w:rsidRDefault="00C725C0" w:rsidP="00462E23">
            <w:pPr>
              <w:jc w:val="center"/>
              <w:rPr>
                <w:rFonts w:ascii="Arial" w:hAnsi="Arial" w:cs="Arial"/>
                <w:bCs/>
                <w:sz w:val="20"/>
                <w:szCs w:val="20"/>
              </w:rPr>
            </w:pPr>
          </w:p>
          <w:p w14:paraId="64F9955B" w14:textId="77777777" w:rsidR="00C725C0" w:rsidRDefault="00C725C0" w:rsidP="00462E23">
            <w:pPr>
              <w:jc w:val="center"/>
              <w:rPr>
                <w:rFonts w:ascii="Arial" w:hAnsi="Arial" w:cs="Arial"/>
                <w:bCs/>
                <w:sz w:val="20"/>
                <w:szCs w:val="20"/>
              </w:rPr>
            </w:pPr>
          </w:p>
          <w:p w14:paraId="55E3A444" w14:textId="77777777" w:rsidR="00C725C0" w:rsidRDefault="00C725C0" w:rsidP="00462E23">
            <w:pPr>
              <w:jc w:val="center"/>
              <w:rPr>
                <w:rFonts w:ascii="Arial" w:hAnsi="Arial" w:cs="Arial"/>
                <w:bCs/>
                <w:sz w:val="20"/>
                <w:szCs w:val="20"/>
              </w:rPr>
            </w:pPr>
          </w:p>
          <w:p w14:paraId="1921A73D" w14:textId="77777777" w:rsidR="00C725C0" w:rsidRDefault="00C725C0" w:rsidP="00462E23">
            <w:pPr>
              <w:jc w:val="center"/>
              <w:rPr>
                <w:rFonts w:ascii="Arial" w:hAnsi="Arial" w:cs="Arial"/>
                <w:bCs/>
                <w:sz w:val="20"/>
                <w:szCs w:val="20"/>
              </w:rPr>
            </w:pPr>
          </w:p>
          <w:p w14:paraId="3B197D2B" w14:textId="77777777" w:rsidR="00C725C0" w:rsidRDefault="00C725C0" w:rsidP="00462E23">
            <w:pPr>
              <w:jc w:val="center"/>
              <w:rPr>
                <w:rFonts w:ascii="Arial" w:hAnsi="Arial" w:cs="Arial"/>
                <w:bCs/>
                <w:sz w:val="20"/>
                <w:szCs w:val="20"/>
              </w:rPr>
            </w:pPr>
          </w:p>
          <w:p w14:paraId="5BE3A253" w14:textId="77777777" w:rsidR="00C725C0" w:rsidRDefault="00C725C0" w:rsidP="00462E23">
            <w:pPr>
              <w:jc w:val="center"/>
              <w:rPr>
                <w:rFonts w:ascii="Arial" w:hAnsi="Arial" w:cs="Arial"/>
                <w:bCs/>
                <w:sz w:val="20"/>
                <w:szCs w:val="20"/>
              </w:rPr>
            </w:pPr>
          </w:p>
          <w:p w14:paraId="46D743D6" w14:textId="77777777" w:rsidR="00C725C0" w:rsidRDefault="00C725C0" w:rsidP="00462E23">
            <w:pPr>
              <w:jc w:val="center"/>
              <w:rPr>
                <w:rFonts w:ascii="Arial" w:hAnsi="Arial" w:cs="Arial"/>
                <w:bCs/>
                <w:sz w:val="20"/>
                <w:szCs w:val="20"/>
              </w:rPr>
            </w:pPr>
          </w:p>
          <w:p w14:paraId="4B5241FB" w14:textId="77777777" w:rsidR="00C725C0" w:rsidRDefault="00C725C0" w:rsidP="00462E23">
            <w:pPr>
              <w:jc w:val="center"/>
              <w:rPr>
                <w:rFonts w:ascii="Arial" w:hAnsi="Arial" w:cs="Arial"/>
                <w:bCs/>
                <w:sz w:val="20"/>
                <w:szCs w:val="20"/>
              </w:rPr>
            </w:pPr>
          </w:p>
          <w:p w14:paraId="2DBA20D6" w14:textId="77777777" w:rsidR="00C725C0" w:rsidRDefault="00C725C0" w:rsidP="00462E23">
            <w:pPr>
              <w:jc w:val="center"/>
              <w:rPr>
                <w:rFonts w:ascii="Arial" w:hAnsi="Arial" w:cs="Arial"/>
                <w:bCs/>
                <w:sz w:val="20"/>
                <w:szCs w:val="20"/>
              </w:rPr>
            </w:pPr>
          </w:p>
          <w:p w14:paraId="588A85BC" w14:textId="77777777" w:rsidR="00C725C0" w:rsidRDefault="00C725C0" w:rsidP="00462E23">
            <w:pPr>
              <w:jc w:val="center"/>
              <w:rPr>
                <w:rFonts w:ascii="Arial" w:hAnsi="Arial" w:cs="Arial"/>
                <w:bCs/>
                <w:sz w:val="20"/>
                <w:szCs w:val="20"/>
              </w:rPr>
            </w:pPr>
          </w:p>
          <w:p w14:paraId="55396EE3" w14:textId="77777777" w:rsidR="00C725C0" w:rsidRDefault="00C725C0" w:rsidP="00462E23">
            <w:pPr>
              <w:jc w:val="center"/>
              <w:rPr>
                <w:rFonts w:ascii="Arial" w:hAnsi="Arial" w:cs="Arial"/>
                <w:bCs/>
                <w:sz w:val="20"/>
                <w:szCs w:val="20"/>
              </w:rPr>
            </w:pPr>
          </w:p>
          <w:p w14:paraId="175FE265" w14:textId="77777777" w:rsidR="00C725C0" w:rsidRDefault="00C725C0" w:rsidP="00462E23">
            <w:pPr>
              <w:jc w:val="center"/>
              <w:rPr>
                <w:rFonts w:ascii="Arial" w:hAnsi="Arial" w:cs="Arial"/>
                <w:bCs/>
                <w:sz w:val="20"/>
                <w:szCs w:val="20"/>
              </w:rPr>
            </w:pPr>
          </w:p>
          <w:p w14:paraId="547CEDB2" w14:textId="77777777" w:rsidR="00C725C0" w:rsidRDefault="00C725C0" w:rsidP="00462E23">
            <w:pPr>
              <w:jc w:val="center"/>
              <w:rPr>
                <w:rFonts w:ascii="Arial" w:hAnsi="Arial" w:cs="Arial"/>
                <w:bCs/>
                <w:sz w:val="20"/>
                <w:szCs w:val="20"/>
              </w:rPr>
            </w:pPr>
          </w:p>
          <w:p w14:paraId="57B7978F" w14:textId="77777777" w:rsidR="00C725C0" w:rsidRDefault="00C725C0" w:rsidP="00DE5DA1">
            <w:pPr>
              <w:jc w:val="center"/>
              <w:rPr>
                <w:rFonts w:ascii="Arial" w:hAnsi="Arial" w:cs="Arial"/>
                <w:bCs/>
                <w:sz w:val="20"/>
                <w:szCs w:val="20"/>
              </w:rPr>
            </w:pPr>
          </w:p>
        </w:tc>
        <w:tc>
          <w:tcPr>
            <w:tcW w:w="1275" w:type="dxa"/>
          </w:tcPr>
          <w:p w14:paraId="393E373F" w14:textId="77777777" w:rsidR="00C725C0" w:rsidRDefault="00C725C0" w:rsidP="005738BF">
            <w:pPr>
              <w:jc w:val="center"/>
              <w:rPr>
                <w:sz w:val="52"/>
                <w:szCs w:val="52"/>
              </w:rPr>
            </w:pPr>
          </w:p>
          <w:p w14:paraId="22DA2DC0" w14:textId="77777777" w:rsidR="00C725C0" w:rsidRDefault="00C725C0" w:rsidP="005738BF">
            <w:pPr>
              <w:jc w:val="center"/>
              <w:rPr>
                <w:sz w:val="52"/>
                <w:szCs w:val="52"/>
              </w:rPr>
            </w:pPr>
          </w:p>
          <w:p w14:paraId="2719EBA1" w14:textId="77777777" w:rsidR="00C725C0" w:rsidRDefault="00C725C0" w:rsidP="005738BF">
            <w:pPr>
              <w:jc w:val="center"/>
              <w:rPr>
                <w:sz w:val="52"/>
                <w:szCs w:val="52"/>
              </w:rPr>
            </w:pPr>
          </w:p>
          <w:p w14:paraId="287140E7" w14:textId="77777777" w:rsidR="00C725C0" w:rsidRDefault="00C725C0" w:rsidP="005738BF">
            <w:pPr>
              <w:jc w:val="center"/>
              <w:rPr>
                <w:sz w:val="52"/>
                <w:szCs w:val="52"/>
              </w:rPr>
            </w:pPr>
          </w:p>
          <w:p w14:paraId="1BD3A75A" w14:textId="77777777" w:rsidR="00C725C0" w:rsidRDefault="00C725C0" w:rsidP="00DE5DA1">
            <w:pPr>
              <w:jc w:val="center"/>
              <w:rPr>
                <w:sz w:val="52"/>
                <w:szCs w:val="52"/>
              </w:rPr>
            </w:pPr>
          </w:p>
        </w:tc>
        <w:tc>
          <w:tcPr>
            <w:tcW w:w="1134" w:type="dxa"/>
          </w:tcPr>
          <w:p w14:paraId="21C7DB79" w14:textId="77777777" w:rsidR="00C725C0" w:rsidRDefault="00C725C0" w:rsidP="00B53613">
            <w:pPr>
              <w:jc w:val="center"/>
              <w:rPr>
                <w:sz w:val="52"/>
                <w:szCs w:val="52"/>
              </w:rPr>
            </w:pPr>
          </w:p>
          <w:p w14:paraId="0B3B7824" w14:textId="77777777" w:rsidR="00C725C0" w:rsidRDefault="00C725C0" w:rsidP="00B53613">
            <w:pPr>
              <w:jc w:val="center"/>
              <w:rPr>
                <w:sz w:val="52"/>
                <w:szCs w:val="52"/>
              </w:rPr>
            </w:pPr>
          </w:p>
          <w:p w14:paraId="037CC5FD" w14:textId="77777777" w:rsidR="00C725C0" w:rsidRDefault="00C725C0" w:rsidP="00B53613">
            <w:pPr>
              <w:jc w:val="center"/>
              <w:rPr>
                <w:sz w:val="52"/>
                <w:szCs w:val="52"/>
              </w:rPr>
            </w:pPr>
          </w:p>
          <w:p w14:paraId="64C42445" w14:textId="77777777" w:rsidR="00C725C0" w:rsidRDefault="00C725C0" w:rsidP="00B53613">
            <w:pPr>
              <w:jc w:val="center"/>
              <w:rPr>
                <w:sz w:val="52"/>
                <w:szCs w:val="52"/>
              </w:rPr>
            </w:pPr>
          </w:p>
          <w:p w14:paraId="53B04F18" w14:textId="77777777" w:rsidR="00C725C0" w:rsidRDefault="00C725C0" w:rsidP="00A23C1E">
            <w:pPr>
              <w:jc w:val="center"/>
              <w:rPr>
                <w:sz w:val="52"/>
                <w:szCs w:val="52"/>
              </w:rPr>
            </w:pPr>
          </w:p>
        </w:tc>
        <w:tc>
          <w:tcPr>
            <w:tcW w:w="1418" w:type="dxa"/>
          </w:tcPr>
          <w:p w14:paraId="2DD7385E" w14:textId="77777777" w:rsidR="00C725C0" w:rsidRDefault="00C725C0" w:rsidP="00462E23">
            <w:pPr>
              <w:jc w:val="center"/>
              <w:rPr>
                <w:rFonts w:ascii="Arial" w:hAnsi="Arial" w:cs="Arial"/>
                <w:sz w:val="52"/>
                <w:szCs w:val="52"/>
              </w:rPr>
            </w:pPr>
          </w:p>
        </w:tc>
        <w:tc>
          <w:tcPr>
            <w:tcW w:w="3727" w:type="dxa"/>
          </w:tcPr>
          <w:p w14:paraId="349A3029" w14:textId="77777777" w:rsidR="00C725C0" w:rsidRDefault="00C725C0" w:rsidP="006A11BC">
            <w:pPr>
              <w:pStyle w:val="Prrafodelista"/>
              <w:ind w:left="0"/>
              <w:jc w:val="both"/>
              <w:rPr>
                <w:rFonts w:ascii="Arial" w:hAnsi="Arial" w:cs="Arial"/>
                <w:sz w:val="20"/>
                <w:szCs w:val="20"/>
              </w:rPr>
            </w:pPr>
          </w:p>
          <w:p w14:paraId="1A366FB6" w14:textId="77777777" w:rsidR="00C725C0" w:rsidRDefault="00C725C0" w:rsidP="006A11BC">
            <w:pPr>
              <w:pStyle w:val="Prrafodelista"/>
              <w:ind w:left="0"/>
              <w:jc w:val="both"/>
              <w:rPr>
                <w:rFonts w:ascii="Arial" w:hAnsi="Arial" w:cs="Arial"/>
                <w:sz w:val="20"/>
                <w:szCs w:val="20"/>
              </w:rPr>
            </w:pPr>
            <w:r>
              <w:rPr>
                <w:rFonts w:ascii="Arial" w:hAnsi="Arial" w:cs="Arial"/>
                <w:sz w:val="20"/>
                <w:szCs w:val="20"/>
              </w:rPr>
              <w:t>providencia DAS-03-PROV-0294-2022 de fecha 28 de octubre de 2022 de la Contraloría General de Cuentas, la cual no indica el procedimiento a seguir para rectificar la caja fiscal de mayo 2022.</w:t>
            </w:r>
          </w:p>
          <w:p w14:paraId="3568524A" w14:textId="77777777" w:rsidR="00C725C0" w:rsidRDefault="00C725C0" w:rsidP="006A11BC">
            <w:pPr>
              <w:pStyle w:val="Prrafodelista"/>
              <w:ind w:left="0"/>
              <w:jc w:val="both"/>
              <w:rPr>
                <w:rFonts w:ascii="Arial" w:hAnsi="Arial" w:cs="Arial"/>
                <w:sz w:val="20"/>
                <w:szCs w:val="20"/>
              </w:rPr>
            </w:pPr>
          </w:p>
          <w:p w14:paraId="7E29AB0F" w14:textId="77777777" w:rsidR="00C725C0" w:rsidRPr="00B53613" w:rsidRDefault="00C725C0" w:rsidP="00DE5DA1">
            <w:pPr>
              <w:pStyle w:val="Prrafodelista"/>
              <w:ind w:left="0"/>
              <w:jc w:val="both"/>
              <w:rPr>
                <w:rFonts w:ascii="Arial" w:hAnsi="Arial" w:cs="Arial"/>
                <w:sz w:val="20"/>
                <w:szCs w:val="20"/>
              </w:rPr>
            </w:pPr>
            <w:r>
              <w:rPr>
                <w:rFonts w:ascii="Arial" w:hAnsi="Arial" w:cs="Arial"/>
                <w:sz w:val="20"/>
                <w:szCs w:val="20"/>
              </w:rPr>
              <w:t>En virtud de haber realizado las acciones contenidas en la recomendación, la misma se considera atendida o realizada.</w:t>
            </w:r>
          </w:p>
        </w:tc>
      </w:tr>
      <w:tr w:rsidR="00C725C0" w:rsidRPr="00E40274" w14:paraId="1BDC7CE9" w14:textId="77777777" w:rsidTr="00C725C0">
        <w:trPr>
          <w:jc w:val="center"/>
        </w:trPr>
        <w:tc>
          <w:tcPr>
            <w:tcW w:w="495" w:type="dxa"/>
            <w:vAlign w:val="center"/>
          </w:tcPr>
          <w:p w14:paraId="18FD4A0F" w14:textId="77777777" w:rsidR="00C725C0" w:rsidRDefault="00C725C0" w:rsidP="00462E23">
            <w:pPr>
              <w:jc w:val="center"/>
              <w:rPr>
                <w:rFonts w:ascii="Arial" w:hAnsi="Arial" w:cs="Arial"/>
                <w:bCs/>
                <w:sz w:val="20"/>
                <w:szCs w:val="20"/>
              </w:rPr>
            </w:pPr>
          </w:p>
        </w:tc>
        <w:tc>
          <w:tcPr>
            <w:tcW w:w="4178" w:type="dxa"/>
          </w:tcPr>
          <w:p w14:paraId="480ECEB5" w14:textId="77777777" w:rsidR="00C725C0" w:rsidRDefault="00C725C0" w:rsidP="00DE5DA1">
            <w:pPr>
              <w:jc w:val="both"/>
              <w:rPr>
                <w:rFonts w:ascii="Arial" w:hAnsi="Arial" w:cs="Arial"/>
                <w:b/>
                <w:sz w:val="20"/>
                <w:szCs w:val="20"/>
                <w:lang w:val="es-GT"/>
              </w:rPr>
            </w:pPr>
          </w:p>
          <w:p w14:paraId="7B1CC480" w14:textId="77777777" w:rsidR="00C725C0" w:rsidRPr="0008690F" w:rsidRDefault="00C725C0" w:rsidP="00DE5DA1">
            <w:pPr>
              <w:jc w:val="both"/>
              <w:rPr>
                <w:rFonts w:ascii="Arial" w:hAnsi="Arial" w:cs="Arial"/>
                <w:b/>
                <w:sz w:val="20"/>
                <w:szCs w:val="20"/>
                <w:lang w:val="es-GT"/>
              </w:rPr>
            </w:pPr>
            <w:r w:rsidRPr="0008690F">
              <w:rPr>
                <w:rFonts w:ascii="Arial" w:hAnsi="Arial" w:cs="Arial"/>
                <w:b/>
                <w:sz w:val="20"/>
                <w:szCs w:val="20"/>
                <w:lang w:val="es-GT"/>
              </w:rPr>
              <w:t>Deficiencia</w:t>
            </w:r>
          </w:p>
          <w:p w14:paraId="19AB5F09" w14:textId="77777777" w:rsidR="00C725C0" w:rsidRPr="0008690F" w:rsidRDefault="00C725C0" w:rsidP="00DE5DA1">
            <w:pPr>
              <w:jc w:val="both"/>
              <w:rPr>
                <w:rFonts w:ascii="Arial" w:hAnsi="Arial" w:cs="Arial"/>
                <w:b/>
                <w:sz w:val="20"/>
                <w:szCs w:val="20"/>
                <w:lang w:val="es-GT"/>
              </w:rPr>
            </w:pPr>
          </w:p>
          <w:p w14:paraId="5E698B8C" w14:textId="77777777" w:rsidR="00C725C0" w:rsidRDefault="00C725C0" w:rsidP="00DE5DA1">
            <w:pPr>
              <w:jc w:val="both"/>
              <w:rPr>
                <w:rFonts w:ascii="Arial" w:hAnsi="Arial" w:cs="Arial"/>
                <w:sz w:val="20"/>
                <w:szCs w:val="20"/>
                <w:lang w:val="es-GT"/>
              </w:rPr>
            </w:pPr>
            <w:r w:rsidRPr="005D1892">
              <w:rPr>
                <w:rFonts w:ascii="Arial" w:hAnsi="Arial" w:cs="Arial"/>
                <w:sz w:val="20"/>
                <w:szCs w:val="20"/>
                <w:lang w:val="es-GT"/>
              </w:rPr>
              <w:t>En las Forma 200-A-3 de la caja fiscal de ACEM, se observan varios folios anulados, por error de registro o de impresión</w:t>
            </w:r>
            <w:r>
              <w:rPr>
                <w:rFonts w:ascii="Arial" w:hAnsi="Arial" w:cs="Arial"/>
                <w:sz w:val="20"/>
                <w:szCs w:val="20"/>
                <w:lang w:val="es-GT"/>
              </w:rPr>
              <w:t>.</w:t>
            </w:r>
          </w:p>
          <w:p w14:paraId="121B6B4E" w14:textId="77777777" w:rsidR="00C725C0" w:rsidRDefault="00C725C0" w:rsidP="00DE5DA1">
            <w:pPr>
              <w:jc w:val="both"/>
              <w:rPr>
                <w:rFonts w:ascii="Arial" w:hAnsi="Arial" w:cs="Arial"/>
                <w:sz w:val="20"/>
                <w:szCs w:val="20"/>
                <w:lang w:val="es-GT"/>
              </w:rPr>
            </w:pPr>
          </w:p>
          <w:p w14:paraId="40F042F6" w14:textId="77777777" w:rsidR="00C725C0" w:rsidRPr="005D1892" w:rsidRDefault="00C725C0" w:rsidP="00DE5DA1">
            <w:pPr>
              <w:jc w:val="both"/>
              <w:rPr>
                <w:rFonts w:ascii="Arial" w:hAnsi="Arial" w:cs="Arial"/>
                <w:b/>
                <w:sz w:val="20"/>
                <w:szCs w:val="20"/>
                <w:lang w:val="es-GT"/>
              </w:rPr>
            </w:pPr>
            <w:r w:rsidRPr="005D1892">
              <w:rPr>
                <w:rFonts w:ascii="Arial" w:hAnsi="Arial" w:cs="Arial"/>
                <w:b/>
                <w:sz w:val="20"/>
                <w:szCs w:val="20"/>
                <w:lang w:val="es-GT"/>
              </w:rPr>
              <w:t>Recomendación</w:t>
            </w:r>
          </w:p>
          <w:p w14:paraId="5C45B6F9" w14:textId="77777777" w:rsidR="00C725C0" w:rsidRPr="005D1892" w:rsidRDefault="00C725C0" w:rsidP="00DE5DA1">
            <w:pPr>
              <w:jc w:val="both"/>
              <w:rPr>
                <w:rFonts w:ascii="Arial" w:hAnsi="Arial" w:cs="Arial"/>
                <w:sz w:val="20"/>
                <w:szCs w:val="20"/>
                <w:lang w:val="es-GT"/>
              </w:rPr>
            </w:pPr>
          </w:p>
          <w:p w14:paraId="4B63ED1A" w14:textId="77777777" w:rsidR="00C725C0" w:rsidRDefault="00C725C0" w:rsidP="00DE5DA1">
            <w:pPr>
              <w:jc w:val="both"/>
              <w:rPr>
                <w:rFonts w:ascii="Arial" w:hAnsi="Arial" w:cs="Arial"/>
                <w:sz w:val="20"/>
                <w:szCs w:val="20"/>
                <w:lang w:val="es-GT"/>
              </w:rPr>
            </w:pPr>
            <w:r w:rsidRPr="005D1892">
              <w:rPr>
                <w:rFonts w:ascii="Arial" w:hAnsi="Arial" w:cs="Arial"/>
                <w:sz w:val="20"/>
                <w:szCs w:val="20"/>
                <w:lang w:val="es-GT"/>
              </w:rPr>
              <w:t xml:space="preserve">Que el </w:t>
            </w:r>
            <w:proofErr w:type="gramStart"/>
            <w:r w:rsidRPr="005D1892">
              <w:rPr>
                <w:rFonts w:ascii="Arial" w:hAnsi="Arial" w:cs="Arial"/>
                <w:sz w:val="20"/>
                <w:szCs w:val="20"/>
                <w:lang w:val="es-GT"/>
              </w:rPr>
              <w:t>Presidente</w:t>
            </w:r>
            <w:proofErr w:type="gramEnd"/>
            <w:r w:rsidRPr="005D1892">
              <w:rPr>
                <w:rFonts w:ascii="Arial" w:hAnsi="Arial" w:cs="Arial"/>
                <w:sz w:val="20"/>
                <w:szCs w:val="20"/>
                <w:lang w:val="es-GT"/>
              </w:rPr>
              <w:t xml:space="preserve"> de la Junta Directiva y Representante Legal de la ACEM, gire instrucciones a la contadora, para que al momento de elaborar las cajas fiscales, no se cometan errores, haciendo uso de la Forma 200-A-3 Caja Fiscal de Ingresos y Egresos Electrónica que ya tramitaron, lo que permitirá que al tener la rendición de cuatro meses consecutivos, se pueda confirmar si la deficiencia en las cajas fiscales fue subsanada</w:t>
            </w:r>
            <w:r>
              <w:rPr>
                <w:rFonts w:ascii="Arial" w:hAnsi="Arial" w:cs="Arial"/>
                <w:sz w:val="20"/>
                <w:szCs w:val="20"/>
                <w:lang w:val="es-GT"/>
              </w:rPr>
              <w:t>.</w:t>
            </w:r>
          </w:p>
          <w:p w14:paraId="378AB378" w14:textId="77777777" w:rsidR="00C725C0" w:rsidRDefault="00C725C0" w:rsidP="00DE5DA1">
            <w:pPr>
              <w:jc w:val="both"/>
              <w:rPr>
                <w:rFonts w:ascii="Arial" w:hAnsi="Arial" w:cs="Arial"/>
                <w:sz w:val="20"/>
                <w:szCs w:val="20"/>
                <w:lang w:val="es-GT"/>
              </w:rPr>
            </w:pPr>
          </w:p>
          <w:p w14:paraId="148CC793" w14:textId="77777777" w:rsidR="00C725C0" w:rsidRDefault="00C725C0" w:rsidP="00DE5DA1">
            <w:pPr>
              <w:jc w:val="both"/>
              <w:rPr>
                <w:rFonts w:ascii="Arial" w:hAnsi="Arial" w:cs="Arial"/>
                <w:sz w:val="20"/>
                <w:szCs w:val="20"/>
                <w:lang w:val="es-GT"/>
              </w:rPr>
            </w:pPr>
          </w:p>
          <w:p w14:paraId="798965F7" w14:textId="5F13C581" w:rsidR="00C725C0" w:rsidRPr="0008690F" w:rsidRDefault="00C725C0" w:rsidP="00DE5DA1">
            <w:pPr>
              <w:jc w:val="both"/>
              <w:rPr>
                <w:rFonts w:ascii="Arial" w:hAnsi="Arial" w:cs="Arial"/>
                <w:sz w:val="20"/>
                <w:szCs w:val="20"/>
                <w:lang w:val="es-GT"/>
              </w:rPr>
            </w:pPr>
          </w:p>
        </w:tc>
        <w:tc>
          <w:tcPr>
            <w:tcW w:w="1518" w:type="dxa"/>
          </w:tcPr>
          <w:p w14:paraId="2719AA12" w14:textId="77777777" w:rsidR="00C725C0" w:rsidRDefault="00C725C0" w:rsidP="00DE5DA1">
            <w:pPr>
              <w:jc w:val="center"/>
              <w:rPr>
                <w:rFonts w:ascii="Arial" w:hAnsi="Arial" w:cs="Arial"/>
                <w:bCs/>
                <w:sz w:val="20"/>
                <w:szCs w:val="20"/>
              </w:rPr>
            </w:pPr>
          </w:p>
          <w:p w14:paraId="1E9E3967" w14:textId="77777777" w:rsidR="00C725C0" w:rsidRDefault="00C725C0" w:rsidP="00DE5DA1">
            <w:pPr>
              <w:jc w:val="center"/>
              <w:rPr>
                <w:rFonts w:ascii="Arial" w:hAnsi="Arial" w:cs="Arial"/>
                <w:bCs/>
                <w:sz w:val="20"/>
                <w:szCs w:val="20"/>
              </w:rPr>
            </w:pPr>
            <w:r>
              <w:rPr>
                <w:rFonts w:ascii="Arial" w:hAnsi="Arial" w:cs="Arial"/>
                <w:bCs/>
                <w:sz w:val="20"/>
                <w:szCs w:val="20"/>
              </w:rPr>
              <w:t>Presidente de la Junta Directiva y Representante Legal de ACEM</w:t>
            </w:r>
          </w:p>
          <w:p w14:paraId="370CD51F" w14:textId="77777777" w:rsidR="00C725C0" w:rsidRDefault="00C725C0" w:rsidP="00DE5DA1">
            <w:pPr>
              <w:jc w:val="center"/>
              <w:rPr>
                <w:rFonts w:ascii="Arial" w:hAnsi="Arial" w:cs="Arial"/>
                <w:bCs/>
                <w:sz w:val="20"/>
                <w:szCs w:val="20"/>
              </w:rPr>
            </w:pPr>
          </w:p>
          <w:p w14:paraId="0258E2A7" w14:textId="77777777" w:rsidR="00C725C0" w:rsidRDefault="00C725C0" w:rsidP="00DE5DA1">
            <w:pPr>
              <w:jc w:val="center"/>
              <w:rPr>
                <w:rFonts w:ascii="Arial" w:hAnsi="Arial" w:cs="Arial"/>
                <w:bCs/>
                <w:sz w:val="20"/>
                <w:szCs w:val="20"/>
              </w:rPr>
            </w:pPr>
            <w:r>
              <w:rPr>
                <w:rFonts w:ascii="Arial" w:hAnsi="Arial" w:cs="Arial"/>
                <w:bCs/>
                <w:sz w:val="20"/>
                <w:szCs w:val="20"/>
              </w:rPr>
              <w:t>Contadora General de ACEM</w:t>
            </w:r>
          </w:p>
          <w:p w14:paraId="26FBD2B9" w14:textId="77777777" w:rsidR="00C725C0" w:rsidRDefault="00C725C0" w:rsidP="00462E23">
            <w:pPr>
              <w:jc w:val="center"/>
              <w:rPr>
                <w:rFonts w:ascii="Arial" w:hAnsi="Arial" w:cs="Arial"/>
                <w:bCs/>
                <w:sz w:val="20"/>
                <w:szCs w:val="20"/>
              </w:rPr>
            </w:pPr>
          </w:p>
        </w:tc>
        <w:tc>
          <w:tcPr>
            <w:tcW w:w="1275" w:type="dxa"/>
          </w:tcPr>
          <w:p w14:paraId="25CFC393" w14:textId="77777777" w:rsidR="00C725C0" w:rsidRDefault="00C725C0" w:rsidP="00DE5DA1">
            <w:pPr>
              <w:jc w:val="center"/>
              <w:rPr>
                <w:sz w:val="52"/>
                <w:szCs w:val="52"/>
              </w:rPr>
            </w:pPr>
          </w:p>
          <w:p w14:paraId="2E8EAA02" w14:textId="77777777" w:rsidR="00C725C0" w:rsidRDefault="00C725C0" w:rsidP="00DE5DA1">
            <w:pPr>
              <w:jc w:val="center"/>
              <w:rPr>
                <w:sz w:val="52"/>
                <w:szCs w:val="52"/>
              </w:rPr>
            </w:pPr>
            <w:r w:rsidRPr="009D1ADB">
              <w:rPr>
                <w:sz w:val="52"/>
                <w:szCs w:val="52"/>
              </w:rPr>
              <w:sym w:font="Wingdings" w:char="F0FC"/>
            </w:r>
          </w:p>
          <w:p w14:paraId="321CCCC5" w14:textId="77777777" w:rsidR="00C725C0" w:rsidRDefault="00C725C0" w:rsidP="005738BF">
            <w:pPr>
              <w:jc w:val="center"/>
              <w:rPr>
                <w:sz w:val="52"/>
                <w:szCs w:val="52"/>
              </w:rPr>
            </w:pPr>
          </w:p>
        </w:tc>
        <w:tc>
          <w:tcPr>
            <w:tcW w:w="1134" w:type="dxa"/>
          </w:tcPr>
          <w:p w14:paraId="15E86455" w14:textId="77777777" w:rsidR="00C725C0" w:rsidRDefault="00C725C0" w:rsidP="00B53613">
            <w:pPr>
              <w:jc w:val="center"/>
              <w:rPr>
                <w:sz w:val="52"/>
                <w:szCs w:val="52"/>
              </w:rPr>
            </w:pPr>
          </w:p>
        </w:tc>
        <w:tc>
          <w:tcPr>
            <w:tcW w:w="1418" w:type="dxa"/>
          </w:tcPr>
          <w:p w14:paraId="0F5DBE4A" w14:textId="77777777" w:rsidR="00C725C0" w:rsidRDefault="00C725C0" w:rsidP="00462E23">
            <w:pPr>
              <w:jc w:val="center"/>
              <w:rPr>
                <w:rFonts w:ascii="Arial" w:hAnsi="Arial" w:cs="Arial"/>
                <w:sz w:val="52"/>
                <w:szCs w:val="52"/>
              </w:rPr>
            </w:pPr>
          </w:p>
        </w:tc>
        <w:tc>
          <w:tcPr>
            <w:tcW w:w="3727" w:type="dxa"/>
          </w:tcPr>
          <w:p w14:paraId="1A59D335" w14:textId="77777777" w:rsidR="00C725C0" w:rsidRDefault="00C725C0" w:rsidP="00DE5DA1">
            <w:pPr>
              <w:pStyle w:val="Prrafodelista"/>
              <w:ind w:left="0"/>
              <w:jc w:val="both"/>
              <w:rPr>
                <w:rFonts w:ascii="Arial" w:hAnsi="Arial" w:cs="Arial"/>
                <w:sz w:val="20"/>
                <w:szCs w:val="20"/>
              </w:rPr>
            </w:pPr>
          </w:p>
          <w:p w14:paraId="0308662F" w14:textId="77777777" w:rsidR="00C725C0" w:rsidRDefault="00C725C0" w:rsidP="00DE5DA1">
            <w:pPr>
              <w:pStyle w:val="Prrafodelista"/>
              <w:ind w:left="0"/>
              <w:jc w:val="both"/>
              <w:rPr>
                <w:rFonts w:ascii="Arial" w:hAnsi="Arial" w:cs="Arial"/>
                <w:sz w:val="20"/>
                <w:szCs w:val="20"/>
              </w:rPr>
            </w:pPr>
            <w:r>
              <w:rPr>
                <w:rFonts w:ascii="Arial" w:hAnsi="Arial" w:cs="Arial"/>
                <w:sz w:val="20"/>
                <w:szCs w:val="20"/>
              </w:rPr>
              <w:t>Mediante Oficio No. 261-2022 con fecha 21 de noviembre de 2022, la Asociación de Centros Educativos Mayas ACEM, presentó sus argumentos y pruebas de respaldo, del seguimiento realizado a las recomendaciones emitidas por la Dirección de Auditoría Interna en Informe CAI:00045 de fecha 25 de octubre de 2022. Con relación a la presente recomendación, se presentó las instrucciones giradas a la contadora de ACEM, para que al momento de elaborar las cajas fiscales no se cometan errores, asimismo se presentó las cajas fiscales de septiembre y octubre, en las cuales no se observan error alguno.</w:t>
            </w:r>
          </w:p>
          <w:p w14:paraId="7444C8F3" w14:textId="77777777" w:rsidR="00C725C0" w:rsidRDefault="00C725C0" w:rsidP="00DE5DA1">
            <w:pPr>
              <w:pStyle w:val="Prrafodelista"/>
              <w:ind w:left="0"/>
              <w:jc w:val="both"/>
              <w:rPr>
                <w:rFonts w:ascii="Arial" w:hAnsi="Arial" w:cs="Arial"/>
                <w:sz w:val="20"/>
                <w:szCs w:val="20"/>
              </w:rPr>
            </w:pPr>
          </w:p>
          <w:p w14:paraId="280C63B9" w14:textId="4F47E3C1" w:rsidR="00C725C0" w:rsidRDefault="00C725C0" w:rsidP="00DE5DA1">
            <w:pPr>
              <w:pStyle w:val="Prrafodelista"/>
              <w:ind w:left="0"/>
              <w:jc w:val="both"/>
              <w:rPr>
                <w:rFonts w:ascii="Arial" w:hAnsi="Arial" w:cs="Arial"/>
                <w:sz w:val="20"/>
                <w:szCs w:val="20"/>
              </w:rPr>
            </w:pPr>
            <w:r>
              <w:rPr>
                <w:rFonts w:ascii="Arial" w:hAnsi="Arial" w:cs="Arial"/>
                <w:sz w:val="20"/>
                <w:szCs w:val="20"/>
              </w:rPr>
              <w:t>La recomendación requiere de 4 cajas fiscales consecutivas para confirmar que la deficiencia en las cajas fiscales fue subsanada, no obstante, en las cajas fiscales presentadas de septiembre y octubre.</w:t>
            </w:r>
          </w:p>
          <w:p w14:paraId="70DC5222" w14:textId="77777777" w:rsidR="00C725C0" w:rsidRDefault="00C725C0" w:rsidP="00DE5DA1">
            <w:pPr>
              <w:pStyle w:val="Prrafodelista"/>
              <w:ind w:left="0"/>
              <w:jc w:val="both"/>
              <w:rPr>
                <w:rFonts w:ascii="Arial" w:hAnsi="Arial" w:cs="Arial"/>
                <w:sz w:val="20"/>
                <w:szCs w:val="20"/>
              </w:rPr>
            </w:pPr>
          </w:p>
          <w:p w14:paraId="0DDE151C" w14:textId="77D1007B" w:rsidR="00C725C0" w:rsidRDefault="00C725C0" w:rsidP="00DE5DA1">
            <w:pPr>
              <w:pStyle w:val="Prrafodelista"/>
              <w:ind w:left="0"/>
              <w:jc w:val="both"/>
              <w:rPr>
                <w:rFonts w:ascii="Arial" w:hAnsi="Arial" w:cs="Arial"/>
                <w:sz w:val="20"/>
                <w:szCs w:val="20"/>
              </w:rPr>
            </w:pPr>
          </w:p>
        </w:tc>
      </w:tr>
      <w:tr w:rsidR="00C725C0" w:rsidRPr="00E40274" w14:paraId="50C3CAA7" w14:textId="77777777" w:rsidTr="00C725C0">
        <w:trPr>
          <w:trHeight w:val="409"/>
          <w:jc w:val="center"/>
        </w:trPr>
        <w:tc>
          <w:tcPr>
            <w:tcW w:w="495" w:type="dxa"/>
            <w:vMerge w:val="restart"/>
            <w:vAlign w:val="center"/>
          </w:tcPr>
          <w:p w14:paraId="74B0B0C9" w14:textId="77777777" w:rsidR="00C725C0" w:rsidRDefault="00C725C0" w:rsidP="00F9243D">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397B0D6D" w14:textId="77777777" w:rsidR="00C725C0" w:rsidRDefault="00C725C0" w:rsidP="00F9243D">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40BED28F" w14:textId="77777777" w:rsidR="00C725C0" w:rsidRDefault="00C725C0" w:rsidP="00F9243D">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73A0881F" w14:textId="77777777" w:rsidR="00C725C0" w:rsidRDefault="00C725C0" w:rsidP="00F9243D">
            <w:pPr>
              <w:jc w:val="center"/>
              <w:rPr>
                <w:rFonts w:ascii="Arial" w:hAnsi="Arial" w:cs="Arial"/>
                <w:sz w:val="52"/>
                <w:szCs w:val="52"/>
              </w:rPr>
            </w:pPr>
            <w:r>
              <w:rPr>
                <w:rFonts w:ascii="Arial" w:hAnsi="Arial" w:cs="Arial"/>
                <w:b/>
                <w:bCs/>
                <w:sz w:val="22"/>
              </w:rPr>
              <w:t>Situación</w:t>
            </w:r>
          </w:p>
        </w:tc>
        <w:tc>
          <w:tcPr>
            <w:tcW w:w="3727" w:type="dxa"/>
            <w:vMerge w:val="restart"/>
            <w:vAlign w:val="center"/>
          </w:tcPr>
          <w:p w14:paraId="7092F4BC" w14:textId="77777777" w:rsidR="00C725C0" w:rsidRDefault="00C725C0" w:rsidP="00F9243D">
            <w:pPr>
              <w:pStyle w:val="Prrafodelista"/>
              <w:rPr>
                <w:rFonts w:ascii="Arial" w:hAnsi="Arial" w:cs="Arial"/>
                <w:b/>
                <w:sz w:val="20"/>
                <w:szCs w:val="20"/>
              </w:rPr>
            </w:pPr>
            <w:r>
              <w:rPr>
                <w:rFonts w:ascii="Arial" w:hAnsi="Arial" w:cs="Arial"/>
                <w:b/>
                <w:bCs/>
                <w:sz w:val="22"/>
              </w:rPr>
              <w:t>Observaciones</w:t>
            </w:r>
          </w:p>
        </w:tc>
      </w:tr>
      <w:tr w:rsidR="00C725C0" w:rsidRPr="00E40274" w14:paraId="3F40D3E6" w14:textId="77777777" w:rsidTr="00C725C0">
        <w:trPr>
          <w:trHeight w:val="429"/>
          <w:jc w:val="center"/>
        </w:trPr>
        <w:tc>
          <w:tcPr>
            <w:tcW w:w="495" w:type="dxa"/>
            <w:vMerge/>
            <w:vAlign w:val="center"/>
          </w:tcPr>
          <w:p w14:paraId="02425A57" w14:textId="77777777" w:rsidR="00C725C0" w:rsidRDefault="00C725C0" w:rsidP="00F9243D">
            <w:pPr>
              <w:jc w:val="center"/>
              <w:rPr>
                <w:rFonts w:ascii="Arial" w:hAnsi="Arial" w:cs="Arial"/>
                <w:b/>
                <w:bCs/>
                <w:sz w:val="22"/>
              </w:rPr>
            </w:pPr>
          </w:p>
        </w:tc>
        <w:tc>
          <w:tcPr>
            <w:tcW w:w="4178" w:type="dxa"/>
            <w:vMerge/>
            <w:vAlign w:val="center"/>
          </w:tcPr>
          <w:p w14:paraId="46905DC6" w14:textId="77777777" w:rsidR="00C725C0" w:rsidRDefault="00C725C0" w:rsidP="00F9243D">
            <w:pPr>
              <w:jc w:val="center"/>
              <w:rPr>
                <w:rFonts w:ascii="Arial" w:hAnsi="Arial" w:cs="Arial"/>
                <w:b/>
                <w:bCs/>
                <w:sz w:val="22"/>
              </w:rPr>
            </w:pPr>
          </w:p>
        </w:tc>
        <w:tc>
          <w:tcPr>
            <w:tcW w:w="1518" w:type="dxa"/>
            <w:vMerge/>
            <w:vAlign w:val="center"/>
          </w:tcPr>
          <w:p w14:paraId="2B6A482E" w14:textId="77777777" w:rsidR="00C725C0" w:rsidRDefault="00C725C0" w:rsidP="00F9243D">
            <w:pPr>
              <w:jc w:val="center"/>
              <w:rPr>
                <w:rFonts w:ascii="Arial" w:hAnsi="Arial" w:cs="Arial"/>
                <w:b/>
                <w:bCs/>
                <w:sz w:val="22"/>
              </w:rPr>
            </w:pPr>
          </w:p>
        </w:tc>
        <w:tc>
          <w:tcPr>
            <w:tcW w:w="1275" w:type="dxa"/>
            <w:vAlign w:val="center"/>
          </w:tcPr>
          <w:p w14:paraId="275FCFA0" w14:textId="77777777" w:rsidR="00C725C0" w:rsidRDefault="00C725C0" w:rsidP="00F9243D">
            <w:pPr>
              <w:jc w:val="center"/>
              <w:rPr>
                <w:rFonts w:ascii="Arial" w:hAnsi="Arial" w:cs="Arial"/>
                <w:b/>
                <w:bCs/>
                <w:sz w:val="22"/>
              </w:rPr>
            </w:pPr>
            <w:r>
              <w:rPr>
                <w:rFonts w:ascii="Arial" w:hAnsi="Arial" w:cs="Arial"/>
                <w:b/>
                <w:bCs/>
                <w:sz w:val="22"/>
              </w:rPr>
              <w:t>Realizada</w:t>
            </w:r>
          </w:p>
        </w:tc>
        <w:tc>
          <w:tcPr>
            <w:tcW w:w="1134" w:type="dxa"/>
            <w:vAlign w:val="center"/>
          </w:tcPr>
          <w:p w14:paraId="21ACE878" w14:textId="77777777" w:rsidR="00C725C0" w:rsidRPr="00F9243D" w:rsidRDefault="00C725C0" w:rsidP="00F9243D">
            <w:pPr>
              <w:jc w:val="center"/>
              <w:rPr>
                <w:rFonts w:ascii="Arial" w:hAnsi="Arial" w:cs="Arial"/>
                <w:b/>
                <w:bCs/>
                <w:sz w:val="22"/>
              </w:rPr>
            </w:pPr>
            <w:r w:rsidRPr="00F9243D">
              <w:rPr>
                <w:rFonts w:ascii="Arial" w:hAnsi="Arial" w:cs="Arial"/>
                <w:b/>
                <w:bCs/>
                <w:sz w:val="22"/>
              </w:rPr>
              <w:t>Proceso</w:t>
            </w:r>
          </w:p>
        </w:tc>
        <w:tc>
          <w:tcPr>
            <w:tcW w:w="1418" w:type="dxa"/>
            <w:vAlign w:val="center"/>
          </w:tcPr>
          <w:p w14:paraId="015F180B" w14:textId="77777777" w:rsidR="00C725C0" w:rsidRPr="00F9243D" w:rsidRDefault="00C725C0" w:rsidP="00F9243D">
            <w:pPr>
              <w:jc w:val="center"/>
              <w:rPr>
                <w:rFonts w:ascii="Arial" w:hAnsi="Arial" w:cs="Arial"/>
                <w:b/>
                <w:bCs/>
                <w:sz w:val="22"/>
              </w:rPr>
            </w:pPr>
            <w:r w:rsidRPr="00F9243D">
              <w:rPr>
                <w:rFonts w:ascii="Arial" w:hAnsi="Arial" w:cs="Arial"/>
                <w:b/>
                <w:bCs/>
                <w:sz w:val="22"/>
              </w:rPr>
              <w:t>Pendiente</w:t>
            </w:r>
          </w:p>
        </w:tc>
        <w:tc>
          <w:tcPr>
            <w:tcW w:w="3727" w:type="dxa"/>
            <w:vMerge/>
          </w:tcPr>
          <w:p w14:paraId="382A064F" w14:textId="77777777" w:rsidR="00C725C0" w:rsidRDefault="00C725C0" w:rsidP="00F9243D">
            <w:pPr>
              <w:pStyle w:val="Prrafodelista"/>
              <w:rPr>
                <w:rFonts w:ascii="Arial" w:hAnsi="Arial" w:cs="Arial"/>
                <w:b/>
                <w:bCs/>
                <w:sz w:val="22"/>
              </w:rPr>
            </w:pPr>
          </w:p>
        </w:tc>
      </w:tr>
      <w:tr w:rsidR="00C725C0" w:rsidRPr="00E40274" w14:paraId="60097959" w14:textId="77777777" w:rsidTr="00C725C0">
        <w:trPr>
          <w:trHeight w:val="550"/>
          <w:jc w:val="center"/>
        </w:trPr>
        <w:tc>
          <w:tcPr>
            <w:tcW w:w="495" w:type="dxa"/>
            <w:vAlign w:val="center"/>
          </w:tcPr>
          <w:p w14:paraId="350E03A2" w14:textId="77777777" w:rsidR="00C725C0" w:rsidRPr="00D3761F" w:rsidRDefault="00C725C0" w:rsidP="0007401F">
            <w:pPr>
              <w:jc w:val="center"/>
              <w:rPr>
                <w:rFonts w:ascii="Arial" w:hAnsi="Arial" w:cs="Arial"/>
                <w:b/>
                <w:bCs/>
              </w:rPr>
            </w:pPr>
          </w:p>
        </w:tc>
        <w:tc>
          <w:tcPr>
            <w:tcW w:w="4178" w:type="dxa"/>
          </w:tcPr>
          <w:p w14:paraId="75AE38F6" w14:textId="77777777" w:rsidR="00C725C0" w:rsidRDefault="00C725C0" w:rsidP="00DE5DA1">
            <w:pPr>
              <w:rPr>
                <w:rFonts w:ascii="Arial" w:hAnsi="Arial" w:cs="Arial"/>
                <w:sz w:val="20"/>
                <w:szCs w:val="20"/>
              </w:rPr>
            </w:pPr>
          </w:p>
          <w:p w14:paraId="37CC30C6" w14:textId="77777777" w:rsidR="00C725C0" w:rsidRDefault="00C725C0" w:rsidP="00DE5DA1">
            <w:pPr>
              <w:rPr>
                <w:rFonts w:ascii="Arial" w:hAnsi="Arial" w:cs="Arial"/>
                <w:sz w:val="20"/>
                <w:szCs w:val="20"/>
              </w:rPr>
            </w:pPr>
          </w:p>
          <w:p w14:paraId="2F77FC10" w14:textId="77777777" w:rsidR="00C725C0" w:rsidRDefault="00C725C0" w:rsidP="00DE5DA1">
            <w:pPr>
              <w:rPr>
                <w:rFonts w:ascii="Arial" w:hAnsi="Arial" w:cs="Arial"/>
                <w:sz w:val="20"/>
                <w:szCs w:val="20"/>
              </w:rPr>
            </w:pPr>
          </w:p>
          <w:p w14:paraId="290DCD60" w14:textId="77777777" w:rsidR="00C725C0" w:rsidRDefault="00C725C0" w:rsidP="00DE5DA1">
            <w:pPr>
              <w:rPr>
                <w:rFonts w:ascii="Arial" w:hAnsi="Arial" w:cs="Arial"/>
                <w:sz w:val="20"/>
                <w:szCs w:val="20"/>
              </w:rPr>
            </w:pPr>
          </w:p>
          <w:p w14:paraId="118CB45E" w14:textId="77777777" w:rsidR="00C725C0" w:rsidRDefault="00C725C0" w:rsidP="00DE5DA1">
            <w:pPr>
              <w:rPr>
                <w:rFonts w:ascii="Arial" w:hAnsi="Arial" w:cs="Arial"/>
                <w:sz w:val="20"/>
                <w:szCs w:val="20"/>
              </w:rPr>
            </w:pPr>
          </w:p>
          <w:p w14:paraId="5DF0417B" w14:textId="77777777" w:rsidR="00C725C0" w:rsidRDefault="00C725C0" w:rsidP="00DE5DA1">
            <w:pPr>
              <w:rPr>
                <w:rFonts w:ascii="Arial" w:hAnsi="Arial" w:cs="Arial"/>
                <w:sz w:val="20"/>
                <w:szCs w:val="20"/>
              </w:rPr>
            </w:pPr>
          </w:p>
          <w:p w14:paraId="650CE286" w14:textId="77777777" w:rsidR="00C725C0" w:rsidRDefault="00C725C0" w:rsidP="00DE5DA1">
            <w:pPr>
              <w:rPr>
                <w:rFonts w:ascii="Arial" w:hAnsi="Arial" w:cs="Arial"/>
                <w:sz w:val="20"/>
                <w:szCs w:val="20"/>
              </w:rPr>
            </w:pPr>
          </w:p>
          <w:p w14:paraId="3A5B1C86" w14:textId="77777777" w:rsidR="00C725C0" w:rsidRDefault="00C725C0" w:rsidP="00DE5DA1">
            <w:pPr>
              <w:rPr>
                <w:rFonts w:ascii="Arial" w:hAnsi="Arial" w:cs="Arial"/>
                <w:sz w:val="20"/>
                <w:szCs w:val="20"/>
              </w:rPr>
            </w:pPr>
          </w:p>
          <w:p w14:paraId="54622575" w14:textId="77777777" w:rsidR="00C725C0" w:rsidRPr="00722C05" w:rsidRDefault="00C725C0" w:rsidP="00DE5DA1">
            <w:pPr>
              <w:rPr>
                <w:rFonts w:ascii="Arial" w:hAnsi="Arial" w:cs="Arial"/>
                <w:sz w:val="20"/>
                <w:szCs w:val="20"/>
              </w:rPr>
            </w:pPr>
          </w:p>
        </w:tc>
        <w:tc>
          <w:tcPr>
            <w:tcW w:w="1518" w:type="dxa"/>
          </w:tcPr>
          <w:p w14:paraId="5443DF1B" w14:textId="77777777" w:rsidR="00C725C0" w:rsidRDefault="00C725C0" w:rsidP="0007401F">
            <w:pPr>
              <w:jc w:val="center"/>
              <w:rPr>
                <w:rFonts w:ascii="Arial" w:hAnsi="Arial" w:cs="Arial"/>
                <w:bCs/>
                <w:sz w:val="20"/>
                <w:szCs w:val="20"/>
              </w:rPr>
            </w:pPr>
          </w:p>
          <w:p w14:paraId="4AD2F456" w14:textId="77777777" w:rsidR="00C725C0" w:rsidRDefault="00C725C0" w:rsidP="0007401F">
            <w:pPr>
              <w:jc w:val="center"/>
              <w:rPr>
                <w:rFonts w:ascii="Arial" w:hAnsi="Arial" w:cs="Arial"/>
                <w:bCs/>
                <w:sz w:val="20"/>
                <w:szCs w:val="20"/>
              </w:rPr>
            </w:pPr>
          </w:p>
          <w:p w14:paraId="19F465CE" w14:textId="77777777" w:rsidR="00C725C0" w:rsidRDefault="00C725C0" w:rsidP="0007401F">
            <w:pPr>
              <w:jc w:val="center"/>
              <w:rPr>
                <w:rFonts w:ascii="Arial" w:hAnsi="Arial" w:cs="Arial"/>
                <w:bCs/>
                <w:sz w:val="20"/>
                <w:szCs w:val="20"/>
              </w:rPr>
            </w:pPr>
          </w:p>
          <w:p w14:paraId="4FF24C27" w14:textId="77777777" w:rsidR="00C725C0" w:rsidRPr="009D1ADB" w:rsidRDefault="00C725C0" w:rsidP="0007401F">
            <w:pPr>
              <w:jc w:val="center"/>
              <w:rPr>
                <w:rFonts w:ascii="Arial" w:hAnsi="Arial" w:cs="Arial"/>
                <w:bCs/>
                <w:sz w:val="20"/>
                <w:szCs w:val="20"/>
              </w:rPr>
            </w:pPr>
          </w:p>
        </w:tc>
        <w:tc>
          <w:tcPr>
            <w:tcW w:w="1275" w:type="dxa"/>
          </w:tcPr>
          <w:p w14:paraId="1D60567A" w14:textId="77777777" w:rsidR="00C725C0" w:rsidRDefault="00C725C0" w:rsidP="0007401F">
            <w:pPr>
              <w:pStyle w:val="Ttulo2"/>
              <w:rPr>
                <w:sz w:val="52"/>
                <w:szCs w:val="52"/>
              </w:rPr>
            </w:pPr>
          </w:p>
          <w:p w14:paraId="13E245CA" w14:textId="77777777" w:rsidR="00C725C0" w:rsidRPr="00E40274" w:rsidRDefault="00C725C0" w:rsidP="00722C05">
            <w:pPr>
              <w:jc w:val="center"/>
              <w:rPr>
                <w:sz w:val="20"/>
                <w:szCs w:val="20"/>
              </w:rPr>
            </w:pPr>
          </w:p>
        </w:tc>
        <w:tc>
          <w:tcPr>
            <w:tcW w:w="1134" w:type="dxa"/>
          </w:tcPr>
          <w:p w14:paraId="6A9C0416" w14:textId="77777777" w:rsidR="00C725C0" w:rsidRDefault="00C725C0" w:rsidP="0007401F">
            <w:pPr>
              <w:jc w:val="center"/>
              <w:rPr>
                <w:sz w:val="52"/>
                <w:szCs w:val="52"/>
              </w:rPr>
            </w:pPr>
          </w:p>
          <w:p w14:paraId="7E55B88C" w14:textId="77777777" w:rsidR="00C725C0" w:rsidRDefault="00C725C0" w:rsidP="0007401F">
            <w:pPr>
              <w:jc w:val="center"/>
              <w:rPr>
                <w:sz w:val="52"/>
                <w:szCs w:val="52"/>
              </w:rPr>
            </w:pPr>
          </w:p>
          <w:p w14:paraId="3995DD07" w14:textId="77777777" w:rsidR="00C725C0" w:rsidRPr="00E40274" w:rsidRDefault="00C725C0" w:rsidP="00DE5DA1">
            <w:pPr>
              <w:rPr>
                <w:rFonts w:ascii="Arial" w:hAnsi="Arial" w:cs="Arial"/>
                <w:b/>
                <w:bCs/>
                <w:sz w:val="20"/>
                <w:szCs w:val="20"/>
              </w:rPr>
            </w:pPr>
          </w:p>
        </w:tc>
        <w:tc>
          <w:tcPr>
            <w:tcW w:w="1418" w:type="dxa"/>
          </w:tcPr>
          <w:p w14:paraId="454D2D49" w14:textId="77777777" w:rsidR="00C725C0" w:rsidRDefault="00C725C0" w:rsidP="0007401F">
            <w:pPr>
              <w:jc w:val="center"/>
              <w:rPr>
                <w:rFonts w:ascii="Arial" w:hAnsi="Arial" w:cs="Arial"/>
                <w:sz w:val="52"/>
                <w:szCs w:val="52"/>
              </w:rPr>
            </w:pPr>
          </w:p>
          <w:p w14:paraId="3CCF17E5" w14:textId="77777777" w:rsidR="00C725C0" w:rsidRDefault="00C725C0" w:rsidP="0007401F">
            <w:pPr>
              <w:jc w:val="center"/>
              <w:rPr>
                <w:rFonts w:ascii="Arial" w:hAnsi="Arial" w:cs="Arial"/>
                <w:sz w:val="52"/>
                <w:szCs w:val="52"/>
              </w:rPr>
            </w:pPr>
          </w:p>
          <w:p w14:paraId="6FD485E1" w14:textId="77777777" w:rsidR="00C725C0" w:rsidRPr="00E40274" w:rsidRDefault="00C725C0" w:rsidP="0045354B">
            <w:pPr>
              <w:jc w:val="center"/>
              <w:rPr>
                <w:rFonts w:ascii="Arial" w:hAnsi="Arial" w:cs="Arial"/>
                <w:b/>
                <w:bCs/>
                <w:sz w:val="20"/>
                <w:szCs w:val="20"/>
              </w:rPr>
            </w:pPr>
          </w:p>
        </w:tc>
        <w:tc>
          <w:tcPr>
            <w:tcW w:w="3727" w:type="dxa"/>
          </w:tcPr>
          <w:p w14:paraId="4720F2D6" w14:textId="77777777" w:rsidR="00C725C0" w:rsidRDefault="00C725C0" w:rsidP="00A45B18">
            <w:pPr>
              <w:pStyle w:val="Prrafodelista"/>
              <w:ind w:left="0"/>
              <w:jc w:val="both"/>
              <w:rPr>
                <w:rFonts w:ascii="Arial" w:hAnsi="Arial" w:cs="Arial"/>
                <w:sz w:val="20"/>
                <w:szCs w:val="20"/>
              </w:rPr>
            </w:pPr>
          </w:p>
          <w:p w14:paraId="5610DD5F" w14:textId="77777777" w:rsidR="00C725C0" w:rsidRPr="00950CF8" w:rsidRDefault="00C725C0" w:rsidP="00AA12DC">
            <w:pPr>
              <w:pStyle w:val="Prrafodelista"/>
              <w:ind w:left="0"/>
              <w:jc w:val="both"/>
              <w:rPr>
                <w:rFonts w:ascii="Arial" w:hAnsi="Arial" w:cs="Arial"/>
                <w:sz w:val="20"/>
                <w:szCs w:val="20"/>
              </w:rPr>
            </w:pPr>
            <w:r>
              <w:rPr>
                <w:rFonts w:ascii="Arial" w:hAnsi="Arial" w:cs="Arial"/>
                <w:sz w:val="20"/>
                <w:szCs w:val="20"/>
              </w:rPr>
              <w:t>se puede observar que los errores de impresión fueron corregidos; así también, se giraron las instrucciones correspondientes para que se eviten estos errores. Por tal motivo la recomendación se considera realizada.</w:t>
            </w:r>
          </w:p>
        </w:tc>
      </w:tr>
      <w:tr w:rsidR="00C725C0" w:rsidRPr="00E40274" w14:paraId="4B616939" w14:textId="77777777" w:rsidTr="00C725C0">
        <w:trPr>
          <w:trHeight w:val="550"/>
          <w:jc w:val="center"/>
        </w:trPr>
        <w:tc>
          <w:tcPr>
            <w:tcW w:w="495" w:type="dxa"/>
            <w:vAlign w:val="center"/>
          </w:tcPr>
          <w:p w14:paraId="6681447D" w14:textId="77777777" w:rsidR="00C725C0" w:rsidRPr="00D3761F" w:rsidRDefault="00C725C0" w:rsidP="0007401F">
            <w:pPr>
              <w:jc w:val="center"/>
              <w:rPr>
                <w:rFonts w:ascii="Arial" w:hAnsi="Arial" w:cs="Arial"/>
                <w:b/>
                <w:bCs/>
              </w:rPr>
            </w:pPr>
          </w:p>
        </w:tc>
        <w:tc>
          <w:tcPr>
            <w:tcW w:w="4178" w:type="dxa"/>
          </w:tcPr>
          <w:p w14:paraId="082D649A" w14:textId="77777777" w:rsidR="00C725C0" w:rsidRDefault="00C725C0" w:rsidP="00DE5DA1">
            <w:pPr>
              <w:rPr>
                <w:rFonts w:ascii="Arial" w:hAnsi="Arial" w:cs="Arial"/>
                <w:sz w:val="20"/>
                <w:szCs w:val="20"/>
              </w:rPr>
            </w:pPr>
          </w:p>
          <w:p w14:paraId="50791EB8" w14:textId="77777777" w:rsidR="00C725C0" w:rsidRPr="0008690F" w:rsidRDefault="00C725C0" w:rsidP="00AA12DC">
            <w:pPr>
              <w:jc w:val="both"/>
              <w:rPr>
                <w:rFonts w:ascii="Arial" w:hAnsi="Arial" w:cs="Arial"/>
                <w:b/>
                <w:sz w:val="20"/>
                <w:szCs w:val="20"/>
                <w:lang w:val="es-GT"/>
              </w:rPr>
            </w:pPr>
            <w:r w:rsidRPr="0008690F">
              <w:rPr>
                <w:rFonts w:ascii="Arial" w:hAnsi="Arial" w:cs="Arial"/>
                <w:b/>
                <w:sz w:val="20"/>
                <w:szCs w:val="20"/>
                <w:lang w:val="es-GT"/>
              </w:rPr>
              <w:t>Deficiencia</w:t>
            </w:r>
          </w:p>
          <w:p w14:paraId="519C4A37" w14:textId="77777777" w:rsidR="00C725C0" w:rsidRPr="0008690F" w:rsidRDefault="00C725C0" w:rsidP="00AA12DC">
            <w:pPr>
              <w:jc w:val="both"/>
              <w:rPr>
                <w:rFonts w:ascii="Arial" w:hAnsi="Arial" w:cs="Arial"/>
                <w:b/>
                <w:sz w:val="20"/>
                <w:szCs w:val="20"/>
                <w:lang w:val="es-GT"/>
              </w:rPr>
            </w:pPr>
          </w:p>
          <w:p w14:paraId="73D803DB" w14:textId="77777777" w:rsidR="00C725C0" w:rsidRDefault="00C725C0" w:rsidP="00AA12DC">
            <w:pPr>
              <w:jc w:val="both"/>
              <w:rPr>
                <w:rFonts w:ascii="Arial" w:hAnsi="Arial" w:cs="Arial"/>
                <w:sz w:val="20"/>
                <w:szCs w:val="20"/>
                <w:lang w:val="es-GT"/>
              </w:rPr>
            </w:pPr>
            <w:r w:rsidRPr="00013E33">
              <w:rPr>
                <w:rFonts w:ascii="Arial" w:hAnsi="Arial" w:cs="Arial"/>
                <w:sz w:val="20"/>
                <w:szCs w:val="20"/>
                <w:lang w:val="es-GT"/>
              </w:rPr>
              <w:t>Se determinó que, al mes de julio de 2022, en los 18 Centros Educativos la ejecución en los rubros de materiales y suministros, así como material didáctico educativo, no han efectuado gastos, mostrando una ejecución del 0%, en dichos rubros.</w:t>
            </w:r>
          </w:p>
          <w:p w14:paraId="4118EDA2" w14:textId="77777777" w:rsidR="00C725C0" w:rsidRDefault="00C725C0" w:rsidP="00AA12DC">
            <w:pPr>
              <w:jc w:val="both"/>
              <w:rPr>
                <w:rFonts w:ascii="Arial" w:hAnsi="Arial" w:cs="Arial"/>
                <w:sz w:val="20"/>
                <w:szCs w:val="20"/>
                <w:lang w:val="es-GT"/>
              </w:rPr>
            </w:pPr>
          </w:p>
          <w:p w14:paraId="74612A1A" w14:textId="77777777" w:rsidR="00C725C0" w:rsidRPr="005D1892" w:rsidRDefault="00C725C0" w:rsidP="00AA12DC">
            <w:pPr>
              <w:jc w:val="both"/>
              <w:rPr>
                <w:rFonts w:ascii="Arial" w:hAnsi="Arial" w:cs="Arial"/>
                <w:b/>
                <w:sz w:val="20"/>
                <w:szCs w:val="20"/>
                <w:lang w:val="es-GT"/>
              </w:rPr>
            </w:pPr>
            <w:r w:rsidRPr="005D1892">
              <w:rPr>
                <w:rFonts w:ascii="Arial" w:hAnsi="Arial" w:cs="Arial"/>
                <w:b/>
                <w:sz w:val="20"/>
                <w:szCs w:val="20"/>
                <w:lang w:val="es-GT"/>
              </w:rPr>
              <w:t>Recomendación</w:t>
            </w:r>
          </w:p>
          <w:p w14:paraId="4E9927DF" w14:textId="77777777" w:rsidR="00C725C0" w:rsidRDefault="00C725C0" w:rsidP="00DE5DA1">
            <w:pPr>
              <w:rPr>
                <w:rFonts w:ascii="Arial" w:hAnsi="Arial" w:cs="Arial"/>
                <w:sz w:val="20"/>
                <w:szCs w:val="20"/>
              </w:rPr>
            </w:pPr>
          </w:p>
          <w:p w14:paraId="649B7CBD" w14:textId="77777777" w:rsidR="00C725C0" w:rsidRDefault="00C725C0" w:rsidP="00013E33">
            <w:pPr>
              <w:jc w:val="both"/>
              <w:rPr>
                <w:rFonts w:ascii="Arial" w:hAnsi="Arial" w:cs="Arial"/>
                <w:sz w:val="20"/>
                <w:szCs w:val="20"/>
              </w:rPr>
            </w:pPr>
            <w:r w:rsidRPr="00013E33">
              <w:rPr>
                <w:rFonts w:ascii="Arial" w:hAnsi="Arial" w:cs="Arial"/>
                <w:sz w:val="20"/>
                <w:szCs w:val="20"/>
              </w:rPr>
              <w:t>El representante legal de la ACEM gire instrucciones a la contadora, para que al empezar a recibir los fondos de la subvención, programe adecuadamente el uso de los mismos conforme los porcentajes establecidos para cada rubro, tal y como están establecidos en el Convenio de Subvención suscrito y que fue firmado y aceptado por la Asociación, para no incumplir con el mismo, en virtud que los mismos son igual de importantes en la gestión educativa dirigida al beneficio de los alumnos de los centros educativos; y debido a que la Asociación acepto según Convenio Suscrito, recibir los fondos conforme estos fueran asignados y en ningún momento se estableció que se le daría prioridad a los Sueldos y Salarios.</w:t>
            </w:r>
          </w:p>
        </w:tc>
        <w:tc>
          <w:tcPr>
            <w:tcW w:w="1518" w:type="dxa"/>
          </w:tcPr>
          <w:p w14:paraId="3C0D39A0" w14:textId="77777777" w:rsidR="00C725C0" w:rsidRDefault="00C725C0" w:rsidP="0007401F">
            <w:pPr>
              <w:jc w:val="center"/>
              <w:rPr>
                <w:rFonts w:ascii="Arial" w:hAnsi="Arial" w:cs="Arial"/>
                <w:bCs/>
                <w:sz w:val="20"/>
                <w:szCs w:val="20"/>
              </w:rPr>
            </w:pPr>
          </w:p>
          <w:p w14:paraId="6268763B" w14:textId="77777777" w:rsidR="00C725C0" w:rsidRDefault="00C725C0" w:rsidP="00013E33">
            <w:pPr>
              <w:jc w:val="center"/>
              <w:rPr>
                <w:rFonts w:ascii="Arial" w:hAnsi="Arial" w:cs="Arial"/>
                <w:bCs/>
                <w:sz w:val="20"/>
                <w:szCs w:val="20"/>
              </w:rPr>
            </w:pPr>
          </w:p>
          <w:p w14:paraId="5C8C9DBB" w14:textId="77777777" w:rsidR="00C725C0" w:rsidRDefault="00C725C0" w:rsidP="00013E33">
            <w:pPr>
              <w:jc w:val="center"/>
              <w:rPr>
                <w:rFonts w:ascii="Arial" w:hAnsi="Arial" w:cs="Arial"/>
                <w:bCs/>
                <w:sz w:val="20"/>
                <w:szCs w:val="20"/>
              </w:rPr>
            </w:pPr>
            <w:r>
              <w:rPr>
                <w:rFonts w:ascii="Arial" w:hAnsi="Arial" w:cs="Arial"/>
                <w:bCs/>
                <w:sz w:val="20"/>
                <w:szCs w:val="20"/>
              </w:rPr>
              <w:t>Presidente de la Junta Directiva y Representante Legal de ACEM</w:t>
            </w:r>
          </w:p>
          <w:p w14:paraId="198C0925" w14:textId="77777777" w:rsidR="00C725C0" w:rsidRDefault="00C725C0" w:rsidP="00013E33">
            <w:pPr>
              <w:jc w:val="center"/>
              <w:rPr>
                <w:rFonts w:ascii="Arial" w:hAnsi="Arial" w:cs="Arial"/>
                <w:bCs/>
                <w:sz w:val="20"/>
                <w:szCs w:val="20"/>
              </w:rPr>
            </w:pPr>
          </w:p>
          <w:p w14:paraId="2C478DBC" w14:textId="77777777" w:rsidR="00C725C0" w:rsidRDefault="00C725C0" w:rsidP="00013E33">
            <w:pPr>
              <w:jc w:val="center"/>
              <w:rPr>
                <w:rFonts w:ascii="Arial" w:hAnsi="Arial" w:cs="Arial"/>
                <w:bCs/>
                <w:sz w:val="20"/>
                <w:szCs w:val="20"/>
              </w:rPr>
            </w:pPr>
            <w:r>
              <w:rPr>
                <w:rFonts w:ascii="Arial" w:hAnsi="Arial" w:cs="Arial"/>
                <w:bCs/>
                <w:sz w:val="20"/>
                <w:szCs w:val="20"/>
              </w:rPr>
              <w:t>Contadora General de ACEM</w:t>
            </w:r>
          </w:p>
          <w:p w14:paraId="50152F1A" w14:textId="77777777" w:rsidR="00C725C0" w:rsidRDefault="00C725C0" w:rsidP="0007401F">
            <w:pPr>
              <w:jc w:val="center"/>
              <w:rPr>
                <w:rFonts w:ascii="Arial" w:hAnsi="Arial" w:cs="Arial"/>
                <w:bCs/>
                <w:sz w:val="20"/>
                <w:szCs w:val="20"/>
              </w:rPr>
            </w:pPr>
          </w:p>
        </w:tc>
        <w:tc>
          <w:tcPr>
            <w:tcW w:w="1275" w:type="dxa"/>
          </w:tcPr>
          <w:p w14:paraId="57BCCF10" w14:textId="77777777" w:rsidR="00C725C0" w:rsidRDefault="00C725C0" w:rsidP="0007401F">
            <w:pPr>
              <w:pStyle w:val="Ttulo2"/>
              <w:rPr>
                <w:sz w:val="52"/>
                <w:szCs w:val="52"/>
              </w:rPr>
            </w:pPr>
          </w:p>
          <w:p w14:paraId="016071C2" w14:textId="77777777" w:rsidR="00C725C0" w:rsidRDefault="00C725C0" w:rsidP="00003CB1">
            <w:pPr>
              <w:jc w:val="center"/>
              <w:rPr>
                <w:sz w:val="52"/>
                <w:szCs w:val="52"/>
              </w:rPr>
            </w:pPr>
            <w:r w:rsidRPr="009D1ADB">
              <w:rPr>
                <w:sz w:val="52"/>
                <w:szCs w:val="52"/>
              </w:rPr>
              <w:sym w:font="Wingdings" w:char="F0FC"/>
            </w:r>
          </w:p>
          <w:p w14:paraId="6BF8C3E4" w14:textId="77777777" w:rsidR="00C725C0" w:rsidRPr="00003CB1" w:rsidRDefault="00C725C0" w:rsidP="00003CB1"/>
        </w:tc>
        <w:tc>
          <w:tcPr>
            <w:tcW w:w="1134" w:type="dxa"/>
          </w:tcPr>
          <w:p w14:paraId="417FE64F" w14:textId="77777777" w:rsidR="00C725C0" w:rsidRDefault="00C725C0" w:rsidP="0007401F">
            <w:pPr>
              <w:jc w:val="center"/>
              <w:rPr>
                <w:sz w:val="52"/>
                <w:szCs w:val="52"/>
              </w:rPr>
            </w:pPr>
          </w:p>
        </w:tc>
        <w:tc>
          <w:tcPr>
            <w:tcW w:w="1418" w:type="dxa"/>
          </w:tcPr>
          <w:p w14:paraId="62B33A0A" w14:textId="77777777" w:rsidR="00C725C0" w:rsidRDefault="00C725C0" w:rsidP="0007401F">
            <w:pPr>
              <w:jc w:val="center"/>
              <w:rPr>
                <w:rFonts w:ascii="Arial" w:hAnsi="Arial" w:cs="Arial"/>
                <w:sz w:val="52"/>
                <w:szCs w:val="52"/>
              </w:rPr>
            </w:pPr>
          </w:p>
        </w:tc>
        <w:tc>
          <w:tcPr>
            <w:tcW w:w="3727" w:type="dxa"/>
          </w:tcPr>
          <w:p w14:paraId="10C68D91" w14:textId="77777777" w:rsidR="00C725C0" w:rsidRDefault="00C725C0" w:rsidP="00A45B18">
            <w:pPr>
              <w:pStyle w:val="Prrafodelista"/>
              <w:ind w:left="0"/>
              <w:jc w:val="both"/>
              <w:rPr>
                <w:rFonts w:ascii="Arial" w:hAnsi="Arial" w:cs="Arial"/>
                <w:sz w:val="20"/>
                <w:szCs w:val="20"/>
              </w:rPr>
            </w:pPr>
          </w:p>
          <w:p w14:paraId="2C31B7CA" w14:textId="77777777" w:rsidR="00C725C0" w:rsidRDefault="00C725C0" w:rsidP="00003CB1">
            <w:pPr>
              <w:pStyle w:val="Prrafodelista"/>
              <w:ind w:left="0"/>
              <w:jc w:val="both"/>
              <w:rPr>
                <w:rFonts w:ascii="Arial" w:hAnsi="Arial" w:cs="Arial"/>
                <w:sz w:val="20"/>
                <w:szCs w:val="20"/>
              </w:rPr>
            </w:pPr>
            <w:r>
              <w:rPr>
                <w:rFonts w:ascii="Arial" w:hAnsi="Arial" w:cs="Arial"/>
                <w:sz w:val="20"/>
                <w:szCs w:val="20"/>
              </w:rPr>
              <w:t xml:space="preserve">Mediante Oficio No. 261-2022 con fecha 21 de noviembre de 2022, la Asociación de Centros Educativos Mayas ACEM, presentó sus argumentos y pruebas de respaldo, del seguimiento realizado a las recomendaciones emitidas por la Dirección de Auditoría Interna en Informe CAI:00045 de fecha 25 de octubre de 2022. Con relación a la presente recomendación, se presentó el Oficio No. 245-2022, con el cual se giraron instrucciones a la contadora general de ACEM, las cuales se transcriben literalmente: “Al iniciar a recibir los fondos de subvención económica, presente a la Coordinación Administrativa la propuesta del programa de ejecución y uso de los fondos conforme a los porcentajes establecidos para cada rubro, establecidos en el convenio de subvención económica; la programación será analizada en conjunto con la Junta Directiva para su aprobación, dicha propuesta debe considerar que tanto los sueldos como las compras de materiales y suministros son importantes en la labor educativa realizada en beneficio de los alumnos de los centros educativos beneficiados”. </w:t>
            </w:r>
          </w:p>
          <w:p w14:paraId="59E3C27C" w14:textId="77777777" w:rsidR="00C725C0" w:rsidRDefault="00C725C0" w:rsidP="00003CB1">
            <w:pPr>
              <w:pStyle w:val="Prrafodelista"/>
              <w:ind w:left="0"/>
              <w:jc w:val="both"/>
              <w:rPr>
                <w:rFonts w:ascii="Arial" w:hAnsi="Arial" w:cs="Arial"/>
                <w:sz w:val="20"/>
                <w:szCs w:val="20"/>
              </w:rPr>
            </w:pPr>
          </w:p>
          <w:p w14:paraId="0A647822" w14:textId="13F93144" w:rsidR="00C725C0" w:rsidRDefault="00C725C0" w:rsidP="00003CB1">
            <w:pPr>
              <w:pStyle w:val="Prrafodelista"/>
              <w:ind w:left="0"/>
              <w:jc w:val="both"/>
              <w:rPr>
                <w:rFonts w:ascii="Arial" w:hAnsi="Arial" w:cs="Arial"/>
                <w:sz w:val="20"/>
                <w:szCs w:val="20"/>
              </w:rPr>
            </w:pPr>
          </w:p>
        </w:tc>
      </w:tr>
      <w:tr w:rsidR="00C725C0" w:rsidRPr="00E40274" w14:paraId="17B8635A" w14:textId="77777777" w:rsidTr="00C725C0">
        <w:trPr>
          <w:trHeight w:val="416"/>
          <w:jc w:val="center"/>
        </w:trPr>
        <w:tc>
          <w:tcPr>
            <w:tcW w:w="495" w:type="dxa"/>
            <w:vMerge w:val="restart"/>
            <w:vAlign w:val="center"/>
          </w:tcPr>
          <w:p w14:paraId="730E8460" w14:textId="77777777" w:rsidR="00C725C0" w:rsidRDefault="00C725C0" w:rsidP="0007401F">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0EF93A75" w14:textId="77777777" w:rsidR="00C725C0" w:rsidRDefault="00C725C0" w:rsidP="0007401F">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0A445D6B" w14:textId="77777777" w:rsidR="00C725C0" w:rsidRDefault="00C725C0" w:rsidP="0007401F">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7BC08D36" w14:textId="77777777" w:rsidR="00C725C0" w:rsidRDefault="00C725C0" w:rsidP="0007401F">
            <w:pPr>
              <w:jc w:val="center"/>
              <w:rPr>
                <w:rFonts w:ascii="Arial" w:hAnsi="Arial" w:cs="Arial"/>
                <w:sz w:val="52"/>
                <w:szCs w:val="52"/>
              </w:rPr>
            </w:pPr>
            <w:r>
              <w:rPr>
                <w:rFonts w:ascii="Arial" w:hAnsi="Arial" w:cs="Arial"/>
                <w:b/>
                <w:bCs/>
                <w:sz w:val="22"/>
              </w:rPr>
              <w:t>Situación</w:t>
            </w:r>
          </w:p>
        </w:tc>
        <w:tc>
          <w:tcPr>
            <w:tcW w:w="3727" w:type="dxa"/>
            <w:vMerge w:val="restart"/>
            <w:vAlign w:val="center"/>
          </w:tcPr>
          <w:p w14:paraId="24F64B6D" w14:textId="77777777" w:rsidR="00C725C0" w:rsidRDefault="00C725C0" w:rsidP="0007401F">
            <w:pPr>
              <w:pStyle w:val="Prrafodelista"/>
              <w:rPr>
                <w:rFonts w:ascii="Arial" w:hAnsi="Arial" w:cs="Arial"/>
                <w:b/>
                <w:bCs/>
                <w:sz w:val="22"/>
              </w:rPr>
            </w:pPr>
            <w:r>
              <w:rPr>
                <w:rFonts w:ascii="Arial" w:hAnsi="Arial" w:cs="Arial"/>
                <w:b/>
                <w:bCs/>
                <w:sz w:val="22"/>
              </w:rPr>
              <w:t>Observaciones</w:t>
            </w:r>
          </w:p>
        </w:tc>
      </w:tr>
      <w:tr w:rsidR="00C725C0" w:rsidRPr="00E40274" w14:paraId="5571DEC8" w14:textId="77777777" w:rsidTr="00C725C0">
        <w:trPr>
          <w:trHeight w:val="420"/>
          <w:jc w:val="center"/>
        </w:trPr>
        <w:tc>
          <w:tcPr>
            <w:tcW w:w="495" w:type="dxa"/>
            <w:vMerge/>
            <w:vAlign w:val="center"/>
          </w:tcPr>
          <w:p w14:paraId="17C82381" w14:textId="77777777" w:rsidR="00C725C0" w:rsidRDefault="00C725C0" w:rsidP="0007401F">
            <w:pPr>
              <w:jc w:val="center"/>
              <w:rPr>
                <w:rFonts w:ascii="Arial" w:hAnsi="Arial" w:cs="Arial"/>
                <w:b/>
                <w:bCs/>
                <w:sz w:val="22"/>
              </w:rPr>
            </w:pPr>
          </w:p>
        </w:tc>
        <w:tc>
          <w:tcPr>
            <w:tcW w:w="4178" w:type="dxa"/>
            <w:vMerge/>
            <w:vAlign w:val="center"/>
          </w:tcPr>
          <w:p w14:paraId="7406BAFE" w14:textId="77777777" w:rsidR="00C725C0" w:rsidRDefault="00C725C0" w:rsidP="0007401F">
            <w:pPr>
              <w:jc w:val="center"/>
              <w:rPr>
                <w:rFonts w:ascii="Arial" w:hAnsi="Arial" w:cs="Arial"/>
                <w:b/>
                <w:bCs/>
                <w:sz w:val="22"/>
              </w:rPr>
            </w:pPr>
          </w:p>
        </w:tc>
        <w:tc>
          <w:tcPr>
            <w:tcW w:w="1518" w:type="dxa"/>
            <w:vMerge/>
            <w:vAlign w:val="center"/>
          </w:tcPr>
          <w:p w14:paraId="414085C7" w14:textId="77777777" w:rsidR="00C725C0" w:rsidRDefault="00C725C0" w:rsidP="0007401F">
            <w:pPr>
              <w:jc w:val="center"/>
              <w:rPr>
                <w:rFonts w:ascii="Arial" w:hAnsi="Arial" w:cs="Arial"/>
                <w:b/>
                <w:bCs/>
                <w:sz w:val="22"/>
              </w:rPr>
            </w:pPr>
          </w:p>
        </w:tc>
        <w:tc>
          <w:tcPr>
            <w:tcW w:w="1275" w:type="dxa"/>
            <w:vAlign w:val="center"/>
          </w:tcPr>
          <w:p w14:paraId="63590586" w14:textId="77777777" w:rsidR="00C725C0" w:rsidRDefault="00C725C0" w:rsidP="0007401F">
            <w:pPr>
              <w:jc w:val="center"/>
              <w:rPr>
                <w:rFonts w:ascii="Arial" w:hAnsi="Arial" w:cs="Arial"/>
                <w:b/>
                <w:bCs/>
                <w:sz w:val="22"/>
              </w:rPr>
            </w:pPr>
            <w:r>
              <w:rPr>
                <w:rFonts w:ascii="Arial" w:hAnsi="Arial" w:cs="Arial"/>
                <w:b/>
                <w:bCs/>
                <w:sz w:val="22"/>
              </w:rPr>
              <w:t>Realizada</w:t>
            </w:r>
          </w:p>
        </w:tc>
        <w:tc>
          <w:tcPr>
            <w:tcW w:w="1134" w:type="dxa"/>
            <w:vAlign w:val="center"/>
          </w:tcPr>
          <w:p w14:paraId="6935C489" w14:textId="77777777" w:rsidR="00C725C0" w:rsidRPr="00F9243D" w:rsidRDefault="00C725C0" w:rsidP="0007401F">
            <w:pPr>
              <w:jc w:val="center"/>
              <w:rPr>
                <w:rFonts w:ascii="Arial" w:hAnsi="Arial" w:cs="Arial"/>
                <w:b/>
                <w:bCs/>
                <w:sz w:val="22"/>
              </w:rPr>
            </w:pPr>
            <w:r w:rsidRPr="00F9243D">
              <w:rPr>
                <w:rFonts w:ascii="Arial" w:hAnsi="Arial" w:cs="Arial"/>
                <w:b/>
                <w:bCs/>
                <w:sz w:val="22"/>
              </w:rPr>
              <w:t>Proceso</w:t>
            </w:r>
          </w:p>
        </w:tc>
        <w:tc>
          <w:tcPr>
            <w:tcW w:w="1418" w:type="dxa"/>
            <w:vAlign w:val="center"/>
          </w:tcPr>
          <w:p w14:paraId="4EC1BA53" w14:textId="77777777" w:rsidR="00C725C0" w:rsidRPr="00F9243D" w:rsidRDefault="00C725C0" w:rsidP="0007401F">
            <w:pPr>
              <w:jc w:val="center"/>
              <w:rPr>
                <w:rFonts w:ascii="Arial" w:hAnsi="Arial" w:cs="Arial"/>
                <w:b/>
                <w:bCs/>
                <w:sz w:val="22"/>
              </w:rPr>
            </w:pPr>
            <w:r w:rsidRPr="00F9243D">
              <w:rPr>
                <w:rFonts w:ascii="Arial" w:hAnsi="Arial" w:cs="Arial"/>
                <w:b/>
                <w:bCs/>
                <w:sz w:val="22"/>
              </w:rPr>
              <w:t>Pendiente</w:t>
            </w:r>
          </w:p>
        </w:tc>
        <w:tc>
          <w:tcPr>
            <w:tcW w:w="3727" w:type="dxa"/>
            <w:vMerge/>
          </w:tcPr>
          <w:p w14:paraId="7915D3F9" w14:textId="77777777" w:rsidR="00C725C0" w:rsidRDefault="00C725C0" w:rsidP="0007401F">
            <w:pPr>
              <w:pStyle w:val="Prrafodelista"/>
              <w:rPr>
                <w:rFonts w:ascii="Arial" w:hAnsi="Arial" w:cs="Arial"/>
                <w:b/>
                <w:bCs/>
                <w:sz w:val="22"/>
              </w:rPr>
            </w:pPr>
          </w:p>
        </w:tc>
      </w:tr>
      <w:tr w:rsidR="00C725C0" w:rsidRPr="00E40274" w14:paraId="3F13A897" w14:textId="77777777" w:rsidTr="00C725C0">
        <w:trPr>
          <w:trHeight w:val="420"/>
          <w:jc w:val="center"/>
        </w:trPr>
        <w:tc>
          <w:tcPr>
            <w:tcW w:w="495" w:type="dxa"/>
            <w:vAlign w:val="center"/>
          </w:tcPr>
          <w:p w14:paraId="0C7C8B15" w14:textId="77777777" w:rsidR="00C725C0" w:rsidRDefault="00C725C0" w:rsidP="0007401F">
            <w:pPr>
              <w:jc w:val="center"/>
              <w:rPr>
                <w:rFonts w:ascii="Arial" w:hAnsi="Arial" w:cs="Arial"/>
                <w:b/>
                <w:bCs/>
                <w:sz w:val="22"/>
              </w:rPr>
            </w:pPr>
          </w:p>
        </w:tc>
        <w:tc>
          <w:tcPr>
            <w:tcW w:w="4178" w:type="dxa"/>
            <w:vAlign w:val="center"/>
          </w:tcPr>
          <w:p w14:paraId="20F051BD" w14:textId="77777777" w:rsidR="00C725C0" w:rsidRDefault="00C725C0" w:rsidP="0007401F">
            <w:pPr>
              <w:jc w:val="center"/>
              <w:rPr>
                <w:rFonts w:ascii="Arial" w:hAnsi="Arial" w:cs="Arial"/>
                <w:b/>
                <w:bCs/>
                <w:sz w:val="22"/>
              </w:rPr>
            </w:pPr>
          </w:p>
        </w:tc>
        <w:tc>
          <w:tcPr>
            <w:tcW w:w="1518" w:type="dxa"/>
            <w:vAlign w:val="center"/>
          </w:tcPr>
          <w:p w14:paraId="3E7C8079" w14:textId="77777777" w:rsidR="00C725C0" w:rsidRDefault="00C725C0" w:rsidP="0007401F">
            <w:pPr>
              <w:jc w:val="center"/>
              <w:rPr>
                <w:rFonts w:ascii="Arial" w:hAnsi="Arial" w:cs="Arial"/>
                <w:b/>
                <w:bCs/>
                <w:sz w:val="22"/>
              </w:rPr>
            </w:pPr>
          </w:p>
        </w:tc>
        <w:tc>
          <w:tcPr>
            <w:tcW w:w="1275" w:type="dxa"/>
            <w:vAlign w:val="center"/>
          </w:tcPr>
          <w:p w14:paraId="4959805E" w14:textId="77777777" w:rsidR="00C725C0" w:rsidRDefault="00C725C0" w:rsidP="0007401F">
            <w:pPr>
              <w:jc w:val="center"/>
              <w:rPr>
                <w:rFonts w:ascii="Arial" w:hAnsi="Arial" w:cs="Arial"/>
                <w:b/>
                <w:bCs/>
                <w:sz w:val="22"/>
              </w:rPr>
            </w:pPr>
          </w:p>
        </w:tc>
        <w:tc>
          <w:tcPr>
            <w:tcW w:w="1134" w:type="dxa"/>
            <w:vAlign w:val="center"/>
          </w:tcPr>
          <w:p w14:paraId="099E6AE5" w14:textId="77777777" w:rsidR="00C725C0" w:rsidRPr="00F9243D" w:rsidRDefault="00C725C0" w:rsidP="0007401F">
            <w:pPr>
              <w:jc w:val="center"/>
              <w:rPr>
                <w:rFonts w:ascii="Arial" w:hAnsi="Arial" w:cs="Arial"/>
                <w:b/>
                <w:bCs/>
                <w:sz w:val="22"/>
              </w:rPr>
            </w:pPr>
          </w:p>
        </w:tc>
        <w:tc>
          <w:tcPr>
            <w:tcW w:w="1418" w:type="dxa"/>
            <w:vAlign w:val="center"/>
          </w:tcPr>
          <w:p w14:paraId="1D779761" w14:textId="77777777" w:rsidR="00C725C0" w:rsidRPr="00F9243D" w:rsidRDefault="00C725C0" w:rsidP="0007401F">
            <w:pPr>
              <w:jc w:val="center"/>
              <w:rPr>
                <w:rFonts w:ascii="Arial" w:hAnsi="Arial" w:cs="Arial"/>
                <w:b/>
                <w:bCs/>
                <w:sz w:val="22"/>
              </w:rPr>
            </w:pPr>
          </w:p>
        </w:tc>
        <w:tc>
          <w:tcPr>
            <w:tcW w:w="3727" w:type="dxa"/>
          </w:tcPr>
          <w:p w14:paraId="0FF722F5" w14:textId="77777777" w:rsidR="00C725C0" w:rsidRDefault="00C725C0" w:rsidP="00E35EAE">
            <w:pPr>
              <w:pStyle w:val="Prrafodelista"/>
              <w:ind w:left="0"/>
              <w:jc w:val="both"/>
              <w:rPr>
                <w:rFonts w:ascii="Arial" w:hAnsi="Arial" w:cs="Arial"/>
                <w:sz w:val="20"/>
                <w:szCs w:val="20"/>
              </w:rPr>
            </w:pPr>
          </w:p>
          <w:p w14:paraId="1704C5C2" w14:textId="77777777" w:rsidR="00C725C0" w:rsidRDefault="00C725C0" w:rsidP="00E35EAE">
            <w:pPr>
              <w:pStyle w:val="Prrafodelista"/>
              <w:ind w:left="0"/>
              <w:jc w:val="both"/>
              <w:rPr>
                <w:rFonts w:ascii="Arial" w:hAnsi="Arial" w:cs="Arial"/>
                <w:sz w:val="20"/>
                <w:szCs w:val="20"/>
              </w:rPr>
            </w:pPr>
            <w:r>
              <w:rPr>
                <w:rFonts w:ascii="Arial" w:hAnsi="Arial" w:cs="Arial"/>
                <w:sz w:val="20"/>
                <w:szCs w:val="20"/>
              </w:rPr>
              <w:t>En virtud del haber realizado las acciones requeridas, la recomendación se considera cumplida.</w:t>
            </w:r>
          </w:p>
          <w:p w14:paraId="2D235229" w14:textId="77777777" w:rsidR="00C725C0" w:rsidRDefault="00C725C0" w:rsidP="00E35EAE">
            <w:pPr>
              <w:pStyle w:val="Prrafodelista"/>
              <w:ind w:left="0"/>
              <w:jc w:val="both"/>
              <w:rPr>
                <w:rFonts w:ascii="Arial" w:hAnsi="Arial" w:cs="Arial"/>
                <w:b/>
                <w:bCs/>
                <w:sz w:val="22"/>
              </w:rPr>
            </w:pPr>
          </w:p>
        </w:tc>
      </w:tr>
      <w:tr w:rsidR="00C725C0" w:rsidRPr="00E40274" w14:paraId="13F23A4C" w14:textId="77777777" w:rsidTr="00C725C0">
        <w:trPr>
          <w:trHeight w:val="550"/>
          <w:jc w:val="center"/>
        </w:trPr>
        <w:tc>
          <w:tcPr>
            <w:tcW w:w="495" w:type="dxa"/>
            <w:vAlign w:val="center"/>
          </w:tcPr>
          <w:p w14:paraId="70377D72" w14:textId="77777777" w:rsidR="00C725C0" w:rsidRDefault="00C725C0" w:rsidP="0007401F">
            <w:pPr>
              <w:jc w:val="center"/>
              <w:rPr>
                <w:rFonts w:ascii="Arial" w:hAnsi="Arial" w:cs="Arial"/>
                <w:b/>
                <w:bCs/>
                <w:sz w:val="22"/>
              </w:rPr>
            </w:pPr>
          </w:p>
        </w:tc>
        <w:tc>
          <w:tcPr>
            <w:tcW w:w="4178" w:type="dxa"/>
          </w:tcPr>
          <w:p w14:paraId="1BD48164" w14:textId="77777777" w:rsidR="00C725C0" w:rsidRDefault="00C725C0" w:rsidP="00003CB1">
            <w:pPr>
              <w:jc w:val="both"/>
              <w:rPr>
                <w:rFonts w:ascii="Arial" w:hAnsi="Arial" w:cs="Arial"/>
                <w:b/>
                <w:sz w:val="20"/>
                <w:szCs w:val="20"/>
                <w:lang w:val="es-GT"/>
              </w:rPr>
            </w:pPr>
          </w:p>
          <w:p w14:paraId="4274A049" w14:textId="77777777" w:rsidR="00C725C0" w:rsidRPr="0008690F" w:rsidRDefault="00C725C0" w:rsidP="00003CB1">
            <w:pPr>
              <w:jc w:val="both"/>
              <w:rPr>
                <w:rFonts w:ascii="Arial" w:hAnsi="Arial" w:cs="Arial"/>
                <w:b/>
                <w:sz w:val="20"/>
                <w:szCs w:val="20"/>
                <w:lang w:val="es-GT"/>
              </w:rPr>
            </w:pPr>
            <w:r w:rsidRPr="0008690F">
              <w:rPr>
                <w:rFonts w:ascii="Arial" w:hAnsi="Arial" w:cs="Arial"/>
                <w:b/>
                <w:sz w:val="20"/>
                <w:szCs w:val="20"/>
                <w:lang w:val="es-GT"/>
              </w:rPr>
              <w:t>Deficiencia</w:t>
            </w:r>
          </w:p>
          <w:p w14:paraId="0F35EAE3" w14:textId="77777777" w:rsidR="00C725C0" w:rsidRPr="0008690F" w:rsidRDefault="00C725C0" w:rsidP="00003CB1">
            <w:pPr>
              <w:jc w:val="both"/>
              <w:rPr>
                <w:rFonts w:ascii="Arial" w:hAnsi="Arial" w:cs="Arial"/>
                <w:b/>
                <w:sz w:val="20"/>
                <w:szCs w:val="20"/>
                <w:lang w:val="es-GT"/>
              </w:rPr>
            </w:pPr>
          </w:p>
          <w:p w14:paraId="2280BC31" w14:textId="77777777" w:rsidR="00C725C0" w:rsidRDefault="00C725C0" w:rsidP="00003CB1">
            <w:pPr>
              <w:jc w:val="both"/>
              <w:rPr>
                <w:rFonts w:ascii="Arial" w:hAnsi="Arial" w:cs="Arial"/>
                <w:sz w:val="20"/>
                <w:szCs w:val="20"/>
                <w:lang w:val="es-GT"/>
              </w:rPr>
            </w:pPr>
            <w:r w:rsidRPr="00003CB1">
              <w:rPr>
                <w:rFonts w:ascii="Arial" w:hAnsi="Arial" w:cs="Arial"/>
                <w:sz w:val="20"/>
                <w:szCs w:val="20"/>
                <w:lang w:val="es-GT"/>
              </w:rPr>
              <w:t>En la inclusión y divulgación por medios escritos, digitales y electrónicos del aporte que el MINEDUC efectúa a la ACEM, sólo presentaron evidencias de material escrito de la ACEM, donde se cumple este requisito, sin embargo en los informes Técnicos Administrativos que son presentados de forma trimestral por los establecimientos, 17 de estos no incluyen en los informes que presentan la inclusión y divulgación del aporte efectuado por MINEDUC, y tampoco lo incluyen en las redes sociales de la ACEM y de los 18 establecimientos educativos (portal web, twitter y facebook).</w:t>
            </w:r>
          </w:p>
          <w:p w14:paraId="3FC06058" w14:textId="77777777" w:rsidR="00C725C0" w:rsidRDefault="00C725C0" w:rsidP="00003CB1">
            <w:pPr>
              <w:jc w:val="both"/>
              <w:rPr>
                <w:rFonts w:ascii="Arial" w:hAnsi="Arial" w:cs="Arial"/>
                <w:sz w:val="20"/>
                <w:szCs w:val="20"/>
                <w:lang w:val="es-GT"/>
              </w:rPr>
            </w:pPr>
          </w:p>
          <w:p w14:paraId="523CE0D1" w14:textId="77777777" w:rsidR="00C725C0" w:rsidRDefault="00C725C0" w:rsidP="00003CB1">
            <w:pPr>
              <w:jc w:val="both"/>
              <w:rPr>
                <w:rFonts w:ascii="Arial" w:hAnsi="Arial" w:cs="Arial"/>
                <w:b/>
                <w:sz w:val="20"/>
                <w:szCs w:val="20"/>
                <w:lang w:val="es-GT"/>
              </w:rPr>
            </w:pPr>
            <w:r w:rsidRPr="005D1892">
              <w:rPr>
                <w:rFonts w:ascii="Arial" w:hAnsi="Arial" w:cs="Arial"/>
                <w:b/>
                <w:sz w:val="20"/>
                <w:szCs w:val="20"/>
                <w:lang w:val="es-GT"/>
              </w:rPr>
              <w:t>Recomendación</w:t>
            </w:r>
          </w:p>
          <w:p w14:paraId="04898B65" w14:textId="77777777" w:rsidR="00C725C0" w:rsidRDefault="00C725C0" w:rsidP="00003CB1">
            <w:pPr>
              <w:jc w:val="both"/>
              <w:rPr>
                <w:rFonts w:ascii="Arial" w:hAnsi="Arial" w:cs="Arial"/>
                <w:b/>
                <w:sz w:val="20"/>
                <w:szCs w:val="20"/>
                <w:lang w:val="es-GT"/>
              </w:rPr>
            </w:pPr>
          </w:p>
          <w:p w14:paraId="2BB55086" w14:textId="77777777" w:rsidR="00C725C0" w:rsidRPr="00003CB1" w:rsidRDefault="00C725C0" w:rsidP="00003CB1">
            <w:pPr>
              <w:jc w:val="both"/>
              <w:rPr>
                <w:rFonts w:ascii="Arial" w:hAnsi="Arial" w:cs="Arial"/>
                <w:sz w:val="20"/>
                <w:szCs w:val="20"/>
                <w:lang w:val="es-GT"/>
              </w:rPr>
            </w:pPr>
            <w:r w:rsidRPr="00003CB1">
              <w:rPr>
                <w:rFonts w:ascii="Arial" w:hAnsi="Arial" w:cs="Arial"/>
                <w:sz w:val="20"/>
                <w:szCs w:val="20"/>
                <w:lang w:val="es-GT"/>
              </w:rPr>
              <w:t xml:space="preserve">El representante legal de la ACEM, gire instrucciones para que se efectué una adecuada supervisión por parte de la ACEM y se verifique, para </w:t>
            </w:r>
            <w:proofErr w:type="gramStart"/>
            <w:r w:rsidRPr="00003CB1">
              <w:rPr>
                <w:rFonts w:ascii="Arial" w:hAnsi="Arial" w:cs="Arial"/>
                <w:sz w:val="20"/>
                <w:szCs w:val="20"/>
                <w:lang w:val="es-GT"/>
              </w:rPr>
              <w:t>que</w:t>
            </w:r>
            <w:proofErr w:type="gramEnd"/>
            <w:r w:rsidRPr="00003CB1">
              <w:rPr>
                <w:rFonts w:ascii="Arial" w:hAnsi="Arial" w:cs="Arial"/>
                <w:sz w:val="20"/>
                <w:szCs w:val="20"/>
                <w:lang w:val="es-GT"/>
              </w:rPr>
              <w:t xml:space="preserve"> tanto en la Coordinación Administrativa de la ACEM, como en los Centros Educativos, se divulgue por los medios descritos en la presente condición el apoyo económico que el MINEDUC les brinda, a través de la Dirección Departamental de Educación Guatemala Occidente.</w:t>
            </w:r>
          </w:p>
          <w:p w14:paraId="65DEEC4F" w14:textId="77777777" w:rsidR="00C725C0" w:rsidRDefault="00C725C0" w:rsidP="00A45B18">
            <w:pPr>
              <w:jc w:val="both"/>
              <w:rPr>
                <w:rFonts w:ascii="Arial" w:hAnsi="Arial" w:cs="Arial"/>
                <w:b/>
                <w:bCs/>
                <w:sz w:val="22"/>
              </w:rPr>
            </w:pPr>
          </w:p>
        </w:tc>
        <w:tc>
          <w:tcPr>
            <w:tcW w:w="1518" w:type="dxa"/>
          </w:tcPr>
          <w:p w14:paraId="341C856A" w14:textId="77777777" w:rsidR="00C725C0" w:rsidRDefault="00C725C0" w:rsidP="00003CB1">
            <w:pPr>
              <w:jc w:val="center"/>
              <w:rPr>
                <w:rFonts w:ascii="Arial" w:hAnsi="Arial" w:cs="Arial"/>
                <w:bCs/>
                <w:sz w:val="20"/>
                <w:szCs w:val="20"/>
              </w:rPr>
            </w:pPr>
          </w:p>
          <w:p w14:paraId="453710DE" w14:textId="77777777" w:rsidR="00C725C0" w:rsidRDefault="00C725C0" w:rsidP="00003CB1">
            <w:pPr>
              <w:jc w:val="center"/>
              <w:rPr>
                <w:rFonts w:ascii="Arial" w:hAnsi="Arial" w:cs="Arial"/>
                <w:bCs/>
                <w:sz w:val="20"/>
                <w:szCs w:val="20"/>
              </w:rPr>
            </w:pPr>
          </w:p>
          <w:p w14:paraId="6C8EFAEC" w14:textId="77777777" w:rsidR="00C725C0" w:rsidRDefault="00C725C0" w:rsidP="00003CB1">
            <w:pPr>
              <w:jc w:val="center"/>
              <w:rPr>
                <w:rFonts w:ascii="Arial" w:hAnsi="Arial" w:cs="Arial"/>
                <w:bCs/>
                <w:sz w:val="20"/>
                <w:szCs w:val="20"/>
              </w:rPr>
            </w:pPr>
            <w:r>
              <w:rPr>
                <w:rFonts w:ascii="Arial" w:hAnsi="Arial" w:cs="Arial"/>
                <w:bCs/>
                <w:sz w:val="20"/>
                <w:szCs w:val="20"/>
              </w:rPr>
              <w:t>Presidente de la Junta Directiva y Representante Legal de ACEM</w:t>
            </w:r>
          </w:p>
          <w:p w14:paraId="443D2D9D" w14:textId="77777777" w:rsidR="00C725C0" w:rsidRPr="0063309D" w:rsidRDefault="00C725C0" w:rsidP="0007401F">
            <w:pPr>
              <w:jc w:val="center"/>
              <w:rPr>
                <w:rFonts w:ascii="Arial" w:hAnsi="Arial" w:cs="Arial"/>
                <w:bCs/>
                <w:sz w:val="20"/>
                <w:szCs w:val="20"/>
              </w:rPr>
            </w:pPr>
          </w:p>
          <w:p w14:paraId="7A0BBFDD" w14:textId="77777777" w:rsidR="00C725C0" w:rsidRDefault="00C725C0" w:rsidP="0007401F">
            <w:pPr>
              <w:jc w:val="center"/>
              <w:rPr>
                <w:rFonts w:ascii="Arial" w:hAnsi="Arial" w:cs="Arial"/>
                <w:bCs/>
                <w:sz w:val="20"/>
                <w:szCs w:val="20"/>
              </w:rPr>
            </w:pPr>
            <w:r w:rsidRPr="0063309D">
              <w:rPr>
                <w:rFonts w:ascii="Arial" w:hAnsi="Arial" w:cs="Arial"/>
                <w:bCs/>
                <w:sz w:val="20"/>
                <w:szCs w:val="20"/>
              </w:rPr>
              <w:t>Coordinación</w:t>
            </w:r>
            <w:r>
              <w:rPr>
                <w:rFonts w:ascii="Arial" w:hAnsi="Arial" w:cs="Arial"/>
                <w:bCs/>
                <w:sz w:val="20"/>
                <w:szCs w:val="20"/>
              </w:rPr>
              <w:t xml:space="preserve"> Administrativa de ACEM</w:t>
            </w:r>
            <w:r w:rsidRPr="0063309D">
              <w:rPr>
                <w:rFonts w:ascii="Arial" w:hAnsi="Arial" w:cs="Arial"/>
                <w:bCs/>
                <w:sz w:val="20"/>
                <w:szCs w:val="20"/>
              </w:rPr>
              <w:t xml:space="preserve"> </w:t>
            </w:r>
          </w:p>
          <w:p w14:paraId="2FCC8DB4" w14:textId="77777777" w:rsidR="00C725C0" w:rsidRDefault="00C725C0" w:rsidP="0007401F">
            <w:pPr>
              <w:jc w:val="center"/>
              <w:rPr>
                <w:rFonts w:ascii="Arial" w:hAnsi="Arial" w:cs="Arial"/>
                <w:bCs/>
                <w:sz w:val="20"/>
                <w:szCs w:val="20"/>
              </w:rPr>
            </w:pPr>
          </w:p>
          <w:p w14:paraId="5564F527" w14:textId="77777777" w:rsidR="00C725C0" w:rsidRPr="0063309D" w:rsidRDefault="00C725C0" w:rsidP="0007401F">
            <w:pPr>
              <w:jc w:val="center"/>
              <w:rPr>
                <w:rFonts w:ascii="Arial" w:hAnsi="Arial" w:cs="Arial"/>
                <w:bCs/>
                <w:sz w:val="20"/>
                <w:szCs w:val="20"/>
              </w:rPr>
            </w:pPr>
          </w:p>
        </w:tc>
        <w:tc>
          <w:tcPr>
            <w:tcW w:w="1275" w:type="dxa"/>
            <w:vAlign w:val="center"/>
          </w:tcPr>
          <w:p w14:paraId="1D1DACF1" w14:textId="77777777" w:rsidR="00C725C0" w:rsidRDefault="00C725C0" w:rsidP="0007401F">
            <w:pPr>
              <w:jc w:val="center"/>
              <w:rPr>
                <w:rFonts w:ascii="Arial" w:hAnsi="Arial" w:cs="Arial"/>
                <w:b/>
                <w:bCs/>
                <w:sz w:val="22"/>
              </w:rPr>
            </w:pPr>
          </w:p>
        </w:tc>
        <w:tc>
          <w:tcPr>
            <w:tcW w:w="1134" w:type="dxa"/>
          </w:tcPr>
          <w:p w14:paraId="16804FE0" w14:textId="77777777" w:rsidR="00C725C0" w:rsidRDefault="00C725C0" w:rsidP="00E556D8">
            <w:pPr>
              <w:jc w:val="center"/>
              <w:rPr>
                <w:sz w:val="52"/>
                <w:szCs w:val="52"/>
              </w:rPr>
            </w:pPr>
          </w:p>
          <w:p w14:paraId="5385124D" w14:textId="77777777" w:rsidR="00C725C0" w:rsidRDefault="00C725C0" w:rsidP="00E556D8">
            <w:pPr>
              <w:jc w:val="center"/>
              <w:rPr>
                <w:sz w:val="52"/>
                <w:szCs w:val="52"/>
              </w:rPr>
            </w:pPr>
            <w:r w:rsidRPr="009D1ADB">
              <w:rPr>
                <w:sz w:val="52"/>
                <w:szCs w:val="52"/>
              </w:rPr>
              <w:sym w:font="Wingdings" w:char="F0FC"/>
            </w:r>
          </w:p>
          <w:p w14:paraId="331BEA37" w14:textId="77777777" w:rsidR="00C725C0" w:rsidRDefault="00C725C0" w:rsidP="0007401F">
            <w:pPr>
              <w:pStyle w:val="Prrafodelista"/>
              <w:rPr>
                <w:rFonts w:ascii="Arial" w:hAnsi="Arial" w:cs="Arial"/>
                <w:b/>
                <w:sz w:val="20"/>
                <w:szCs w:val="20"/>
              </w:rPr>
            </w:pPr>
          </w:p>
        </w:tc>
        <w:tc>
          <w:tcPr>
            <w:tcW w:w="1418" w:type="dxa"/>
          </w:tcPr>
          <w:p w14:paraId="50F51C71" w14:textId="77777777" w:rsidR="00C725C0" w:rsidRDefault="00C725C0" w:rsidP="0007401F">
            <w:pPr>
              <w:jc w:val="center"/>
              <w:rPr>
                <w:rFonts w:ascii="Arial" w:hAnsi="Arial" w:cs="Arial"/>
                <w:sz w:val="52"/>
                <w:szCs w:val="52"/>
              </w:rPr>
            </w:pPr>
          </w:p>
        </w:tc>
        <w:tc>
          <w:tcPr>
            <w:tcW w:w="3727" w:type="dxa"/>
          </w:tcPr>
          <w:p w14:paraId="6650FA6F" w14:textId="77777777" w:rsidR="00C725C0" w:rsidRDefault="00C725C0" w:rsidP="00A567B5">
            <w:pPr>
              <w:pStyle w:val="Prrafodelista"/>
              <w:ind w:left="0"/>
              <w:rPr>
                <w:rFonts w:ascii="Arial" w:hAnsi="Arial" w:cs="Arial"/>
                <w:b/>
                <w:bCs/>
                <w:sz w:val="22"/>
              </w:rPr>
            </w:pPr>
          </w:p>
          <w:p w14:paraId="4BA456EE" w14:textId="11A90583" w:rsidR="00C725C0" w:rsidRDefault="00C725C0" w:rsidP="00BE333E">
            <w:pPr>
              <w:pStyle w:val="Prrafodelista"/>
              <w:ind w:left="0"/>
              <w:jc w:val="both"/>
              <w:rPr>
                <w:rFonts w:ascii="Arial" w:hAnsi="Arial" w:cs="Arial"/>
                <w:sz w:val="20"/>
                <w:szCs w:val="20"/>
              </w:rPr>
            </w:pPr>
            <w:r>
              <w:rPr>
                <w:rFonts w:ascii="Arial" w:hAnsi="Arial" w:cs="Arial"/>
                <w:sz w:val="20"/>
                <w:szCs w:val="20"/>
              </w:rPr>
              <w:t xml:space="preserve">Mediante Oficio No. 261-2022 con fecha 21 de noviembre de 2022, la Asociación de Centros Educativos Mayas ACEM, presentó sus argumentos y pruebas de respaldo, del seguimiento realizado a las recomendaciones emitidas por la Dirección de Auditoría Interna en Informe CAI:00045 de fecha 25 de octubre de 2022. Con relación a la presente recomendación, se presentó los oficios mediante los cuales se solicitó al coordinador técnico administrativo de ACEM y a los directores y representantes legales de las asociaciones propietarias de los Centros Educativos Mayas, para que en las divulgaciones en distintos medios se consigne la frase “Los Centros Educativos Mayas son subvencionadas por el Ministerio de Educación” y “El Centro Educativo es Subvencionado por el Ministerio de Educación”. Sin embargo, no se presentó suficiente evidencia del cumplimiento a las instrucciones giradas, asimismo, se consultó la página de internet y Facebook de la ACEM, en las cuales se puede observar que no se ha cumplido con lo solicitado. Por tal motivo, la recomendación se considera en proceso.  </w:t>
            </w:r>
          </w:p>
          <w:p w14:paraId="1C452CBD" w14:textId="24D20057" w:rsidR="00C725C0" w:rsidRDefault="00C725C0" w:rsidP="00BE333E">
            <w:pPr>
              <w:pStyle w:val="Prrafodelista"/>
              <w:ind w:left="0"/>
              <w:jc w:val="both"/>
              <w:rPr>
                <w:rFonts w:ascii="Arial" w:hAnsi="Arial" w:cs="Arial"/>
                <w:bCs/>
                <w:sz w:val="22"/>
              </w:rPr>
            </w:pPr>
          </w:p>
          <w:p w14:paraId="2763CD7E" w14:textId="77777777" w:rsidR="00C725C0" w:rsidRDefault="00C725C0" w:rsidP="00BE333E">
            <w:pPr>
              <w:pStyle w:val="Prrafodelista"/>
              <w:ind w:left="0"/>
              <w:jc w:val="both"/>
              <w:rPr>
                <w:rFonts w:ascii="Arial" w:hAnsi="Arial" w:cs="Arial"/>
                <w:bCs/>
                <w:sz w:val="22"/>
              </w:rPr>
            </w:pPr>
          </w:p>
          <w:p w14:paraId="7AA7C3CC" w14:textId="77777777" w:rsidR="00C725C0" w:rsidRDefault="00C725C0" w:rsidP="00BE333E">
            <w:pPr>
              <w:pStyle w:val="Prrafodelista"/>
              <w:ind w:left="0"/>
              <w:jc w:val="both"/>
              <w:rPr>
                <w:rFonts w:ascii="Arial" w:hAnsi="Arial" w:cs="Arial"/>
                <w:bCs/>
                <w:sz w:val="22"/>
              </w:rPr>
            </w:pPr>
          </w:p>
          <w:p w14:paraId="110F5310" w14:textId="77777777" w:rsidR="00C725C0" w:rsidRPr="00BE333E" w:rsidRDefault="00C725C0" w:rsidP="00BE333E">
            <w:pPr>
              <w:pStyle w:val="Prrafodelista"/>
              <w:ind w:left="0"/>
              <w:jc w:val="both"/>
              <w:rPr>
                <w:rFonts w:ascii="Arial" w:hAnsi="Arial" w:cs="Arial"/>
                <w:bCs/>
                <w:sz w:val="22"/>
              </w:rPr>
            </w:pPr>
          </w:p>
        </w:tc>
      </w:tr>
      <w:tr w:rsidR="00C725C0" w:rsidRPr="00E40274" w14:paraId="5AAD6344" w14:textId="77777777" w:rsidTr="00C725C0">
        <w:trPr>
          <w:trHeight w:val="421"/>
          <w:jc w:val="center"/>
        </w:trPr>
        <w:tc>
          <w:tcPr>
            <w:tcW w:w="495" w:type="dxa"/>
            <w:vMerge w:val="restart"/>
            <w:vAlign w:val="center"/>
          </w:tcPr>
          <w:p w14:paraId="4EB332E6" w14:textId="77777777" w:rsidR="00C725C0" w:rsidRDefault="00C725C0" w:rsidP="00B12839">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4BB491B9" w14:textId="77777777" w:rsidR="00C725C0" w:rsidRDefault="00C725C0" w:rsidP="00B12839">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69473CD2" w14:textId="77777777" w:rsidR="00C725C0" w:rsidRDefault="00C725C0" w:rsidP="00B12839">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6CF54397" w14:textId="77777777" w:rsidR="00C725C0" w:rsidRDefault="00C725C0" w:rsidP="00B12839">
            <w:pPr>
              <w:jc w:val="center"/>
              <w:rPr>
                <w:rFonts w:ascii="Arial" w:hAnsi="Arial" w:cs="Arial"/>
                <w:sz w:val="52"/>
                <w:szCs w:val="52"/>
              </w:rPr>
            </w:pPr>
            <w:r>
              <w:rPr>
                <w:rFonts w:ascii="Arial" w:hAnsi="Arial" w:cs="Arial"/>
                <w:b/>
                <w:bCs/>
                <w:sz w:val="22"/>
              </w:rPr>
              <w:t>Situación</w:t>
            </w:r>
          </w:p>
        </w:tc>
        <w:tc>
          <w:tcPr>
            <w:tcW w:w="3727" w:type="dxa"/>
            <w:vMerge w:val="restart"/>
            <w:vAlign w:val="center"/>
          </w:tcPr>
          <w:p w14:paraId="182EE900" w14:textId="77777777" w:rsidR="00C725C0" w:rsidRDefault="00C725C0" w:rsidP="00B12839">
            <w:pPr>
              <w:pStyle w:val="Prrafodelista"/>
              <w:rPr>
                <w:rFonts w:ascii="Arial" w:hAnsi="Arial" w:cs="Arial"/>
                <w:b/>
                <w:bCs/>
                <w:sz w:val="22"/>
              </w:rPr>
            </w:pPr>
            <w:r>
              <w:rPr>
                <w:rFonts w:ascii="Arial" w:hAnsi="Arial" w:cs="Arial"/>
                <w:b/>
                <w:bCs/>
                <w:sz w:val="22"/>
              </w:rPr>
              <w:t>Observaciones</w:t>
            </w:r>
          </w:p>
        </w:tc>
      </w:tr>
      <w:tr w:rsidR="00C725C0" w:rsidRPr="00E40274" w14:paraId="74647BE8" w14:textId="77777777" w:rsidTr="00C725C0">
        <w:trPr>
          <w:trHeight w:val="413"/>
          <w:jc w:val="center"/>
        </w:trPr>
        <w:tc>
          <w:tcPr>
            <w:tcW w:w="495" w:type="dxa"/>
            <w:vMerge/>
            <w:vAlign w:val="center"/>
          </w:tcPr>
          <w:p w14:paraId="48C5FF5E" w14:textId="77777777" w:rsidR="00C725C0" w:rsidRDefault="00C725C0" w:rsidP="00B12839">
            <w:pPr>
              <w:jc w:val="center"/>
              <w:rPr>
                <w:rFonts w:ascii="Arial" w:hAnsi="Arial" w:cs="Arial"/>
                <w:b/>
                <w:bCs/>
                <w:sz w:val="22"/>
              </w:rPr>
            </w:pPr>
          </w:p>
        </w:tc>
        <w:tc>
          <w:tcPr>
            <w:tcW w:w="4178" w:type="dxa"/>
            <w:vMerge/>
            <w:vAlign w:val="center"/>
          </w:tcPr>
          <w:p w14:paraId="6EE2A6EA" w14:textId="77777777" w:rsidR="00C725C0" w:rsidRDefault="00C725C0" w:rsidP="00B12839">
            <w:pPr>
              <w:jc w:val="center"/>
              <w:rPr>
                <w:rFonts w:ascii="Arial" w:hAnsi="Arial" w:cs="Arial"/>
                <w:b/>
                <w:bCs/>
                <w:sz w:val="22"/>
              </w:rPr>
            </w:pPr>
          </w:p>
        </w:tc>
        <w:tc>
          <w:tcPr>
            <w:tcW w:w="1518" w:type="dxa"/>
            <w:vMerge/>
            <w:vAlign w:val="center"/>
          </w:tcPr>
          <w:p w14:paraId="082A632F" w14:textId="77777777" w:rsidR="00C725C0" w:rsidRDefault="00C725C0" w:rsidP="00B12839">
            <w:pPr>
              <w:jc w:val="center"/>
              <w:rPr>
                <w:rFonts w:ascii="Arial" w:hAnsi="Arial" w:cs="Arial"/>
                <w:b/>
                <w:bCs/>
                <w:sz w:val="22"/>
              </w:rPr>
            </w:pPr>
          </w:p>
        </w:tc>
        <w:tc>
          <w:tcPr>
            <w:tcW w:w="1275" w:type="dxa"/>
            <w:vAlign w:val="center"/>
          </w:tcPr>
          <w:p w14:paraId="5D2BC56F" w14:textId="77777777" w:rsidR="00C725C0" w:rsidRDefault="00C725C0" w:rsidP="00B12839">
            <w:pPr>
              <w:jc w:val="center"/>
              <w:rPr>
                <w:rFonts w:ascii="Arial" w:hAnsi="Arial" w:cs="Arial"/>
                <w:b/>
                <w:bCs/>
                <w:sz w:val="22"/>
              </w:rPr>
            </w:pPr>
            <w:r>
              <w:rPr>
                <w:rFonts w:ascii="Arial" w:hAnsi="Arial" w:cs="Arial"/>
                <w:b/>
                <w:bCs/>
                <w:sz w:val="22"/>
              </w:rPr>
              <w:t>Realizada</w:t>
            </w:r>
          </w:p>
        </w:tc>
        <w:tc>
          <w:tcPr>
            <w:tcW w:w="1134" w:type="dxa"/>
            <w:vAlign w:val="center"/>
          </w:tcPr>
          <w:p w14:paraId="73421879" w14:textId="77777777" w:rsidR="00C725C0" w:rsidRPr="00F9243D" w:rsidRDefault="00C725C0" w:rsidP="00B12839">
            <w:pPr>
              <w:jc w:val="center"/>
              <w:rPr>
                <w:rFonts w:ascii="Arial" w:hAnsi="Arial" w:cs="Arial"/>
                <w:b/>
                <w:bCs/>
                <w:sz w:val="22"/>
              </w:rPr>
            </w:pPr>
            <w:r w:rsidRPr="00F9243D">
              <w:rPr>
                <w:rFonts w:ascii="Arial" w:hAnsi="Arial" w:cs="Arial"/>
                <w:b/>
                <w:bCs/>
                <w:sz w:val="22"/>
              </w:rPr>
              <w:t>Proceso</w:t>
            </w:r>
          </w:p>
        </w:tc>
        <w:tc>
          <w:tcPr>
            <w:tcW w:w="1418" w:type="dxa"/>
            <w:vAlign w:val="center"/>
          </w:tcPr>
          <w:p w14:paraId="49B1E267" w14:textId="77777777" w:rsidR="00C725C0" w:rsidRPr="00F9243D" w:rsidRDefault="00C725C0" w:rsidP="00B12839">
            <w:pPr>
              <w:jc w:val="center"/>
              <w:rPr>
                <w:rFonts w:ascii="Arial" w:hAnsi="Arial" w:cs="Arial"/>
                <w:b/>
                <w:bCs/>
                <w:sz w:val="22"/>
              </w:rPr>
            </w:pPr>
            <w:r w:rsidRPr="00F9243D">
              <w:rPr>
                <w:rFonts w:ascii="Arial" w:hAnsi="Arial" w:cs="Arial"/>
                <w:b/>
                <w:bCs/>
                <w:sz w:val="22"/>
              </w:rPr>
              <w:t>Pendiente</w:t>
            </w:r>
          </w:p>
        </w:tc>
        <w:tc>
          <w:tcPr>
            <w:tcW w:w="3727" w:type="dxa"/>
            <w:vMerge/>
          </w:tcPr>
          <w:p w14:paraId="48475A6A" w14:textId="77777777" w:rsidR="00C725C0" w:rsidRDefault="00C725C0" w:rsidP="00B12839">
            <w:pPr>
              <w:pStyle w:val="Prrafodelista"/>
              <w:rPr>
                <w:rFonts w:ascii="Arial" w:hAnsi="Arial" w:cs="Arial"/>
                <w:b/>
                <w:bCs/>
                <w:sz w:val="22"/>
              </w:rPr>
            </w:pPr>
          </w:p>
        </w:tc>
      </w:tr>
      <w:tr w:rsidR="00C725C0" w:rsidRPr="00E40274" w14:paraId="24C46606" w14:textId="77777777" w:rsidTr="00C725C0">
        <w:trPr>
          <w:trHeight w:val="550"/>
          <w:jc w:val="center"/>
        </w:trPr>
        <w:tc>
          <w:tcPr>
            <w:tcW w:w="495" w:type="dxa"/>
            <w:vAlign w:val="center"/>
          </w:tcPr>
          <w:p w14:paraId="4DF26698" w14:textId="77777777" w:rsidR="00C725C0" w:rsidRDefault="00C725C0" w:rsidP="00B12839">
            <w:pPr>
              <w:jc w:val="center"/>
              <w:rPr>
                <w:rFonts w:ascii="Arial" w:hAnsi="Arial" w:cs="Arial"/>
                <w:b/>
                <w:bCs/>
                <w:sz w:val="22"/>
              </w:rPr>
            </w:pPr>
          </w:p>
        </w:tc>
        <w:tc>
          <w:tcPr>
            <w:tcW w:w="4178" w:type="dxa"/>
          </w:tcPr>
          <w:p w14:paraId="6756C409" w14:textId="77777777" w:rsidR="00C725C0" w:rsidRDefault="00C725C0" w:rsidP="00B12839">
            <w:pPr>
              <w:jc w:val="both"/>
              <w:rPr>
                <w:rFonts w:ascii="Arial" w:hAnsi="Arial" w:cs="Arial"/>
                <w:b/>
                <w:sz w:val="20"/>
                <w:szCs w:val="20"/>
                <w:lang w:val="es-GT"/>
              </w:rPr>
            </w:pPr>
          </w:p>
          <w:p w14:paraId="06AB7FEA" w14:textId="77777777" w:rsidR="00C725C0" w:rsidRPr="00D5229B" w:rsidRDefault="00C725C0" w:rsidP="00B12839">
            <w:pPr>
              <w:jc w:val="both"/>
              <w:rPr>
                <w:rFonts w:ascii="Arial" w:hAnsi="Arial" w:cs="Arial"/>
                <w:b/>
                <w:sz w:val="20"/>
                <w:szCs w:val="20"/>
                <w:lang w:val="es-GT"/>
              </w:rPr>
            </w:pPr>
            <w:r w:rsidRPr="00D5229B">
              <w:rPr>
                <w:rFonts w:ascii="Arial" w:hAnsi="Arial" w:cs="Arial"/>
                <w:b/>
                <w:sz w:val="20"/>
                <w:szCs w:val="20"/>
                <w:lang w:val="es-GT"/>
              </w:rPr>
              <w:t>Condición</w:t>
            </w:r>
          </w:p>
          <w:p w14:paraId="7C56E409" w14:textId="77777777" w:rsidR="00C725C0" w:rsidRDefault="00C725C0" w:rsidP="00B12839">
            <w:pPr>
              <w:jc w:val="both"/>
              <w:rPr>
                <w:rFonts w:ascii="Arial" w:hAnsi="Arial" w:cs="Arial"/>
                <w:sz w:val="20"/>
                <w:szCs w:val="20"/>
                <w:lang w:val="es-GT"/>
              </w:rPr>
            </w:pPr>
          </w:p>
          <w:p w14:paraId="2C7717AB" w14:textId="77777777" w:rsidR="00C725C0" w:rsidRDefault="00C725C0" w:rsidP="00B12839">
            <w:pPr>
              <w:jc w:val="both"/>
              <w:rPr>
                <w:rFonts w:ascii="Arial" w:hAnsi="Arial" w:cs="Arial"/>
                <w:sz w:val="20"/>
                <w:szCs w:val="20"/>
                <w:lang w:val="es-GT"/>
              </w:rPr>
            </w:pPr>
            <w:r w:rsidRPr="00D5229B">
              <w:rPr>
                <w:rFonts w:ascii="Arial" w:hAnsi="Arial" w:cs="Arial"/>
                <w:sz w:val="20"/>
                <w:szCs w:val="20"/>
                <w:lang w:val="es-GT"/>
              </w:rPr>
              <w:t>En la verificación de la cláusula del Convenio No. 02-2022 suscrito entre la ACEM y la DIDEDUC Guatemala Occidente, que refiere a las prohibiciones, y específicamente a ceder los derechos que provengan del Convenio, se constató que la -ACEM-, suscribe Convenio de Subvención Económica con los Presidentes y Representantes Legales de las Asociaciones que son propietarias de los 18 Centros Educativos descritos en la Cláusula Tercera del Convenio, con el objeto de asignar fondos de la subvención económica a dichas Asociaciones. Así mismo, las Formas 63- A2 "Recibo de Ingresos Varios", que respaldan los aportes económicos que la ACEM recibe para distribuirlos a los Centros Educativos, son emitidos y firmados por los Representantes de las Asociaciones propietarias de los Centros Educativos</w:t>
            </w:r>
            <w:r>
              <w:rPr>
                <w:rFonts w:ascii="Arial" w:hAnsi="Arial" w:cs="Arial"/>
                <w:sz w:val="20"/>
                <w:szCs w:val="20"/>
                <w:lang w:val="es-GT"/>
              </w:rPr>
              <w:t>.</w:t>
            </w:r>
          </w:p>
          <w:p w14:paraId="6FD3D243" w14:textId="77777777" w:rsidR="00C725C0" w:rsidRDefault="00C725C0" w:rsidP="00B12839">
            <w:pPr>
              <w:jc w:val="both"/>
              <w:rPr>
                <w:rFonts w:ascii="Arial" w:hAnsi="Arial" w:cs="Arial"/>
                <w:sz w:val="20"/>
                <w:szCs w:val="20"/>
                <w:lang w:val="es-GT"/>
              </w:rPr>
            </w:pPr>
          </w:p>
          <w:p w14:paraId="2C3637B2" w14:textId="77777777" w:rsidR="00C725C0" w:rsidRDefault="00C725C0" w:rsidP="00D5229B">
            <w:pPr>
              <w:jc w:val="both"/>
              <w:rPr>
                <w:rFonts w:ascii="Arial" w:hAnsi="Arial" w:cs="Arial"/>
                <w:b/>
                <w:sz w:val="20"/>
                <w:szCs w:val="20"/>
                <w:lang w:val="es-GT"/>
              </w:rPr>
            </w:pPr>
            <w:r w:rsidRPr="005D1892">
              <w:rPr>
                <w:rFonts w:ascii="Arial" w:hAnsi="Arial" w:cs="Arial"/>
                <w:b/>
                <w:sz w:val="20"/>
                <w:szCs w:val="20"/>
                <w:lang w:val="es-GT"/>
              </w:rPr>
              <w:t>Recomendación</w:t>
            </w:r>
          </w:p>
          <w:p w14:paraId="37037C1C" w14:textId="77777777" w:rsidR="00C725C0" w:rsidRDefault="00C725C0" w:rsidP="00B12839">
            <w:pPr>
              <w:jc w:val="both"/>
              <w:rPr>
                <w:rFonts w:ascii="Arial" w:hAnsi="Arial" w:cs="Arial"/>
                <w:sz w:val="20"/>
                <w:szCs w:val="20"/>
                <w:lang w:val="es-GT"/>
              </w:rPr>
            </w:pPr>
          </w:p>
          <w:p w14:paraId="1BBD0CD9" w14:textId="77777777" w:rsidR="00C725C0" w:rsidRDefault="00C725C0" w:rsidP="00B12839">
            <w:pPr>
              <w:jc w:val="both"/>
              <w:rPr>
                <w:rFonts w:ascii="Arial" w:hAnsi="Arial" w:cs="Arial"/>
                <w:sz w:val="20"/>
                <w:szCs w:val="20"/>
                <w:lang w:val="es-GT"/>
              </w:rPr>
            </w:pPr>
            <w:r w:rsidRPr="00D5229B">
              <w:rPr>
                <w:rFonts w:ascii="Arial" w:hAnsi="Arial" w:cs="Arial"/>
                <w:sz w:val="20"/>
                <w:szCs w:val="20"/>
                <w:lang w:val="es-GT"/>
              </w:rPr>
              <w:t>El Presidente de la Junta Directiva y Representante Legal de la ACEM, solicite a la Dirección Departamental de Educación Guatemala Occidente, opinión jurídica para evaluar los documentos descritos (Mandato No. 15 y Resoluciones); así como para determinar si es adecuado que la ACEM suscriba convenios con las Asociaciones propietarias de los Centros Educativos, en virtud de que, con dicho procedimiento, son las Asociaciones las responsables de ejecutar los fondos del convenio y emitir sus propias cajas fiscales, por medio de sus Centros Educativos, y, la responsabilidad de la ACEM queda solamente de distribuir el fondo asignado, lo cual a criterio de auditoría</w:t>
            </w:r>
          </w:p>
          <w:p w14:paraId="3EA2B008" w14:textId="77777777" w:rsidR="00C725C0" w:rsidRPr="00D5229B" w:rsidRDefault="00C725C0" w:rsidP="00B12839">
            <w:pPr>
              <w:jc w:val="both"/>
              <w:rPr>
                <w:rFonts w:ascii="Arial" w:hAnsi="Arial" w:cs="Arial"/>
                <w:sz w:val="20"/>
                <w:szCs w:val="20"/>
                <w:lang w:val="es-GT"/>
              </w:rPr>
            </w:pPr>
          </w:p>
        </w:tc>
        <w:tc>
          <w:tcPr>
            <w:tcW w:w="1518" w:type="dxa"/>
          </w:tcPr>
          <w:p w14:paraId="0247FC86" w14:textId="77777777" w:rsidR="00C725C0" w:rsidRDefault="00C725C0" w:rsidP="00B12839">
            <w:pPr>
              <w:jc w:val="center"/>
              <w:rPr>
                <w:rFonts w:ascii="Arial" w:hAnsi="Arial" w:cs="Arial"/>
                <w:bCs/>
                <w:sz w:val="20"/>
                <w:szCs w:val="20"/>
              </w:rPr>
            </w:pPr>
          </w:p>
          <w:p w14:paraId="1EAF5D73" w14:textId="77777777" w:rsidR="00C725C0" w:rsidRDefault="00C725C0" w:rsidP="00B12839">
            <w:pPr>
              <w:jc w:val="center"/>
              <w:rPr>
                <w:rFonts w:ascii="Arial" w:hAnsi="Arial" w:cs="Arial"/>
                <w:bCs/>
                <w:sz w:val="20"/>
                <w:szCs w:val="20"/>
              </w:rPr>
            </w:pPr>
          </w:p>
          <w:p w14:paraId="48A0C42B" w14:textId="77777777" w:rsidR="00C725C0" w:rsidRDefault="00C725C0" w:rsidP="000748BE">
            <w:pPr>
              <w:jc w:val="center"/>
              <w:rPr>
                <w:rFonts w:ascii="Arial" w:hAnsi="Arial" w:cs="Arial"/>
                <w:bCs/>
                <w:sz w:val="20"/>
                <w:szCs w:val="20"/>
              </w:rPr>
            </w:pPr>
            <w:r>
              <w:rPr>
                <w:rFonts w:ascii="Arial" w:hAnsi="Arial" w:cs="Arial"/>
                <w:bCs/>
                <w:sz w:val="20"/>
                <w:szCs w:val="20"/>
              </w:rPr>
              <w:t>Presidente de la Junta Directiva y Representante Legal de ACEM</w:t>
            </w:r>
          </w:p>
          <w:p w14:paraId="5A9289B9" w14:textId="77777777" w:rsidR="00C725C0" w:rsidRDefault="00C725C0" w:rsidP="00B12839">
            <w:pPr>
              <w:jc w:val="center"/>
              <w:rPr>
                <w:rFonts w:ascii="Arial" w:hAnsi="Arial" w:cs="Arial"/>
                <w:bCs/>
                <w:sz w:val="20"/>
                <w:szCs w:val="20"/>
              </w:rPr>
            </w:pPr>
          </w:p>
        </w:tc>
        <w:tc>
          <w:tcPr>
            <w:tcW w:w="1275" w:type="dxa"/>
            <w:vAlign w:val="center"/>
          </w:tcPr>
          <w:p w14:paraId="42BA71D2" w14:textId="77777777" w:rsidR="00C725C0" w:rsidRDefault="00C725C0" w:rsidP="00B12839">
            <w:pPr>
              <w:jc w:val="center"/>
              <w:rPr>
                <w:rFonts w:ascii="Arial" w:hAnsi="Arial" w:cs="Arial"/>
                <w:b/>
                <w:bCs/>
                <w:sz w:val="22"/>
              </w:rPr>
            </w:pPr>
          </w:p>
        </w:tc>
        <w:tc>
          <w:tcPr>
            <w:tcW w:w="1134" w:type="dxa"/>
          </w:tcPr>
          <w:p w14:paraId="05AD698C" w14:textId="77777777" w:rsidR="00C725C0" w:rsidRDefault="00C725C0" w:rsidP="00B12839">
            <w:pPr>
              <w:jc w:val="center"/>
              <w:rPr>
                <w:sz w:val="52"/>
                <w:szCs w:val="52"/>
              </w:rPr>
            </w:pPr>
          </w:p>
          <w:p w14:paraId="68B6D4AF" w14:textId="77777777" w:rsidR="00C725C0" w:rsidRDefault="00C725C0" w:rsidP="00AF0F63">
            <w:pPr>
              <w:jc w:val="center"/>
              <w:rPr>
                <w:sz w:val="52"/>
                <w:szCs w:val="52"/>
              </w:rPr>
            </w:pPr>
            <w:r w:rsidRPr="009D1ADB">
              <w:rPr>
                <w:sz w:val="52"/>
                <w:szCs w:val="52"/>
              </w:rPr>
              <w:sym w:font="Wingdings" w:char="F0FC"/>
            </w:r>
          </w:p>
          <w:p w14:paraId="490A1996" w14:textId="77777777" w:rsidR="00C725C0" w:rsidRDefault="00C725C0" w:rsidP="00B12839">
            <w:pPr>
              <w:jc w:val="center"/>
              <w:rPr>
                <w:sz w:val="52"/>
                <w:szCs w:val="52"/>
              </w:rPr>
            </w:pPr>
          </w:p>
        </w:tc>
        <w:tc>
          <w:tcPr>
            <w:tcW w:w="1418" w:type="dxa"/>
          </w:tcPr>
          <w:p w14:paraId="23846B6E" w14:textId="77777777" w:rsidR="00C725C0" w:rsidRDefault="00C725C0" w:rsidP="00B12839">
            <w:pPr>
              <w:jc w:val="center"/>
              <w:rPr>
                <w:rFonts w:ascii="Arial" w:hAnsi="Arial" w:cs="Arial"/>
                <w:sz w:val="52"/>
                <w:szCs w:val="52"/>
              </w:rPr>
            </w:pPr>
          </w:p>
        </w:tc>
        <w:tc>
          <w:tcPr>
            <w:tcW w:w="3727" w:type="dxa"/>
          </w:tcPr>
          <w:p w14:paraId="2A1A2FEE" w14:textId="77777777" w:rsidR="00C725C0" w:rsidRPr="00D33305" w:rsidRDefault="00C725C0" w:rsidP="00D33305">
            <w:pPr>
              <w:pStyle w:val="Prrafodelista"/>
              <w:ind w:left="0"/>
              <w:jc w:val="both"/>
              <w:rPr>
                <w:rFonts w:ascii="Arial" w:hAnsi="Arial" w:cs="Arial"/>
                <w:bCs/>
                <w:sz w:val="20"/>
                <w:szCs w:val="20"/>
              </w:rPr>
            </w:pPr>
          </w:p>
          <w:p w14:paraId="49AD968D" w14:textId="77777777" w:rsidR="00C725C0" w:rsidRDefault="00C725C0" w:rsidP="00D33305">
            <w:pPr>
              <w:pStyle w:val="Prrafodelista"/>
              <w:ind w:left="0"/>
              <w:jc w:val="both"/>
              <w:rPr>
                <w:rFonts w:ascii="Arial" w:hAnsi="Arial" w:cs="Arial"/>
                <w:bCs/>
                <w:sz w:val="20"/>
                <w:szCs w:val="20"/>
              </w:rPr>
            </w:pPr>
            <w:r w:rsidRPr="00D33305">
              <w:rPr>
                <w:rFonts w:ascii="Arial" w:hAnsi="Arial" w:cs="Arial"/>
                <w:bCs/>
                <w:sz w:val="20"/>
                <w:szCs w:val="20"/>
              </w:rPr>
              <w:t>Mediante Oficio No. 261-2022 con fecha 21 de noviembre de 2022, la Asociación de Centros Educativos Mayas ACEM, presen</w:t>
            </w:r>
            <w:r>
              <w:rPr>
                <w:rFonts w:ascii="Arial" w:hAnsi="Arial" w:cs="Arial"/>
                <w:bCs/>
                <w:sz w:val="20"/>
                <w:szCs w:val="20"/>
              </w:rPr>
              <w:t>tó</w:t>
            </w:r>
            <w:r w:rsidRPr="00D33305">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se presentó el Oficio No. 248-2022 de fecha 10 noviembre de 2022, mediante el cual se solicitó la opinión jurídica </w:t>
            </w:r>
            <w:r w:rsidRPr="00D5229B">
              <w:rPr>
                <w:rFonts w:ascii="Arial" w:hAnsi="Arial" w:cs="Arial"/>
                <w:sz w:val="20"/>
                <w:szCs w:val="20"/>
                <w:lang w:val="es-GT"/>
              </w:rPr>
              <w:t>para evaluar los documentos descritos (Mandato No. 15 y Resoluciones); así como para determinar si es adecuado que la ACEM suscriba convenios con las Asociaciones propietarias de los Centros Educativos</w:t>
            </w:r>
            <w:r>
              <w:rPr>
                <w:rFonts w:ascii="Arial" w:hAnsi="Arial" w:cs="Arial"/>
                <w:bCs/>
                <w:sz w:val="20"/>
                <w:szCs w:val="20"/>
              </w:rPr>
              <w:t xml:space="preserve">; asimismo, se indica que no han tenido respuesta de la Dirección Departamental de Educación Guatemala Occidente. </w:t>
            </w:r>
          </w:p>
          <w:p w14:paraId="237577F1" w14:textId="77777777" w:rsidR="00C725C0" w:rsidRDefault="00C725C0" w:rsidP="00D33305">
            <w:pPr>
              <w:pStyle w:val="Prrafodelista"/>
              <w:ind w:left="0"/>
              <w:jc w:val="both"/>
              <w:rPr>
                <w:rFonts w:ascii="Arial" w:hAnsi="Arial" w:cs="Arial"/>
                <w:bCs/>
                <w:sz w:val="20"/>
                <w:szCs w:val="20"/>
              </w:rPr>
            </w:pPr>
          </w:p>
          <w:p w14:paraId="6C870E6C" w14:textId="77777777" w:rsidR="00C725C0" w:rsidRDefault="00C725C0" w:rsidP="00604AE0">
            <w:pPr>
              <w:pStyle w:val="Prrafodelista"/>
              <w:ind w:left="0"/>
              <w:jc w:val="both"/>
              <w:rPr>
                <w:rFonts w:ascii="Arial" w:hAnsi="Arial" w:cs="Arial"/>
                <w:bCs/>
                <w:sz w:val="20"/>
                <w:szCs w:val="20"/>
              </w:rPr>
            </w:pPr>
            <w:r>
              <w:rPr>
                <w:rFonts w:ascii="Arial" w:hAnsi="Arial" w:cs="Arial"/>
                <w:bCs/>
                <w:sz w:val="20"/>
                <w:szCs w:val="20"/>
              </w:rPr>
              <w:t>A la espera de la referida opinión jurídica y sus efectos, la recomendación se considera en proceso.</w:t>
            </w:r>
          </w:p>
          <w:p w14:paraId="14413614" w14:textId="77777777" w:rsidR="00C725C0" w:rsidRPr="00D33305" w:rsidRDefault="00C725C0" w:rsidP="00D33305">
            <w:pPr>
              <w:pStyle w:val="Prrafodelista"/>
              <w:ind w:left="0"/>
              <w:jc w:val="both"/>
              <w:rPr>
                <w:rFonts w:ascii="Arial" w:hAnsi="Arial" w:cs="Arial"/>
                <w:bCs/>
                <w:sz w:val="20"/>
                <w:szCs w:val="20"/>
              </w:rPr>
            </w:pPr>
          </w:p>
        </w:tc>
      </w:tr>
      <w:tr w:rsidR="00C725C0" w:rsidRPr="00E40274" w14:paraId="2A5476AB" w14:textId="77777777" w:rsidTr="00C725C0">
        <w:trPr>
          <w:trHeight w:val="421"/>
          <w:jc w:val="center"/>
        </w:trPr>
        <w:tc>
          <w:tcPr>
            <w:tcW w:w="495" w:type="dxa"/>
            <w:vMerge w:val="restart"/>
            <w:vAlign w:val="center"/>
          </w:tcPr>
          <w:p w14:paraId="1D8AB5F8" w14:textId="77777777" w:rsidR="00C725C0" w:rsidRDefault="00C725C0" w:rsidP="00D5229B">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6D73B100" w14:textId="77777777" w:rsidR="00C725C0" w:rsidRDefault="00C725C0" w:rsidP="00D5229B">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0A5A38E6" w14:textId="77777777" w:rsidR="00C725C0" w:rsidRDefault="00C725C0" w:rsidP="00D5229B">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4245989C" w14:textId="77777777" w:rsidR="00C725C0" w:rsidRDefault="00C725C0" w:rsidP="00D5229B">
            <w:pPr>
              <w:jc w:val="center"/>
              <w:rPr>
                <w:rFonts w:ascii="Arial" w:hAnsi="Arial" w:cs="Arial"/>
                <w:sz w:val="52"/>
                <w:szCs w:val="52"/>
              </w:rPr>
            </w:pPr>
            <w:r>
              <w:rPr>
                <w:rFonts w:ascii="Arial" w:hAnsi="Arial" w:cs="Arial"/>
                <w:b/>
                <w:bCs/>
                <w:sz w:val="22"/>
              </w:rPr>
              <w:t>Situación</w:t>
            </w:r>
          </w:p>
        </w:tc>
        <w:tc>
          <w:tcPr>
            <w:tcW w:w="3727" w:type="dxa"/>
            <w:vMerge w:val="restart"/>
            <w:vAlign w:val="center"/>
          </w:tcPr>
          <w:p w14:paraId="02FC7656" w14:textId="77777777" w:rsidR="00C725C0" w:rsidRDefault="00C725C0" w:rsidP="00D5229B">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3EF2F20C" w14:textId="77777777" w:rsidTr="00C725C0">
        <w:trPr>
          <w:trHeight w:val="413"/>
          <w:jc w:val="center"/>
        </w:trPr>
        <w:tc>
          <w:tcPr>
            <w:tcW w:w="495" w:type="dxa"/>
            <w:vMerge/>
            <w:vAlign w:val="center"/>
          </w:tcPr>
          <w:p w14:paraId="05594529" w14:textId="77777777" w:rsidR="00C725C0" w:rsidRDefault="00C725C0" w:rsidP="00D5229B">
            <w:pPr>
              <w:jc w:val="center"/>
              <w:rPr>
                <w:rFonts w:ascii="Arial" w:hAnsi="Arial" w:cs="Arial"/>
                <w:b/>
                <w:bCs/>
                <w:sz w:val="22"/>
              </w:rPr>
            </w:pPr>
          </w:p>
        </w:tc>
        <w:tc>
          <w:tcPr>
            <w:tcW w:w="4178" w:type="dxa"/>
            <w:vMerge/>
            <w:vAlign w:val="center"/>
          </w:tcPr>
          <w:p w14:paraId="4CBEE181" w14:textId="77777777" w:rsidR="00C725C0" w:rsidRDefault="00C725C0" w:rsidP="00D5229B">
            <w:pPr>
              <w:jc w:val="center"/>
              <w:rPr>
                <w:rFonts w:ascii="Arial" w:hAnsi="Arial" w:cs="Arial"/>
                <w:b/>
                <w:bCs/>
                <w:sz w:val="22"/>
              </w:rPr>
            </w:pPr>
          </w:p>
        </w:tc>
        <w:tc>
          <w:tcPr>
            <w:tcW w:w="1518" w:type="dxa"/>
            <w:vMerge/>
            <w:vAlign w:val="center"/>
          </w:tcPr>
          <w:p w14:paraId="51DDE0C3" w14:textId="77777777" w:rsidR="00C725C0" w:rsidRDefault="00C725C0" w:rsidP="00D5229B">
            <w:pPr>
              <w:jc w:val="center"/>
              <w:rPr>
                <w:rFonts w:ascii="Arial" w:hAnsi="Arial" w:cs="Arial"/>
                <w:b/>
                <w:bCs/>
                <w:sz w:val="22"/>
              </w:rPr>
            </w:pPr>
          </w:p>
        </w:tc>
        <w:tc>
          <w:tcPr>
            <w:tcW w:w="1275" w:type="dxa"/>
            <w:vAlign w:val="center"/>
          </w:tcPr>
          <w:p w14:paraId="48047CF2" w14:textId="77777777" w:rsidR="00C725C0" w:rsidRDefault="00C725C0" w:rsidP="00D5229B">
            <w:pPr>
              <w:jc w:val="center"/>
              <w:rPr>
                <w:rFonts w:ascii="Arial" w:hAnsi="Arial" w:cs="Arial"/>
                <w:b/>
                <w:bCs/>
                <w:sz w:val="22"/>
              </w:rPr>
            </w:pPr>
            <w:r>
              <w:rPr>
                <w:rFonts w:ascii="Arial" w:hAnsi="Arial" w:cs="Arial"/>
                <w:b/>
                <w:bCs/>
                <w:sz w:val="22"/>
              </w:rPr>
              <w:t>Realizada</w:t>
            </w:r>
          </w:p>
        </w:tc>
        <w:tc>
          <w:tcPr>
            <w:tcW w:w="1134" w:type="dxa"/>
            <w:vAlign w:val="center"/>
          </w:tcPr>
          <w:p w14:paraId="6F3A1D2A" w14:textId="77777777" w:rsidR="00C725C0" w:rsidRPr="00F9243D" w:rsidRDefault="00C725C0" w:rsidP="00D5229B">
            <w:pPr>
              <w:jc w:val="center"/>
              <w:rPr>
                <w:rFonts w:ascii="Arial" w:hAnsi="Arial" w:cs="Arial"/>
                <w:b/>
                <w:bCs/>
                <w:sz w:val="22"/>
              </w:rPr>
            </w:pPr>
            <w:r w:rsidRPr="00F9243D">
              <w:rPr>
                <w:rFonts w:ascii="Arial" w:hAnsi="Arial" w:cs="Arial"/>
                <w:b/>
                <w:bCs/>
                <w:sz w:val="22"/>
              </w:rPr>
              <w:t>Proceso</w:t>
            </w:r>
          </w:p>
        </w:tc>
        <w:tc>
          <w:tcPr>
            <w:tcW w:w="1418" w:type="dxa"/>
            <w:vAlign w:val="center"/>
          </w:tcPr>
          <w:p w14:paraId="237DB884" w14:textId="77777777" w:rsidR="00C725C0" w:rsidRPr="00F9243D" w:rsidRDefault="00C725C0" w:rsidP="00D5229B">
            <w:pPr>
              <w:jc w:val="center"/>
              <w:rPr>
                <w:rFonts w:ascii="Arial" w:hAnsi="Arial" w:cs="Arial"/>
                <w:b/>
                <w:bCs/>
                <w:sz w:val="22"/>
              </w:rPr>
            </w:pPr>
            <w:r w:rsidRPr="00F9243D">
              <w:rPr>
                <w:rFonts w:ascii="Arial" w:hAnsi="Arial" w:cs="Arial"/>
                <w:b/>
                <w:bCs/>
                <w:sz w:val="22"/>
              </w:rPr>
              <w:t>Pendiente</w:t>
            </w:r>
          </w:p>
        </w:tc>
        <w:tc>
          <w:tcPr>
            <w:tcW w:w="3727" w:type="dxa"/>
            <w:vMerge/>
          </w:tcPr>
          <w:p w14:paraId="291C54EE" w14:textId="77777777" w:rsidR="00C725C0" w:rsidRDefault="00C725C0" w:rsidP="00D5229B">
            <w:pPr>
              <w:pStyle w:val="Prrafodelista"/>
              <w:rPr>
                <w:rFonts w:ascii="Arial" w:hAnsi="Arial" w:cs="Arial"/>
                <w:b/>
                <w:bCs/>
                <w:sz w:val="22"/>
              </w:rPr>
            </w:pPr>
          </w:p>
        </w:tc>
      </w:tr>
      <w:tr w:rsidR="00C725C0" w:rsidRPr="00E40274" w14:paraId="61866D10" w14:textId="77777777" w:rsidTr="00C725C0">
        <w:trPr>
          <w:trHeight w:val="550"/>
          <w:jc w:val="center"/>
        </w:trPr>
        <w:tc>
          <w:tcPr>
            <w:tcW w:w="495" w:type="dxa"/>
            <w:vAlign w:val="center"/>
          </w:tcPr>
          <w:p w14:paraId="093C8A0F" w14:textId="77777777" w:rsidR="00C725C0" w:rsidRDefault="00C725C0" w:rsidP="00D5229B">
            <w:pPr>
              <w:jc w:val="center"/>
              <w:rPr>
                <w:rFonts w:ascii="Arial" w:hAnsi="Arial" w:cs="Arial"/>
                <w:b/>
                <w:bCs/>
                <w:sz w:val="22"/>
              </w:rPr>
            </w:pPr>
          </w:p>
        </w:tc>
        <w:tc>
          <w:tcPr>
            <w:tcW w:w="4178" w:type="dxa"/>
            <w:vAlign w:val="center"/>
          </w:tcPr>
          <w:p w14:paraId="728910CD" w14:textId="77777777" w:rsidR="00C725C0" w:rsidRPr="000748BE" w:rsidRDefault="00C725C0" w:rsidP="00D33305">
            <w:pPr>
              <w:jc w:val="both"/>
              <w:rPr>
                <w:rFonts w:ascii="Arial" w:hAnsi="Arial" w:cs="Arial"/>
                <w:bCs/>
                <w:strike/>
                <w:sz w:val="20"/>
                <w:szCs w:val="20"/>
              </w:rPr>
            </w:pPr>
            <w:r w:rsidRPr="000748BE">
              <w:rPr>
                <w:rFonts w:ascii="Arial" w:hAnsi="Arial" w:cs="Arial"/>
                <w:sz w:val="20"/>
                <w:szCs w:val="20"/>
              </w:rPr>
              <w:t>contradice el convenio actual; y, de ser factible dicho proceso seria de establecerse en las cláusulas del Convenio que suscribe la ACEM con el MINEDUC.</w:t>
            </w:r>
          </w:p>
          <w:p w14:paraId="0F5680E3" w14:textId="77777777" w:rsidR="00C725C0" w:rsidRPr="000748BE" w:rsidRDefault="00C725C0" w:rsidP="00D33305">
            <w:pPr>
              <w:jc w:val="both"/>
              <w:rPr>
                <w:rFonts w:ascii="Arial" w:hAnsi="Arial" w:cs="Arial"/>
                <w:b/>
                <w:sz w:val="20"/>
                <w:szCs w:val="20"/>
              </w:rPr>
            </w:pPr>
          </w:p>
          <w:p w14:paraId="049B340C" w14:textId="77777777" w:rsidR="00C725C0" w:rsidRDefault="00C725C0" w:rsidP="00D33305">
            <w:pPr>
              <w:jc w:val="both"/>
              <w:rPr>
                <w:rFonts w:ascii="Arial" w:hAnsi="Arial" w:cs="Arial"/>
                <w:sz w:val="20"/>
                <w:szCs w:val="20"/>
              </w:rPr>
            </w:pPr>
            <w:r w:rsidRPr="000748BE">
              <w:rPr>
                <w:rFonts w:ascii="Arial" w:hAnsi="Arial" w:cs="Arial"/>
                <w:sz w:val="20"/>
                <w:szCs w:val="20"/>
              </w:rPr>
              <w:t>Así mismo, se recomienda a las autoridades de la ACEM que de la respuesta que proporcione la Dirección Departamental de Educación Guatemala Occidente, soliciten la actualización tanto de los datos que contiene el Mandato No. 15, como de las Resoluciones emitidas por las Direcciones Departamentales de Educación.</w:t>
            </w:r>
          </w:p>
          <w:p w14:paraId="512870F2" w14:textId="77777777" w:rsidR="00C725C0" w:rsidRPr="000748BE" w:rsidRDefault="00C725C0" w:rsidP="00D33305">
            <w:pPr>
              <w:jc w:val="both"/>
              <w:rPr>
                <w:rFonts w:ascii="Arial" w:hAnsi="Arial" w:cs="Arial"/>
                <w:sz w:val="20"/>
                <w:szCs w:val="20"/>
              </w:rPr>
            </w:pPr>
          </w:p>
        </w:tc>
        <w:tc>
          <w:tcPr>
            <w:tcW w:w="1518" w:type="dxa"/>
            <w:vAlign w:val="center"/>
          </w:tcPr>
          <w:p w14:paraId="1781E3C9" w14:textId="77777777" w:rsidR="00C725C0" w:rsidRDefault="00C725C0" w:rsidP="00D5229B">
            <w:pPr>
              <w:jc w:val="center"/>
              <w:rPr>
                <w:rFonts w:ascii="Arial" w:hAnsi="Arial" w:cs="Arial"/>
                <w:b/>
                <w:bCs/>
                <w:sz w:val="22"/>
              </w:rPr>
            </w:pPr>
          </w:p>
        </w:tc>
        <w:tc>
          <w:tcPr>
            <w:tcW w:w="1275" w:type="dxa"/>
            <w:vAlign w:val="center"/>
          </w:tcPr>
          <w:p w14:paraId="6D0C50C3" w14:textId="77777777" w:rsidR="00C725C0" w:rsidRDefault="00C725C0" w:rsidP="00D5229B">
            <w:pPr>
              <w:jc w:val="center"/>
              <w:rPr>
                <w:rFonts w:ascii="Arial" w:hAnsi="Arial" w:cs="Arial"/>
                <w:b/>
                <w:bCs/>
                <w:sz w:val="22"/>
              </w:rPr>
            </w:pPr>
          </w:p>
        </w:tc>
        <w:tc>
          <w:tcPr>
            <w:tcW w:w="1134" w:type="dxa"/>
            <w:vAlign w:val="center"/>
          </w:tcPr>
          <w:p w14:paraId="0C833244" w14:textId="77777777" w:rsidR="00C725C0" w:rsidRPr="00F9243D" w:rsidRDefault="00C725C0" w:rsidP="00D5229B">
            <w:pPr>
              <w:jc w:val="center"/>
              <w:rPr>
                <w:rFonts w:ascii="Arial" w:hAnsi="Arial" w:cs="Arial"/>
                <w:b/>
                <w:bCs/>
                <w:sz w:val="22"/>
              </w:rPr>
            </w:pPr>
          </w:p>
        </w:tc>
        <w:tc>
          <w:tcPr>
            <w:tcW w:w="1418" w:type="dxa"/>
            <w:vAlign w:val="center"/>
          </w:tcPr>
          <w:p w14:paraId="202C240F" w14:textId="77777777" w:rsidR="00C725C0" w:rsidRPr="00F9243D" w:rsidRDefault="00C725C0" w:rsidP="00D5229B">
            <w:pPr>
              <w:jc w:val="center"/>
              <w:rPr>
                <w:rFonts w:ascii="Arial" w:hAnsi="Arial" w:cs="Arial"/>
                <w:b/>
                <w:bCs/>
                <w:sz w:val="22"/>
              </w:rPr>
            </w:pPr>
          </w:p>
        </w:tc>
        <w:tc>
          <w:tcPr>
            <w:tcW w:w="3727" w:type="dxa"/>
          </w:tcPr>
          <w:p w14:paraId="5870269E" w14:textId="77777777" w:rsidR="00C725C0" w:rsidRDefault="00C725C0" w:rsidP="00D5229B">
            <w:pPr>
              <w:pStyle w:val="Prrafodelista"/>
              <w:rPr>
                <w:rFonts w:ascii="Arial" w:hAnsi="Arial" w:cs="Arial"/>
                <w:b/>
                <w:bCs/>
                <w:sz w:val="22"/>
              </w:rPr>
            </w:pPr>
          </w:p>
        </w:tc>
      </w:tr>
      <w:tr w:rsidR="00C725C0" w:rsidRPr="00E40274" w14:paraId="5A360BFF" w14:textId="77777777" w:rsidTr="00C725C0">
        <w:trPr>
          <w:trHeight w:val="550"/>
          <w:jc w:val="center"/>
        </w:trPr>
        <w:tc>
          <w:tcPr>
            <w:tcW w:w="13745" w:type="dxa"/>
            <w:gridSpan w:val="7"/>
            <w:vAlign w:val="center"/>
          </w:tcPr>
          <w:p w14:paraId="7D12EDB4" w14:textId="77777777" w:rsidR="00C725C0" w:rsidRDefault="00C725C0" w:rsidP="00D5229B">
            <w:pPr>
              <w:pStyle w:val="Prrafodelista"/>
              <w:rPr>
                <w:rFonts w:ascii="Arial" w:hAnsi="Arial" w:cs="Arial"/>
                <w:b/>
                <w:bCs/>
                <w:sz w:val="22"/>
              </w:rPr>
            </w:pPr>
            <w:r>
              <w:rPr>
                <w:rFonts w:ascii="Arial" w:hAnsi="Arial" w:cs="Arial"/>
                <w:b/>
                <w:bCs/>
                <w:sz w:val="22"/>
              </w:rPr>
              <w:t>DEFICIENCIAS SEGUNDA PARTE</w:t>
            </w:r>
          </w:p>
        </w:tc>
      </w:tr>
      <w:tr w:rsidR="00C725C0" w:rsidRPr="00E40274" w14:paraId="2227919B" w14:textId="77777777" w:rsidTr="00C725C0">
        <w:trPr>
          <w:trHeight w:val="550"/>
          <w:jc w:val="center"/>
        </w:trPr>
        <w:tc>
          <w:tcPr>
            <w:tcW w:w="495" w:type="dxa"/>
            <w:vAlign w:val="center"/>
          </w:tcPr>
          <w:p w14:paraId="66772E58" w14:textId="77777777" w:rsidR="00C725C0" w:rsidRDefault="00C725C0" w:rsidP="00D5229B">
            <w:pPr>
              <w:jc w:val="center"/>
              <w:rPr>
                <w:rFonts w:ascii="Arial" w:hAnsi="Arial" w:cs="Arial"/>
                <w:b/>
                <w:bCs/>
                <w:sz w:val="22"/>
              </w:rPr>
            </w:pPr>
          </w:p>
        </w:tc>
        <w:tc>
          <w:tcPr>
            <w:tcW w:w="4178" w:type="dxa"/>
            <w:vAlign w:val="center"/>
          </w:tcPr>
          <w:p w14:paraId="0539D7B7" w14:textId="77777777" w:rsidR="00C725C0" w:rsidRDefault="00C725C0" w:rsidP="000748BE">
            <w:pPr>
              <w:jc w:val="both"/>
              <w:rPr>
                <w:rFonts w:ascii="Arial" w:hAnsi="Arial" w:cs="Arial"/>
                <w:b/>
                <w:sz w:val="20"/>
                <w:szCs w:val="20"/>
                <w:lang w:val="es-GT"/>
              </w:rPr>
            </w:pPr>
          </w:p>
          <w:p w14:paraId="1715309E" w14:textId="77777777" w:rsidR="00C725C0" w:rsidRPr="0008690F" w:rsidRDefault="00C725C0" w:rsidP="000748BE">
            <w:pPr>
              <w:jc w:val="both"/>
              <w:rPr>
                <w:rFonts w:ascii="Arial" w:hAnsi="Arial" w:cs="Arial"/>
                <w:b/>
                <w:sz w:val="20"/>
                <w:szCs w:val="20"/>
                <w:lang w:val="es-GT"/>
              </w:rPr>
            </w:pPr>
            <w:r w:rsidRPr="0008690F">
              <w:rPr>
                <w:rFonts w:ascii="Arial" w:hAnsi="Arial" w:cs="Arial"/>
                <w:b/>
                <w:sz w:val="20"/>
                <w:szCs w:val="20"/>
                <w:lang w:val="es-GT"/>
              </w:rPr>
              <w:t>Deficiencia</w:t>
            </w:r>
          </w:p>
          <w:p w14:paraId="22F6EC86" w14:textId="77777777" w:rsidR="00C725C0" w:rsidRPr="0008690F" w:rsidRDefault="00C725C0" w:rsidP="000748BE">
            <w:pPr>
              <w:jc w:val="both"/>
              <w:rPr>
                <w:rFonts w:ascii="Arial" w:hAnsi="Arial" w:cs="Arial"/>
                <w:b/>
                <w:sz w:val="20"/>
                <w:szCs w:val="20"/>
                <w:lang w:val="es-GT"/>
              </w:rPr>
            </w:pPr>
          </w:p>
          <w:p w14:paraId="75DCA353" w14:textId="77777777" w:rsidR="00C725C0" w:rsidRDefault="00C725C0" w:rsidP="000748BE">
            <w:pPr>
              <w:jc w:val="both"/>
              <w:rPr>
                <w:rFonts w:ascii="Arial" w:hAnsi="Arial" w:cs="Arial"/>
                <w:sz w:val="20"/>
                <w:szCs w:val="20"/>
                <w:lang w:val="es-GT"/>
              </w:rPr>
            </w:pPr>
            <w:r w:rsidRPr="001B07F2">
              <w:rPr>
                <w:rFonts w:ascii="Arial" w:hAnsi="Arial" w:cs="Arial"/>
                <w:sz w:val="20"/>
                <w:szCs w:val="20"/>
                <w:lang w:val="es-GT"/>
              </w:rPr>
              <w:t>En el Convenio No. 02-2022, suscrito entre la Asociación de Centros Educativos Mayas -ACEM- y la DIDEDUC Guatemala Occidente, establece que la ACEM, “es la cuentadante y responsable de la administración y liquidación de los aportes económicos, a través de las respectivas cajas fiscales ante la Contraloría General de Cuentas -CGC-“; sin embargo, la ACEM, a través de los Convenios que suscribió con las 18 Asociaciones, propietarias de los Centros Educativos, también les establece que dichas asociaciones sean cuentadantes y responsables de la administración, ejecución y liquidación de los aportes económicos a través de las cajas fiscales ante la CGC. Lo anterior se considera como duplicidad de responsabilidades ante la Contraloría General de Cuentas y delegación de responsabilidades de la ACEM para con las Asociaciones propietarias de los Centros Educativos.</w:t>
            </w:r>
          </w:p>
          <w:p w14:paraId="2C728E68" w14:textId="77777777" w:rsidR="00C725C0" w:rsidRDefault="00C725C0" w:rsidP="001268A1">
            <w:pPr>
              <w:jc w:val="both"/>
              <w:rPr>
                <w:rFonts w:ascii="Arial" w:hAnsi="Arial" w:cs="Arial"/>
                <w:b/>
                <w:bCs/>
                <w:sz w:val="22"/>
              </w:rPr>
            </w:pPr>
          </w:p>
        </w:tc>
        <w:tc>
          <w:tcPr>
            <w:tcW w:w="1518" w:type="dxa"/>
          </w:tcPr>
          <w:p w14:paraId="41CDEAF2" w14:textId="77777777" w:rsidR="00C725C0" w:rsidRDefault="00C725C0" w:rsidP="001268A1">
            <w:pPr>
              <w:jc w:val="center"/>
              <w:rPr>
                <w:rFonts w:ascii="Arial" w:hAnsi="Arial" w:cs="Arial"/>
                <w:bCs/>
                <w:sz w:val="20"/>
                <w:szCs w:val="20"/>
              </w:rPr>
            </w:pPr>
          </w:p>
          <w:p w14:paraId="13BB247A" w14:textId="77777777" w:rsidR="00C725C0" w:rsidRDefault="00C725C0" w:rsidP="001268A1">
            <w:pPr>
              <w:jc w:val="center"/>
              <w:rPr>
                <w:rFonts w:ascii="Arial" w:hAnsi="Arial" w:cs="Arial"/>
                <w:bCs/>
                <w:sz w:val="20"/>
                <w:szCs w:val="20"/>
              </w:rPr>
            </w:pPr>
          </w:p>
          <w:p w14:paraId="0D7318A4" w14:textId="77777777" w:rsidR="00C725C0" w:rsidRDefault="00C725C0" w:rsidP="001268A1">
            <w:pPr>
              <w:jc w:val="center"/>
              <w:rPr>
                <w:rFonts w:ascii="Arial" w:hAnsi="Arial" w:cs="Arial"/>
                <w:bCs/>
                <w:sz w:val="20"/>
                <w:szCs w:val="20"/>
              </w:rPr>
            </w:pPr>
            <w:r>
              <w:rPr>
                <w:rFonts w:ascii="Arial" w:hAnsi="Arial" w:cs="Arial"/>
                <w:bCs/>
                <w:sz w:val="20"/>
                <w:szCs w:val="20"/>
              </w:rPr>
              <w:t>Presidente de la Junta Directiva y Representante Legal de ACEM</w:t>
            </w:r>
          </w:p>
          <w:p w14:paraId="13850786" w14:textId="77777777" w:rsidR="00C725C0" w:rsidRDefault="00C725C0" w:rsidP="00D5229B">
            <w:pPr>
              <w:jc w:val="center"/>
              <w:rPr>
                <w:rFonts w:ascii="Arial" w:hAnsi="Arial" w:cs="Arial"/>
                <w:b/>
                <w:bCs/>
                <w:sz w:val="22"/>
              </w:rPr>
            </w:pPr>
          </w:p>
        </w:tc>
        <w:tc>
          <w:tcPr>
            <w:tcW w:w="1275" w:type="dxa"/>
            <w:vAlign w:val="center"/>
          </w:tcPr>
          <w:p w14:paraId="717E5F24" w14:textId="77777777" w:rsidR="00C725C0" w:rsidRDefault="00C725C0" w:rsidP="00D5229B">
            <w:pPr>
              <w:jc w:val="center"/>
              <w:rPr>
                <w:rFonts w:ascii="Arial" w:hAnsi="Arial" w:cs="Arial"/>
                <w:b/>
                <w:bCs/>
                <w:sz w:val="22"/>
              </w:rPr>
            </w:pPr>
          </w:p>
        </w:tc>
        <w:tc>
          <w:tcPr>
            <w:tcW w:w="1134" w:type="dxa"/>
          </w:tcPr>
          <w:p w14:paraId="1814E284" w14:textId="77777777" w:rsidR="00C725C0" w:rsidRDefault="00C725C0" w:rsidP="003644C7">
            <w:pPr>
              <w:jc w:val="center"/>
              <w:rPr>
                <w:sz w:val="52"/>
                <w:szCs w:val="52"/>
              </w:rPr>
            </w:pPr>
          </w:p>
          <w:p w14:paraId="74428DEF" w14:textId="77777777" w:rsidR="00C725C0" w:rsidRDefault="00C725C0" w:rsidP="003644C7">
            <w:pPr>
              <w:jc w:val="center"/>
              <w:rPr>
                <w:sz w:val="52"/>
                <w:szCs w:val="52"/>
              </w:rPr>
            </w:pPr>
            <w:r w:rsidRPr="009D1ADB">
              <w:rPr>
                <w:sz w:val="52"/>
                <w:szCs w:val="52"/>
              </w:rPr>
              <w:sym w:font="Wingdings" w:char="F0FC"/>
            </w:r>
          </w:p>
          <w:p w14:paraId="384BFB91" w14:textId="77777777" w:rsidR="00C725C0" w:rsidRPr="00F9243D" w:rsidRDefault="00C725C0" w:rsidP="00D5229B">
            <w:pPr>
              <w:jc w:val="center"/>
              <w:rPr>
                <w:rFonts w:ascii="Arial" w:hAnsi="Arial" w:cs="Arial"/>
                <w:b/>
                <w:bCs/>
                <w:sz w:val="22"/>
              </w:rPr>
            </w:pPr>
          </w:p>
        </w:tc>
        <w:tc>
          <w:tcPr>
            <w:tcW w:w="1418" w:type="dxa"/>
            <w:vAlign w:val="center"/>
          </w:tcPr>
          <w:p w14:paraId="55FEB953" w14:textId="77777777" w:rsidR="00C725C0" w:rsidRPr="00F9243D" w:rsidRDefault="00C725C0" w:rsidP="00D5229B">
            <w:pPr>
              <w:jc w:val="center"/>
              <w:rPr>
                <w:rFonts w:ascii="Arial" w:hAnsi="Arial" w:cs="Arial"/>
                <w:b/>
                <w:bCs/>
                <w:sz w:val="22"/>
              </w:rPr>
            </w:pPr>
          </w:p>
        </w:tc>
        <w:tc>
          <w:tcPr>
            <w:tcW w:w="3727" w:type="dxa"/>
          </w:tcPr>
          <w:p w14:paraId="28188237" w14:textId="77777777" w:rsidR="00C725C0" w:rsidRPr="00A47770" w:rsidRDefault="00C725C0" w:rsidP="00A47770">
            <w:pPr>
              <w:pStyle w:val="Prrafodelista"/>
              <w:jc w:val="both"/>
              <w:rPr>
                <w:rFonts w:ascii="Arial" w:hAnsi="Arial" w:cs="Arial"/>
                <w:bCs/>
                <w:sz w:val="20"/>
                <w:szCs w:val="20"/>
              </w:rPr>
            </w:pPr>
          </w:p>
          <w:p w14:paraId="4F484262" w14:textId="77777777" w:rsidR="00C725C0" w:rsidRPr="00A47770" w:rsidRDefault="00C725C0" w:rsidP="00043ED6">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 se presentó el Oficio No. 24</w:t>
            </w:r>
            <w:r>
              <w:rPr>
                <w:rFonts w:ascii="Arial" w:hAnsi="Arial" w:cs="Arial"/>
                <w:bCs/>
                <w:sz w:val="20"/>
                <w:szCs w:val="20"/>
              </w:rPr>
              <w:t>9</w:t>
            </w:r>
            <w:r w:rsidRPr="00A47770">
              <w:rPr>
                <w:rFonts w:ascii="Arial" w:hAnsi="Arial" w:cs="Arial"/>
                <w:bCs/>
                <w:sz w:val="20"/>
                <w:szCs w:val="20"/>
              </w:rPr>
              <w:t>-2022 de fecha 10 noviembre de 2022, mediante el cual se solicitó la opinión jurídica</w:t>
            </w:r>
            <w:r>
              <w:rPr>
                <w:rFonts w:ascii="Arial" w:hAnsi="Arial" w:cs="Arial"/>
                <w:bCs/>
                <w:sz w:val="20"/>
                <w:szCs w:val="20"/>
              </w:rPr>
              <w:t xml:space="preserve"> </w:t>
            </w:r>
            <w:r w:rsidRPr="00A47770">
              <w:rPr>
                <w:rFonts w:ascii="Arial" w:hAnsi="Arial" w:cs="Arial"/>
                <w:sz w:val="20"/>
                <w:szCs w:val="20"/>
                <w:lang w:val="es-GT"/>
              </w:rPr>
              <w:t>respecto si la decisión de delegar en los Centros Educativos la responsabilidad de ser quienes administren y liquiden el fondo de la subvención ante la Contraloría General de Cuentas es adecuado y no contraviene lo establecido en el Convenio de Subvención suscrito entre la ACEM y el MINEDUC</w:t>
            </w:r>
            <w:r>
              <w:rPr>
                <w:rFonts w:ascii="Arial" w:hAnsi="Arial" w:cs="Arial"/>
                <w:bCs/>
                <w:sz w:val="20"/>
                <w:szCs w:val="20"/>
              </w:rPr>
              <w:t xml:space="preserve">; asimismo, se indica que no han tenido respuesta de la Dirección Departamental de Educación </w:t>
            </w:r>
          </w:p>
        </w:tc>
      </w:tr>
      <w:tr w:rsidR="00C725C0" w:rsidRPr="00E40274" w14:paraId="53F6E3A4" w14:textId="77777777" w:rsidTr="00C725C0">
        <w:trPr>
          <w:trHeight w:val="421"/>
          <w:jc w:val="center"/>
        </w:trPr>
        <w:tc>
          <w:tcPr>
            <w:tcW w:w="495" w:type="dxa"/>
            <w:vMerge w:val="restart"/>
            <w:vAlign w:val="center"/>
          </w:tcPr>
          <w:p w14:paraId="63099F47" w14:textId="77777777" w:rsidR="00C725C0" w:rsidRDefault="00C725C0" w:rsidP="00D5229B">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03305AF0" w14:textId="77777777" w:rsidR="00C725C0" w:rsidRDefault="00C725C0" w:rsidP="00D5229B">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711D4B21" w14:textId="77777777" w:rsidR="00C725C0" w:rsidRDefault="00C725C0" w:rsidP="00D5229B">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0BD815B3" w14:textId="77777777" w:rsidR="00C725C0" w:rsidRPr="00F9243D" w:rsidRDefault="00C725C0" w:rsidP="00D5229B">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7BC51D03" w14:textId="77777777" w:rsidR="00C725C0" w:rsidRDefault="00C725C0" w:rsidP="00D5229B">
            <w:pPr>
              <w:pStyle w:val="Prrafodelista"/>
              <w:rPr>
                <w:rFonts w:ascii="Arial" w:hAnsi="Arial" w:cs="Arial"/>
                <w:b/>
                <w:bCs/>
                <w:sz w:val="22"/>
              </w:rPr>
            </w:pPr>
            <w:r>
              <w:rPr>
                <w:rFonts w:ascii="Arial" w:hAnsi="Arial" w:cs="Arial"/>
                <w:b/>
                <w:bCs/>
                <w:sz w:val="22"/>
              </w:rPr>
              <w:t>Observaciones</w:t>
            </w:r>
          </w:p>
        </w:tc>
      </w:tr>
      <w:tr w:rsidR="00C725C0" w:rsidRPr="00E40274" w14:paraId="330DD4F5" w14:textId="77777777" w:rsidTr="00C725C0">
        <w:trPr>
          <w:trHeight w:val="396"/>
          <w:jc w:val="center"/>
        </w:trPr>
        <w:tc>
          <w:tcPr>
            <w:tcW w:w="495" w:type="dxa"/>
            <w:vMerge/>
            <w:vAlign w:val="center"/>
          </w:tcPr>
          <w:p w14:paraId="4187E59E" w14:textId="77777777" w:rsidR="00C725C0" w:rsidRDefault="00C725C0" w:rsidP="00D5229B">
            <w:pPr>
              <w:jc w:val="center"/>
              <w:rPr>
                <w:rFonts w:ascii="Arial" w:hAnsi="Arial" w:cs="Arial"/>
                <w:b/>
                <w:bCs/>
                <w:sz w:val="22"/>
              </w:rPr>
            </w:pPr>
          </w:p>
        </w:tc>
        <w:tc>
          <w:tcPr>
            <w:tcW w:w="4178" w:type="dxa"/>
            <w:vMerge/>
            <w:vAlign w:val="center"/>
          </w:tcPr>
          <w:p w14:paraId="1580AC7A" w14:textId="77777777" w:rsidR="00C725C0" w:rsidRDefault="00C725C0" w:rsidP="00D5229B">
            <w:pPr>
              <w:jc w:val="center"/>
              <w:rPr>
                <w:rFonts w:ascii="Arial" w:hAnsi="Arial" w:cs="Arial"/>
                <w:b/>
                <w:bCs/>
                <w:sz w:val="22"/>
              </w:rPr>
            </w:pPr>
          </w:p>
        </w:tc>
        <w:tc>
          <w:tcPr>
            <w:tcW w:w="1518" w:type="dxa"/>
            <w:vMerge/>
            <w:vAlign w:val="center"/>
          </w:tcPr>
          <w:p w14:paraId="04658224" w14:textId="77777777" w:rsidR="00C725C0" w:rsidRDefault="00C725C0" w:rsidP="00D5229B">
            <w:pPr>
              <w:jc w:val="center"/>
              <w:rPr>
                <w:rFonts w:ascii="Arial" w:hAnsi="Arial" w:cs="Arial"/>
                <w:b/>
                <w:bCs/>
                <w:sz w:val="22"/>
              </w:rPr>
            </w:pPr>
          </w:p>
        </w:tc>
        <w:tc>
          <w:tcPr>
            <w:tcW w:w="1275" w:type="dxa"/>
            <w:vAlign w:val="center"/>
          </w:tcPr>
          <w:p w14:paraId="453E4CEF" w14:textId="77777777" w:rsidR="00C725C0" w:rsidRDefault="00C725C0" w:rsidP="00D5229B">
            <w:pPr>
              <w:jc w:val="center"/>
              <w:rPr>
                <w:rFonts w:ascii="Arial" w:hAnsi="Arial" w:cs="Arial"/>
                <w:b/>
                <w:bCs/>
                <w:sz w:val="22"/>
              </w:rPr>
            </w:pPr>
            <w:r>
              <w:rPr>
                <w:rFonts w:ascii="Arial" w:hAnsi="Arial" w:cs="Arial"/>
                <w:b/>
                <w:bCs/>
                <w:sz w:val="22"/>
              </w:rPr>
              <w:t>Realizada</w:t>
            </w:r>
          </w:p>
        </w:tc>
        <w:tc>
          <w:tcPr>
            <w:tcW w:w="1134" w:type="dxa"/>
            <w:vAlign w:val="center"/>
          </w:tcPr>
          <w:p w14:paraId="021A4CF6" w14:textId="77777777" w:rsidR="00C725C0" w:rsidRPr="00F9243D" w:rsidRDefault="00C725C0" w:rsidP="00D5229B">
            <w:pPr>
              <w:jc w:val="center"/>
              <w:rPr>
                <w:rFonts w:ascii="Arial" w:hAnsi="Arial" w:cs="Arial"/>
                <w:b/>
                <w:bCs/>
                <w:sz w:val="22"/>
              </w:rPr>
            </w:pPr>
            <w:r w:rsidRPr="00F9243D">
              <w:rPr>
                <w:rFonts w:ascii="Arial" w:hAnsi="Arial" w:cs="Arial"/>
                <w:b/>
                <w:bCs/>
                <w:sz w:val="22"/>
              </w:rPr>
              <w:t>Proceso</w:t>
            </w:r>
          </w:p>
        </w:tc>
        <w:tc>
          <w:tcPr>
            <w:tcW w:w="1418" w:type="dxa"/>
            <w:vAlign w:val="center"/>
          </w:tcPr>
          <w:p w14:paraId="46072E91" w14:textId="77777777" w:rsidR="00C725C0" w:rsidRPr="00F9243D" w:rsidRDefault="00C725C0" w:rsidP="00D5229B">
            <w:pPr>
              <w:jc w:val="center"/>
              <w:rPr>
                <w:rFonts w:ascii="Arial" w:hAnsi="Arial" w:cs="Arial"/>
                <w:b/>
                <w:bCs/>
                <w:sz w:val="22"/>
              </w:rPr>
            </w:pPr>
            <w:r w:rsidRPr="00F9243D">
              <w:rPr>
                <w:rFonts w:ascii="Arial" w:hAnsi="Arial" w:cs="Arial"/>
                <w:b/>
                <w:bCs/>
                <w:sz w:val="22"/>
              </w:rPr>
              <w:t>Pendiente</w:t>
            </w:r>
          </w:p>
        </w:tc>
        <w:tc>
          <w:tcPr>
            <w:tcW w:w="3727" w:type="dxa"/>
            <w:vMerge/>
          </w:tcPr>
          <w:p w14:paraId="1C92492C" w14:textId="77777777" w:rsidR="00C725C0" w:rsidRDefault="00C725C0" w:rsidP="00D5229B">
            <w:pPr>
              <w:pStyle w:val="Prrafodelista"/>
              <w:rPr>
                <w:rFonts w:ascii="Arial" w:hAnsi="Arial" w:cs="Arial"/>
                <w:b/>
                <w:bCs/>
                <w:sz w:val="22"/>
              </w:rPr>
            </w:pPr>
          </w:p>
        </w:tc>
      </w:tr>
      <w:tr w:rsidR="00C725C0" w:rsidRPr="00E40274" w14:paraId="5A8A48CA" w14:textId="77777777" w:rsidTr="00C725C0">
        <w:trPr>
          <w:trHeight w:val="550"/>
          <w:jc w:val="center"/>
        </w:trPr>
        <w:tc>
          <w:tcPr>
            <w:tcW w:w="495" w:type="dxa"/>
            <w:vAlign w:val="center"/>
          </w:tcPr>
          <w:p w14:paraId="34AF88C8" w14:textId="77777777" w:rsidR="00C725C0" w:rsidRDefault="00C725C0" w:rsidP="00D5229B">
            <w:pPr>
              <w:jc w:val="center"/>
              <w:rPr>
                <w:rFonts w:ascii="Arial" w:hAnsi="Arial" w:cs="Arial"/>
                <w:b/>
                <w:bCs/>
                <w:sz w:val="22"/>
              </w:rPr>
            </w:pPr>
          </w:p>
        </w:tc>
        <w:tc>
          <w:tcPr>
            <w:tcW w:w="4178" w:type="dxa"/>
            <w:vAlign w:val="center"/>
          </w:tcPr>
          <w:p w14:paraId="4D1F28F6" w14:textId="77777777" w:rsidR="00C725C0" w:rsidRDefault="00C725C0" w:rsidP="001268A1">
            <w:pPr>
              <w:jc w:val="both"/>
              <w:rPr>
                <w:rFonts w:ascii="Arial" w:hAnsi="Arial" w:cs="Arial"/>
                <w:b/>
                <w:sz w:val="20"/>
                <w:szCs w:val="20"/>
                <w:lang w:val="es-GT"/>
              </w:rPr>
            </w:pPr>
          </w:p>
          <w:p w14:paraId="3F734A12" w14:textId="77777777" w:rsidR="00C725C0" w:rsidRDefault="00C725C0" w:rsidP="001268A1">
            <w:pPr>
              <w:jc w:val="both"/>
              <w:rPr>
                <w:rFonts w:ascii="Arial" w:hAnsi="Arial" w:cs="Arial"/>
                <w:b/>
                <w:sz w:val="20"/>
                <w:szCs w:val="20"/>
                <w:lang w:val="es-GT"/>
              </w:rPr>
            </w:pPr>
            <w:r w:rsidRPr="005D1892">
              <w:rPr>
                <w:rFonts w:ascii="Arial" w:hAnsi="Arial" w:cs="Arial"/>
                <w:b/>
                <w:sz w:val="20"/>
                <w:szCs w:val="20"/>
                <w:lang w:val="es-GT"/>
              </w:rPr>
              <w:t>Recomendación</w:t>
            </w:r>
          </w:p>
          <w:p w14:paraId="44ED732C" w14:textId="77777777" w:rsidR="00C725C0" w:rsidRDefault="00C725C0" w:rsidP="001268A1">
            <w:pPr>
              <w:jc w:val="both"/>
              <w:rPr>
                <w:rFonts w:ascii="Arial" w:hAnsi="Arial" w:cs="Arial"/>
                <w:b/>
                <w:sz w:val="20"/>
                <w:szCs w:val="20"/>
                <w:lang w:val="es-GT"/>
              </w:rPr>
            </w:pPr>
          </w:p>
          <w:p w14:paraId="646848A2" w14:textId="77777777" w:rsidR="00C725C0" w:rsidRPr="00A47770" w:rsidRDefault="00C725C0" w:rsidP="001268A1">
            <w:pPr>
              <w:jc w:val="both"/>
              <w:rPr>
                <w:rFonts w:ascii="Arial" w:hAnsi="Arial" w:cs="Arial"/>
                <w:sz w:val="20"/>
                <w:szCs w:val="20"/>
                <w:lang w:val="es-GT"/>
              </w:rPr>
            </w:pPr>
            <w:r w:rsidRPr="00A47770">
              <w:rPr>
                <w:rFonts w:ascii="Arial" w:hAnsi="Arial" w:cs="Arial"/>
                <w:sz w:val="20"/>
                <w:szCs w:val="20"/>
                <w:lang w:val="es-GT"/>
              </w:rPr>
              <w:t>El Presidente de la Junta Directiva y Representante Legal de la ACEM, solicite a la Dirección Departamental de Educación Guatemala Occidente, opinión jurídica respecto si la decisión de delegar en los Centros Educativos la responsabilidad de ser quienes administren y liquiden el fondo de la subvención ante la Contraloría General de Cuentas es adecuado y no contraviene lo establecido en el Convenio de Subvención suscrito entre la ACEM y el MINEDUC, ya que a criterio de la DIDAI, es la ACEM la responsable de efectuar la administración, ejecución y liquidación de los fondos, según lo indicado en el convenio de subvención.</w:t>
            </w:r>
          </w:p>
          <w:p w14:paraId="0FB74D0A" w14:textId="77777777" w:rsidR="00C725C0" w:rsidRDefault="00C725C0" w:rsidP="00D5229B">
            <w:pPr>
              <w:jc w:val="center"/>
              <w:rPr>
                <w:rFonts w:ascii="Arial" w:hAnsi="Arial" w:cs="Arial"/>
                <w:b/>
                <w:bCs/>
                <w:sz w:val="22"/>
              </w:rPr>
            </w:pPr>
          </w:p>
        </w:tc>
        <w:tc>
          <w:tcPr>
            <w:tcW w:w="1518" w:type="dxa"/>
            <w:vAlign w:val="center"/>
          </w:tcPr>
          <w:p w14:paraId="0613387A" w14:textId="77777777" w:rsidR="00C725C0" w:rsidRDefault="00C725C0" w:rsidP="00D5229B">
            <w:pPr>
              <w:jc w:val="center"/>
              <w:rPr>
                <w:rFonts w:ascii="Arial" w:hAnsi="Arial" w:cs="Arial"/>
                <w:b/>
                <w:bCs/>
                <w:sz w:val="22"/>
              </w:rPr>
            </w:pPr>
          </w:p>
        </w:tc>
        <w:tc>
          <w:tcPr>
            <w:tcW w:w="1275" w:type="dxa"/>
            <w:vAlign w:val="center"/>
          </w:tcPr>
          <w:p w14:paraId="2A6A4A82" w14:textId="77777777" w:rsidR="00C725C0" w:rsidRDefault="00C725C0" w:rsidP="00D5229B">
            <w:pPr>
              <w:jc w:val="center"/>
              <w:rPr>
                <w:rFonts w:ascii="Arial" w:hAnsi="Arial" w:cs="Arial"/>
                <w:b/>
                <w:bCs/>
                <w:sz w:val="22"/>
              </w:rPr>
            </w:pPr>
          </w:p>
        </w:tc>
        <w:tc>
          <w:tcPr>
            <w:tcW w:w="1134" w:type="dxa"/>
            <w:vAlign w:val="center"/>
          </w:tcPr>
          <w:p w14:paraId="4AB91AD1" w14:textId="77777777" w:rsidR="00C725C0" w:rsidRPr="00F9243D" w:rsidRDefault="00C725C0" w:rsidP="00D5229B">
            <w:pPr>
              <w:jc w:val="center"/>
              <w:rPr>
                <w:rFonts w:ascii="Arial" w:hAnsi="Arial" w:cs="Arial"/>
                <w:b/>
                <w:bCs/>
                <w:sz w:val="22"/>
              </w:rPr>
            </w:pPr>
          </w:p>
        </w:tc>
        <w:tc>
          <w:tcPr>
            <w:tcW w:w="1418" w:type="dxa"/>
            <w:vAlign w:val="center"/>
          </w:tcPr>
          <w:p w14:paraId="3A46A99B" w14:textId="77777777" w:rsidR="00C725C0" w:rsidRPr="00F9243D" w:rsidRDefault="00C725C0" w:rsidP="00D5229B">
            <w:pPr>
              <w:jc w:val="center"/>
              <w:rPr>
                <w:rFonts w:ascii="Arial" w:hAnsi="Arial" w:cs="Arial"/>
                <w:b/>
                <w:bCs/>
                <w:sz w:val="22"/>
              </w:rPr>
            </w:pPr>
          </w:p>
        </w:tc>
        <w:tc>
          <w:tcPr>
            <w:tcW w:w="3727" w:type="dxa"/>
          </w:tcPr>
          <w:p w14:paraId="43E56571" w14:textId="77777777" w:rsidR="00C725C0" w:rsidRDefault="00C725C0" w:rsidP="00D5229B">
            <w:pPr>
              <w:pStyle w:val="Prrafodelista"/>
              <w:rPr>
                <w:rFonts w:ascii="Arial" w:hAnsi="Arial" w:cs="Arial"/>
                <w:b/>
                <w:bCs/>
                <w:sz w:val="22"/>
              </w:rPr>
            </w:pPr>
          </w:p>
          <w:p w14:paraId="52717A7D" w14:textId="77777777" w:rsidR="00C725C0" w:rsidRDefault="00C725C0" w:rsidP="00043ED6">
            <w:pPr>
              <w:pStyle w:val="Prrafodelista"/>
              <w:ind w:left="0"/>
              <w:jc w:val="both"/>
              <w:rPr>
                <w:rFonts w:ascii="Arial" w:hAnsi="Arial" w:cs="Arial"/>
                <w:bCs/>
                <w:sz w:val="20"/>
                <w:szCs w:val="20"/>
              </w:rPr>
            </w:pPr>
            <w:r>
              <w:rPr>
                <w:rFonts w:ascii="Arial" w:hAnsi="Arial" w:cs="Arial"/>
                <w:bCs/>
                <w:sz w:val="20"/>
                <w:szCs w:val="20"/>
              </w:rPr>
              <w:t xml:space="preserve">Guatemala Occidente. </w:t>
            </w:r>
          </w:p>
          <w:p w14:paraId="6674F077" w14:textId="77777777" w:rsidR="00C725C0" w:rsidRDefault="00C725C0" w:rsidP="00043ED6">
            <w:pPr>
              <w:pStyle w:val="Prrafodelista"/>
              <w:ind w:left="0"/>
              <w:jc w:val="both"/>
              <w:rPr>
                <w:rFonts w:ascii="Arial" w:hAnsi="Arial" w:cs="Arial"/>
                <w:bCs/>
                <w:sz w:val="20"/>
                <w:szCs w:val="20"/>
              </w:rPr>
            </w:pPr>
          </w:p>
          <w:p w14:paraId="2F39E404" w14:textId="77777777" w:rsidR="00C725C0" w:rsidRDefault="00C725C0" w:rsidP="00043ED6">
            <w:pPr>
              <w:pStyle w:val="Prrafodelista"/>
              <w:ind w:left="0"/>
              <w:jc w:val="both"/>
              <w:rPr>
                <w:rFonts w:ascii="Arial" w:hAnsi="Arial" w:cs="Arial"/>
                <w:bCs/>
                <w:sz w:val="20"/>
                <w:szCs w:val="20"/>
              </w:rPr>
            </w:pPr>
            <w:r>
              <w:rPr>
                <w:rFonts w:ascii="Arial" w:hAnsi="Arial" w:cs="Arial"/>
                <w:bCs/>
                <w:sz w:val="20"/>
                <w:szCs w:val="20"/>
              </w:rPr>
              <w:t>A la espera de la referida opinión jurídica y sus efectos, la recomendación se considera en proceso.</w:t>
            </w:r>
          </w:p>
          <w:p w14:paraId="5AED3EAD" w14:textId="77777777" w:rsidR="00C725C0" w:rsidRDefault="00C725C0" w:rsidP="00D5229B">
            <w:pPr>
              <w:pStyle w:val="Prrafodelista"/>
              <w:rPr>
                <w:rFonts w:ascii="Arial" w:hAnsi="Arial" w:cs="Arial"/>
                <w:b/>
                <w:bCs/>
                <w:sz w:val="22"/>
              </w:rPr>
            </w:pPr>
          </w:p>
        </w:tc>
      </w:tr>
      <w:tr w:rsidR="00C725C0" w:rsidRPr="00E40274" w14:paraId="033F8841" w14:textId="77777777" w:rsidTr="00C725C0">
        <w:trPr>
          <w:trHeight w:val="550"/>
          <w:jc w:val="center"/>
        </w:trPr>
        <w:tc>
          <w:tcPr>
            <w:tcW w:w="495" w:type="dxa"/>
            <w:vAlign w:val="center"/>
          </w:tcPr>
          <w:p w14:paraId="06175457" w14:textId="77777777" w:rsidR="00C725C0" w:rsidRDefault="00C725C0" w:rsidP="00D5229B">
            <w:pPr>
              <w:jc w:val="center"/>
              <w:rPr>
                <w:rFonts w:ascii="Arial" w:hAnsi="Arial" w:cs="Arial"/>
                <w:b/>
                <w:bCs/>
                <w:sz w:val="22"/>
              </w:rPr>
            </w:pPr>
          </w:p>
        </w:tc>
        <w:tc>
          <w:tcPr>
            <w:tcW w:w="4178" w:type="dxa"/>
            <w:vAlign w:val="center"/>
          </w:tcPr>
          <w:p w14:paraId="480B30BF" w14:textId="77777777" w:rsidR="00C725C0" w:rsidRDefault="00C725C0" w:rsidP="003B5A33">
            <w:pPr>
              <w:jc w:val="both"/>
              <w:rPr>
                <w:rFonts w:ascii="Arial" w:hAnsi="Arial" w:cs="Arial"/>
                <w:b/>
                <w:sz w:val="20"/>
                <w:szCs w:val="20"/>
                <w:lang w:val="es-GT"/>
              </w:rPr>
            </w:pPr>
          </w:p>
          <w:p w14:paraId="7059F07E" w14:textId="77777777" w:rsidR="00C725C0" w:rsidRPr="0008690F" w:rsidRDefault="00C725C0" w:rsidP="003B5A33">
            <w:pPr>
              <w:jc w:val="both"/>
              <w:rPr>
                <w:rFonts w:ascii="Arial" w:hAnsi="Arial" w:cs="Arial"/>
                <w:b/>
                <w:sz w:val="20"/>
                <w:szCs w:val="20"/>
                <w:lang w:val="es-GT"/>
              </w:rPr>
            </w:pPr>
            <w:r w:rsidRPr="0008690F">
              <w:rPr>
                <w:rFonts w:ascii="Arial" w:hAnsi="Arial" w:cs="Arial"/>
                <w:b/>
                <w:sz w:val="20"/>
                <w:szCs w:val="20"/>
                <w:lang w:val="es-GT"/>
              </w:rPr>
              <w:t>Deficiencia</w:t>
            </w:r>
          </w:p>
          <w:p w14:paraId="456BFB33" w14:textId="77777777" w:rsidR="00C725C0" w:rsidRPr="0008690F" w:rsidRDefault="00C725C0" w:rsidP="003B5A33">
            <w:pPr>
              <w:jc w:val="both"/>
              <w:rPr>
                <w:rFonts w:ascii="Arial" w:hAnsi="Arial" w:cs="Arial"/>
                <w:b/>
                <w:sz w:val="20"/>
                <w:szCs w:val="20"/>
                <w:lang w:val="es-GT"/>
              </w:rPr>
            </w:pPr>
          </w:p>
          <w:p w14:paraId="5A909CE1" w14:textId="77777777" w:rsidR="00C725C0" w:rsidRDefault="00C725C0" w:rsidP="003B5A33">
            <w:pPr>
              <w:jc w:val="both"/>
              <w:rPr>
                <w:rFonts w:ascii="Arial" w:hAnsi="Arial" w:cs="Arial"/>
                <w:sz w:val="20"/>
                <w:szCs w:val="20"/>
                <w:lang w:val="es-GT"/>
              </w:rPr>
            </w:pPr>
            <w:r w:rsidRPr="00436089">
              <w:rPr>
                <w:rFonts w:ascii="Arial" w:hAnsi="Arial" w:cs="Arial"/>
                <w:sz w:val="20"/>
                <w:szCs w:val="20"/>
                <w:lang w:val="es-GT"/>
              </w:rPr>
              <w:t xml:space="preserve">Se observó que en los registros de las nóminas que evidencian el pago de sueldos, figuran 10 Centros Educativos en los que no se realizó la retención del Impuesto Sobre la Renta. </w:t>
            </w:r>
          </w:p>
          <w:p w14:paraId="78DF5D45" w14:textId="77777777" w:rsidR="00C725C0" w:rsidRDefault="00C725C0" w:rsidP="003B5A33">
            <w:pPr>
              <w:jc w:val="both"/>
              <w:rPr>
                <w:rFonts w:ascii="Arial" w:hAnsi="Arial" w:cs="Arial"/>
                <w:sz w:val="20"/>
                <w:szCs w:val="20"/>
                <w:lang w:val="es-GT"/>
              </w:rPr>
            </w:pPr>
          </w:p>
          <w:p w14:paraId="2C0A11BC" w14:textId="77777777" w:rsidR="00C725C0" w:rsidRPr="005D1892" w:rsidRDefault="00C725C0" w:rsidP="003B5A33">
            <w:pPr>
              <w:jc w:val="both"/>
              <w:rPr>
                <w:rFonts w:ascii="Arial" w:hAnsi="Arial" w:cs="Arial"/>
                <w:b/>
                <w:sz w:val="20"/>
                <w:szCs w:val="20"/>
                <w:lang w:val="es-GT"/>
              </w:rPr>
            </w:pPr>
            <w:r w:rsidRPr="005D1892">
              <w:rPr>
                <w:rFonts w:ascii="Arial" w:hAnsi="Arial" w:cs="Arial"/>
                <w:b/>
                <w:sz w:val="20"/>
                <w:szCs w:val="20"/>
                <w:lang w:val="es-GT"/>
              </w:rPr>
              <w:t>Recomendación</w:t>
            </w:r>
          </w:p>
          <w:p w14:paraId="195721E8" w14:textId="77777777" w:rsidR="00C725C0" w:rsidRDefault="00C725C0" w:rsidP="001268A1">
            <w:pPr>
              <w:jc w:val="both"/>
              <w:rPr>
                <w:rFonts w:ascii="Arial" w:hAnsi="Arial" w:cs="Arial"/>
                <w:b/>
                <w:sz w:val="20"/>
                <w:szCs w:val="20"/>
                <w:lang w:val="es-GT"/>
              </w:rPr>
            </w:pPr>
          </w:p>
          <w:p w14:paraId="3EBC7522" w14:textId="77777777" w:rsidR="00C725C0" w:rsidRDefault="00C725C0" w:rsidP="001268A1">
            <w:pPr>
              <w:jc w:val="both"/>
              <w:rPr>
                <w:rFonts w:ascii="Arial" w:hAnsi="Arial" w:cs="Arial"/>
                <w:b/>
                <w:sz w:val="20"/>
                <w:szCs w:val="20"/>
                <w:lang w:val="es-GT"/>
              </w:rPr>
            </w:pPr>
            <w:r w:rsidRPr="00436089">
              <w:rPr>
                <w:rFonts w:ascii="Arial" w:hAnsi="Arial" w:cs="Arial"/>
                <w:sz w:val="20"/>
                <w:szCs w:val="20"/>
              </w:rPr>
              <w:t>El Presidente de la Junta Directiva y Representante Legal de la ACEM, gire instrucciones a la contadora, para que verifique constantemente, a todos los Centros Educativos, que quienes paguen salarios afectos a la retención del ISR, lo efectúen en cuanto reciban fondos de la subvención y realicen el pago de salarios, ya que en el convenio suscrito, se indica que los fondos serán asignados conforme a la disponibilidad presupuestaria y financiera, situación que fue aceptada por la ACEM, al firmar el convenio.</w:t>
            </w:r>
            <w:r w:rsidRPr="004B1983">
              <w:rPr>
                <w:rFonts w:ascii="Arial" w:hAnsi="Arial" w:cs="Arial"/>
                <w:sz w:val="22"/>
                <w:szCs w:val="22"/>
              </w:rPr>
              <w:t xml:space="preserve"> </w:t>
            </w:r>
          </w:p>
          <w:p w14:paraId="5EE66780" w14:textId="77777777" w:rsidR="00C725C0" w:rsidRDefault="00C725C0" w:rsidP="001268A1">
            <w:pPr>
              <w:jc w:val="both"/>
              <w:rPr>
                <w:rFonts w:ascii="Arial" w:hAnsi="Arial" w:cs="Arial"/>
                <w:b/>
                <w:sz w:val="20"/>
                <w:szCs w:val="20"/>
                <w:lang w:val="es-GT"/>
              </w:rPr>
            </w:pPr>
          </w:p>
        </w:tc>
        <w:tc>
          <w:tcPr>
            <w:tcW w:w="1518" w:type="dxa"/>
          </w:tcPr>
          <w:p w14:paraId="481D84A6" w14:textId="77777777" w:rsidR="00C725C0" w:rsidRDefault="00C725C0" w:rsidP="005F7606">
            <w:pPr>
              <w:jc w:val="center"/>
              <w:rPr>
                <w:rFonts w:ascii="Arial" w:hAnsi="Arial" w:cs="Arial"/>
                <w:bCs/>
                <w:sz w:val="20"/>
                <w:szCs w:val="20"/>
              </w:rPr>
            </w:pPr>
          </w:p>
          <w:p w14:paraId="2F76A468" w14:textId="77777777" w:rsidR="00C725C0" w:rsidRDefault="00C725C0" w:rsidP="005F7606">
            <w:pPr>
              <w:jc w:val="center"/>
              <w:rPr>
                <w:rFonts w:ascii="Arial" w:hAnsi="Arial" w:cs="Arial"/>
                <w:bCs/>
                <w:sz w:val="20"/>
                <w:szCs w:val="20"/>
              </w:rPr>
            </w:pPr>
          </w:p>
          <w:p w14:paraId="758DE3EC" w14:textId="77777777" w:rsidR="00C725C0" w:rsidRDefault="00C725C0" w:rsidP="005F7606">
            <w:pPr>
              <w:jc w:val="center"/>
              <w:rPr>
                <w:rFonts w:ascii="Arial" w:hAnsi="Arial" w:cs="Arial"/>
                <w:bCs/>
                <w:sz w:val="20"/>
                <w:szCs w:val="20"/>
              </w:rPr>
            </w:pPr>
            <w:r>
              <w:rPr>
                <w:rFonts w:ascii="Arial" w:hAnsi="Arial" w:cs="Arial"/>
                <w:bCs/>
                <w:sz w:val="20"/>
                <w:szCs w:val="20"/>
              </w:rPr>
              <w:t>Presidente de la Junta Directiva y Representante Legal de ACEM</w:t>
            </w:r>
          </w:p>
          <w:p w14:paraId="5F6DD323" w14:textId="77777777" w:rsidR="00C725C0" w:rsidRDefault="00C725C0" w:rsidP="00D5229B">
            <w:pPr>
              <w:jc w:val="center"/>
              <w:rPr>
                <w:rFonts w:ascii="Arial" w:hAnsi="Arial" w:cs="Arial"/>
                <w:b/>
                <w:bCs/>
                <w:sz w:val="22"/>
              </w:rPr>
            </w:pPr>
          </w:p>
        </w:tc>
        <w:tc>
          <w:tcPr>
            <w:tcW w:w="1275" w:type="dxa"/>
            <w:vAlign w:val="center"/>
          </w:tcPr>
          <w:p w14:paraId="1349D00B" w14:textId="77777777" w:rsidR="00C725C0" w:rsidRDefault="00C725C0" w:rsidP="00D5229B">
            <w:pPr>
              <w:jc w:val="center"/>
              <w:rPr>
                <w:rFonts w:ascii="Arial" w:hAnsi="Arial" w:cs="Arial"/>
                <w:b/>
                <w:bCs/>
                <w:sz w:val="22"/>
              </w:rPr>
            </w:pPr>
          </w:p>
        </w:tc>
        <w:tc>
          <w:tcPr>
            <w:tcW w:w="1134" w:type="dxa"/>
          </w:tcPr>
          <w:p w14:paraId="11BEDFCF" w14:textId="77777777" w:rsidR="00C725C0" w:rsidRDefault="00C725C0" w:rsidP="005C52B3">
            <w:pPr>
              <w:jc w:val="center"/>
              <w:rPr>
                <w:sz w:val="52"/>
                <w:szCs w:val="52"/>
              </w:rPr>
            </w:pPr>
          </w:p>
          <w:p w14:paraId="629CC94F" w14:textId="77777777" w:rsidR="00C725C0" w:rsidRDefault="00C725C0" w:rsidP="005C52B3">
            <w:pPr>
              <w:jc w:val="center"/>
              <w:rPr>
                <w:sz w:val="52"/>
                <w:szCs w:val="52"/>
              </w:rPr>
            </w:pPr>
          </w:p>
          <w:p w14:paraId="33E3D5FC" w14:textId="77777777" w:rsidR="00C725C0" w:rsidRDefault="00C725C0" w:rsidP="005C52B3">
            <w:pPr>
              <w:jc w:val="center"/>
              <w:rPr>
                <w:sz w:val="52"/>
                <w:szCs w:val="52"/>
              </w:rPr>
            </w:pPr>
            <w:r w:rsidRPr="009D1ADB">
              <w:rPr>
                <w:sz w:val="52"/>
                <w:szCs w:val="52"/>
              </w:rPr>
              <w:sym w:font="Wingdings" w:char="F0FC"/>
            </w:r>
          </w:p>
          <w:p w14:paraId="4694E8CE" w14:textId="77777777" w:rsidR="00C725C0" w:rsidRPr="00F9243D" w:rsidRDefault="00C725C0" w:rsidP="00D5229B">
            <w:pPr>
              <w:jc w:val="center"/>
              <w:rPr>
                <w:rFonts w:ascii="Arial" w:hAnsi="Arial" w:cs="Arial"/>
                <w:b/>
                <w:bCs/>
                <w:sz w:val="22"/>
              </w:rPr>
            </w:pPr>
          </w:p>
        </w:tc>
        <w:tc>
          <w:tcPr>
            <w:tcW w:w="1418" w:type="dxa"/>
            <w:vAlign w:val="center"/>
          </w:tcPr>
          <w:p w14:paraId="59B412E2" w14:textId="77777777" w:rsidR="00C725C0" w:rsidRPr="00F9243D" w:rsidRDefault="00C725C0" w:rsidP="00D5229B">
            <w:pPr>
              <w:jc w:val="center"/>
              <w:rPr>
                <w:rFonts w:ascii="Arial" w:hAnsi="Arial" w:cs="Arial"/>
                <w:b/>
                <w:bCs/>
                <w:sz w:val="22"/>
              </w:rPr>
            </w:pPr>
          </w:p>
        </w:tc>
        <w:tc>
          <w:tcPr>
            <w:tcW w:w="3727" w:type="dxa"/>
          </w:tcPr>
          <w:p w14:paraId="6C453F17" w14:textId="77777777" w:rsidR="00C725C0" w:rsidRDefault="00C725C0" w:rsidP="00436089">
            <w:pPr>
              <w:pStyle w:val="Prrafodelista"/>
              <w:ind w:left="0"/>
              <w:jc w:val="both"/>
              <w:rPr>
                <w:rFonts w:ascii="Arial" w:hAnsi="Arial" w:cs="Arial"/>
                <w:b/>
                <w:bCs/>
                <w:sz w:val="22"/>
              </w:rPr>
            </w:pPr>
          </w:p>
          <w:p w14:paraId="37925123" w14:textId="77777777" w:rsidR="00C725C0" w:rsidRDefault="00C725C0" w:rsidP="00436089">
            <w:pPr>
              <w:pStyle w:val="Prrafodelista"/>
              <w:ind w:left="0"/>
              <w:jc w:val="both"/>
              <w:rPr>
                <w:rFonts w:ascii="Arial" w:hAnsi="Arial" w:cs="Arial"/>
                <w:b/>
                <w:bCs/>
                <w:sz w:val="22"/>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 se presentó el Oficio No. 2</w:t>
            </w:r>
            <w:r>
              <w:rPr>
                <w:rFonts w:ascii="Arial" w:hAnsi="Arial" w:cs="Arial"/>
                <w:bCs/>
                <w:sz w:val="20"/>
                <w:szCs w:val="20"/>
              </w:rPr>
              <w:t>50</w:t>
            </w:r>
            <w:r w:rsidRPr="00A47770">
              <w:rPr>
                <w:rFonts w:ascii="Arial" w:hAnsi="Arial" w:cs="Arial"/>
                <w:bCs/>
                <w:sz w:val="20"/>
                <w:szCs w:val="20"/>
              </w:rPr>
              <w:t>-2022 de fecha 10 noviembre de 2022, mediante el cual se solicitó opinión jurídica</w:t>
            </w:r>
            <w:r>
              <w:rPr>
                <w:rFonts w:ascii="Arial" w:hAnsi="Arial" w:cs="Arial"/>
                <w:bCs/>
                <w:sz w:val="20"/>
                <w:szCs w:val="20"/>
              </w:rPr>
              <w:t>,</w:t>
            </w:r>
            <w:r w:rsidRPr="00436089">
              <w:rPr>
                <w:rFonts w:ascii="Arial" w:hAnsi="Arial" w:cs="Arial"/>
                <w:sz w:val="20"/>
                <w:szCs w:val="20"/>
              </w:rPr>
              <w:t xml:space="preserve"> si cada Centro Educativo, debe comprobar el descuento del ISR o si es la Contadora de la ACEM la responsable de llevar este control, según el convenio suscrito;</w:t>
            </w:r>
            <w:r>
              <w:rPr>
                <w:rFonts w:ascii="Arial" w:hAnsi="Arial" w:cs="Arial"/>
                <w:sz w:val="20"/>
                <w:szCs w:val="20"/>
              </w:rPr>
              <w:t xml:space="preserve"> de lo cual indican que </w:t>
            </w:r>
            <w:r>
              <w:rPr>
                <w:rFonts w:ascii="Arial" w:hAnsi="Arial" w:cs="Arial"/>
                <w:bCs/>
                <w:sz w:val="20"/>
                <w:szCs w:val="20"/>
              </w:rPr>
              <w:t>no han tenido respuesta de la Dirección Departamental de Educación Guatemala Occidente.</w:t>
            </w:r>
          </w:p>
        </w:tc>
      </w:tr>
      <w:tr w:rsidR="00C725C0" w:rsidRPr="00E40274" w14:paraId="67BFA6EC" w14:textId="77777777" w:rsidTr="00C725C0">
        <w:trPr>
          <w:trHeight w:val="426"/>
          <w:jc w:val="center"/>
        </w:trPr>
        <w:tc>
          <w:tcPr>
            <w:tcW w:w="495" w:type="dxa"/>
            <w:vMerge w:val="restart"/>
            <w:vAlign w:val="center"/>
          </w:tcPr>
          <w:p w14:paraId="375AE59A" w14:textId="77777777" w:rsidR="00C725C0" w:rsidRDefault="00C725C0" w:rsidP="00D5229B">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3527236F" w14:textId="77777777" w:rsidR="00C725C0" w:rsidRDefault="00C725C0" w:rsidP="00D5229B">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398725AD" w14:textId="77777777" w:rsidR="00C725C0" w:rsidRDefault="00C725C0" w:rsidP="00D5229B">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10BD3B36" w14:textId="77777777" w:rsidR="00C725C0" w:rsidRPr="00F9243D" w:rsidRDefault="00C725C0" w:rsidP="00D5229B">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46954688" w14:textId="77777777" w:rsidR="00C725C0" w:rsidRDefault="00C725C0" w:rsidP="00D5229B">
            <w:pPr>
              <w:pStyle w:val="Prrafodelista"/>
              <w:rPr>
                <w:rFonts w:ascii="Arial" w:hAnsi="Arial" w:cs="Arial"/>
                <w:b/>
                <w:bCs/>
                <w:sz w:val="22"/>
              </w:rPr>
            </w:pPr>
            <w:r>
              <w:rPr>
                <w:rFonts w:ascii="Arial" w:hAnsi="Arial" w:cs="Arial"/>
                <w:b/>
                <w:bCs/>
                <w:sz w:val="22"/>
              </w:rPr>
              <w:t>Observaciones</w:t>
            </w:r>
          </w:p>
        </w:tc>
      </w:tr>
      <w:tr w:rsidR="00C725C0" w:rsidRPr="00E40274" w14:paraId="6FAC408D" w14:textId="77777777" w:rsidTr="00C725C0">
        <w:trPr>
          <w:trHeight w:val="430"/>
          <w:jc w:val="center"/>
        </w:trPr>
        <w:tc>
          <w:tcPr>
            <w:tcW w:w="495" w:type="dxa"/>
            <w:vMerge/>
            <w:vAlign w:val="center"/>
          </w:tcPr>
          <w:p w14:paraId="3E738B91" w14:textId="77777777" w:rsidR="00C725C0" w:rsidRDefault="00C725C0" w:rsidP="00D5229B">
            <w:pPr>
              <w:jc w:val="center"/>
              <w:rPr>
                <w:rFonts w:ascii="Arial" w:hAnsi="Arial" w:cs="Arial"/>
                <w:b/>
                <w:bCs/>
                <w:sz w:val="22"/>
              </w:rPr>
            </w:pPr>
          </w:p>
        </w:tc>
        <w:tc>
          <w:tcPr>
            <w:tcW w:w="4178" w:type="dxa"/>
            <w:vMerge/>
            <w:vAlign w:val="center"/>
          </w:tcPr>
          <w:p w14:paraId="71BE1FBA" w14:textId="77777777" w:rsidR="00C725C0" w:rsidRDefault="00C725C0" w:rsidP="00D5229B">
            <w:pPr>
              <w:jc w:val="center"/>
              <w:rPr>
                <w:rFonts w:ascii="Arial" w:hAnsi="Arial" w:cs="Arial"/>
                <w:b/>
                <w:bCs/>
                <w:sz w:val="22"/>
              </w:rPr>
            </w:pPr>
          </w:p>
        </w:tc>
        <w:tc>
          <w:tcPr>
            <w:tcW w:w="1518" w:type="dxa"/>
            <w:vMerge/>
            <w:vAlign w:val="center"/>
          </w:tcPr>
          <w:p w14:paraId="25D40B8C" w14:textId="77777777" w:rsidR="00C725C0" w:rsidRDefault="00C725C0" w:rsidP="00D5229B">
            <w:pPr>
              <w:jc w:val="center"/>
              <w:rPr>
                <w:rFonts w:ascii="Arial" w:hAnsi="Arial" w:cs="Arial"/>
                <w:b/>
                <w:bCs/>
                <w:sz w:val="22"/>
              </w:rPr>
            </w:pPr>
          </w:p>
        </w:tc>
        <w:tc>
          <w:tcPr>
            <w:tcW w:w="1275" w:type="dxa"/>
            <w:vAlign w:val="center"/>
          </w:tcPr>
          <w:p w14:paraId="52CBBFC4" w14:textId="77777777" w:rsidR="00C725C0" w:rsidRDefault="00C725C0" w:rsidP="00D5229B">
            <w:pPr>
              <w:jc w:val="center"/>
              <w:rPr>
                <w:rFonts w:ascii="Arial" w:hAnsi="Arial" w:cs="Arial"/>
                <w:b/>
                <w:bCs/>
                <w:sz w:val="22"/>
              </w:rPr>
            </w:pPr>
            <w:r>
              <w:rPr>
                <w:rFonts w:ascii="Arial" w:hAnsi="Arial" w:cs="Arial"/>
                <w:b/>
                <w:bCs/>
                <w:sz w:val="22"/>
              </w:rPr>
              <w:t>Realizada</w:t>
            </w:r>
          </w:p>
        </w:tc>
        <w:tc>
          <w:tcPr>
            <w:tcW w:w="1134" w:type="dxa"/>
            <w:vAlign w:val="center"/>
          </w:tcPr>
          <w:p w14:paraId="6D88AE19" w14:textId="77777777" w:rsidR="00C725C0" w:rsidRPr="00F9243D" w:rsidRDefault="00C725C0" w:rsidP="00D5229B">
            <w:pPr>
              <w:jc w:val="center"/>
              <w:rPr>
                <w:rFonts w:ascii="Arial" w:hAnsi="Arial" w:cs="Arial"/>
                <w:b/>
                <w:bCs/>
                <w:sz w:val="22"/>
              </w:rPr>
            </w:pPr>
            <w:r w:rsidRPr="00F9243D">
              <w:rPr>
                <w:rFonts w:ascii="Arial" w:hAnsi="Arial" w:cs="Arial"/>
                <w:b/>
                <w:bCs/>
                <w:sz w:val="22"/>
              </w:rPr>
              <w:t>Proceso</w:t>
            </w:r>
          </w:p>
        </w:tc>
        <w:tc>
          <w:tcPr>
            <w:tcW w:w="1418" w:type="dxa"/>
            <w:vAlign w:val="center"/>
          </w:tcPr>
          <w:p w14:paraId="2F8BE480" w14:textId="77777777" w:rsidR="00C725C0" w:rsidRPr="00F9243D" w:rsidRDefault="00C725C0" w:rsidP="00D5229B">
            <w:pPr>
              <w:jc w:val="center"/>
              <w:rPr>
                <w:rFonts w:ascii="Arial" w:hAnsi="Arial" w:cs="Arial"/>
                <w:b/>
                <w:bCs/>
                <w:sz w:val="22"/>
              </w:rPr>
            </w:pPr>
            <w:r w:rsidRPr="00F9243D">
              <w:rPr>
                <w:rFonts w:ascii="Arial" w:hAnsi="Arial" w:cs="Arial"/>
                <w:b/>
                <w:bCs/>
                <w:sz w:val="22"/>
              </w:rPr>
              <w:t>Pendiente</w:t>
            </w:r>
          </w:p>
        </w:tc>
        <w:tc>
          <w:tcPr>
            <w:tcW w:w="3727" w:type="dxa"/>
            <w:vMerge/>
          </w:tcPr>
          <w:p w14:paraId="24C9E03D" w14:textId="77777777" w:rsidR="00C725C0" w:rsidRDefault="00C725C0" w:rsidP="00D5229B">
            <w:pPr>
              <w:pStyle w:val="Prrafodelista"/>
              <w:rPr>
                <w:rFonts w:ascii="Arial" w:hAnsi="Arial" w:cs="Arial"/>
                <w:b/>
                <w:bCs/>
                <w:sz w:val="22"/>
              </w:rPr>
            </w:pPr>
          </w:p>
        </w:tc>
      </w:tr>
      <w:tr w:rsidR="00C725C0" w:rsidRPr="00E40274" w14:paraId="6F7BD507" w14:textId="77777777" w:rsidTr="00C725C0">
        <w:trPr>
          <w:trHeight w:val="430"/>
          <w:jc w:val="center"/>
        </w:trPr>
        <w:tc>
          <w:tcPr>
            <w:tcW w:w="495" w:type="dxa"/>
            <w:vAlign w:val="center"/>
          </w:tcPr>
          <w:p w14:paraId="3E354A7F" w14:textId="77777777" w:rsidR="00C725C0" w:rsidRDefault="00C725C0" w:rsidP="00D5229B">
            <w:pPr>
              <w:jc w:val="center"/>
              <w:rPr>
                <w:rFonts w:ascii="Arial" w:hAnsi="Arial" w:cs="Arial"/>
                <w:b/>
                <w:bCs/>
                <w:sz w:val="22"/>
              </w:rPr>
            </w:pPr>
          </w:p>
        </w:tc>
        <w:tc>
          <w:tcPr>
            <w:tcW w:w="4178" w:type="dxa"/>
            <w:vAlign w:val="center"/>
          </w:tcPr>
          <w:p w14:paraId="1D77CBEC" w14:textId="77777777" w:rsidR="00C725C0" w:rsidRPr="00436089" w:rsidRDefault="00C725C0" w:rsidP="00436089">
            <w:pPr>
              <w:jc w:val="both"/>
              <w:rPr>
                <w:rFonts w:ascii="Arial" w:hAnsi="Arial" w:cs="Arial"/>
                <w:sz w:val="20"/>
                <w:szCs w:val="20"/>
              </w:rPr>
            </w:pPr>
            <w:r w:rsidRPr="00436089">
              <w:rPr>
                <w:rFonts w:ascii="Arial" w:hAnsi="Arial" w:cs="Arial"/>
                <w:sz w:val="20"/>
                <w:szCs w:val="20"/>
              </w:rPr>
              <w:t>Así mismo, solicite a la Dirección Departamental de Educación Guatemala Occidente, Opinión Jurídica, respecto a si cada Centro Educativo, debe comprobar el descuento del ISR o si es la Contadora de la ACEM la responsable de llevar este control, según el convenio suscrito;  ya que en la presente deficiencia la ACEM para responder, solicito esta información a los Centros Educativos quienes respondieron y según el convenio la ACEM es la responsable de la administración, ejecución y liquidación de los fondos, es decir la ACEM  debería llevar el control del pago de salarios, efectuando el cálculo de bonos y descuentos en  las nóminas de los Centros Educativos, en base a su política de sueldos y salarios, en virtud de que según el comentario de los responsables esta información la maneja cada Centro Educativo, sin evidencia de que sea revisada por la ACEM.</w:t>
            </w:r>
          </w:p>
          <w:p w14:paraId="17D6D1C9" w14:textId="77777777" w:rsidR="00C725C0" w:rsidRPr="00436089" w:rsidRDefault="00C725C0" w:rsidP="00D5229B">
            <w:pPr>
              <w:jc w:val="center"/>
              <w:rPr>
                <w:rFonts w:ascii="Arial" w:hAnsi="Arial" w:cs="Arial"/>
                <w:b/>
                <w:bCs/>
                <w:sz w:val="20"/>
                <w:szCs w:val="20"/>
              </w:rPr>
            </w:pPr>
          </w:p>
        </w:tc>
        <w:tc>
          <w:tcPr>
            <w:tcW w:w="1518" w:type="dxa"/>
            <w:vAlign w:val="center"/>
          </w:tcPr>
          <w:p w14:paraId="273AD693" w14:textId="77777777" w:rsidR="00C725C0" w:rsidRDefault="00C725C0" w:rsidP="00D5229B">
            <w:pPr>
              <w:jc w:val="center"/>
              <w:rPr>
                <w:rFonts w:ascii="Arial" w:hAnsi="Arial" w:cs="Arial"/>
                <w:b/>
                <w:bCs/>
                <w:sz w:val="22"/>
              </w:rPr>
            </w:pPr>
          </w:p>
        </w:tc>
        <w:tc>
          <w:tcPr>
            <w:tcW w:w="1275" w:type="dxa"/>
            <w:vAlign w:val="center"/>
          </w:tcPr>
          <w:p w14:paraId="174694FB" w14:textId="77777777" w:rsidR="00C725C0" w:rsidRDefault="00C725C0" w:rsidP="00D5229B">
            <w:pPr>
              <w:jc w:val="center"/>
              <w:rPr>
                <w:rFonts w:ascii="Arial" w:hAnsi="Arial" w:cs="Arial"/>
                <w:b/>
                <w:bCs/>
                <w:sz w:val="22"/>
              </w:rPr>
            </w:pPr>
          </w:p>
        </w:tc>
        <w:tc>
          <w:tcPr>
            <w:tcW w:w="1134" w:type="dxa"/>
            <w:vAlign w:val="center"/>
          </w:tcPr>
          <w:p w14:paraId="09CE10EB" w14:textId="77777777" w:rsidR="00C725C0" w:rsidRPr="00F9243D" w:rsidRDefault="00C725C0" w:rsidP="00D5229B">
            <w:pPr>
              <w:jc w:val="center"/>
              <w:rPr>
                <w:rFonts w:ascii="Arial" w:hAnsi="Arial" w:cs="Arial"/>
                <w:b/>
                <w:bCs/>
                <w:sz w:val="22"/>
              </w:rPr>
            </w:pPr>
          </w:p>
        </w:tc>
        <w:tc>
          <w:tcPr>
            <w:tcW w:w="1418" w:type="dxa"/>
            <w:vAlign w:val="center"/>
          </w:tcPr>
          <w:p w14:paraId="416BAF88" w14:textId="77777777" w:rsidR="00C725C0" w:rsidRPr="00F9243D" w:rsidRDefault="00C725C0" w:rsidP="00D5229B">
            <w:pPr>
              <w:jc w:val="center"/>
              <w:rPr>
                <w:rFonts w:ascii="Arial" w:hAnsi="Arial" w:cs="Arial"/>
                <w:b/>
                <w:bCs/>
                <w:sz w:val="22"/>
              </w:rPr>
            </w:pPr>
          </w:p>
        </w:tc>
        <w:tc>
          <w:tcPr>
            <w:tcW w:w="3727" w:type="dxa"/>
          </w:tcPr>
          <w:p w14:paraId="5B39DC08" w14:textId="77777777" w:rsidR="00C725C0" w:rsidRDefault="00C725C0" w:rsidP="00471B3E">
            <w:pPr>
              <w:pStyle w:val="Prrafodelista"/>
              <w:ind w:left="0"/>
              <w:rPr>
                <w:rFonts w:ascii="Arial" w:hAnsi="Arial" w:cs="Arial"/>
                <w:b/>
                <w:bCs/>
                <w:sz w:val="22"/>
              </w:rPr>
            </w:pPr>
          </w:p>
          <w:p w14:paraId="55BB00C3" w14:textId="77777777" w:rsidR="00C725C0" w:rsidRPr="00471B3E" w:rsidRDefault="00C725C0" w:rsidP="00471B3E">
            <w:pPr>
              <w:pStyle w:val="Prrafodelista"/>
              <w:ind w:left="0"/>
              <w:jc w:val="both"/>
              <w:rPr>
                <w:rFonts w:ascii="Arial" w:hAnsi="Arial" w:cs="Arial"/>
                <w:bCs/>
                <w:sz w:val="20"/>
                <w:szCs w:val="20"/>
              </w:rPr>
            </w:pPr>
            <w:r>
              <w:rPr>
                <w:rFonts w:ascii="Arial" w:hAnsi="Arial" w:cs="Arial"/>
                <w:bCs/>
                <w:sz w:val="20"/>
                <w:szCs w:val="20"/>
              </w:rPr>
              <w:t>Asimismo, se presentó evidencia de las retenciones efectuadas y pagadas del ISR de asalariados, de distintos centros educativos mayas.</w:t>
            </w:r>
          </w:p>
          <w:p w14:paraId="02191B3A" w14:textId="77777777" w:rsidR="00C725C0" w:rsidRPr="00471B3E" w:rsidRDefault="00C725C0" w:rsidP="00604AE0">
            <w:pPr>
              <w:pStyle w:val="Prrafodelista"/>
              <w:ind w:left="0"/>
              <w:jc w:val="both"/>
              <w:rPr>
                <w:rFonts w:ascii="Arial" w:hAnsi="Arial" w:cs="Arial"/>
                <w:bCs/>
                <w:sz w:val="20"/>
                <w:szCs w:val="20"/>
              </w:rPr>
            </w:pPr>
          </w:p>
          <w:p w14:paraId="18362024" w14:textId="77777777" w:rsidR="00C725C0" w:rsidRPr="00604AE0" w:rsidRDefault="00C725C0" w:rsidP="00604AE0">
            <w:pPr>
              <w:pStyle w:val="Prrafodelista"/>
              <w:ind w:left="0"/>
              <w:jc w:val="both"/>
              <w:rPr>
                <w:rFonts w:ascii="Arial" w:hAnsi="Arial" w:cs="Arial"/>
                <w:bCs/>
                <w:sz w:val="20"/>
                <w:szCs w:val="20"/>
              </w:rPr>
            </w:pPr>
            <w:r>
              <w:rPr>
                <w:rFonts w:ascii="Arial" w:hAnsi="Arial" w:cs="Arial"/>
                <w:bCs/>
                <w:sz w:val="20"/>
                <w:szCs w:val="20"/>
              </w:rPr>
              <w:t>Derivado de lo indicado y a</w:t>
            </w:r>
            <w:r w:rsidRPr="00604AE0">
              <w:rPr>
                <w:rFonts w:ascii="Arial" w:hAnsi="Arial" w:cs="Arial"/>
                <w:bCs/>
                <w:sz w:val="20"/>
                <w:szCs w:val="20"/>
              </w:rPr>
              <w:t xml:space="preserve"> la espera de la referida opinión jurídica y sus efectos, la recomendación se considera en proceso</w:t>
            </w:r>
            <w:r>
              <w:rPr>
                <w:rFonts w:ascii="Arial" w:hAnsi="Arial" w:cs="Arial"/>
                <w:bCs/>
                <w:sz w:val="20"/>
                <w:szCs w:val="20"/>
              </w:rPr>
              <w:t>.</w:t>
            </w:r>
          </w:p>
        </w:tc>
      </w:tr>
      <w:tr w:rsidR="00C725C0" w:rsidRPr="00E40274" w14:paraId="53921508" w14:textId="77777777" w:rsidTr="00C725C0">
        <w:trPr>
          <w:trHeight w:val="430"/>
          <w:jc w:val="center"/>
        </w:trPr>
        <w:tc>
          <w:tcPr>
            <w:tcW w:w="495" w:type="dxa"/>
            <w:vAlign w:val="center"/>
          </w:tcPr>
          <w:p w14:paraId="7CA8571D" w14:textId="77777777" w:rsidR="00C725C0" w:rsidRDefault="00C725C0" w:rsidP="00D5229B">
            <w:pPr>
              <w:jc w:val="center"/>
              <w:rPr>
                <w:rFonts w:ascii="Arial" w:hAnsi="Arial" w:cs="Arial"/>
                <w:b/>
                <w:bCs/>
                <w:sz w:val="22"/>
              </w:rPr>
            </w:pPr>
          </w:p>
        </w:tc>
        <w:tc>
          <w:tcPr>
            <w:tcW w:w="4178" w:type="dxa"/>
            <w:vAlign w:val="center"/>
          </w:tcPr>
          <w:p w14:paraId="6122F130" w14:textId="77777777" w:rsidR="00C725C0" w:rsidRDefault="00C725C0" w:rsidP="00436089">
            <w:pPr>
              <w:jc w:val="both"/>
              <w:rPr>
                <w:rFonts w:ascii="Arial" w:hAnsi="Arial" w:cs="Arial"/>
                <w:sz w:val="20"/>
                <w:szCs w:val="20"/>
              </w:rPr>
            </w:pPr>
          </w:p>
          <w:p w14:paraId="148BAFCF" w14:textId="77777777" w:rsidR="00C725C0" w:rsidRDefault="00C725C0" w:rsidP="00436089">
            <w:pPr>
              <w:jc w:val="both"/>
              <w:rPr>
                <w:rFonts w:ascii="Arial" w:hAnsi="Arial" w:cs="Arial"/>
                <w:b/>
                <w:sz w:val="20"/>
                <w:szCs w:val="20"/>
              </w:rPr>
            </w:pPr>
            <w:r w:rsidRPr="00B359E0">
              <w:rPr>
                <w:rFonts w:ascii="Arial" w:hAnsi="Arial" w:cs="Arial"/>
                <w:b/>
                <w:sz w:val="20"/>
                <w:szCs w:val="20"/>
              </w:rPr>
              <w:t xml:space="preserve">Condición </w:t>
            </w:r>
          </w:p>
          <w:p w14:paraId="4DE444DB" w14:textId="77777777" w:rsidR="00C725C0" w:rsidRPr="00B359E0" w:rsidRDefault="00C725C0" w:rsidP="00436089">
            <w:pPr>
              <w:jc w:val="both"/>
              <w:rPr>
                <w:rFonts w:ascii="Arial" w:hAnsi="Arial" w:cs="Arial"/>
                <w:b/>
                <w:sz w:val="20"/>
                <w:szCs w:val="20"/>
              </w:rPr>
            </w:pPr>
          </w:p>
          <w:p w14:paraId="4932694A" w14:textId="77777777" w:rsidR="00C725C0" w:rsidRDefault="00C725C0" w:rsidP="00436089">
            <w:pPr>
              <w:jc w:val="both"/>
              <w:rPr>
                <w:rFonts w:ascii="Arial" w:hAnsi="Arial" w:cs="Arial"/>
                <w:sz w:val="20"/>
                <w:szCs w:val="20"/>
              </w:rPr>
            </w:pPr>
            <w:r w:rsidRPr="00B359E0">
              <w:rPr>
                <w:rFonts w:ascii="Arial" w:hAnsi="Arial" w:cs="Arial"/>
                <w:sz w:val="20"/>
                <w:szCs w:val="20"/>
              </w:rPr>
              <w:t>Según muestra de Centros Educativos, se observó que, en las nóminas o planilla de sueldos, el pago de bonificación incentivo es mayor a lo establecido en la Ley. (Ver Anexo No. 2)</w:t>
            </w:r>
            <w:r>
              <w:rPr>
                <w:rFonts w:ascii="Arial" w:hAnsi="Arial" w:cs="Arial"/>
                <w:sz w:val="20"/>
                <w:szCs w:val="20"/>
              </w:rPr>
              <w:t>.</w:t>
            </w:r>
          </w:p>
          <w:p w14:paraId="2DFE0CA8" w14:textId="77777777" w:rsidR="00C725C0" w:rsidRDefault="00C725C0" w:rsidP="00436089">
            <w:pPr>
              <w:jc w:val="both"/>
              <w:rPr>
                <w:rFonts w:ascii="Arial" w:hAnsi="Arial" w:cs="Arial"/>
                <w:sz w:val="20"/>
                <w:szCs w:val="20"/>
              </w:rPr>
            </w:pPr>
          </w:p>
          <w:p w14:paraId="06385B88" w14:textId="77777777" w:rsidR="00C725C0" w:rsidRPr="00B359E0" w:rsidRDefault="00C725C0" w:rsidP="00436089">
            <w:pPr>
              <w:jc w:val="both"/>
              <w:rPr>
                <w:rFonts w:ascii="Arial" w:hAnsi="Arial" w:cs="Arial"/>
                <w:b/>
                <w:sz w:val="20"/>
                <w:szCs w:val="20"/>
              </w:rPr>
            </w:pPr>
            <w:r w:rsidRPr="00B359E0">
              <w:rPr>
                <w:rFonts w:ascii="Arial" w:hAnsi="Arial" w:cs="Arial"/>
                <w:b/>
                <w:sz w:val="20"/>
                <w:szCs w:val="20"/>
              </w:rPr>
              <w:t>Recomendación</w:t>
            </w:r>
          </w:p>
          <w:p w14:paraId="3B1C235C" w14:textId="77777777" w:rsidR="00C725C0" w:rsidRDefault="00C725C0" w:rsidP="00436089">
            <w:pPr>
              <w:jc w:val="both"/>
              <w:rPr>
                <w:rFonts w:ascii="Arial" w:hAnsi="Arial" w:cs="Arial"/>
                <w:sz w:val="20"/>
                <w:szCs w:val="20"/>
              </w:rPr>
            </w:pPr>
          </w:p>
          <w:p w14:paraId="418547AE" w14:textId="77777777" w:rsidR="00C725C0" w:rsidRPr="00436089" w:rsidRDefault="00C725C0" w:rsidP="00436089">
            <w:pPr>
              <w:jc w:val="both"/>
              <w:rPr>
                <w:rFonts w:ascii="Arial" w:hAnsi="Arial" w:cs="Arial"/>
                <w:sz w:val="20"/>
                <w:szCs w:val="20"/>
              </w:rPr>
            </w:pPr>
            <w:r w:rsidRPr="00B359E0">
              <w:rPr>
                <w:rFonts w:ascii="Arial" w:hAnsi="Arial" w:cs="Arial"/>
                <w:sz w:val="20"/>
                <w:szCs w:val="20"/>
              </w:rPr>
              <w:t xml:space="preserve">El </w:t>
            </w:r>
            <w:proofErr w:type="gramStart"/>
            <w:r w:rsidRPr="00B359E0">
              <w:rPr>
                <w:rFonts w:ascii="Arial" w:hAnsi="Arial" w:cs="Arial"/>
                <w:sz w:val="20"/>
                <w:szCs w:val="20"/>
              </w:rPr>
              <w:t>Presidente</w:t>
            </w:r>
            <w:proofErr w:type="gramEnd"/>
            <w:r w:rsidRPr="00B359E0">
              <w:rPr>
                <w:rFonts w:ascii="Arial" w:hAnsi="Arial" w:cs="Arial"/>
                <w:sz w:val="20"/>
                <w:szCs w:val="20"/>
              </w:rPr>
              <w:t xml:space="preserve"> de la Junta Directiva y Representante Legal de la ACEM, solicite a la Dirección Departamental de Educación Guatemala Occidente, Opinión Jurídica, respecto a si en bonificación incentivo solamente se debe pagar los Q250.00 que establece el decreto 37-2001, situación que Auditoría Interna es del criterio que así debe ser, y de la respuesta obtenida, proceda realizar las acciones correspondientes.</w:t>
            </w:r>
          </w:p>
        </w:tc>
        <w:tc>
          <w:tcPr>
            <w:tcW w:w="1518" w:type="dxa"/>
          </w:tcPr>
          <w:p w14:paraId="311BAE16" w14:textId="77777777" w:rsidR="00C725C0" w:rsidRDefault="00C725C0" w:rsidP="00566A42">
            <w:pPr>
              <w:jc w:val="center"/>
              <w:rPr>
                <w:rFonts w:ascii="Arial" w:hAnsi="Arial" w:cs="Arial"/>
                <w:bCs/>
                <w:sz w:val="20"/>
                <w:szCs w:val="20"/>
              </w:rPr>
            </w:pPr>
          </w:p>
          <w:p w14:paraId="0DF24D99" w14:textId="77777777" w:rsidR="00C725C0" w:rsidRDefault="00C725C0" w:rsidP="00566A42">
            <w:pPr>
              <w:jc w:val="center"/>
              <w:rPr>
                <w:rFonts w:ascii="Arial" w:hAnsi="Arial" w:cs="Arial"/>
                <w:bCs/>
                <w:sz w:val="20"/>
                <w:szCs w:val="20"/>
              </w:rPr>
            </w:pPr>
          </w:p>
          <w:p w14:paraId="2397A4A0" w14:textId="77777777" w:rsidR="00C725C0" w:rsidRDefault="00C725C0" w:rsidP="00566A42">
            <w:pPr>
              <w:jc w:val="center"/>
              <w:rPr>
                <w:rFonts w:ascii="Arial" w:hAnsi="Arial" w:cs="Arial"/>
                <w:bCs/>
                <w:sz w:val="20"/>
                <w:szCs w:val="20"/>
              </w:rPr>
            </w:pPr>
            <w:r>
              <w:rPr>
                <w:rFonts w:ascii="Arial" w:hAnsi="Arial" w:cs="Arial"/>
                <w:bCs/>
                <w:sz w:val="20"/>
                <w:szCs w:val="20"/>
              </w:rPr>
              <w:t>Presidente de la Junta Directiva y Representante Legal de ACEM</w:t>
            </w:r>
          </w:p>
          <w:p w14:paraId="0B9350E4" w14:textId="77777777" w:rsidR="00C725C0" w:rsidRDefault="00C725C0" w:rsidP="00D5229B">
            <w:pPr>
              <w:jc w:val="center"/>
              <w:rPr>
                <w:rFonts w:ascii="Arial" w:hAnsi="Arial" w:cs="Arial"/>
                <w:b/>
                <w:bCs/>
                <w:sz w:val="22"/>
              </w:rPr>
            </w:pPr>
          </w:p>
        </w:tc>
        <w:tc>
          <w:tcPr>
            <w:tcW w:w="1275" w:type="dxa"/>
            <w:vAlign w:val="center"/>
          </w:tcPr>
          <w:p w14:paraId="2D92E83C" w14:textId="77777777" w:rsidR="00C725C0" w:rsidRDefault="00C725C0" w:rsidP="00D5229B">
            <w:pPr>
              <w:jc w:val="center"/>
              <w:rPr>
                <w:rFonts w:ascii="Arial" w:hAnsi="Arial" w:cs="Arial"/>
                <w:b/>
                <w:bCs/>
                <w:sz w:val="22"/>
              </w:rPr>
            </w:pPr>
          </w:p>
        </w:tc>
        <w:tc>
          <w:tcPr>
            <w:tcW w:w="1134" w:type="dxa"/>
          </w:tcPr>
          <w:p w14:paraId="77E4227B" w14:textId="77777777" w:rsidR="00C725C0" w:rsidRDefault="00C725C0" w:rsidP="00531820">
            <w:pPr>
              <w:jc w:val="center"/>
              <w:rPr>
                <w:sz w:val="52"/>
                <w:szCs w:val="52"/>
              </w:rPr>
            </w:pPr>
          </w:p>
          <w:p w14:paraId="060BBCFA" w14:textId="77777777" w:rsidR="00C725C0" w:rsidRDefault="00C725C0" w:rsidP="00531820">
            <w:pPr>
              <w:jc w:val="center"/>
              <w:rPr>
                <w:sz w:val="52"/>
                <w:szCs w:val="52"/>
              </w:rPr>
            </w:pPr>
            <w:r w:rsidRPr="009D1ADB">
              <w:rPr>
                <w:sz w:val="52"/>
                <w:szCs w:val="52"/>
              </w:rPr>
              <w:sym w:font="Wingdings" w:char="F0FC"/>
            </w:r>
          </w:p>
          <w:p w14:paraId="0B5D72B4" w14:textId="77777777" w:rsidR="00C725C0" w:rsidRPr="00F9243D" w:rsidRDefault="00C725C0" w:rsidP="00D5229B">
            <w:pPr>
              <w:jc w:val="center"/>
              <w:rPr>
                <w:rFonts w:ascii="Arial" w:hAnsi="Arial" w:cs="Arial"/>
                <w:b/>
                <w:bCs/>
                <w:sz w:val="22"/>
              </w:rPr>
            </w:pPr>
          </w:p>
        </w:tc>
        <w:tc>
          <w:tcPr>
            <w:tcW w:w="1418" w:type="dxa"/>
            <w:vAlign w:val="center"/>
          </w:tcPr>
          <w:p w14:paraId="1B06197E" w14:textId="77777777" w:rsidR="00C725C0" w:rsidRPr="00F9243D" w:rsidRDefault="00C725C0" w:rsidP="00D5229B">
            <w:pPr>
              <w:jc w:val="center"/>
              <w:rPr>
                <w:rFonts w:ascii="Arial" w:hAnsi="Arial" w:cs="Arial"/>
                <w:b/>
                <w:bCs/>
                <w:sz w:val="22"/>
              </w:rPr>
            </w:pPr>
          </w:p>
        </w:tc>
        <w:tc>
          <w:tcPr>
            <w:tcW w:w="3727" w:type="dxa"/>
          </w:tcPr>
          <w:p w14:paraId="540CAFCB" w14:textId="77777777" w:rsidR="00C725C0" w:rsidRDefault="00C725C0" w:rsidP="00471B3E">
            <w:pPr>
              <w:pStyle w:val="Prrafodelista"/>
              <w:ind w:left="0"/>
              <w:rPr>
                <w:rFonts w:ascii="Arial" w:hAnsi="Arial" w:cs="Arial"/>
                <w:b/>
                <w:bCs/>
                <w:sz w:val="22"/>
              </w:rPr>
            </w:pPr>
          </w:p>
          <w:p w14:paraId="05C0E15B" w14:textId="77777777" w:rsidR="00C725C0" w:rsidRDefault="00C725C0" w:rsidP="00531820">
            <w:pPr>
              <w:pStyle w:val="Prrafodelista"/>
              <w:ind w:left="0"/>
              <w:jc w:val="both"/>
              <w:rPr>
                <w:rFonts w:ascii="Arial" w:hAnsi="Arial" w:cs="Arial"/>
                <w:b/>
                <w:bCs/>
                <w:sz w:val="22"/>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w:t>
            </w:r>
            <w:r w:rsidRPr="00A47770">
              <w:rPr>
                <w:rFonts w:ascii="Arial" w:hAnsi="Arial" w:cs="Arial"/>
                <w:bCs/>
                <w:sz w:val="20"/>
                <w:szCs w:val="20"/>
              </w:rPr>
              <w:t>se presentó el Oficio No. 2</w:t>
            </w:r>
            <w:r>
              <w:rPr>
                <w:rFonts w:ascii="Arial" w:hAnsi="Arial" w:cs="Arial"/>
                <w:bCs/>
                <w:sz w:val="20"/>
                <w:szCs w:val="20"/>
              </w:rPr>
              <w:t>52</w:t>
            </w:r>
            <w:r w:rsidRPr="00A47770">
              <w:rPr>
                <w:rFonts w:ascii="Arial" w:hAnsi="Arial" w:cs="Arial"/>
                <w:bCs/>
                <w:sz w:val="20"/>
                <w:szCs w:val="20"/>
              </w:rPr>
              <w:t>-2022 de fecha 10 noviembre de 2022, mediante el cual se solicitó opinión jurídica</w:t>
            </w:r>
            <w:r>
              <w:t xml:space="preserve"> </w:t>
            </w:r>
            <w:r w:rsidRPr="00531820">
              <w:rPr>
                <w:rFonts w:ascii="Arial" w:hAnsi="Arial" w:cs="Arial"/>
                <w:bCs/>
                <w:sz w:val="20"/>
                <w:szCs w:val="20"/>
              </w:rPr>
              <w:t>respecto a si en bonificación incentivo solamente se debe pagar los Q250.00 que establece el decreto 37-2001</w:t>
            </w:r>
            <w:r w:rsidRPr="00436089">
              <w:rPr>
                <w:rFonts w:ascii="Arial" w:hAnsi="Arial" w:cs="Arial"/>
                <w:sz w:val="20"/>
                <w:szCs w:val="20"/>
              </w:rPr>
              <w:t>;</w:t>
            </w:r>
            <w:r>
              <w:rPr>
                <w:rFonts w:ascii="Arial" w:hAnsi="Arial" w:cs="Arial"/>
                <w:sz w:val="20"/>
                <w:szCs w:val="20"/>
              </w:rPr>
              <w:t xml:space="preserve"> de lo cual, indican que </w:t>
            </w:r>
            <w:r>
              <w:rPr>
                <w:rFonts w:ascii="Arial" w:hAnsi="Arial" w:cs="Arial"/>
                <w:bCs/>
                <w:sz w:val="20"/>
                <w:szCs w:val="20"/>
              </w:rPr>
              <w:t xml:space="preserve">no han tenido respuesta de la Dirección Departamental de Educación </w:t>
            </w:r>
          </w:p>
        </w:tc>
      </w:tr>
      <w:tr w:rsidR="00C725C0" w:rsidRPr="00E40274" w14:paraId="74C243B6" w14:textId="77777777" w:rsidTr="00C725C0">
        <w:trPr>
          <w:trHeight w:val="421"/>
          <w:jc w:val="center"/>
        </w:trPr>
        <w:tc>
          <w:tcPr>
            <w:tcW w:w="495" w:type="dxa"/>
            <w:vMerge w:val="restart"/>
            <w:vAlign w:val="center"/>
          </w:tcPr>
          <w:p w14:paraId="263DBDDB" w14:textId="77777777" w:rsidR="00C725C0" w:rsidRDefault="00C725C0" w:rsidP="00531820">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29A94E41" w14:textId="77777777" w:rsidR="00C725C0" w:rsidRDefault="00C725C0" w:rsidP="00531820">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5F2BE954" w14:textId="77777777" w:rsidR="00C725C0" w:rsidRDefault="00C725C0" w:rsidP="00531820">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32A333ED" w14:textId="77777777" w:rsidR="00C725C0" w:rsidRPr="00F9243D" w:rsidRDefault="00C725C0" w:rsidP="00531820">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3A0BE0F7" w14:textId="77777777" w:rsidR="00C725C0" w:rsidRDefault="00C725C0" w:rsidP="00531820">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23AA48AB" w14:textId="77777777" w:rsidTr="00C725C0">
        <w:trPr>
          <w:trHeight w:val="430"/>
          <w:jc w:val="center"/>
        </w:trPr>
        <w:tc>
          <w:tcPr>
            <w:tcW w:w="495" w:type="dxa"/>
            <w:vMerge/>
            <w:vAlign w:val="center"/>
          </w:tcPr>
          <w:p w14:paraId="5BAC911B" w14:textId="77777777" w:rsidR="00C725C0" w:rsidRDefault="00C725C0" w:rsidP="00531820">
            <w:pPr>
              <w:jc w:val="center"/>
              <w:rPr>
                <w:rFonts w:ascii="Arial" w:hAnsi="Arial" w:cs="Arial"/>
                <w:b/>
                <w:bCs/>
                <w:sz w:val="22"/>
              </w:rPr>
            </w:pPr>
          </w:p>
        </w:tc>
        <w:tc>
          <w:tcPr>
            <w:tcW w:w="4178" w:type="dxa"/>
            <w:vMerge/>
            <w:vAlign w:val="center"/>
          </w:tcPr>
          <w:p w14:paraId="0647998B" w14:textId="77777777" w:rsidR="00C725C0" w:rsidRDefault="00C725C0" w:rsidP="00531820">
            <w:pPr>
              <w:jc w:val="center"/>
              <w:rPr>
                <w:rFonts w:ascii="Arial" w:hAnsi="Arial" w:cs="Arial"/>
                <w:b/>
                <w:bCs/>
                <w:sz w:val="22"/>
              </w:rPr>
            </w:pPr>
          </w:p>
        </w:tc>
        <w:tc>
          <w:tcPr>
            <w:tcW w:w="1518" w:type="dxa"/>
            <w:vMerge/>
            <w:vAlign w:val="center"/>
          </w:tcPr>
          <w:p w14:paraId="03DA3015" w14:textId="77777777" w:rsidR="00C725C0" w:rsidRDefault="00C725C0" w:rsidP="00531820">
            <w:pPr>
              <w:jc w:val="center"/>
              <w:rPr>
                <w:rFonts w:ascii="Arial" w:hAnsi="Arial" w:cs="Arial"/>
                <w:b/>
                <w:bCs/>
                <w:sz w:val="22"/>
              </w:rPr>
            </w:pPr>
          </w:p>
        </w:tc>
        <w:tc>
          <w:tcPr>
            <w:tcW w:w="1275" w:type="dxa"/>
            <w:vAlign w:val="center"/>
          </w:tcPr>
          <w:p w14:paraId="64734D26" w14:textId="77777777" w:rsidR="00C725C0" w:rsidRDefault="00C725C0" w:rsidP="00531820">
            <w:pPr>
              <w:jc w:val="center"/>
              <w:rPr>
                <w:rFonts w:ascii="Arial" w:hAnsi="Arial" w:cs="Arial"/>
                <w:b/>
                <w:bCs/>
                <w:sz w:val="22"/>
              </w:rPr>
            </w:pPr>
            <w:r>
              <w:rPr>
                <w:rFonts w:ascii="Arial" w:hAnsi="Arial" w:cs="Arial"/>
                <w:b/>
                <w:bCs/>
                <w:sz w:val="22"/>
              </w:rPr>
              <w:t>Realizada</w:t>
            </w:r>
          </w:p>
        </w:tc>
        <w:tc>
          <w:tcPr>
            <w:tcW w:w="1134" w:type="dxa"/>
            <w:vAlign w:val="center"/>
          </w:tcPr>
          <w:p w14:paraId="36639B7F" w14:textId="77777777" w:rsidR="00C725C0" w:rsidRPr="00F9243D" w:rsidRDefault="00C725C0" w:rsidP="00531820">
            <w:pPr>
              <w:jc w:val="center"/>
              <w:rPr>
                <w:rFonts w:ascii="Arial" w:hAnsi="Arial" w:cs="Arial"/>
                <w:b/>
                <w:bCs/>
                <w:sz w:val="22"/>
              </w:rPr>
            </w:pPr>
            <w:r w:rsidRPr="00F9243D">
              <w:rPr>
                <w:rFonts w:ascii="Arial" w:hAnsi="Arial" w:cs="Arial"/>
                <w:b/>
                <w:bCs/>
                <w:sz w:val="22"/>
              </w:rPr>
              <w:t>Proceso</w:t>
            </w:r>
          </w:p>
        </w:tc>
        <w:tc>
          <w:tcPr>
            <w:tcW w:w="1418" w:type="dxa"/>
            <w:vAlign w:val="center"/>
          </w:tcPr>
          <w:p w14:paraId="2651382C" w14:textId="77777777" w:rsidR="00C725C0" w:rsidRPr="00F9243D" w:rsidRDefault="00C725C0" w:rsidP="00531820">
            <w:pPr>
              <w:jc w:val="center"/>
              <w:rPr>
                <w:rFonts w:ascii="Arial" w:hAnsi="Arial" w:cs="Arial"/>
                <w:b/>
                <w:bCs/>
                <w:sz w:val="22"/>
              </w:rPr>
            </w:pPr>
            <w:r w:rsidRPr="00F9243D">
              <w:rPr>
                <w:rFonts w:ascii="Arial" w:hAnsi="Arial" w:cs="Arial"/>
                <w:b/>
                <w:bCs/>
                <w:sz w:val="22"/>
              </w:rPr>
              <w:t>Pendiente</w:t>
            </w:r>
          </w:p>
        </w:tc>
        <w:tc>
          <w:tcPr>
            <w:tcW w:w="3727" w:type="dxa"/>
            <w:vMerge/>
          </w:tcPr>
          <w:p w14:paraId="14E4AC14" w14:textId="77777777" w:rsidR="00C725C0" w:rsidRDefault="00C725C0" w:rsidP="00531820">
            <w:pPr>
              <w:pStyle w:val="Prrafodelista"/>
              <w:rPr>
                <w:rFonts w:ascii="Arial" w:hAnsi="Arial" w:cs="Arial"/>
                <w:b/>
                <w:bCs/>
                <w:sz w:val="22"/>
              </w:rPr>
            </w:pPr>
          </w:p>
        </w:tc>
      </w:tr>
      <w:tr w:rsidR="00C725C0" w:rsidRPr="00E40274" w14:paraId="63CAD711" w14:textId="77777777" w:rsidTr="00C725C0">
        <w:trPr>
          <w:trHeight w:val="430"/>
          <w:jc w:val="center"/>
        </w:trPr>
        <w:tc>
          <w:tcPr>
            <w:tcW w:w="495" w:type="dxa"/>
            <w:vAlign w:val="center"/>
          </w:tcPr>
          <w:p w14:paraId="56B293F3" w14:textId="77777777" w:rsidR="00C725C0" w:rsidRDefault="00C725C0" w:rsidP="00531820">
            <w:pPr>
              <w:jc w:val="center"/>
              <w:rPr>
                <w:rFonts w:ascii="Arial" w:hAnsi="Arial" w:cs="Arial"/>
                <w:b/>
                <w:bCs/>
                <w:sz w:val="22"/>
              </w:rPr>
            </w:pPr>
          </w:p>
        </w:tc>
        <w:tc>
          <w:tcPr>
            <w:tcW w:w="4178" w:type="dxa"/>
            <w:vAlign w:val="center"/>
          </w:tcPr>
          <w:p w14:paraId="1BE2A43A" w14:textId="77777777" w:rsidR="00C725C0" w:rsidRPr="00436089" w:rsidRDefault="00C725C0" w:rsidP="00531820">
            <w:pPr>
              <w:jc w:val="both"/>
              <w:rPr>
                <w:rFonts w:ascii="Arial" w:hAnsi="Arial" w:cs="Arial"/>
                <w:sz w:val="20"/>
                <w:szCs w:val="20"/>
              </w:rPr>
            </w:pPr>
          </w:p>
        </w:tc>
        <w:tc>
          <w:tcPr>
            <w:tcW w:w="1518" w:type="dxa"/>
            <w:vAlign w:val="center"/>
          </w:tcPr>
          <w:p w14:paraId="60C2FB77" w14:textId="77777777" w:rsidR="00C725C0" w:rsidRDefault="00C725C0" w:rsidP="00531820">
            <w:pPr>
              <w:jc w:val="center"/>
              <w:rPr>
                <w:rFonts w:ascii="Arial" w:hAnsi="Arial" w:cs="Arial"/>
                <w:b/>
                <w:bCs/>
                <w:sz w:val="22"/>
              </w:rPr>
            </w:pPr>
          </w:p>
        </w:tc>
        <w:tc>
          <w:tcPr>
            <w:tcW w:w="1275" w:type="dxa"/>
            <w:vAlign w:val="center"/>
          </w:tcPr>
          <w:p w14:paraId="3335FF7D" w14:textId="77777777" w:rsidR="00C725C0" w:rsidRDefault="00C725C0" w:rsidP="00531820">
            <w:pPr>
              <w:jc w:val="center"/>
              <w:rPr>
                <w:rFonts w:ascii="Arial" w:hAnsi="Arial" w:cs="Arial"/>
                <w:b/>
                <w:bCs/>
                <w:sz w:val="22"/>
              </w:rPr>
            </w:pPr>
          </w:p>
        </w:tc>
        <w:tc>
          <w:tcPr>
            <w:tcW w:w="1134" w:type="dxa"/>
            <w:vAlign w:val="center"/>
          </w:tcPr>
          <w:p w14:paraId="39973088" w14:textId="77777777" w:rsidR="00C725C0" w:rsidRPr="00F9243D" w:rsidRDefault="00C725C0" w:rsidP="00531820">
            <w:pPr>
              <w:jc w:val="center"/>
              <w:rPr>
                <w:rFonts w:ascii="Arial" w:hAnsi="Arial" w:cs="Arial"/>
                <w:b/>
                <w:bCs/>
                <w:sz w:val="22"/>
              </w:rPr>
            </w:pPr>
          </w:p>
        </w:tc>
        <w:tc>
          <w:tcPr>
            <w:tcW w:w="1418" w:type="dxa"/>
            <w:vAlign w:val="center"/>
          </w:tcPr>
          <w:p w14:paraId="782DAE3D" w14:textId="77777777" w:rsidR="00C725C0" w:rsidRPr="00F9243D" w:rsidRDefault="00C725C0" w:rsidP="00531820">
            <w:pPr>
              <w:jc w:val="center"/>
              <w:rPr>
                <w:rFonts w:ascii="Arial" w:hAnsi="Arial" w:cs="Arial"/>
                <w:b/>
                <w:bCs/>
                <w:sz w:val="22"/>
              </w:rPr>
            </w:pPr>
          </w:p>
        </w:tc>
        <w:tc>
          <w:tcPr>
            <w:tcW w:w="3727" w:type="dxa"/>
          </w:tcPr>
          <w:p w14:paraId="0B825C64" w14:textId="77777777" w:rsidR="00C725C0" w:rsidRDefault="00C725C0" w:rsidP="00531820">
            <w:pPr>
              <w:pStyle w:val="Prrafodelista"/>
              <w:ind w:left="0"/>
              <w:jc w:val="both"/>
              <w:rPr>
                <w:rFonts w:ascii="Arial" w:hAnsi="Arial" w:cs="Arial"/>
                <w:bCs/>
                <w:sz w:val="20"/>
                <w:szCs w:val="20"/>
              </w:rPr>
            </w:pPr>
            <w:r>
              <w:rPr>
                <w:rFonts w:ascii="Arial" w:hAnsi="Arial" w:cs="Arial"/>
                <w:bCs/>
                <w:sz w:val="20"/>
                <w:szCs w:val="20"/>
              </w:rPr>
              <w:t xml:space="preserve">Guatemala Occidente. </w:t>
            </w:r>
          </w:p>
          <w:p w14:paraId="231F101E" w14:textId="77777777" w:rsidR="00C725C0" w:rsidRDefault="00C725C0" w:rsidP="00531820">
            <w:pPr>
              <w:pStyle w:val="Prrafodelista"/>
              <w:ind w:left="0"/>
              <w:jc w:val="both"/>
              <w:rPr>
                <w:rFonts w:ascii="Arial" w:hAnsi="Arial" w:cs="Arial"/>
                <w:bCs/>
                <w:sz w:val="20"/>
                <w:szCs w:val="20"/>
              </w:rPr>
            </w:pPr>
          </w:p>
          <w:p w14:paraId="79BA13AE" w14:textId="77777777" w:rsidR="00C725C0" w:rsidRDefault="00C725C0" w:rsidP="00531820">
            <w:pPr>
              <w:pStyle w:val="Prrafodelista"/>
              <w:ind w:left="0"/>
              <w:jc w:val="both"/>
              <w:rPr>
                <w:rFonts w:ascii="Arial" w:hAnsi="Arial" w:cs="Arial"/>
                <w:bCs/>
                <w:sz w:val="20"/>
                <w:szCs w:val="20"/>
              </w:rPr>
            </w:pPr>
            <w:r>
              <w:rPr>
                <w:rFonts w:ascii="Arial" w:hAnsi="Arial" w:cs="Arial"/>
                <w:bCs/>
                <w:sz w:val="20"/>
                <w:szCs w:val="20"/>
              </w:rPr>
              <w:t>A la espera de la referida opinión jurídica y sus efectos, la recomendación se considera en proceso.</w:t>
            </w:r>
          </w:p>
          <w:p w14:paraId="7291F0AB" w14:textId="77777777" w:rsidR="00C725C0" w:rsidRDefault="00C725C0" w:rsidP="00531820">
            <w:pPr>
              <w:pStyle w:val="Prrafodelista"/>
              <w:ind w:left="0"/>
              <w:jc w:val="both"/>
              <w:rPr>
                <w:rFonts w:ascii="Arial" w:hAnsi="Arial" w:cs="Arial"/>
                <w:bCs/>
                <w:sz w:val="20"/>
                <w:szCs w:val="20"/>
              </w:rPr>
            </w:pPr>
          </w:p>
        </w:tc>
      </w:tr>
      <w:tr w:rsidR="00C725C0" w:rsidRPr="00E40274" w14:paraId="446BDB8C" w14:textId="77777777" w:rsidTr="00C725C0">
        <w:trPr>
          <w:trHeight w:val="430"/>
          <w:jc w:val="center"/>
        </w:trPr>
        <w:tc>
          <w:tcPr>
            <w:tcW w:w="495" w:type="dxa"/>
            <w:vAlign w:val="center"/>
          </w:tcPr>
          <w:p w14:paraId="77A98642" w14:textId="77777777" w:rsidR="00C725C0" w:rsidRDefault="00C725C0" w:rsidP="00531820">
            <w:pPr>
              <w:jc w:val="center"/>
              <w:rPr>
                <w:rFonts w:ascii="Arial" w:hAnsi="Arial" w:cs="Arial"/>
                <w:b/>
                <w:bCs/>
                <w:sz w:val="22"/>
              </w:rPr>
            </w:pPr>
          </w:p>
          <w:p w14:paraId="3D907F13" w14:textId="77777777" w:rsidR="00C725C0" w:rsidRDefault="00C725C0" w:rsidP="00531820">
            <w:pPr>
              <w:jc w:val="center"/>
              <w:rPr>
                <w:rFonts w:ascii="Arial" w:hAnsi="Arial" w:cs="Arial"/>
                <w:b/>
                <w:bCs/>
                <w:sz w:val="22"/>
              </w:rPr>
            </w:pPr>
          </w:p>
          <w:p w14:paraId="6B67C15C" w14:textId="77777777" w:rsidR="00C725C0" w:rsidRDefault="00C725C0" w:rsidP="00531820">
            <w:pPr>
              <w:jc w:val="center"/>
              <w:rPr>
                <w:rFonts w:ascii="Arial" w:hAnsi="Arial" w:cs="Arial"/>
                <w:b/>
                <w:bCs/>
                <w:sz w:val="22"/>
              </w:rPr>
            </w:pPr>
          </w:p>
          <w:p w14:paraId="0671CEE0" w14:textId="77777777" w:rsidR="00C725C0" w:rsidRDefault="00C725C0" w:rsidP="00531820">
            <w:pPr>
              <w:jc w:val="center"/>
              <w:rPr>
                <w:rFonts w:ascii="Arial" w:hAnsi="Arial" w:cs="Arial"/>
                <w:b/>
                <w:bCs/>
                <w:sz w:val="22"/>
              </w:rPr>
            </w:pPr>
          </w:p>
          <w:p w14:paraId="571A22F1" w14:textId="77777777" w:rsidR="00C725C0" w:rsidRDefault="00C725C0" w:rsidP="00531820">
            <w:pPr>
              <w:jc w:val="center"/>
              <w:rPr>
                <w:rFonts w:ascii="Arial" w:hAnsi="Arial" w:cs="Arial"/>
                <w:b/>
                <w:bCs/>
                <w:sz w:val="22"/>
              </w:rPr>
            </w:pPr>
          </w:p>
          <w:p w14:paraId="20BB60E7" w14:textId="77777777" w:rsidR="00C725C0" w:rsidRDefault="00C725C0" w:rsidP="00531820">
            <w:pPr>
              <w:jc w:val="center"/>
              <w:rPr>
                <w:rFonts w:ascii="Arial" w:hAnsi="Arial" w:cs="Arial"/>
                <w:b/>
                <w:bCs/>
                <w:sz w:val="22"/>
              </w:rPr>
            </w:pPr>
          </w:p>
        </w:tc>
        <w:tc>
          <w:tcPr>
            <w:tcW w:w="4178" w:type="dxa"/>
            <w:vAlign w:val="center"/>
          </w:tcPr>
          <w:p w14:paraId="4F81403B" w14:textId="77777777" w:rsidR="00C725C0" w:rsidRDefault="00C725C0" w:rsidP="00531820">
            <w:pPr>
              <w:jc w:val="both"/>
              <w:rPr>
                <w:rFonts w:ascii="Arial" w:hAnsi="Arial" w:cs="Arial"/>
                <w:b/>
                <w:sz w:val="20"/>
                <w:szCs w:val="20"/>
              </w:rPr>
            </w:pPr>
          </w:p>
          <w:p w14:paraId="2C89E7C2" w14:textId="77777777" w:rsidR="00C725C0" w:rsidRDefault="00C725C0" w:rsidP="00531820">
            <w:pPr>
              <w:jc w:val="both"/>
              <w:rPr>
                <w:rFonts w:ascii="Arial" w:hAnsi="Arial" w:cs="Arial"/>
                <w:b/>
                <w:sz w:val="20"/>
                <w:szCs w:val="20"/>
              </w:rPr>
            </w:pPr>
            <w:r w:rsidRPr="00B359E0">
              <w:rPr>
                <w:rFonts w:ascii="Arial" w:hAnsi="Arial" w:cs="Arial"/>
                <w:b/>
                <w:sz w:val="20"/>
                <w:szCs w:val="20"/>
              </w:rPr>
              <w:t xml:space="preserve">Condición </w:t>
            </w:r>
          </w:p>
          <w:p w14:paraId="418CCC87" w14:textId="77777777" w:rsidR="00C725C0" w:rsidRPr="00B359E0" w:rsidRDefault="00C725C0" w:rsidP="00531820">
            <w:pPr>
              <w:jc w:val="both"/>
              <w:rPr>
                <w:rFonts w:ascii="Arial" w:hAnsi="Arial" w:cs="Arial"/>
                <w:b/>
                <w:sz w:val="20"/>
                <w:szCs w:val="20"/>
              </w:rPr>
            </w:pPr>
          </w:p>
          <w:p w14:paraId="518F22B8" w14:textId="77777777" w:rsidR="00C725C0" w:rsidRDefault="00C725C0" w:rsidP="00531820">
            <w:pPr>
              <w:jc w:val="both"/>
              <w:rPr>
                <w:rFonts w:ascii="Arial" w:hAnsi="Arial" w:cs="Arial"/>
                <w:sz w:val="20"/>
                <w:szCs w:val="20"/>
              </w:rPr>
            </w:pPr>
            <w:r w:rsidRPr="00531820">
              <w:rPr>
                <w:rFonts w:ascii="Arial" w:hAnsi="Arial" w:cs="Arial"/>
                <w:sz w:val="20"/>
                <w:szCs w:val="20"/>
              </w:rPr>
              <w:t>En el cálculo y pago de los salarios de los Centros Educativos, se observó que la ACEM no ha establecido montos de sueldos, conforme a los puestos del personal docente y administrativo, ya que no existe uniformidad en la determinación de los mismos, en vista de que en algunos casos el cálculo del pago se realiza por hora, y, en otros mensual, lo cual, a la vez de ser una deficiencia, limita determinar adecuadamente la verificación de los sueldos pagados. Así mismo, en Convenios que la ACEM suscribe con las Asociaciones Propietarias de los Centros Educativos, establece que “el salario del personal docente, administrativo y operativo debe estar acorde a los criterios, funciones, responsabilidades, y otros, establecidos en la política salarial de la Asociación beneficiada” en este caso, a las políticas salariales de cada Asociación propietaria de los Centros Educativos y no a las políticas de la ACEM.</w:t>
            </w:r>
          </w:p>
          <w:p w14:paraId="7B33D836" w14:textId="77777777" w:rsidR="00C725C0" w:rsidRDefault="00C725C0" w:rsidP="00531820">
            <w:pPr>
              <w:jc w:val="both"/>
              <w:rPr>
                <w:rFonts w:ascii="Arial" w:hAnsi="Arial" w:cs="Arial"/>
                <w:b/>
                <w:sz w:val="20"/>
                <w:szCs w:val="20"/>
              </w:rPr>
            </w:pPr>
          </w:p>
          <w:p w14:paraId="0EFA9AFD" w14:textId="77777777" w:rsidR="00C725C0" w:rsidRDefault="00C725C0" w:rsidP="00531820">
            <w:pPr>
              <w:jc w:val="both"/>
              <w:rPr>
                <w:rFonts w:ascii="Arial" w:hAnsi="Arial" w:cs="Arial"/>
                <w:b/>
                <w:sz w:val="20"/>
                <w:szCs w:val="20"/>
              </w:rPr>
            </w:pPr>
            <w:r w:rsidRPr="00B359E0">
              <w:rPr>
                <w:rFonts w:ascii="Arial" w:hAnsi="Arial" w:cs="Arial"/>
                <w:b/>
                <w:sz w:val="20"/>
                <w:szCs w:val="20"/>
              </w:rPr>
              <w:t>Recomendación</w:t>
            </w:r>
          </w:p>
          <w:p w14:paraId="3F1889B1" w14:textId="77777777" w:rsidR="00C725C0" w:rsidRPr="00124B7E" w:rsidRDefault="00C725C0" w:rsidP="00531820">
            <w:pPr>
              <w:jc w:val="both"/>
              <w:rPr>
                <w:rFonts w:ascii="Arial" w:hAnsi="Arial" w:cs="Arial"/>
                <w:b/>
                <w:sz w:val="20"/>
                <w:szCs w:val="20"/>
              </w:rPr>
            </w:pPr>
          </w:p>
          <w:p w14:paraId="37A4196B" w14:textId="77777777" w:rsidR="00C725C0" w:rsidRDefault="00C725C0" w:rsidP="00124B7E">
            <w:pPr>
              <w:jc w:val="both"/>
              <w:rPr>
                <w:rFonts w:ascii="Arial" w:hAnsi="Arial" w:cs="Arial"/>
                <w:sz w:val="20"/>
                <w:szCs w:val="20"/>
              </w:rPr>
            </w:pPr>
            <w:r w:rsidRPr="00124B7E">
              <w:rPr>
                <w:rFonts w:ascii="Arial" w:hAnsi="Arial" w:cs="Arial"/>
                <w:sz w:val="20"/>
                <w:szCs w:val="20"/>
              </w:rPr>
              <w:t xml:space="preserve">El </w:t>
            </w:r>
            <w:proofErr w:type="gramStart"/>
            <w:r w:rsidRPr="00124B7E">
              <w:rPr>
                <w:rFonts w:ascii="Arial" w:hAnsi="Arial" w:cs="Arial"/>
                <w:sz w:val="20"/>
                <w:szCs w:val="20"/>
              </w:rPr>
              <w:t>Presidente</w:t>
            </w:r>
            <w:proofErr w:type="gramEnd"/>
            <w:r w:rsidRPr="00124B7E">
              <w:rPr>
                <w:rFonts w:ascii="Arial" w:hAnsi="Arial" w:cs="Arial"/>
                <w:sz w:val="20"/>
                <w:szCs w:val="20"/>
              </w:rPr>
              <w:t xml:space="preserve"> de la Junta Directiva y Representante Legal de la ACEM, convoque a la Junta Directiva de la ACEM, para establecer e incluir en la Política Salarial de la ACEM,</w:t>
            </w:r>
            <w:r w:rsidRPr="00124B7E">
              <w:rPr>
                <w:rFonts w:ascii="Arial" w:hAnsi="Arial" w:cs="Arial"/>
                <w:i/>
                <w:sz w:val="20"/>
                <w:szCs w:val="20"/>
              </w:rPr>
              <w:t xml:space="preserve"> </w:t>
            </w:r>
            <w:r w:rsidRPr="00124B7E">
              <w:rPr>
                <w:rFonts w:ascii="Arial" w:hAnsi="Arial" w:cs="Arial"/>
                <w:sz w:val="20"/>
                <w:szCs w:val="20"/>
              </w:rPr>
              <w:t xml:space="preserve">las formas de pago, procedimiento de cálculo y el valor de los salarios, que deben aplicar los Centros Educativos en base a esta normativa, lo que permitirá </w:t>
            </w:r>
          </w:p>
          <w:p w14:paraId="2B672478" w14:textId="3ACF23FB" w:rsidR="00C725C0" w:rsidRPr="00436089" w:rsidRDefault="00C725C0" w:rsidP="00124B7E">
            <w:pPr>
              <w:jc w:val="both"/>
              <w:rPr>
                <w:rFonts w:ascii="Arial" w:hAnsi="Arial" w:cs="Arial"/>
                <w:sz w:val="20"/>
                <w:szCs w:val="20"/>
              </w:rPr>
            </w:pPr>
          </w:p>
        </w:tc>
        <w:tc>
          <w:tcPr>
            <w:tcW w:w="1518" w:type="dxa"/>
          </w:tcPr>
          <w:p w14:paraId="2EEEC8EA" w14:textId="77777777" w:rsidR="00C725C0" w:rsidRDefault="00C725C0" w:rsidP="00566A42">
            <w:pPr>
              <w:jc w:val="center"/>
              <w:rPr>
                <w:rFonts w:ascii="Arial" w:hAnsi="Arial" w:cs="Arial"/>
                <w:bCs/>
                <w:sz w:val="20"/>
                <w:szCs w:val="20"/>
              </w:rPr>
            </w:pPr>
          </w:p>
          <w:p w14:paraId="199E9120" w14:textId="77777777" w:rsidR="00C725C0" w:rsidRDefault="00C725C0" w:rsidP="00566A42">
            <w:pPr>
              <w:jc w:val="center"/>
              <w:rPr>
                <w:rFonts w:ascii="Arial" w:hAnsi="Arial" w:cs="Arial"/>
                <w:bCs/>
                <w:sz w:val="20"/>
                <w:szCs w:val="20"/>
              </w:rPr>
            </w:pPr>
          </w:p>
          <w:p w14:paraId="7332437A" w14:textId="77777777" w:rsidR="00C725C0" w:rsidRDefault="00C725C0" w:rsidP="00566A42">
            <w:pPr>
              <w:jc w:val="center"/>
              <w:rPr>
                <w:rFonts w:ascii="Arial" w:hAnsi="Arial" w:cs="Arial"/>
                <w:bCs/>
                <w:sz w:val="20"/>
                <w:szCs w:val="20"/>
              </w:rPr>
            </w:pPr>
            <w:r>
              <w:rPr>
                <w:rFonts w:ascii="Arial" w:hAnsi="Arial" w:cs="Arial"/>
                <w:bCs/>
                <w:sz w:val="20"/>
                <w:szCs w:val="20"/>
              </w:rPr>
              <w:t>Presidente de la Junta Directiva y Representante Legal de ACEM</w:t>
            </w:r>
          </w:p>
          <w:p w14:paraId="6A538AC4" w14:textId="77777777" w:rsidR="00C725C0" w:rsidRDefault="00C725C0" w:rsidP="00531820">
            <w:pPr>
              <w:jc w:val="center"/>
              <w:rPr>
                <w:rFonts w:ascii="Arial" w:hAnsi="Arial" w:cs="Arial"/>
                <w:b/>
                <w:bCs/>
                <w:sz w:val="22"/>
              </w:rPr>
            </w:pPr>
          </w:p>
        </w:tc>
        <w:tc>
          <w:tcPr>
            <w:tcW w:w="1275" w:type="dxa"/>
            <w:vAlign w:val="center"/>
          </w:tcPr>
          <w:p w14:paraId="21FF6D54" w14:textId="77777777" w:rsidR="00C725C0" w:rsidRDefault="00C725C0" w:rsidP="00531820">
            <w:pPr>
              <w:jc w:val="center"/>
              <w:rPr>
                <w:rFonts w:ascii="Arial" w:hAnsi="Arial" w:cs="Arial"/>
                <w:b/>
                <w:bCs/>
                <w:sz w:val="22"/>
              </w:rPr>
            </w:pPr>
          </w:p>
        </w:tc>
        <w:tc>
          <w:tcPr>
            <w:tcW w:w="1134" w:type="dxa"/>
          </w:tcPr>
          <w:p w14:paraId="5F11E71C" w14:textId="77777777" w:rsidR="00C725C0" w:rsidRDefault="00C725C0" w:rsidP="00F75B6E">
            <w:pPr>
              <w:jc w:val="center"/>
              <w:rPr>
                <w:sz w:val="52"/>
                <w:szCs w:val="52"/>
              </w:rPr>
            </w:pPr>
          </w:p>
          <w:p w14:paraId="4CDC14D5" w14:textId="77777777" w:rsidR="00C725C0" w:rsidRDefault="00C725C0" w:rsidP="00F75B6E">
            <w:pPr>
              <w:jc w:val="center"/>
              <w:rPr>
                <w:sz w:val="52"/>
                <w:szCs w:val="52"/>
              </w:rPr>
            </w:pPr>
            <w:r w:rsidRPr="009D1ADB">
              <w:rPr>
                <w:sz w:val="52"/>
                <w:szCs w:val="52"/>
              </w:rPr>
              <w:sym w:font="Wingdings" w:char="F0FC"/>
            </w:r>
          </w:p>
          <w:p w14:paraId="32180C4B" w14:textId="77777777" w:rsidR="00C725C0" w:rsidRPr="00F9243D" w:rsidRDefault="00C725C0" w:rsidP="00531820">
            <w:pPr>
              <w:jc w:val="center"/>
              <w:rPr>
                <w:rFonts w:ascii="Arial" w:hAnsi="Arial" w:cs="Arial"/>
                <w:b/>
                <w:bCs/>
                <w:sz w:val="22"/>
              </w:rPr>
            </w:pPr>
          </w:p>
        </w:tc>
        <w:tc>
          <w:tcPr>
            <w:tcW w:w="1418" w:type="dxa"/>
            <w:vAlign w:val="center"/>
          </w:tcPr>
          <w:p w14:paraId="5F9C55B6" w14:textId="77777777" w:rsidR="00C725C0" w:rsidRPr="00F9243D" w:rsidRDefault="00C725C0" w:rsidP="00531820">
            <w:pPr>
              <w:jc w:val="center"/>
              <w:rPr>
                <w:rFonts w:ascii="Arial" w:hAnsi="Arial" w:cs="Arial"/>
                <w:b/>
                <w:bCs/>
                <w:sz w:val="22"/>
              </w:rPr>
            </w:pPr>
          </w:p>
        </w:tc>
        <w:tc>
          <w:tcPr>
            <w:tcW w:w="3727" w:type="dxa"/>
          </w:tcPr>
          <w:p w14:paraId="0B91175D" w14:textId="77777777" w:rsidR="00C725C0" w:rsidRDefault="00C725C0" w:rsidP="00531820">
            <w:pPr>
              <w:pStyle w:val="Prrafodelista"/>
              <w:ind w:left="0"/>
              <w:jc w:val="both"/>
              <w:rPr>
                <w:rFonts w:ascii="Arial" w:hAnsi="Arial" w:cs="Arial"/>
                <w:bCs/>
                <w:sz w:val="20"/>
                <w:szCs w:val="20"/>
              </w:rPr>
            </w:pPr>
          </w:p>
          <w:p w14:paraId="583A0202" w14:textId="77777777" w:rsidR="00C725C0" w:rsidRDefault="00C725C0" w:rsidP="00531820">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se informa que se convocó a una reunión a la junta directiva de la ACEM, el 9 de diciembre de 2022, para determinar una política salarial que uniforme los pagos de salarios y evidenciar mayor transparencia en la utilización de los fondos de la subvención económica; sin embargo, no se presentó evidencia de lo acordado en la referida reunión como de la ejecución de la política salarial. Por tal motivo, la recomendación se considera en proceso. </w:t>
            </w:r>
          </w:p>
        </w:tc>
      </w:tr>
      <w:tr w:rsidR="00C725C0" w:rsidRPr="00E40274" w14:paraId="0856DC35" w14:textId="77777777" w:rsidTr="00C725C0">
        <w:trPr>
          <w:trHeight w:val="421"/>
          <w:jc w:val="center"/>
        </w:trPr>
        <w:tc>
          <w:tcPr>
            <w:tcW w:w="495" w:type="dxa"/>
            <w:vMerge w:val="restart"/>
            <w:vAlign w:val="center"/>
          </w:tcPr>
          <w:p w14:paraId="78D25502" w14:textId="77777777" w:rsidR="00C725C0" w:rsidRDefault="00C725C0" w:rsidP="00124B7E">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3814350C" w14:textId="77777777" w:rsidR="00C725C0" w:rsidRDefault="00C725C0" w:rsidP="00124B7E">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7A43E8FE" w14:textId="77777777" w:rsidR="00C725C0" w:rsidRDefault="00C725C0" w:rsidP="00124B7E">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1A4E5E19" w14:textId="77777777" w:rsidR="00C725C0" w:rsidRPr="00F9243D" w:rsidRDefault="00C725C0" w:rsidP="00124B7E">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4B7CA871" w14:textId="77777777" w:rsidR="00C725C0" w:rsidRDefault="00C725C0" w:rsidP="00124B7E">
            <w:pPr>
              <w:pStyle w:val="Prrafodelista"/>
              <w:ind w:left="0"/>
              <w:jc w:val="center"/>
              <w:rPr>
                <w:rFonts w:ascii="Arial" w:hAnsi="Arial" w:cs="Arial"/>
                <w:bCs/>
                <w:sz w:val="20"/>
                <w:szCs w:val="20"/>
              </w:rPr>
            </w:pPr>
            <w:r>
              <w:rPr>
                <w:rFonts w:ascii="Arial" w:hAnsi="Arial" w:cs="Arial"/>
                <w:b/>
                <w:bCs/>
                <w:sz w:val="22"/>
              </w:rPr>
              <w:t>Observaciones</w:t>
            </w:r>
          </w:p>
        </w:tc>
      </w:tr>
      <w:tr w:rsidR="00C725C0" w:rsidRPr="00E40274" w14:paraId="06F40F4A" w14:textId="77777777" w:rsidTr="00C725C0">
        <w:trPr>
          <w:trHeight w:val="430"/>
          <w:jc w:val="center"/>
        </w:trPr>
        <w:tc>
          <w:tcPr>
            <w:tcW w:w="495" w:type="dxa"/>
            <w:vMerge/>
            <w:vAlign w:val="center"/>
          </w:tcPr>
          <w:p w14:paraId="074A98FA" w14:textId="77777777" w:rsidR="00C725C0" w:rsidRDefault="00C725C0" w:rsidP="00124B7E">
            <w:pPr>
              <w:jc w:val="center"/>
              <w:rPr>
                <w:rFonts w:ascii="Arial" w:hAnsi="Arial" w:cs="Arial"/>
                <w:b/>
                <w:bCs/>
                <w:sz w:val="22"/>
              </w:rPr>
            </w:pPr>
          </w:p>
        </w:tc>
        <w:tc>
          <w:tcPr>
            <w:tcW w:w="4178" w:type="dxa"/>
            <w:vMerge/>
            <w:vAlign w:val="center"/>
          </w:tcPr>
          <w:p w14:paraId="53DB5961" w14:textId="77777777" w:rsidR="00C725C0" w:rsidRDefault="00C725C0" w:rsidP="00124B7E">
            <w:pPr>
              <w:jc w:val="center"/>
              <w:rPr>
                <w:rFonts w:ascii="Arial" w:hAnsi="Arial" w:cs="Arial"/>
                <w:b/>
                <w:bCs/>
                <w:sz w:val="22"/>
              </w:rPr>
            </w:pPr>
          </w:p>
        </w:tc>
        <w:tc>
          <w:tcPr>
            <w:tcW w:w="1518" w:type="dxa"/>
            <w:vMerge/>
            <w:vAlign w:val="center"/>
          </w:tcPr>
          <w:p w14:paraId="2100BEAC" w14:textId="77777777" w:rsidR="00C725C0" w:rsidRDefault="00C725C0" w:rsidP="00124B7E">
            <w:pPr>
              <w:jc w:val="center"/>
              <w:rPr>
                <w:rFonts w:ascii="Arial" w:hAnsi="Arial" w:cs="Arial"/>
                <w:b/>
                <w:bCs/>
                <w:sz w:val="22"/>
              </w:rPr>
            </w:pPr>
          </w:p>
        </w:tc>
        <w:tc>
          <w:tcPr>
            <w:tcW w:w="1275" w:type="dxa"/>
            <w:vAlign w:val="center"/>
          </w:tcPr>
          <w:p w14:paraId="349F9D8F" w14:textId="77777777" w:rsidR="00C725C0" w:rsidRDefault="00C725C0" w:rsidP="00124B7E">
            <w:pPr>
              <w:jc w:val="center"/>
              <w:rPr>
                <w:rFonts w:ascii="Arial" w:hAnsi="Arial" w:cs="Arial"/>
                <w:b/>
                <w:bCs/>
                <w:sz w:val="22"/>
              </w:rPr>
            </w:pPr>
            <w:r>
              <w:rPr>
                <w:rFonts w:ascii="Arial" w:hAnsi="Arial" w:cs="Arial"/>
                <w:b/>
                <w:bCs/>
                <w:sz w:val="22"/>
              </w:rPr>
              <w:t>Realizada</w:t>
            </w:r>
          </w:p>
        </w:tc>
        <w:tc>
          <w:tcPr>
            <w:tcW w:w="1134" w:type="dxa"/>
            <w:vAlign w:val="center"/>
          </w:tcPr>
          <w:p w14:paraId="6A6C3EF4" w14:textId="77777777" w:rsidR="00C725C0" w:rsidRPr="00F9243D" w:rsidRDefault="00C725C0" w:rsidP="00124B7E">
            <w:pPr>
              <w:jc w:val="center"/>
              <w:rPr>
                <w:rFonts w:ascii="Arial" w:hAnsi="Arial" w:cs="Arial"/>
                <w:b/>
                <w:bCs/>
                <w:sz w:val="22"/>
              </w:rPr>
            </w:pPr>
            <w:r w:rsidRPr="00F9243D">
              <w:rPr>
                <w:rFonts w:ascii="Arial" w:hAnsi="Arial" w:cs="Arial"/>
                <w:b/>
                <w:bCs/>
                <w:sz w:val="22"/>
              </w:rPr>
              <w:t>Proceso</w:t>
            </w:r>
          </w:p>
        </w:tc>
        <w:tc>
          <w:tcPr>
            <w:tcW w:w="1418" w:type="dxa"/>
            <w:vAlign w:val="center"/>
          </w:tcPr>
          <w:p w14:paraId="55B805D5" w14:textId="77777777" w:rsidR="00C725C0" w:rsidRPr="00F9243D" w:rsidRDefault="00C725C0" w:rsidP="00124B7E">
            <w:pPr>
              <w:jc w:val="center"/>
              <w:rPr>
                <w:rFonts w:ascii="Arial" w:hAnsi="Arial" w:cs="Arial"/>
                <w:b/>
                <w:bCs/>
                <w:sz w:val="22"/>
              </w:rPr>
            </w:pPr>
            <w:r w:rsidRPr="00F9243D">
              <w:rPr>
                <w:rFonts w:ascii="Arial" w:hAnsi="Arial" w:cs="Arial"/>
                <w:b/>
                <w:bCs/>
                <w:sz w:val="22"/>
              </w:rPr>
              <w:t>Pendiente</w:t>
            </w:r>
          </w:p>
        </w:tc>
        <w:tc>
          <w:tcPr>
            <w:tcW w:w="3727" w:type="dxa"/>
            <w:vMerge/>
          </w:tcPr>
          <w:p w14:paraId="0FC4AB80" w14:textId="77777777" w:rsidR="00C725C0" w:rsidRDefault="00C725C0" w:rsidP="00124B7E">
            <w:pPr>
              <w:pStyle w:val="Prrafodelista"/>
              <w:rPr>
                <w:rFonts w:ascii="Arial" w:hAnsi="Arial" w:cs="Arial"/>
                <w:b/>
                <w:bCs/>
                <w:sz w:val="22"/>
              </w:rPr>
            </w:pPr>
          </w:p>
        </w:tc>
      </w:tr>
      <w:tr w:rsidR="00C725C0" w:rsidRPr="00E40274" w14:paraId="384B93FD" w14:textId="77777777" w:rsidTr="00C725C0">
        <w:trPr>
          <w:trHeight w:val="430"/>
          <w:jc w:val="center"/>
        </w:trPr>
        <w:tc>
          <w:tcPr>
            <w:tcW w:w="495" w:type="dxa"/>
            <w:vAlign w:val="center"/>
          </w:tcPr>
          <w:p w14:paraId="5BFB4FCA" w14:textId="77777777" w:rsidR="00C725C0" w:rsidRDefault="00C725C0" w:rsidP="00ED44BC">
            <w:pPr>
              <w:jc w:val="center"/>
              <w:rPr>
                <w:rFonts w:ascii="Arial" w:hAnsi="Arial" w:cs="Arial"/>
                <w:b/>
                <w:bCs/>
                <w:sz w:val="22"/>
              </w:rPr>
            </w:pPr>
          </w:p>
          <w:p w14:paraId="5330E447" w14:textId="77777777" w:rsidR="00C725C0" w:rsidRDefault="00C725C0" w:rsidP="00ED44BC">
            <w:pPr>
              <w:jc w:val="center"/>
              <w:rPr>
                <w:rFonts w:ascii="Arial" w:hAnsi="Arial" w:cs="Arial"/>
                <w:b/>
                <w:bCs/>
                <w:sz w:val="22"/>
              </w:rPr>
            </w:pPr>
          </w:p>
          <w:p w14:paraId="15B26737" w14:textId="77777777" w:rsidR="00C725C0" w:rsidRDefault="00C725C0" w:rsidP="00ED44BC">
            <w:pPr>
              <w:jc w:val="center"/>
              <w:rPr>
                <w:rFonts w:ascii="Arial" w:hAnsi="Arial" w:cs="Arial"/>
                <w:b/>
                <w:bCs/>
                <w:sz w:val="22"/>
              </w:rPr>
            </w:pPr>
          </w:p>
        </w:tc>
        <w:tc>
          <w:tcPr>
            <w:tcW w:w="4178" w:type="dxa"/>
            <w:vAlign w:val="center"/>
          </w:tcPr>
          <w:p w14:paraId="782E6046" w14:textId="77777777" w:rsidR="00C725C0" w:rsidRDefault="00C725C0" w:rsidP="00ED44BC">
            <w:pPr>
              <w:jc w:val="both"/>
              <w:rPr>
                <w:rFonts w:ascii="Arial" w:hAnsi="Arial" w:cs="Arial"/>
                <w:sz w:val="20"/>
                <w:szCs w:val="20"/>
              </w:rPr>
            </w:pPr>
            <w:r w:rsidRPr="00124B7E">
              <w:rPr>
                <w:rFonts w:ascii="Arial" w:hAnsi="Arial" w:cs="Arial"/>
                <w:sz w:val="20"/>
                <w:szCs w:val="20"/>
              </w:rPr>
              <w:t>uniformidad en el pago de sueldos, proporcionando mayor transparencia en la utilización de la subvención económica, así como al control interno que tiene la ACEM para la administración, ejecución y liquidación de los recursos, así como una fiscalización adecuada, la cual en la presente auditoría no se pudo efectuar.</w:t>
            </w:r>
          </w:p>
          <w:p w14:paraId="26305F95" w14:textId="77777777" w:rsidR="00C725C0" w:rsidRPr="00124B7E" w:rsidRDefault="00C725C0" w:rsidP="00ED44BC">
            <w:pPr>
              <w:jc w:val="both"/>
              <w:rPr>
                <w:rFonts w:ascii="Arial" w:hAnsi="Arial" w:cs="Arial"/>
                <w:b/>
                <w:bCs/>
                <w:sz w:val="20"/>
                <w:szCs w:val="20"/>
              </w:rPr>
            </w:pPr>
          </w:p>
        </w:tc>
        <w:tc>
          <w:tcPr>
            <w:tcW w:w="1518" w:type="dxa"/>
            <w:vAlign w:val="center"/>
          </w:tcPr>
          <w:p w14:paraId="28CF9E3D" w14:textId="77777777" w:rsidR="00C725C0" w:rsidRDefault="00C725C0" w:rsidP="00ED44BC">
            <w:pPr>
              <w:jc w:val="center"/>
              <w:rPr>
                <w:rFonts w:ascii="Arial" w:hAnsi="Arial" w:cs="Arial"/>
                <w:b/>
                <w:bCs/>
                <w:sz w:val="22"/>
              </w:rPr>
            </w:pPr>
          </w:p>
        </w:tc>
        <w:tc>
          <w:tcPr>
            <w:tcW w:w="1275" w:type="dxa"/>
            <w:vAlign w:val="center"/>
          </w:tcPr>
          <w:p w14:paraId="3FF64C19" w14:textId="77777777" w:rsidR="00C725C0" w:rsidRDefault="00C725C0" w:rsidP="00ED44BC">
            <w:pPr>
              <w:jc w:val="center"/>
              <w:rPr>
                <w:rFonts w:ascii="Arial" w:hAnsi="Arial" w:cs="Arial"/>
                <w:b/>
                <w:bCs/>
                <w:sz w:val="22"/>
              </w:rPr>
            </w:pPr>
          </w:p>
        </w:tc>
        <w:tc>
          <w:tcPr>
            <w:tcW w:w="1134" w:type="dxa"/>
            <w:vAlign w:val="center"/>
          </w:tcPr>
          <w:p w14:paraId="66D22EED" w14:textId="77777777" w:rsidR="00C725C0" w:rsidRPr="00F9243D" w:rsidRDefault="00C725C0" w:rsidP="00ED44BC">
            <w:pPr>
              <w:jc w:val="center"/>
              <w:rPr>
                <w:rFonts w:ascii="Arial" w:hAnsi="Arial" w:cs="Arial"/>
                <w:b/>
                <w:bCs/>
                <w:sz w:val="22"/>
              </w:rPr>
            </w:pPr>
          </w:p>
        </w:tc>
        <w:tc>
          <w:tcPr>
            <w:tcW w:w="1418" w:type="dxa"/>
            <w:vAlign w:val="center"/>
          </w:tcPr>
          <w:p w14:paraId="285F1DC1" w14:textId="77777777" w:rsidR="00C725C0" w:rsidRPr="00F9243D" w:rsidRDefault="00C725C0" w:rsidP="00ED44BC">
            <w:pPr>
              <w:jc w:val="center"/>
              <w:rPr>
                <w:rFonts w:ascii="Arial" w:hAnsi="Arial" w:cs="Arial"/>
                <w:b/>
                <w:bCs/>
                <w:sz w:val="22"/>
              </w:rPr>
            </w:pPr>
          </w:p>
        </w:tc>
        <w:tc>
          <w:tcPr>
            <w:tcW w:w="3727" w:type="dxa"/>
          </w:tcPr>
          <w:p w14:paraId="64053EEA" w14:textId="77777777" w:rsidR="00C725C0" w:rsidRDefault="00C725C0" w:rsidP="00ED44BC">
            <w:pPr>
              <w:pStyle w:val="Prrafodelista"/>
              <w:ind w:left="0"/>
              <w:jc w:val="both"/>
              <w:rPr>
                <w:rFonts w:ascii="Arial" w:hAnsi="Arial" w:cs="Arial"/>
                <w:b/>
                <w:bCs/>
                <w:sz w:val="22"/>
              </w:rPr>
            </w:pPr>
          </w:p>
        </w:tc>
      </w:tr>
      <w:tr w:rsidR="00C725C0" w:rsidRPr="00E40274" w14:paraId="2B539909" w14:textId="77777777" w:rsidTr="00C725C0">
        <w:trPr>
          <w:trHeight w:val="430"/>
          <w:jc w:val="center"/>
        </w:trPr>
        <w:tc>
          <w:tcPr>
            <w:tcW w:w="495" w:type="dxa"/>
            <w:vAlign w:val="center"/>
          </w:tcPr>
          <w:p w14:paraId="467929DA" w14:textId="77777777" w:rsidR="00C725C0" w:rsidRDefault="00C725C0" w:rsidP="00ED44BC">
            <w:pPr>
              <w:jc w:val="center"/>
              <w:rPr>
                <w:rFonts w:ascii="Arial" w:hAnsi="Arial" w:cs="Arial"/>
                <w:b/>
                <w:bCs/>
                <w:sz w:val="22"/>
              </w:rPr>
            </w:pPr>
          </w:p>
        </w:tc>
        <w:tc>
          <w:tcPr>
            <w:tcW w:w="4178" w:type="dxa"/>
          </w:tcPr>
          <w:p w14:paraId="31475AFA" w14:textId="77777777" w:rsidR="00C725C0" w:rsidRDefault="00C725C0" w:rsidP="00ED44BC">
            <w:pPr>
              <w:jc w:val="both"/>
              <w:rPr>
                <w:rFonts w:ascii="Arial" w:hAnsi="Arial" w:cs="Arial"/>
                <w:b/>
                <w:sz w:val="20"/>
                <w:szCs w:val="20"/>
              </w:rPr>
            </w:pPr>
          </w:p>
          <w:p w14:paraId="1979E6F0" w14:textId="77777777" w:rsidR="00C725C0" w:rsidRDefault="00C725C0" w:rsidP="00ED44BC">
            <w:pPr>
              <w:jc w:val="both"/>
              <w:rPr>
                <w:rFonts w:ascii="Arial" w:hAnsi="Arial" w:cs="Arial"/>
                <w:b/>
                <w:sz w:val="20"/>
                <w:szCs w:val="20"/>
              </w:rPr>
            </w:pPr>
            <w:r w:rsidRPr="00A24D0A">
              <w:rPr>
                <w:rFonts w:ascii="Arial" w:hAnsi="Arial" w:cs="Arial"/>
                <w:b/>
                <w:sz w:val="20"/>
                <w:szCs w:val="20"/>
              </w:rPr>
              <w:t>Condición</w:t>
            </w:r>
          </w:p>
          <w:p w14:paraId="749D4EEA" w14:textId="77777777" w:rsidR="00C725C0" w:rsidRDefault="00C725C0" w:rsidP="00ED44BC">
            <w:pPr>
              <w:jc w:val="both"/>
              <w:rPr>
                <w:rFonts w:ascii="Arial" w:hAnsi="Arial" w:cs="Arial"/>
                <w:b/>
                <w:sz w:val="20"/>
                <w:szCs w:val="20"/>
              </w:rPr>
            </w:pPr>
          </w:p>
          <w:p w14:paraId="51E95D05" w14:textId="77777777" w:rsidR="00C725C0" w:rsidRPr="00BD57B0" w:rsidRDefault="00C725C0" w:rsidP="00ED44BC">
            <w:pPr>
              <w:jc w:val="both"/>
              <w:rPr>
                <w:rFonts w:ascii="Arial" w:hAnsi="Arial" w:cs="Arial"/>
                <w:sz w:val="20"/>
                <w:szCs w:val="20"/>
              </w:rPr>
            </w:pPr>
            <w:r w:rsidRPr="00BD57B0">
              <w:rPr>
                <w:rFonts w:ascii="Arial" w:hAnsi="Arial" w:cs="Arial"/>
                <w:sz w:val="20"/>
                <w:szCs w:val="20"/>
              </w:rPr>
              <w:t>En la muestra de 6 Centros Educativos, se observó que los contratos laborales elaborados en los años 2017, 2018, y 2021, establecen salarios menores a los que se pagan en el presente año, no existiendo en los contratos clausula o punto que establezca la forma o requisito para que se pueda realizar aumento al salario, como los efectuados este año.</w:t>
            </w:r>
          </w:p>
          <w:p w14:paraId="00A265F5" w14:textId="77777777" w:rsidR="00C725C0" w:rsidRDefault="00C725C0" w:rsidP="00ED44BC">
            <w:pPr>
              <w:jc w:val="both"/>
              <w:rPr>
                <w:rFonts w:ascii="Arial" w:hAnsi="Arial" w:cs="Arial"/>
                <w:sz w:val="20"/>
                <w:szCs w:val="20"/>
              </w:rPr>
            </w:pPr>
          </w:p>
          <w:p w14:paraId="712E1303" w14:textId="77777777" w:rsidR="00C725C0" w:rsidRPr="00BD57B0" w:rsidRDefault="00C725C0" w:rsidP="00ED44BC">
            <w:pPr>
              <w:jc w:val="both"/>
              <w:rPr>
                <w:rFonts w:ascii="Arial" w:hAnsi="Arial" w:cs="Arial"/>
                <w:b/>
                <w:sz w:val="20"/>
                <w:szCs w:val="20"/>
              </w:rPr>
            </w:pPr>
            <w:r w:rsidRPr="00BD57B0">
              <w:rPr>
                <w:rFonts w:ascii="Arial" w:hAnsi="Arial" w:cs="Arial"/>
                <w:b/>
                <w:sz w:val="20"/>
                <w:szCs w:val="20"/>
              </w:rPr>
              <w:t>Recomendación</w:t>
            </w:r>
          </w:p>
          <w:p w14:paraId="0F9C3DF9" w14:textId="77777777" w:rsidR="00C725C0" w:rsidRDefault="00C725C0" w:rsidP="00ED44BC">
            <w:pPr>
              <w:jc w:val="both"/>
              <w:rPr>
                <w:rFonts w:ascii="Arial" w:hAnsi="Arial" w:cs="Arial"/>
                <w:sz w:val="20"/>
                <w:szCs w:val="20"/>
              </w:rPr>
            </w:pPr>
          </w:p>
          <w:p w14:paraId="78023D6A" w14:textId="77777777" w:rsidR="00C725C0" w:rsidRDefault="00C725C0" w:rsidP="00ED44BC">
            <w:pPr>
              <w:jc w:val="both"/>
              <w:rPr>
                <w:rFonts w:ascii="Arial" w:hAnsi="Arial" w:cs="Arial"/>
                <w:sz w:val="20"/>
                <w:szCs w:val="20"/>
              </w:rPr>
            </w:pPr>
            <w:r w:rsidRPr="00BD57B0">
              <w:rPr>
                <w:rFonts w:ascii="Arial" w:hAnsi="Arial" w:cs="Arial"/>
                <w:sz w:val="20"/>
                <w:szCs w:val="20"/>
              </w:rPr>
              <w:t xml:space="preserve">El </w:t>
            </w:r>
            <w:proofErr w:type="gramStart"/>
            <w:r w:rsidRPr="00BD57B0">
              <w:rPr>
                <w:rFonts w:ascii="Arial" w:hAnsi="Arial" w:cs="Arial"/>
                <w:sz w:val="20"/>
                <w:szCs w:val="20"/>
              </w:rPr>
              <w:t>Presidente</w:t>
            </w:r>
            <w:proofErr w:type="gramEnd"/>
            <w:r w:rsidRPr="00BD57B0">
              <w:rPr>
                <w:rFonts w:ascii="Arial" w:hAnsi="Arial" w:cs="Arial"/>
                <w:sz w:val="20"/>
                <w:szCs w:val="20"/>
              </w:rPr>
              <w:t xml:space="preserve"> de la Junta Directiva y Representante Legal de la ACEM, solicite a la Dirección Departamental de Educación Guatemala Occidente, opinión jurídica, respecto al procedimiento por medio del cual la ACEM al establecer aumentos de sueldo, estén documentados y autorizados en el año que se efectúan, y puedan ser aplicados en los Centros Educativos, así mismo, si es posible o no, efectuar la contratación de servicios del personal, basados en la Ley de Contrataciones del Estado.</w:t>
            </w:r>
          </w:p>
          <w:p w14:paraId="08FB020C" w14:textId="77777777" w:rsidR="00C725C0" w:rsidRPr="00124B7E" w:rsidRDefault="00C725C0" w:rsidP="00ED44BC">
            <w:pPr>
              <w:jc w:val="both"/>
              <w:rPr>
                <w:rFonts w:ascii="Arial" w:hAnsi="Arial" w:cs="Arial"/>
                <w:sz w:val="20"/>
                <w:szCs w:val="20"/>
              </w:rPr>
            </w:pPr>
          </w:p>
        </w:tc>
        <w:tc>
          <w:tcPr>
            <w:tcW w:w="1518" w:type="dxa"/>
          </w:tcPr>
          <w:p w14:paraId="208A47A0" w14:textId="77777777" w:rsidR="00C725C0" w:rsidRDefault="00C725C0" w:rsidP="00566A42">
            <w:pPr>
              <w:jc w:val="center"/>
              <w:rPr>
                <w:rFonts w:ascii="Arial" w:hAnsi="Arial" w:cs="Arial"/>
                <w:bCs/>
                <w:sz w:val="20"/>
                <w:szCs w:val="20"/>
              </w:rPr>
            </w:pPr>
          </w:p>
          <w:p w14:paraId="73EA809D" w14:textId="77777777" w:rsidR="00C725C0" w:rsidRDefault="00C725C0" w:rsidP="00566A42">
            <w:pPr>
              <w:jc w:val="center"/>
              <w:rPr>
                <w:rFonts w:ascii="Arial" w:hAnsi="Arial" w:cs="Arial"/>
                <w:bCs/>
                <w:sz w:val="20"/>
                <w:szCs w:val="20"/>
              </w:rPr>
            </w:pPr>
            <w:r>
              <w:rPr>
                <w:rFonts w:ascii="Arial" w:hAnsi="Arial" w:cs="Arial"/>
                <w:bCs/>
                <w:sz w:val="20"/>
                <w:szCs w:val="20"/>
              </w:rPr>
              <w:t>Presidente de la Junta Directiva y Representante Legal de ACEM</w:t>
            </w:r>
          </w:p>
          <w:p w14:paraId="06550FC8" w14:textId="77777777" w:rsidR="00C725C0" w:rsidRDefault="00C725C0" w:rsidP="00ED44BC">
            <w:pPr>
              <w:jc w:val="center"/>
              <w:rPr>
                <w:rFonts w:ascii="Arial" w:hAnsi="Arial" w:cs="Arial"/>
                <w:b/>
                <w:bCs/>
                <w:sz w:val="22"/>
              </w:rPr>
            </w:pPr>
          </w:p>
        </w:tc>
        <w:tc>
          <w:tcPr>
            <w:tcW w:w="1275" w:type="dxa"/>
            <w:vAlign w:val="center"/>
          </w:tcPr>
          <w:p w14:paraId="084B322B" w14:textId="77777777" w:rsidR="00C725C0" w:rsidRDefault="00C725C0" w:rsidP="00ED44BC">
            <w:pPr>
              <w:jc w:val="center"/>
              <w:rPr>
                <w:rFonts w:ascii="Arial" w:hAnsi="Arial" w:cs="Arial"/>
                <w:b/>
                <w:bCs/>
                <w:sz w:val="22"/>
              </w:rPr>
            </w:pPr>
          </w:p>
        </w:tc>
        <w:tc>
          <w:tcPr>
            <w:tcW w:w="1134" w:type="dxa"/>
          </w:tcPr>
          <w:p w14:paraId="47D04C2D" w14:textId="77777777" w:rsidR="00C725C0" w:rsidRDefault="00C725C0" w:rsidP="00ED44BC">
            <w:pPr>
              <w:jc w:val="center"/>
              <w:rPr>
                <w:sz w:val="52"/>
                <w:szCs w:val="52"/>
              </w:rPr>
            </w:pPr>
          </w:p>
          <w:p w14:paraId="1D0728CD" w14:textId="77777777" w:rsidR="00C725C0" w:rsidRDefault="00C725C0" w:rsidP="00ED44BC">
            <w:pPr>
              <w:jc w:val="center"/>
              <w:rPr>
                <w:sz w:val="52"/>
                <w:szCs w:val="52"/>
              </w:rPr>
            </w:pPr>
            <w:r w:rsidRPr="009D1ADB">
              <w:rPr>
                <w:sz w:val="52"/>
                <w:szCs w:val="52"/>
              </w:rPr>
              <w:sym w:font="Wingdings" w:char="F0FC"/>
            </w:r>
          </w:p>
          <w:p w14:paraId="36B4FAC5" w14:textId="77777777" w:rsidR="00C725C0" w:rsidRPr="00F9243D" w:rsidRDefault="00C725C0" w:rsidP="00ED44BC">
            <w:pPr>
              <w:jc w:val="center"/>
              <w:rPr>
                <w:rFonts w:ascii="Arial" w:hAnsi="Arial" w:cs="Arial"/>
                <w:b/>
                <w:bCs/>
                <w:sz w:val="22"/>
              </w:rPr>
            </w:pPr>
          </w:p>
        </w:tc>
        <w:tc>
          <w:tcPr>
            <w:tcW w:w="1418" w:type="dxa"/>
            <w:vAlign w:val="center"/>
          </w:tcPr>
          <w:p w14:paraId="5805172E" w14:textId="77777777" w:rsidR="00C725C0" w:rsidRPr="00F9243D" w:rsidRDefault="00C725C0" w:rsidP="00ED44BC">
            <w:pPr>
              <w:jc w:val="center"/>
              <w:rPr>
                <w:rFonts w:ascii="Arial" w:hAnsi="Arial" w:cs="Arial"/>
                <w:b/>
                <w:bCs/>
                <w:sz w:val="22"/>
              </w:rPr>
            </w:pPr>
          </w:p>
        </w:tc>
        <w:tc>
          <w:tcPr>
            <w:tcW w:w="3727" w:type="dxa"/>
          </w:tcPr>
          <w:p w14:paraId="565721B7" w14:textId="77777777" w:rsidR="00C725C0" w:rsidRDefault="00C725C0" w:rsidP="00ED44BC">
            <w:pPr>
              <w:pStyle w:val="Prrafodelista"/>
              <w:ind w:left="0"/>
              <w:rPr>
                <w:rFonts w:ascii="Arial" w:hAnsi="Arial" w:cs="Arial"/>
                <w:b/>
                <w:bCs/>
                <w:sz w:val="22"/>
              </w:rPr>
            </w:pPr>
          </w:p>
          <w:p w14:paraId="67B559CC" w14:textId="77777777" w:rsidR="00C725C0" w:rsidRDefault="00C725C0" w:rsidP="00ED44BC">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w:t>
            </w:r>
            <w:r w:rsidRPr="00A47770">
              <w:rPr>
                <w:rFonts w:ascii="Arial" w:hAnsi="Arial" w:cs="Arial"/>
                <w:bCs/>
                <w:sz w:val="20"/>
                <w:szCs w:val="20"/>
              </w:rPr>
              <w:t>se presentó el Oficio No. 2</w:t>
            </w:r>
            <w:r>
              <w:rPr>
                <w:rFonts w:ascii="Arial" w:hAnsi="Arial" w:cs="Arial"/>
                <w:bCs/>
                <w:sz w:val="20"/>
                <w:szCs w:val="20"/>
              </w:rPr>
              <w:t>54</w:t>
            </w:r>
            <w:r w:rsidRPr="00A47770">
              <w:rPr>
                <w:rFonts w:ascii="Arial" w:hAnsi="Arial" w:cs="Arial"/>
                <w:bCs/>
                <w:sz w:val="20"/>
                <w:szCs w:val="20"/>
              </w:rPr>
              <w:t xml:space="preserve">-2022 de fecha 10 noviembre de 2022, mediante el cual se solicitó opinión </w:t>
            </w:r>
            <w:r w:rsidRPr="00EA097F">
              <w:rPr>
                <w:rFonts w:ascii="Arial" w:hAnsi="Arial" w:cs="Arial"/>
                <w:bCs/>
                <w:sz w:val="20"/>
                <w:szCs w:val="20"/>
              </w:rPr>
              <w:t>jurídica</w:t>
            </w:r>
            <w:r w:rsidRPr="00EA097F">
              <w:t xml:space="preserve"> </w:t>
            </w:r>
            <w:r w:rsidRPr="00EA097F">
              <w:rPr>
                <w:rFonts w:ascii="Arial" w:hAnsi="Arial" w:cs="Arial"/>
                <w:sz w:val="20"/>
                <w:szCs w:val="20"/>
              </w:rPr>
              <w:t xml:space="preserve">respecto al procedimiento por medio del cual la ACEM al establecer aumentos de sueldo, estén documentados y autorizados en el año que se efectúan, y puedan ser aplicados en los Centros Educativos, así mismo, si es posible o no, efectuar la contratación de servicios del personal, basados en la Ley de Contrataciones del Estado. Asimismo, informan que </w:t>
            </w:r>
            <w:r w:rsidRPr="00EA097F">
              <w:rPr>
                <w:rFonts w:ascii="Arial" w:hAnsi="Arial" w:cs="Arial"/>
                <w:bCs/>
                <w:sz w:val="20"/>
                <w:szCs w:val="20"/>
              </w:rPr>
              <w:t>no han</w:t>
            </w:r>
            <w:r>
              <w:rPr>
                <w:rFonts w:ascii="Arial" w:hAnsi="Arial" w:cs="Arial"/>
                <w:bCs/>
                <w:sz w:val="20"/>
                <w:szCs w:val="20"/>
              </w:rPr>
              <w:t xml:space="preserve"> tenido respuesta de la Dirección Departamental de Educación Guatemala Occidente. </w:t>
            </w:r>
          </w:p>
          <w:p w14:paraId="3342CBAA" w14:textId="77777777" w:rsidR="00C725C0" w:rsidRDefault="00C725C0" w:rsidP="00ED44BC">
            <w:pPr>
              <w:pStyle w:val="Prrafodelista"/>
              <w:ind w:left="0"/>
              <w:jc w:val="both"/>
              <w:rPr>
                <w:rFonts w:ascii="Arial" w:hAnsi="Arial" w:cs="Arial"/>
                <w:bCs/>
                <w:sz w:val="20"/>
                <w:szCs w:val="20"/>
              </w:rPr>
            </w:pPr>
          </w:p>
          <w:p w14:paraId="3A8D5DA7" w14:textId="77777777" w:rsidR="00C725C0" w:rsidRDefault="00C725C0" w:rsidP="00ED44BC">
            <w:pPr>
              <w:pStyle w:val="Prrafodelista"/>
              <w:ind w:left="0"/>
              <w:jc w:val="both"/>
              <w:rPr>
                <w:rFonts w:ascii="Arial" w:hAnsi="Arial" w:cs="Arial"/>
                <w:bCs/>
                <w:sz w:val="20"/>
                <w:szCs w:val="20"/>
              </w:rPr>
            </w:pPr>
            <w:r>
              <w:rPr>
                <w:rFonts w:ascii="Arial" w:hAnsi="Arial" w:cs="Arial"/>
                <w:bCs/>
                <w:sz w:val="20"/>
                <w:szCs w:val="20"/>
              </w:rPr>
              <w:t>A la espera de la referida opinión jurídica y sus efectos, la recomendación se considera en proceso.</w:t>
            </w:r>
          </w:p>
          <w:p w14:paraId="50DAF11F" w14:textId="77777777" w:rsidR="00C725C0" w:rsidRDefault="00C725C0" w:rsidP="00ED44BC">
            <w:pPr>
              <w:pStyle w:val="Prrafodelista"/>
              <w:ind w:left="0"/>
              <w:jc w:val="both"/>
              <w:rPr>
                <w:rFonts w:ascii="Arial" w:hAnsi="Arial" w:cs="Arial"/>
                <w:b/>
                <w:bCs/>
                <w:sz w:val="22"/>
              </w:rPr>
            </w:pPr>
          </w:p>
          <w:p w14:paraId="7A13FC5A" w14:textId="77777777" w:rsidR="00C725C0" w:rsidRDefault="00C725C0" w:rsidP="00ED44BC">
            <w:pPr>
              <w:pStyle w:val="Prrafodelista"/>
              <w:ind w:left="0"/>
              <w:jc w:val="both"/>
              <w:rPr>
                <w:rFonts w:ascii="Arial" w:hAnsi="Arial" w:cs="Arial"/>
                <w:b/>
                <w:bCs/>
                <w:sz w:val="22"/>
              </w:rPr>
            </w:pPr>
          </w:p>
          <w:p w14:paraId="248C0975" w14:textId="7A611949" w:rsidR="00C725C0" w:rsidRDefault="00C725C0" w:rsidP="00ED44BC">
            <w:pPr>
              <w:pStyle w:val="Prrafodelista"/>
              <w:ind w:left="0"/>
              <w:jc w:val="both"/>
              <w:rPr>
                <w:rFonts w:ascii="Arial" w:hAnsi="Arial" w:cs="Arial"/>
                <w:b/>
                <w:bCs/>
                <w:sz w:val="22"/>
              </w:rPr>
            </w:pPr>
          </w:p>
        </w:tc>
      </w:tr>
      <w:tr w:rsidR="00C725C0" w:rsidRPr="00E40274" w14:paraId="1B328257" w14:textId="77777777" w:rsidTr="00C725C0">
        <w:trPr>
          <w:trHeight w:val="421"/>
          <w:jc w:val="center"/>
        </w:trPr>
        <w:tc>
          <w:tcPr>
            <w:tcW w:w="495" w:type="dxa"/>
            <w:vMerge w:val="restart"/>
            <w:vAlign w:val="center"/>
          </w:tcPr>
          <w:p w14:paraId="4122A558" w14:textId="77777777" w:rsidR="00C725C0" w:rsidRDefault="00C725C0" w:rsidP="00DE7038">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692DE7D9" w14:textId="77777777" w:rsidR="00C725C0" w:rsidRDefault="00C725C0" w:rsidP="00DE7038">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21246998" w14:textId="77777777" w:rsidR="00C725C0" w:rsidRDefault="00C725C0" w:rsidP="00DE7038">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0CF3A611" w14:textId="77777777" w:rsidR="00C725C0" w:rsidRPr="00F9243D" w:rsidRDefault="00C725C0" w:rsidP="00DE7038">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7A369657" w14:textId="77777777" w:rsidR="00C725C0" w:rsidRDefault="00C725C0" w:rsidP="00DE7038">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2E6F0565" w14:textId="77777777" w:rsidTr="00C725C0">
        <w:trPr>
          <w:trHeight w:val="430"/>
          <w:jc w:val="center"/>
        </w:trPr>
        <w:tc>
          <w:tcPr>
            <w:tcW w:w="495" w:type="dxa"/>
            <w:vMerge/>
            <w:vAlign w:val="center"/>
          </w:tcPr>
          <w:p w14:paraId="7BBF0B75" w14:textId="77777777" w:rsidR="00C725C0" w:rsidRDefault="00C725C0" w:rsidP="00DE7038">
            <w:pPr>
              <w:jc w:val="center"/>
              <w:rPr>
                <w:rFonts w:ascii="Arial" w:hAnsi="Arial" w:cs="Arial"/>
                <w:b/>
                <w:bCs/>
                <w:sz w:val="22"/>
              </w:rPr>
            </w:pPr>
          </w:p>
        </w:tc>
        <w:tc>
          <w:tcPr>
            <w:tcW w:w="4178" w:type="dxa"/>
            <w:vMerge/>
            <w:vAlign w:val="center"/>
          </w:tcPr>
          <w:p w14:paraId="6B278F1F" w14:textId="77777777" w:rsidR="00C725C0" w:rsidRDefault="00C725C0" w:rsidP="00DE7038">
            <w:pPr>
              <w:jc w:val="center"/>
              <w:rPr>
                <w:rFonts w:ascii="Arial" w:hAnsi="Arial" w:cs="Arial"/>
                <w:b/>
                <w:bCs/>
                <w:sz w:val="22"/>
              </w:rPr>
            </w:pPr>
          </w:p>
        </w:tc>
        <w:tc>
          <w:tcPr>
            <w:tcW w:w="1518" w:type="dxa"/>
            <w:vMerge/>
            <w:vAlign w:val="center"/>
          </w:tcPr>
          <w:p w14:paraId="67AA8FC5" w14:textId="77777777" w:rsidR="00C725C0" w:rsidRDefault="00C725C0" w:rsidP="00DE7038">
            <w:pPr>
              <w:jc w:val="center"/>
              <w:rPr>
                <w:rFonts w:ascii="Arial" w:hAnsi="Arial" w:cs="Arial"/>
                <w:b/>
                <w:bCs/>
                <w:sz w:val="22"/>
              </w:rPr>
            </w:pPr>
          </w:p>
        </w:tc>
        <w:tc>
          <w:tcPr>
            <w:tcW w:w="1275" w:type="dxa"/>
            <w:vAlign w:val="center"/>
          </w:tcPr>
          <w:p w14:paraId="155A6DFB" w14:textId="77777777" w:rsidR="00C725C0" w:rsidRDefault="00C725C0" w:rsidP="00DE7038">
            <w:pPr>
              <w:jc w:val="center"/>
              <w:rPr>
                <w:rFonts w:ascii="Arial" w:hAnsi="Arial" w:cs="Arial"/>
                <w:b/>
                <w:bCs/>
                <w:sz w:val="22"/>
              </w:rPr>
            </w:pPr>
            <w:r>
              <w:rPr>
                <w:rFonts w:ascii="Arial" w:hAnsi="Arial" w:cs="Arial"/>
                <w:b/>
                <w:bCs/>
                <w:sz w:val="22"/>
              </w:rPr>
              <w:t>Realizada</w:t>
            </w:r>
          </w:p>
        </w:tc>
        <w:tc>
          <w:tcPr>
            <w:tcW w:w="1134" w:type="dxa"/>
            <w:vAlign w:val="center"/>
          </w:tcPr>
          <w:p w14:paraId="493A01DC" w14:textId="77777777" w:rsidR="00C725C0" w:rsidRPr="00F9243D" w:rsidRDefault="00C725C0" w:rsidP="00DE7038">
            <w:pPr>
              <w:jc w:val="center"/>
              <w:rPr>
                <w:rFonts w:ascii="Arial" w:hAnsi="Arial" w:cs="Arial"/>
                <w:b/>
                <w:bCs/>
                <w:sz w:val="22"/>
              </w:rPr>
            </w:pPr>
            <w:r w:rsidRPr="00F9243D">
              <w:rPr>
                <w:rFonts w:ascii="Arial" w:hAnsi="Arial" w:cs="Arial"/>
                <w:b/>
                <w:bCs/>
                <w:sz w:val="22"/>
              </w:rPr>
              <w:t>Proceso</w:t>
            </w:r>
          </w:p>
        </w:tc>
        <w:tc>
          <w:tcPr>
            <w:tcW w:w="1418" w:type="dxa"/>
            <w:vAlign w:val="center"/>
          </w:tcPr>
          <w:p w14:paraId="5166404B" w14:textId="77777777" w:rsidR="00C725C0" w:rsidRPr="00F9243D" w:rsidRDefault="00C725C0" w:rsidP="00DE7038">
            <w:pPr>
              <w:jc w:val="center"/>
              <w:rPr>
                <w:rFonts w:ascii="Arial" w:hAnsi="Arial" w:cs="Arial"/>
                <w:b/>
                <w:bCs/>
                <w:sz w:val="22"/>
              </w:rPr>
            </w:pPr>
            <w:r w:rsidRPr="00F9243D">
              <w:rPr>
                <w:rFonts w:ascii="Arial" w:hAnsi="Arial" w:cs="Arial"/>
                <w:b/>
                <w:bCs/>
                <w:sz w:val="22"/>
              </w:rPr>
              <w:t>Pendiente</w:t>
            </w:r>
          </w:p>
        </w:tc>
        <w:tc>
          <w:tcPr>
            <w:tcW w:w="3727" w:type="dxa"/>
            <w:vMerge/>
          </w:tcPr>
          <w:p w14:paraId="5ABD6240" w14:textId="77777777" w:rsidR="00C725C0" w:rsidRDefault="00C725C0" w:rsidP="00DE7038">
            <w:pPr>
              <w:pStyle w:val="Prrafodelista"/>
              <w:rPr>
                <w:rFonts w:ascii="Arial" w:hAnsi="Arial" w:cs="Arial"/>
                <w:b/>
                <w:bCs/>
                <w:sz w:val="22"/>
              </w:rPr>
            </w:pPr>
          </w:p>
        </w:tc>
      </w:tr>
      <w:tr w:rsidR="00C725C0" w:rsidRPr="00E40274" w14:paraId="4BC78C89" w14:textId="77777777" w:rsidTr="00C725C0">
        <w:trPr>
          <w:trHeight w:val="430"/>
          <w:jc w:val="center"/>
        </w:trPr>
        <w:tc>
          <w:tcPr>
            <w:tcW w:w="495" w:type="dxa"/>
            <w:vAlign w:val="center"/>
          </w:tcPr>
          <w:p w14:paraId="742ECCDA" w14:textId="77777777" w:rsidR="00C725C0" w:rsidRDefault="00C725C0" w:rsidP="00566A42">
            <w:pPr>
              <w:jc w:val="center"/>
              <w:rPr>
                <w:rFonts w:ascii="Arial" w:hAnsi="Arial" w:cs="Arial"/>
                <w:b/>
                <w:bCs/>
                <w:sz w:val="22"/>
              </w:rPr>
            </w:pPr>
          </w:p>
        </w:tc>
        <w:tc>
          <w:tcPr>
            <w:tcW w:w="4178" w:type="dxa"/>
            <w:vAlign w:val="center"/>
          </w:tcPr>
          <w:p w14:paraId="4275CD3E" w14:textId="77777777" w:rsidR="00C725C0" w:rsidRDefault="00C725C0" w:rsidP="00566A42">
            <w:pPr>
              <w:jc w:val="both"/>
              <w:rPr>
                <w:rFonts w:ascii="Arial" w:hAnsi="Arial" w:cs="Arial"/>
                <w:bCs/>
                <w:sz w:val="20"/>
                <w:szCs w:val="20"/>
              </w:rPr>
            </w:pPr>
          </w:p>
          <w:p w14:paraId="3C4F9BB7" w14:textId="77777777" w:rsidR="00C725C0" w:rsidRPr="00566A42" w:rsidRDefault="00C725C0" w:rsidP="00566A42">
            <w:pPr>
              <w:jc w:val="both"/>
              <w:rPr>
                <w:rFonts w:ascii="Arial" w:hAnsi="Arial" w:cs="Arial"/>
                <w:b/>
                <w:bCs/>
                <w:sz w:val="20"/>
                <w:szCs w:val="20"/>
              </w:rPr>
            </w:pPr>
            <w:r w:rsidRPr="00566A42">
              <w:rPr>
                <w:rFonts w:ascii="Arial" w:hAnsi="Arial" w:cs="Arial"/>
                <w:b/>
                <w:bCs/>
                <w:sz w:val="20"/>
                <w:szCs w:val="20"/>
              </w:rPr>
              <w:t>Condición</w:t>
            </w:r>
          </w:p>
          <w:p w14:paraId="55158D4D" w14:textId="77777777" w:rsidR="00C725C0" w:rsidRDefault="00C725C0" w:rsidP="00566A42">
            <w:pPr>
              <w:jc w:val="both"/>
              <w:rPr>
                <w:rFonts w:ascii="Arial" w:hAnsi="Arial" w:cs="Arial"/>
                <w:bCs/>
                <w:sz w:val="20"/>
                <w:szCs w:val="20"/>
              </w:rPr>
            </w:pPr>
          </w:p>
          <w:p w14:paraId="36DAAA4D" w14:textId="77777777" w:rsidR="00C725C0" w:rsidRDefault="00C725C0" w:rsidP="00566A42">
            <w:pPr>
              <w:jc w:val="both"/>
              <w:rPr>
                <w:rFonts w:ascii="Arial" w:hAnsi="Arial" w:cs="Arial"/>
                <w:bCs/>
                <w:sz w:val="20"/>
                <w:szCs w:val="20"/>
              </w:rPr>
            </w:pPr>
            <w:r w:rsidRPr="00566A42">
              <w:rPr>
                <w:rFonts w:ascii="Arial" w:hAnsi="Arial" w:cs="Arial"/>
                <w:bCs/>
                <w:sz w:val="20"/>
                <w:szCs w:val="20"/>
              </w:rPr>
              <w:t>En la nómina de la ACEM, figura la contratación de una Auditora, quien como parte del trabajo que realiza, según consta en los informes trimestrales de enero a junio de 2022 que presentó la ACEM, consistió en 8 auditorías a Centros Educativos, evaluando el periodo 2021, periodo que ya fue examinado por Auditoría Interna del MINEDUC. Es importante mencionar que el convenio suscrito establece que la fiscalización, supervisión, monitoreo y evaluación, es responsabilidad del MINEDUC por medio de las Unidades correspondientes, entre las cuales se menciona la Dirección de Auditoría Interna; así mismo, dicho convenio establece que la fiscalización de fondos aportados corresponde a la Contraloría General de Cuentas.</w:t>
            </w:r>
          </w:p>
          <w:p w14:paraId="7DC411F4" w14:textId="77777777" w:rsidR="00C725C0" w:rsidRDefault="00C725C0" w:rsidP="00566A42">
            <w:pPr>
              <w:jc w:val="both"/>
              <w:rPr>
                <w:rFonts w:ascii="Arial" w:hAnsi="Arial" w:cs="Arial"/>
                <w:bCs/>
                <w:sz w:val="20"/>
                <w:szCs w:val="20"/>
              </w:rPr>
            </w:pPr>
          </w:p>
          <w:p w14:paraId="65F1B081" w14:textId="77777777" w:rsidR="00C725C0" w:rsidRPr="00566A42" w:rsidRDefault="00C725C0" w:rsidP="00566A42">
            <w:pPr>
              <w:jc w:val="both"/>
              <w:rPr>
                <w:rFonts w:ascii="Arial" w:hAnsi="Arial" w:cs="Arial"/>
                <w:b/>
                <w:bCs/>
                <w:sz w:val="20"/>
                <w:szCs w:val="20"/>
              </w:rPr>
            </w:pPr>
            <w:r w:rsidRPr="00566A42">
              <w:rPr>
                <w:rFonts w:ascii="Arial" w:hAnsi="Arial" w:cs="Arial"/>
                <w:b/>
                <w:bCs/>
                <w:sz w:val="20"/>
                <w:szCs w:val="20"/>
              </w:rPr>
              <w:t>Recomendación</w:t>
            </w:r>
          </w:p>
          <w:p w14:paraId="040D303D" w14:textId="77777777" w:rsidR="00C725C0" w:rsidRDefault="00C725C0" w:rsidP="00566A42">
            <w:pPr>
              <w:jc w:val="both"/>
              <w:rPr>
                <w:rFonts w:ascii="Arial" w:hAnsi="Arial" w:cs="Arial"/>
                <w:bCs/>
                <w:sz w:val="20"/>
                <w:szCs w:val="20"/>
              </w:rPr>
            </w:pPr>
          </w:p>
          <w:p w14:paraId="090052CE" w14:textId="77777777" w:rsidR="00C725C0" w:rsidRDefault="00C725C0" w:rsidP="00566A42">
            <w:pPr>
              <w:jc w:val="both"/>
              <w:rPr>
                <w:rFonts w:ascii="Arial" w:hAnsi="Arial" w:cs="Arial"/>
                <w:bCs/>
                <w:sz w:val="20"/>
                <w:szCs w:val="20"/>
              </w:rPr>
            </w:pPr>
            <w:r w:rsidRPr="00566A42">
              <w:rPr>
                <w:rFonts w:ascii="Arial" w:hAnsi="Arial" w:cs="Arial"/>
                <w:bCs/>
                <w:sz w:val="20"/>
                <w:szCs w:val="20"/>
              </w:rPr>
              <w:t>El Presidente de la Junta Directiva y Representante Legal de la ACEM, solicite al Director Departamental de Educación Guatemala Occidente, opinión jurídica, en relación a si es apropiada la contratación de una auditora con los fondos provenientes de la subvención económica otorgada por el Ministerio de Educación, en virtud de que a criterio de Auditoria Interna del MINEDUC, la función de monitoreo y supervisión le corresponde a la DIDEDUC Guatemala Occidente y la fiscalización a la Dirección de Auditoría Interna y la Contraloría General de Cuentas.</w:t>
            </w:r>
          </w:p>
          <w:p w14:paraId="6C75569D" w14:textId="77777777" w:rsidR="00C725C0" w:rsidRDefault="00C725C0" w:rsidP="00566A42">
            <w:pPr>
              <w:jc w:val="both"/>
              <w:rPr>
                <w:rFonts w:ascii="Arial" w:hAnsi="Arial" w:cs="Arial"/>
                <w:bCs/>
                <w:sz w:val="20"/>
                <w:szCs w:val="20"/>
              </w:rPr>
            </w:pPr>
          </w:p>
          <w:p w14:paraId="6C88C490" w14:textId="77777777" w:rsidR="00C725C0" w:rsidRDefault="00C725C0" w:rsidP="00566A42">
            <w:pPr>
              <w:jc w:val="both"/>
              <w:rPr>
                <w:rFonts w:ascii="Arial" w:hAnsi="Arial" w:cs="Arial"/>
                <w:bCs/>
                <w:sz w:val="20"/>
                <w:szCs w:val="20"/>
              </w:rPr>
            </w:pPr>
          </w:p>
          <w:p w14:paraId="55E9A825" w14:textId="77777777" w:rsidR="00C725C0" w:rsidRDefault="00C725C0" w:rsidP="00566A42">
            <w:pPr>
              <w:jc w:val="both"/>
              <w:rPr>
                <w:rFonts w:ascii="Arial" w:hAnsi="Arial" w:cs="Arial"/>
                <w:bCs/>
                <w:sz w:val="20"/>
                <w:szCs w:val="20"/>
              </w:rPr>
            </w:pPr>
          </w:p>
          <w:p w14:paraId="7FE47991" w14:textId="77777777" w:rsidR="00C725C0" w:rsidRDefault="00C725C0" w:rsidP="00566A42">
            <w:pPr>
              <w:jc w:val="both"/>
              <w:rPr>
                <w:rFonts w:ascii="Arial" w:hAnsi="Arial" w:cs="Arial"/>
                <w:bCs/>
                <w:sz w:val="20"/>
                <w:szCs w:val="20"/>
              </w:rPr>
            </w:pPr>
          </w:p>
          <w:p w14:paraId="7B189F9E" w14:textId="77777777" w:rsidR="00C725C0" w:rsidRPr="00566A42" w:rsidRDefault="00C725C0" w:rsidP="00566A42">
            <w:pPr>
              <w:jc w:val="both"/>
              <w:rPr>
                <w:rFonts w:ascii="Arial" w:hAnsi="Arial" w:cs="Arial"/>
                <w:bCs/>
                <w:sz w:val="20"/>
                <w:szCs w:val="20"/>
              </w:rPr>
            </w:pPr>
          </w:p>
        </w:tc>
        <w:tc>
          <w:tcPr>
            <w:tcW w:w="1518" w:type="dxa"/>
          </w:tcPr>
          <w:p w14:paraId="7AB0589F" w14:textId="77777777" w:rsidR="00C725C0" w:rsidRDefault="00C725C0" w:rsidP="00E940AC">
            <w:pPr>
              <w:jc w:val="center"/>
              <w:rPr>
                <w:rFonts w:ascii="Arial" w:hAnsi="Arial" w:cs="Arial"/>
                <w:bCs/>
                <w:sz w:val="20"/>
                <w:szCs w:val="20"/>
              </w:rPr>
            </w:pPr>
          </w:p>
          <w:p w14:paraId="5A44BF13" w14:textId="77777777" w:rsidR="00C725C0" w:rsidRDefault="00C725C0" w:rsidP="00E940AC">
            <w:pPr>
              <w:jc w:val="center"/>
              <w:rPr>
                <w:rFonts w:ascii="Arial" w:hAnsi="Arial" w:cs="Arial"/>
                <w:bCs/>
                <w:sz w:val="20"/>
                <w:szCs w:val="20"/>
              </w:rPr>
            </w:pPr>
          </w:p>
          <w:p w14:paraId="1A632AB9" w14:textId="77777777" w:rsidR="00C725C0" w:rsidRDefault="00C725C0" w:rsidP="00E940AC">
            <w:pPr>
              <w:jc w:val="center"/>
              <w:rPr>
                <w:rFonts w:ascii="Arial" w:hAnsi="Arial" w:cs="Arial"/>
                <w:bCs/>
                <w:sz w:val="20"/>
                <w:szCs w:val="20"/>
              </w:rPr>
            </w:pPr>
            <w:r>
              <w:rPr>
                <w:rFonts w:ascii="Arial" w:hAnsi="Arial" w:cs="Arial"/>
                <w:bCs/>
                <w:sz w:val="20"/>
                <w:szCs w:val="20"/>
              </w:rPr>
              <w:t>Presidente de la Junta Directiva y Representante Legal de ACEM</w:t>
            </w:r>
          </w:p>
          <w:p w14:paraId="696AC77B" w14:textId="77777777" w:rsidR="00C725C0" w:rsidRDefault="00C725C0" w:rsidP="00566A42">
            <w:pPr>
              <w:jc w:val="center"/>
              <w:rPr>
                <w:rFonts w:ascii="Arial" w:hAnsi="Arial" w:cs="Arial"/>
                <w:b/>
                <w:bCs/>
                <w:sz w:val="22"/>
              </w:rPr>
            </w:pPr>
          </w:p>
        </w:tc>
        <w:tc>
          <w:tcPr>
            <w:tcW w:w="1275" w:type="dxa"/>
            <w:vAlign w:val="center"/>
          </w:tcPr>
          <w:p w14:paraId="4073B671" w14:textId="77777777" w:rsidR="00C725C0" w:rsidRDefault="00C725C0" w:rsidP="00566A42">
            <w:pPr>
              <w:jc w:val="center"/>
              <w:rPr>
                <w:rFonts w:ascii="Arial" w:hAnsi="Arial" w:cs="Arial"/>
                <w:b/>
                <w:bCs/>
                <w:sz w:val="22"/>
              </w:rPr>
            </w:pPr>
          </w:p>
        </w:tc>
        <w:tc>
          <w:tcPr>
            <w:tcW w:w="1134" w:type="dxa"/>
          </w:tcPr>
          <w:p w14:paraId="322AD116" w14:textId="77777777" w:rsidR="00C725C0" w:rsidRDefault="00C725C0" w:rsidP="00566A42">
            <w:pPr>
              <w:jc w:val="center"/>
              <w:rPr>
                <w:sz w:val="52"/>
                <w:szCs w:val="52"/>
              </w:rPr>
            </w:pPr>
          </w:p>
          <w:p w14:paraId="2FA41023" w14:textId="77777777" w:rsidR="00C725C0" w:rsidRDefault="00C725C0" w:rsidP="00566A42">
            <w:pPr>
              <w:jc w:val="center"/>
              <w:rPr>
                <w:sz w:val="52"/>
                <w:szCs w:val="52"/>
              </w:rPr>
            </w:pPr>
            <w:r w:rsidRPr="009D1ADB">
              <w:rPr>
                <w:sz w:val="52"/>
                <w:szCs w:val="52"/>
              </w:rPr>
              <w:sym w:font="Wingdings" w:char="F0FC"/>
            </w:r>
          </w:p>
          <w:p w14:paraId="440BCBB5" w14:textId="77777777" w:rsidR="00C725C0" w:rsidRPr="00F9243D" w:rsidRDefault="00C725C0" w:rsidP="00566A42">
            <w:pPr>
              <w:jc w:val="center"/>
              <w:rPr>
                <w:rFonts w:ascii="Arial" w:hAnsi="Arial" w:cs="Arial"/>
                <w:b/>
                <w:bCs/>
                <w:sz w:val="22"/>
              </w:rPr>
            </w:pPr>
          </w:p>
        </w:tc>
        <w:tc>
          <w:tcPr>
            <w:tcW w:w="1418" w:type="dxa"/>
            <w:vAlign w:val="center"/>
          </w:tcPr>
          <w:p w14:paraId="1392B30D" w14:textId="77777777" w:rsidR="00C725C0" w:rsidRPr="00F9243D" w:rsidRDefault="00C725C0" w:rsidP="00566A42">
            <w:pPr>
              <w:jc w:val="center"/>
              <w:rPr>
                <w:rFonts w:ascii="Arial" w:hAnsi="Arial" w:cs="Arial"/>
                <w:b/>
                <w:bCs/>
                <w:sz w:val="22"/>
              </w:rPr>
            </w:pPr>
          </w:p>
        </w:tc>
        <w:tc>
          <w:tcPr>
            <w:tcW w:w="3727" w:type="dxa"/>
          </w:tcPr>
          <w:p w14:paraId="7DEBBA75" w14:textId="77777777" w:rsidR="00C725C0" w:rsidRDefault="00C725C0" w:rsidP="00566A42">
            <w:pPr>
              <w:pStyle w:val="Prrafodelista"/>
              <w:ind w:left="0"/>
              <w:rPr>
                <w:rFonts w:ascii="Arial" w:hAnsi="Arial" w:cs="Arial"/>
                <w:b/>
                <w:bCs/>
                <w:sz w:val="22"/>
              </w:rPr>
            </w:pPr>
          </w:p>
          <w:p w14:paraId="575D184F" w14:textId="77777777" w:rsidR="00C725C0" w:rsidRDefault="00C725C0" w:rsidP="00566A42">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w:t>
            </w:r>
            <w:r w:rsidRPr="00A47770">
              <w:rPr>
                <w:rFonts w:ascii="Arial" w:hAnsi="Arial" w:cs="Arial"/>
                <w:bCs/>
                <w:sz w:val="20"/>
                <w:szCs w:val="20"/>
              </w:rPr>
              <w:t>se presentó el Oficio No. 2</w:t>
            </w:r>
            <w:r>
              <w:rPr>
                <w:rFonts w:ascii="Arial" w:hAnsi="Arial" w:cs="Arial"/>
                <w:bCs/>
                <w:sz w:val="20"/>
                <w:szCs w:val="20"/>
              </w:rPr>
              <w:t>56</w:t>
            </w:r>
            <w:r w:rsidRPr="00A47770">
              <w:rPr>
                <w:rFonts w:ascii="Arial" w:hAnsi="Arial" w:cs="Arial"/>
                <w:bCs/>
                <w:sz w:val="20"/>
                <w:szCs w:val="20"/>
              </w:rPr>
              <w:t>-2022 de fecha 10 noviembre de 2022, mediante el cual se solicitó opinión jurídica</w:t>
            </w:r>
            <w:r>
              <w:t xml:space="preserve"> </w:t>
            </w:r>
            <w:bookmarkStart w:id="0" w:name="_Hlk120875912"/>
            <w:r w:rsidRPr="00566A42">
              <w:rPr>
                <w:rFonts w:ascii="Arial" w:hAnsi="Arial" w:cs="Arial"/>
                <w:bCs/>
                <w:sz w:val="20"/>
                <w:szCs w:val="20"/>
              </w:rPr>
              <w:t>en relación a si es apropiada la contratación de una auditora con los fondos provenientes de la subvención económica otorgada por el Ministerio de Educación</w:t>
            </w:r>
            <w:bookmarkEnd w:id="0"/>
            <w:r>
              <w:rPr>
                <w:rFonts w:ascii="Arial" w:hAnsi="Arial" w:cs="Arial"/>
                <w:sz w:val="20"/>
                <w:szCs w:val="20"/>
              </w:rPr>
              <w:t xml:space="preserve">. Asimismo, informan que </w:t>
            </w:r>
            <w:r>
              <w:rPr>
                <w:rFonts w:ascii="Arial" w:hAnsi="Arial" w:cs="Arial"/>
                <w:bCs/>
                <w:sz w:val="20"/>
                <w:szCs w:val="20"/>
              </w:rPr>
              <w:t xml:space="preserve">no han tenido respuesta de la Dirección Departamental de Educación Guatemala Occidente. </w:t>
            </w:r>
          </w:p>
          <w:p w14:paraId="297A67A4" w14:textId="77777777" w:rsidR="00C725C0" w:rsidRDefault="00C725C0" w:rsidP="00566A42">
            <w:pPr>
              <w:pStyle w:val="Prrafodelista"/>
              <w:ind w:left="0"/>
              <w:jc w:val="both"/>
              <w:rPr>
                <w:rFonts w:ascii="Arial" w:hAnsi="Arial" w:cs="Arial"/>
                <w:bCs/>
                <w:sz w:val="20"/>
                <w:szCs w:val="20"/>
              </w:rPr>
            </w:pPr>
          </w:p>
          <w:p w14:paraId="57E6C95B" w14:textId="77777777" w:rsidR="00C725C0" w:rsidRDefault="00C725C0" w:rsidP="00566A42">
            <w:pPr>
              <w:pStyle w:val="Prrafodelista"/>
              <w:ind w:left="0"/>
              <w:jc w:val="both"/>
              <w:rPr>
                <w:rFonts w:ascii="Arial" w:hAnsi="Arial" w:cs="Arial"/>
                <w:b/>
                <w:bCs/>
                <w:sz w:val="22"/>
              </w:rPr>
            </w:pPr>
            <w:r>
              <w:rPr>
                <w:rFonts w:ascii="Arial" w:hAnsi="Arial" w:cs="Arial"/>
                <w:bCs/>
                <w:sz w:val="20"/>
                <w:szCs w:val="20"/>
              </w:rPr>
              <w:t>A la espera de la referida opinión jurídica y sus efectos, la recomendación se considera en proceso.</w:t>
            </w:r>
          </w:p>
        </w:tc>
      </w:tr>
      <w:tr w:rsidR="00C725C0" w:rsidRPr="00E40274" w14:paraId="35DA2DA4" w14:textId="77777777" w:rsidTr="00C725C0">
        <w:trPr>
          <w:trHeight w:val="421"/>
          <w:jc w:val="center"/>
        </w:trPr>
        <w:tc>
          <w:tcPr>
            <w:tcW w:w="495" w:type="dxa"/>
            <w:vMerge w:val="restart"/>
            <w:vAlign w:val="center"/>
          </w:tcPr>
          <w:p w14:paraId="416753DD" w14:textId="77777777" w:rsidR="00C725C0" w:rsidRDefault="00C725C0" w:rsidP="00E940AC">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340914EF" w14:textId="77777777" w:rsidR="00C725C0" w:rsidRDefault="00C725C0" w:rsidP="00E940AC">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5B74F1E2" w14:textId="77777777" w:rsidR="00C725C0" w:rsidRDefault="00C725C0" w:rsidP="00E940AC">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30705BDF" w14:textId="77777777" w:rsidR="00C725C0" w:rsidRPr="00F9243D" w:rsidRDefault="00C725C0" w:rsidP="00E940AC">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61813BA6" w14:textId="77777777" w:rsidR="00C725C0" w:rsidRDefault="00C725C0" w:rsidP="00E940AC">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5D98B890" w14:textId="77777777" w:rsidTr="00C725C0">
        <w:trPr>
          <w:trHeight w:val="430"/>
          <w:jc w:val="center"/>
        </w:trPr>
        <w:tc>
          <w:tcPr>
            <w:tcW w:w="495" w:type="dxa"/>
            <w:vMerge/>
            <w:vAlign w:val="center"/>
          </w:tcPr>
          <w:p w14:paraId="0E15BA5B" w14:textId="77777777" w:rsidR="00C725C0" w:rsidRDefault="00C725C0" w:rsidP="00E940AC">
            <w:pPr>
              <w:jc w:val="center"/>
              <w:rPr>
                <w:rFonts w:ascii="Arial" w:hAnsi="Arial" w:cs="Arial"/>
                <w:b/>
                <w:bCs/>
                <w:sz w:val="22"/>
              </w:rPr>
            </w:pPr>
          </w:p>
        </w:tc>
        <w:tc>
          <w:tcPr>
            <w:tcW w:w="4178" w:type="dxa"/>
            <w:vMerge/>
            <w:vAlign w:val="center"/>
          </w:tcPr>
          <w:p w14:paraId="729AFD5D" w14:textId="77777777" w:rsidR="00C725C0" w:rsidRDefault="00C725C0" w:rsidP="00E940AC">
            <w:pPr>
              <w:jc w:val="center"/>
              <w:rPr>
                <w:rFonts w:ascii="Arial" w:hAnsi="Arial" w:cs="Arial"/>
                <w:b/>
                <w:bCs/>
                <w:sz w:val="22"/>
              </w:rPr>
            </w:pPr>
          </w:p>
        </w:tc>
        <w:tc>
          <w:tcPr>
            <w:tcW w:w="1518" w:type="dxa"/>
            <w:vMerge/>
            <w:vAlign w:val="center"/>
          </w:tcPr>
          <w:p w14:paraId="3EF6BD7D" w14:textId="77777777" w:rsidR="00C725C0" w:rsidRDefault="00C725C0" w:rsidP="00E940AC">
            <w:pPr>
              <w:jc w:val="center"/>
              <w:rPr>
                <w:rFonts w:ascii="Arial" w:hAnsi="Arial" w:cs="Arial"/>
                <w:b/>
                <w:bCs/>
                <w:sz w:val="22"/>
              </w:rPr>
            </w:pPr>
          </w:p>
        </w:tc>
        <w:tc>
          <w:tcPr>
            <w:tcW w:w="1275" w:type="dxa"/>
            <w:vAlign w:val="center"/>
          </w:tcPr>
          <w:p w14:paraId="1AD0430C" w14:textId="77777777" w:rsidR="00C725C0" w:rsidRDefault="00C725C0" w:rsidP="00E940AC">
            <w:pPr>
              <w:jc w:val="center"/>
              <w:rPr>
                <w:rFonts w:ascii="Arial" w:hAnsi="Arial" w:cs="Arial"/>
                <w:b/>
                <w:bCs/>
                <w:sz w:val="22"/>
              </w:rPr>
            </w:pPr>
            <w:r>
              <w:rPr>
                <w:rFonts w:ascii="Arial" w:hAnsi="Arial" w:cs="Arial"/>
                <w:b/>
                <w:bCs/>
                <w:sz w:val="22"/>
              </w:rPr>
              <w:t>Realizada</w:t>
            </w:r>
          </w:p>
        </w:tc>
        <w:tc>
          <w:tcPr>
            <w:tcW w:w="1134" w:type="dxa"/>
            <w:vAlign w:val="center"/>
          </w:tcPr>
          <w:p w14:paraId="42A8E6A5" w14:textId="77777777" w:rsidR="00C725C0" w:rsidRPr="00F9243D" w:rsidRDefault="00C725C0" w:rsidP="00E940AC">
            <w:pPr>
              <w:jc w:val="center"/>
              <w:rPr>
                <w:rFonts w:ascii="Arial" w:hAnsi="Arial" w:cs="Arial"/>
                <w:b/>
                <w:bCs/>
                <w:sz w:val="22"/>
              </w:rPr>
            </w:pPr>
            <w:r w:rsidRPr="00F9243D">
              <w:rPr>
                <w:rFonts w:ascii="Arial" w:hAnsi="Arial" w:cs="Arial"/>
                <w:b/>
                <w:bCs/>
                <w:sz w:val="22"/>
              </w:rPr>
              <w:t>Proceso</w:t>
            </w:r>
          </w:p>
        </w:tc>
        <w:tc>
          <w:tcPr>
            <w:tcW w:w="1418" w:type="dxa"/>
            <w:vAlign w:val="center"/>
          </w:tcPr>
          <w:p w14:paraId="64A52620" w14:textId="77777777" w:rsidR="00C725C0" w:rsidRPr="00F9243D" w:rsidRDefault="00C725C0" w:rsidP="00E940AC">
            <w:pPr>
              <w:jc w:val="center"/>
              <w:rPr>
                <w:rFonts w:ascii="Arial" w:hAnsi="Arial" w:cs="Arial"/>
                <w:b/>
                <w:bCs/>
                <w:sz w:val="22"/>
              </w:rPr>
            </w:pPr>
            <w:r w:rsidRPr="00F9243D">
              <w:rPr>
                <w:rFonts w:ascii="Arial" w:hAnsi="Arial" w:cs="Arial"/>
                <w:b/>
                <w:bCs/>
                <w:sz w:val="22"/>
              </w:rPr>
              <w:t>Pendiente</w:t>
            </w:r>
          </w:p>
        </w:tc>
        <w:tc>
          <w:tcPr>
            <w:tcW w:w="3727" w:type="dxa"/>
            <w:vMerge/>
          </w:tcPr>
          <w:p w14:paraId="2EB47FD4" w14:textId="77777777" w:rsidR="00C725C0" w:rsidRDefault="00C725C0" w:rsidP="00E940AC">
            <w:pPr>
              <w:pStyle w:val="Prrafodelista"/>
              <w:rPr>
                <w:rFonts w:ascii="Arial" w:hAnsi="Arial" w:cs="Arial"/>
                <w:b/>
                <w:bCs/>
                <w:sz w:val="22"/>
              </w:rPr>
            </w:pPr>
          </w:p>
        </w:tc>
      </w:tr>
      <w:tr w:rsidR="00C725C0" w:rsidRPr="00E40274" w14:paraId="192D2662" w14:textId="77777777" w:rsidTr="00C725C0">
        <w:trPr>
          <w:trHeight w:val="430"/>
          <w:jc w:val="center"/>
        </w:trPr>
        <w:tc>
          <w:tcPr>
            <w:tcW w:w="13745" w:type="dxa"/>
            <w:gridSpan w:val="7"/>
            <w:vAlign w:val="center"/>
          </w:tcPr>
          <w:p w14:paraId="46ED5044" w14:textId="77777777" w:rsidR="00C725C0" w:rsidRDefault="00C725C0" w:rsidP="00F30332">
            <w:pPr>
              <w:pStyle w:val="Prrafodelista"/>
              <w:rPr>
                <w:rFonts w:ascii="Arial" w:hAnsi="Arial" w:cs="Arial"/>
                <w:b/>
                <w:bCs/>
                <w:sz w:val="22"/>
              </w:rPr>
            </w:pPr>
            <w:r>
              <w:rPr>
                <w:rFonts w:ascii="Arial" w:hAnsi="Arial" w:cs="Arial"/>
                <w:b/>
                <w:bCs/>
                <w:sz w:val="22"/>
              </w:rPr>
              <w:t>DEFICIENCIAS TERCERA PARTE</w:t>
            </w:r>
          </w:p>
        </w:tc>
      </w:tr>
      <w:tr w:rsidR="00C725C0" w:rsidRPr="00E40274" w14:paraId="291BB873" w14:textId="77777777" w:rsidTr="00C725C0">
        <w:trPr>
          <w:trHeight w:val="430"/>
          <w:jc w:val="center"/>
        </w:trPr>
        <w:tc>
          <w:tcPr>
            <w:tcW w:w="495" w:type="dxa"/>
            <w:vAlign w:val="center"/>
          </w:tcPr>
          <w:p w14:paraId="742643BB" w14:textId="77777777" w:rsidR="00C725C0" w:rsidRDefault="00C725C0" w:rsidP="00E940AC">
            <w:pPr>
              <w:jc w:val="center"/>
              <w:rPr>
                <w:rFonts w:ascii="Arial" w:hAnsi="Arial" w:cs="Arial"/>
                <w:b/>
                <w:bCs/>
                <w:sz w:val="22"/>
              </w:rPr>
            </w:pPr>
          </w:p>
        </w:tc>
        <w:tc>
          <w:tcPr>
            <w:tcW w:w="4178" w:type="dxa"/>
          </w:tcPr>
          <w:p w14:paraId="7B015DBB" w14:textId="77777777" w:rsidR="00C725C0" w:rsidRDefault="00C725C0" w:rsidP="00E940AC">
            <w:pPr>
              <w:jc w:val="both"/>
              <w:rPr>
                <w:rFonts w:ascii="Arial" w:hAnsi="Arial" w:cs="Arial"/>
                <w:b/>
                <w:bCs/>
                <w:sz w:val="22"/>
              </w:rPr>
            </w:pPr>
          </w:p>
          <w:p w14:paraId="7E75D86C" w14:textId="77777777" w:rsidR="00C725C0" w:rsidRPr="00F30332" w:rsidRDefault="00C725C0" w:rsidP="00E940AC">
            <w:pPr>
              <w:jc w:val="both"/>
              <w:rPr>
                <w:rFonts w:ascii="Arial" w:hAnsi="Arial" w:cs="Arial"/>
                <w:b/>
                <w:bCs/>
                <w:sz w:val="20"/>
                <w:szCs w:val="20"/>
              </w:rPr>
            </w:pPr>
            <w:r w:rsidRPr="00F30332">
              <w:rPr>
                <w:rFonts w:ascii="Arial" w:hAnsi="Arial" w:cs="Arial"/>
                <w:b/>
                <w:bCs/>
                <w:sz w:val="20"/>
                <w:szCs w:val="20"/>
              </w:rPr>
              <w:t>Condición</w:t>
            </w:r>
          </w:p>
          <w:p w14:paraId="09FCB36E" w14:textId="77777777" w:rsidR="00C725C0" w:rsidRDefault="00C725C0" w:rsidP="00E940AC">
            <w:pPr>
              <w:jc w:val="both"/>
              <w:rPr>
                <w:rFonts w:ascii="Arial" w:hAnsi="Arial" w:cs="Arial"/>
                <w:b/>
                <w:bCs/>
                <w:sz w:val="22"/>
              </w:rPr>
            </w:pPr>
          </w:p>
          <w:p w14:paraId="3E7C30BE" w14:textId="77777777" w:rsidR="00C725C0" w:rsidRDefault="00C725C0" w:rsidP="00E940AC">
            <w:pPr>
              <w:jc w:val="both"/>
              <w:rPr>
                <w:rFonts w:ascii="Arial" w:hAnsi="Arial" w:cs="Arial"/>
                <w:bCs/>
                <w:sz w:val="20"/>
                <w:szCs w:val="20"/>
              </w:rPr>
            </w:pPr>
            <w:r w:rsidRPr="00D660D1">
              <w:rPr>
                <w:rFonts w:ascii="Arial" w:hAnsi="Arial" w:cs="Arial"/>
                <w:bCs/>
                <w:sz w:val="20"/>
                <w:szCs w:val="20"/>
              </w:rPr>
              <w:t>En la entrevista realizada a padres de familia de alumnos, en tres Centros Educativos atendidos por la ACEM, indicaron que realizan pagos o contribuciones por distintas razones, contradiciendo lo establecido en el convenio referente a no efectuar cobros directos o indirectos por la subvención otorgada. (Ver Anexo No. 3)</w:t>
            </w:r>
            <w:r>
              <w:rPr>
                <w:rFonts w:ascii="Arial" w:hAnsi="Arial" w:cs="Arial"/>
                <w:bCs/>
                <w:sz w:val="20"/>
                <w:szCs w:val="20"/>
              </w:rPr>
              <w:t>.</w:t>
            </w:r>
          </w:p>
          <w:p w14:paraId="3D66C230" w14:textId="77777777" w:rsidR="00C725C0" w:rsidRDefault="00C725C0" w:rsidP="00E940AC">
            <w:pPr>
              <w:jc w:val="both"/>
              <w:rPr>
                <w:rFonts w:ascii="Arial" w:hAnsi="Arial" w:cs="Arial"/>
                <w:bCs/>
                <w:sz w:val="20"/>
                <w:szCs w:val="20"/>
              </w:rPr>
            </w:pPr>
          </w:p>
          <w:p w14:paraId="2A348B1F" w14:textId="77777777" w:rsidR="00C725C0" w:rsidRPr="00D660D1" w:rsidRDefault="00C725C0" w:rsidP="00E940AC">
            <w:pPr>
              <w:jc w:val="both"/>
              <w:rPr>
                <w:rFonts w:ascii="Arial" w:hAnsi="Arial" w:cs="Arial"/>
                <w:b/>
                <w:bCs/>
                <w:sz w:val="20"/>
                <w:szCs w:val="20"/>
              </w:rPr>
            </w:pPr>
            <w:r w:rsidRPr="00D660D1">
              <w:rPr>
                <w:rFonts w:ascii="Arial" w:hAnsi="Arial" w:cs="Arial"/>
                <w:b/>
                <w:bCs/>
                <w:sz w:val="20"/>
                <w:szCs w:val="20"/>
              </w:rPr>
              <w:t>Recomendación</w:t>
            </w:r>
          </w:p>
          <w:p w14:paraId="3CC9FC61" w14:textId="77777777" w:rsidR="00C725C0" w:rsidRDefault="00C725C0" w:rsidP="00E940AC">
            <w:pPr>
              <w:jc w:val="both"/>
              <w:rPr>
                <w:rFonts w:ascii="Arial" w:hAnsi="Arial" w:cs="Arial"/>
                <w:bCs/>
                <w:sz w:val="20"/>
                <w:szCs w:val="20"/>
              </w:rPr>
            </w:pPr>
          </w:p>
          <w:p w14:paraId="2BE3E018" w14:textId="77777777" w:rsidR="00C725C0" w:rsidRPr="00D660D1" w:rsidRDefault="00C725C0" w:rsidP="00E940AC">
            <w:pPr>
              <w:jc w:val="both"/>
              <w:rPr>
                <w:rFonts w:ascii="Arial" w:hAnsi="Arial" w:cs="Arial"/>
                <w:bCs/>
                <w:sz w:val="20"/>
                <w:szCs w:val="20"/>
              </w:rPr>
            </w:pPr>
            <w:r w:rsidRPr="00D660D1">
              <w:rPr>
                <w:rFonts w:ascii="Arial" w:hAnsi="Arial" w:cs="Arial"/>
                <w:bCs/>
                <w:sz w:val="20"/>
                <w:szCs w:val="20"/>
              </w:rPr>
              <w:t>El Presidente de la Junta Directiva y Representante Legal de la ACEM, gire instrucciones a los establecimientos educativos para que no se reciban fondos provenientes de los padres de familia de los alumnos que estudian en los establecimientos, ya que el Ministerio de Educación entrega una Subvención Económica la cual está condicionada para no hacer algún cobro directo o indirecto a los padres de familia, por lo que se recomienda que las asociaciones busquen otro tipo de financiamiento para cubrir los gastos que según indican deben solventar como son los gastos de funcionamiento del centro educativo, servicio de agua potable, energía eléctrica, extracción de basura, y otras necesidades de cada uno de los Centros Educativos.</w:t>
            </w:r>
          </w:p>
          <w:p w14:paraId="6018BDCD" w14:textId="77777777" w:rsidR="00C725C0" w:rsidRDefault="00C725C0" w:rsidP="00E940AC">
            <w:pPr>
              <w:jc w:val="both"/>
              <w:rPr>
                <w:rFonts w:ascii="Arial" w:hAnsi="Arial" w:cs="Arial"/>
                <w:bCs/>
                <w:sz w:val="22"/>
              </w:rPr>
            </w:pPr>
          </w:p>
          <w:p w14:paraId="30364D72" w14:textId="77777777" w:rsidR="00C725C0" w:rsidRDefault="00C725C0" w:rsidP="00E940AC">
            <w:pPr>
              <w:jc w:val="both"/>
              <w:rPr>
                <w:rFonts w:ascii="Arial" w:hAnsi="Arial" w:cs="Arial"/>
                <w:bCs/>
                <w:sz w:val="22"/>
              </w:rPr>
            </w:pPr>
          </w:p>
          <w:p w14:paraId="2E45DE70" w14:textId="77777777" w:rsidR="00C725C0" w:rsidRDefault="00C725C0" w:rsidP="00E940AC">
            <w:pPr>
              <w:jc w:val="both"/>
              <w:rPr>
                <w:rFonts w:ascii="Arial" w:hAnsi="Arial" w:cs="Arial"/>
                <w:bCs/>
                <w:sz w:val="22"/>
              </w:rPr>
            </w:pPr>
          </w:p>
          <w:p w14:paraId="4973483A" w14:textId="77777777" w:rsidR="00C725C0" w:rsidRDefault="00C725C0" w:rsidP="00E940AC">
            <w:pPr>
              <w:jc w:val="both"/>
              <w:rPr>
                <w:rFonts w:ascii="Arial" w:hAnsi="Arial" w:cs="Arial"/>
                <w:bCs/>
                <w:sz w:val="22"/>
              </w:rPr>
            </w:pPr>
          </w:p>
          <w:p w14:paraId="66A6B53B" w14:textId="77777777" w:rsidR="00C725C0" w:rsidRPr="00F30332" w:rsidRDefault="00C725C0" w:rsidP="00E940AC">
            <w:pPr>
              <w:jc w:val="both"/>
              <w:rPr>
                <w:rFonts w:ascii="Arial" w:hAnsi="Arial" w:cs="Arial"/>
                <w:bCs/>
                <w:sz w:val="22"/>
              </w:rPr>
            </w:pPr>
          </w:p>
          <w:p w14:paraId="2483824F" w14:textId="77777777" w:rsidR="00C725C0" w:rsidRPr="00F30332" w:rsidRDefault="00C725C0" w:rsidP="00E940AC">
            <w:pPr>
              <w:jc w:val="both"/>
              <w:rPr>
                <w:rFonts w:ascii="Arial" w:hAnsi="Arial" w:cs="Arial"/>
                <w:bCs/>
                <w:sz w:val="22"/>
              </w:rPr>
            </w:pPr>
          </w:p>
          <w:p w14:paraId="642ADD6D" w14:textId="77777777" w:rsidR="00C725C0" w:rsidRDefault="00C725C0" w:rsidP="00E940AC">
            <w:pPr>
              <w:jc w:val="both"/>
              <w:rPr>
                <w:rFonts w:ascii="Arial" w:hAnsi="Arial" w:cs="Arial"/>
                <w:b/>
                <w:bCs/>
                <w:sz w:val="22"/>
              </w:rPr>
            </w:pPr>
          </w:p>
        </w:tc>
        <w:tc>
          <w:tcPr>
            <w:tcW w:w="1518" w:type="dxa"/>
          </w:tcPr>
          <w:p w14:paraId="5B7D786F" w14:textId="77777777" w:rsidR="00C725C0" w:rsidRDefault="00C725C0" w:rsidP="00E940AC">
            <w:pPr>
              <w:jc w:val="both"/>
              <w:rPr>
                <w:rFonts w:ascii="Arial" w:hAnsi="Arial" w:cs="Arial"/>
                <w:b/>
                <w:bCs/>
                <w:sz w:val="22"/>
              </w:rPr>
            </w:pPr>
          </w:p>
          <w:p w14:paraId="7782325B" w14:textId="77777777" w:rsidR="00C725C0" w:rsidRDefault="00C725C0" w:rsidP="00E940AC">
            <w:pPr>
              <w:jc w:val="both"/>
              <w:rPr>
                <w:rFonts w:ascii="Arial" w:hAnsi="Arial" w:cs="Arial"/>
                <w:b/>
                <w:bCs/>
                <w:sz w:val="22"/>
              </w:rPr>
            </w:pPr>
          </w:p>
          <w:p w14:paraId="58D2CCCF" w14:textId="77777777" w:rsidR="00C725C0" w:rsidRDefault="00C725C0" w:rsidP="00095F58">
            <w:pPr>
              <w:jc w:val="center"/>
              <w:rPr>
                <w:rFonts w:ascii="Arial" w:hAnsi="Arial" w:cs="Arial"/>
                <w:bCs/>
                <w:sz w:val="20"/>
                <w:szCs w:val="20"/>
              </w:rPr>
            </w:pPr>
            <w:r>
              <w:rPr>
                <w:rFonts w:ascii="Arial" w:hAnsi="Arial" w:cs="Arial"/>
                <w:bCs/>
                <w:sz w:val="20"/>
                <w:szCs w:val="20"/>
              </w:rPr>
              <w:t>Presidente de la Junta Directiva y Representante Legal de ACEM</w:t>
            </w:r>
          </w:p>
          <w:p w14:paraId="2A0815DD" w14:textId="77777777" w:rsidR="00C725C0" w:rsidRDefault="00C725C0" w:rsidP="00E940AC">
            <w:pPr>
              <w:jc w:val="both"/>
              <w:rPr>
                <w:rFonts w:ascii="Arial" w:hAnsi="Arial" w:cs="Arial"/>
                <w:b/>
                <w:bCs/>
                <w:sz w:val="22"/>
              </w:rPr>
            </w:pPr>
          </w:p>
        </w:tc>
        <w:tc>
          <w:tcPr>
            <w:tcW w:w="1275" w:type="dxa"/>
          </w:tcPr>
          <w:p w14:paraId="133B9202" w14:textId="77777777" w:rsidR="00C725C0" w:rsidRDefault="00C725C0" w:rsidP="00122845">
            <w:pPr>
              <w:jc w:val="center"/>
              <w:rPr>
                <w:sz w:val="52"/>
                <w:szCs w:val="52"/>
              </w:rPr>
            </w:pPr>
          </w:p>
          <w:p w14:paraId="6F5D1E95" w14:textId="77777777" w:rsidR="00C725C0" w:rsidRDefault="00C725C0" w:rsidP="00122845">
            <w:pPr>
              <w:jc w:val="center"/>
              <w:rPr>
                <w:sz w:val="52"/>
                <w:szCs w:val="52"/>
              </w:rPr>
            </w:pPr>
            <w:r w:rsidRPr="009D1ADB">
              <w:rPr>
                <w:sz w:val="52"/>
                <w:szCs w:val="52"/>
              </w:rPr>
              <w:sym w:font="Wingdings" w:char="F0FC"/>
            </w:r>
          </w:p>
          <w:p w14:paraId="626B1B62" w14:textId="77777777" w:rsidR="00C725C0" w:rsidRDefault="00C725C0" w:rsidP="00E940AC">
            <w:pPr>
              <w:jc w:val="both"/>
              <w:rPr>
                <w:rFonts w:ascii="Arial" w:hAnsi="Arial" w:cs="Arial"/>
                <w:b/>
                <w:bCs/>
                <w:sz w:val="22"/>
              </w:rPr>
            </w:pPr>
          </w:p>
        </w:tc>
        <w:tc>
          <w:tcPr>
            <w:tcW w:w="1134" w:type="dxa"/>
          </w:tcPr>
          <w:p w14:paraId="4206761D" w14:textId="77777777" w:rsidR="00C725C0" w:rsidRPr="00F9243D" w:rsidRDefault="00C725C0" w:rsidP="00E940AC">
            <w:pPr>
              <w:jc w:val="both"/>
              <w:rPr>
                <w:rFonts w:ascii="Arial" w:hAnsi="Arial" w:cs="Arial"/>
                <w:b/>
                <w:bCs/>
                <w:sz w:val="22"/>
              </w:rPr>
            </w:pPr>
          </w:p>
        </w:tc>
        <w:tc>
          <w:tcPr>
            <w:tcW w:w="1418" w:type="dxa"/>
          </w:tcPr>
          <w:p w14:paraId="0CEE0583" w14:textId="77777777" w:rsidR="00C725C0" w:rsidRPr="00F9243D" w:rsidRDefault="00C725C0" w:rsidP="00E940AC">
            <w:pPr>
              <w:jc w:val="both"/>
              <w:rPr>
                <w:rFonts w:ascii="Arial" w:hAnsi="Arial" w:cs="Arial"/>
                <w:b/>
                <w:bCs/>
                <w:sz w:val="22"/>
              </w:rPr>
            </w:pPr>
          </w:p>
        </w:tc>
        <w:tc>
          <w:tcPr>
            <w:tcW w:w="3727" w:type="dxa"/>
          </w:tcPr>
          <w:p w14:paraId="2256374D" w14:textId="77777777" w:rsidR="00C725C0" w:rsidRDefault="00C725C0" w:rsidP="00D660D1">
            <w:pPr>
              <w:pStyle w:val="Prrafodelista"/>
              <w:ind w:left="0"/>
              <w:jc w:val="both"/>
              <w:rPr>
                <w:rFonts w:ascii="Arial" w:hAnsi="Arial" w:cs="Arial"/>
                <w:b/>
                <w:bCs/>
                <w:sz w:val="22"/>
              </w:rPr>
            </w:pPr>
          </w:p>
          <w:p w14:paraId="60944E1A" w14:textId="77777777" w:rsidR="00C725C0" w:rsidRDefault="00C725C0" w:rsidP="00D660D1">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presento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a través de Oficio No. 255-2022 de fecha 10 de noviembre de 2022, el representante legal de ACEM, solicitó a los establecimientos educativos, no efectuar cobros directos e indirectos a los padres de familia o encargados de los alumnos para el funcionamiento y remozamiento del centro educativo, y se les recomendó que busquen otro tipo de financiamiento para solventar dichos gastos.</w:t>
            </w:r>
          </w:p>
          <w:p w14:paraId="34852013" w14:textId="77777777" w:rsidR="00C725C0" w:rsidRDefault="00C725C0" w:rsidP="00D660D1">
            <w:pPr>
              <w:pStyle w:val="Prrafodelista"/>
              <w:ind w:left="0"/>
              <w:jc w:val="both"/>
              <w:rPr>
                <w:rFonts w:ascii="Arial" w:hAnsi="Arial" w:cs="Arial"/>
                <w:bCs/>
                <w:sz w:val="20"/>
                <w:szCs w:val="20"/>
              </w:rPr>
            </w:pPr>
          </w:p>
          <w:p w14:paraId="722C5091" w14:textId="77777777" w:rsidR="00C725C0" w:rsidRDefault="00C725C0" w:rsidP="00D660D1">
            <w:pPr>
              <w:pStyle w:val="Prrafodelista"/>
              <w:ind w:left="0"/>
              <w:jc w:val="both"/>
              <w:rPr>
                <w:rFonts w:ascii="Arial" w:hAnsi="Arial" w:cs="Arial"/>
                <w:b/>
                <w:bCs/>
                <w:sz w:val="22"/>
              </w:rPr>
            </w:pPr>
            <w:r>
              <w:rPr>
                <w:rFonts w:ascii="Arial" w:hAnsi="Arial" w:cs="Arial"/>
                <w:bCs/>
                <w:sz w:val="20"/>
                <w:szCs w:val="20"/>
              </w:rPr>
              <w:t xml:space="preserve">En virtud, de haberse realizado las acciones de la presente recomendación, la misma se considera realizada. </w:t>
            </w:r>
          </w:p>
        </w:tc>
      </w:tr>
      <w:tr w:rsidR="00C725C0" w:rsidRPr="00E40274" w14:paraId="6801AF04" w14:textId="77777777" w:rsidTr="00C725C0">
        <w:trPr>
          <w:trHeight w:val="430"/>
          <w:jc w:val="center"/>
        </w:trPr>
        <w:tc>
          <w:tcPr>
            <w:tcW w:w="495" w:type="dxa"/>
            <w:vMerge w:val="restart"/>
            <w:vAlign w:val="center"/>
          </w:tcPr>
          <w:p w14:paraId="277FCB4D" w14:textId="77777777" w:rsidR="00C725C0" w:rsidRDefault="00C725C0" w:rsidP="00B72310">
            <w:pPr>
              <w:jc w:val="center"/>
              <w:rPr>
                <w:rFonts w:ascii="Arial" w:hAnsi="Arial" w:cs="Arial"/>
                <w:b/>
                <w:bCs/>
                <w:sz w:val="22"/>
              </w:rPr>
            </w:pPr>
            <w:r>
              <w:rPr>
                <w:rFonts w:ascii="Arial" w:hAnsi="Arial" w:cs="Arial"/>
                <w:b/>
                <w:bCs/>
                <w:sz w:val="22"/>
              </w:rPr>
              <w:lastRenderedPageBreak/>
              <w:t>No.</w:t>
            </w:r>
          </w:p>
        </w:tc>
        <w:tc>
          <w:tcPr>
            <w:tcW w:w="4178" w:type="dxa"/>
            <w:vMerge w:val="restart"/>
            <w:vAlign w:val="center"/>
          </w:tcPr>
          <w:p w14:paraId="6CA7134D" w14:textId="77777777" w:rsidR="00C725C0" w:rsidRDefault="00C725C0" w:rsidP="00B72310">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609C5201" w14:textId="77777777" w:rsidR="00C725C0" w:rsidRDefault="00C725C0" w:rsidP="00B72310">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6802D2E4" w14:textId="77777777" w:rsidR="00C725C0" w:rsidRPr="00F9243D" w:rsidRDefault="00C725C0" w:rsidP="00CB3682">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4F616F8F" w14:textId="77777777" w:rsidR="00C725C0" w:rsidRDefault="00C725C0" w:rsidP="00CB3682">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371D999E" w14:textId="77777777" w:rsidTr="00C725C0">
        <w:trPr>
          <w:trHeight w:val="430"/>
          <w:jc w:val="center"/>
        </w:trPr>
        <w:tc>
          <w:tcPr>
            <w:tcW w:w="495" w:type="dxa"/>
            <w:vMerge/>
            <w:vAlign w:val="center"/>
          </w:tcPr>
          <w:p w14:paraId="23A42624" w14:textId="77777777" w:rsidR="00C725C0" w:rsidRDefault="00C725C0" w:rsidP="00B72310">
            <w:pPr>
              <w:jc w:val="center"/>
              <w:rPr>
                <w:rFonts w:ascii="Arial" w:hAnsi="Arial" w:cs="Arial"/>
                <w:b/>
                <w:bCs/>
                <w:sz w:val="22"/>
              </w:rPr>
            </w:pPr>
          </w:p>
        </w:tc>
        <w:tc>
          <w:tcPr>
            <w:tcW w:w="4178" w:type="dxa"/>
            <w:vMerge/>
            <w:vAlign w:val="center"/>
          </w:tcPr>
          <w:p w14:paraId="6B57E5F4" w14:textId="77777777" w:rsidR="00C725C0" w:rsidRDefault="00C725C0" w:rsidP="00B72310">
            <w:pPr>
              <w:jc w:val="center"/>
              <w:rPr>
                <w:rFonts w:ascii="Arial" w:hAnsi="Arial" w:cs="Arial"/>
                <w:b/>
                <w:bCs/>
                <w:sz w:val="22"/>
              </w:rPr>
            </w:pPr>
          </w:p>
        </w:tc>
        <w:tc>
          <w:tcPr>
            <w:tcW w:w="1518" w:type="dxa"/>
            <w:vMerge/>
            <w:vAlign w:val="center"/>
          </w:tcPr>
          <w:p w14:paraId="261DA84B" w14:textId="77777777" w:rsidR="00C725C0" w:rsidRDefault="00C725C0" w:rsidP="00B72310">
            <w:pPr>
              <w:jc w:val="center"/>
              <w:rPr>
                <w:rFonts w:ascii="Arial" w:hAnsi="Arial" w:cs="Arial"/>
                <w:b/>
                <w:bCs/>
                <w:sz w:val="22"/>
              </w:rPr>
            </w:pPr>
          </w:p>
        </w:tc>
        <w:tc>
          <w:tcPr>
            <w:tcW w:w="1275" w:type="dxa"/>
            <w:vAlign w:val="center"/>
          </w:tcPr>
          <w:p w14:paraId="5ACE1964" w14:textId="77777777" w:rsidR="00C725C0" w:rsidRDefault="00C725C0" w:rsidP="00B72310">
            <w:pPr>
              <w:jc w:val="center"/>
              <w:rPr>
                <w:rFonts w:ascii="Arial" w:hAnsi="Arial" w:cs="Arial"/>
                <w:b/>
                <w:bCs/>
                <w:sz w:val="22"/>
              </w:rPr>
            </w:pPr>
            <w:r>
              <w:rPr>
                <w:rFonts w:ascii="Arial" w:hAnsi="Arial" w:cs="Arial"/>
                <w:b/>
                <w:bCs/>
                <w:sz w:val="22"/>
              </w:rPr>
              <w:t>Realizada</w:t>
            </w:r>
          </w:p>
        </w:tc>
        <w:tc>
          <w:tcPr>
            <w:tcW w:w="1134" w:type="dxa"/>
            <w:vAlign w:val="center"/>
          </w:tcPr>
          <w:p w14:paraId="2FB0EA7E" w14:textId="77777777" w:rsidR="00C725C0" w:rsidRPr="00F9243D" w:rsidRDefault="00C725C0" w:rsidP="00B72310">
            <w:pPr>
              <w:jc w:val="center"/>
              <w:rPr>
                <w:rFonts w:ascii="Arial" w:hAnsi="Arial" w:cs="Arial"/>
                <w:b/>
                <w:bCs/>
                <w:sz w:val="22"/>
              </w:rPr>
            </w:pPr>
            <w:r w:rsidRPr="00F9243D">
              <w:rPr>
                <w:rFonts w:ascii="Arial" w:hAnsi="Arial" w:cs="Arial"/>
                <w:b/>
                <w:bCs/>
                <w:sz w:val="22"/>
              </w:rPr>
              <w:t>Proceso</w:t>
            </w:r>
          </w:p>
        </w:tc>
        <w:tc>
          <w:tcPr>
            <w:tcW w:w="1418" w:type="dxa"/>
            <w:vAlign w:val="center"/>
          </w:tcPr>
          <w:p w14:paraId="3120C375" w14:textId="77777777" w:rsidR="00C725C0" w:rsidRPr="00F9243D" w:rsidRDefault="00C725C0" w:rsidP="00B72310">
            <w:pPr>
              <w:jc w:val="center"/>
              <w:rPr>
                <w:rFonts w:ascii="Arial" w:hAnsi="Arial" w:cs="Arial"/>
                <w:b/>
                <w:bCs/>
                <w:sz w:val="22"/>
              </w:rPr>
            </w:pPr>
            <w:r w:rsidRPr="00F9243D">
              <w:rPr>
                <w:rFonts w:ascii="Arial" w:hAnsi="Arial" w:cs="Arial"/>
                <w:b/>
                <w:bCs/>
                <w:sz w:val="22"/>
              </w:rPr>
              <w:t>Pendiente</w:t>
            </w:r>
          </w:p>
        </w:tc>
        <w:tc>
          <w:tcPr>
            <w:tcW w:w="3727" w:type="dxa"/>
            <w:vMerge/>
          </w:tcPr>
          <w:p w14:paraId="50F7379E" w14:textId="77777777" w:rsidR="00C725C0" w:rsidRDefault="00C725C0" w:rsidP="00B72310">
            <w:pPr>
              <w:pStyle w:val="Prrafodelista"/>
              <w:rPr>
                <w:rFonts w:ascii="Arial" w:hAnsi="Arial" w:cs="Arial"/>
                <w:b/>
                <w:bCs/>
                <w:sz w:val="22"/>
              </w:rPr>
            </w:pPr>
          </w:p>
        </w:tc>
      </w:tr>
      <w:tr w:rsidR="00C725C0" w:rsidRPr="00E40274" w14:paraId="5F5FA21A" w14:textId="77777777" w:rsidTr="00C725C0">
        <w:trPr>
          <w:trHeight w:val="430"/>
          <w:jc w:val="center"/>
        </w:trPr>
        <w:tc>
          <w:tcPr>
            <w:tcW w:w="495" w:type="dxa"/>
            <w:vAlign w:val="center"/>
          </w:tcPr>
          <w:p w14:paraId="059B077C" w14:textId="77777777" w:rsidR="00C725C0" w:rsidRDefault="00C725C0" w:rsidP="00B72310">
            <w:pPr>
              <w:jc w:val="center"/>
              <w:rPr>
                <w:rFonts w:ascii="Arial" w:hAnsi="Arial" w:cs="Arial"/>
                <w:b/>
                <w:bCs/>
                <w:sz w:val="22"/>
              </w:rPr>
            </w:pPr>
          </w:p>
        </w:tc>
        <w:tc>
          <w:tcPr>
            <w:tcW w:w="4178" w:type="dxa"/>
          </w:tcPr>
          <w:p w14:paraId="277AE5A8" w14:textId="77777777" w:rsidR="00C725C0" w:rsidRPr="00B72310" w:rsidRDefault="00C725C0" w:rsidP="00B72310">
            <w:pPr>
              <w:jc w:val="both"/>
              <w:rPr>
                <w:rFonts w:ascii="Arial" w:hAnsi="Arial" w:cs="Arial"/>
                <w:bCs/>
                <w:sz w:val="20"/>
                <w:szCs w:val="20"/>
              </w:rPr>
            </w:pPr>
          </w:p>
          <w:p w14:paraId="30C92E0E" w14:textId="77777777" w:rsidR="00C725C0" w:rsidRPr="00B72310" w:rsidRDefault="00C725C0" w:rsidP="00B72310">
            <w:pPr>
              <w:jc w:val="both"/>
              <w:rPr>
                <w:rFonts w:ascii="Arial" w:hAnsi="Arial" w:cs="Arial"/>
                <w:b/>
                <w:bCs/>
                <w:sz w:val="20"/>
                <w:szCs w:val="20"/>
              </w:rPr>
            </w:pPr>
            <w:r w:rsidRPr="00B72310">
              <w:rPr>
                <w:rFonts w:ascii="Arial" w:hAnsi="Arial" w:cs="Arial"/>
                <w:b/>
                <w:bCs/>
                <w:sz w:val="20"/>
                <w:szCs w:val="20"/>
              </w:rPr>
              <w:t>Condición</w:t>
            </w:r>
          </w:p>
          <w:p w14:paraId="30F8A8A0" w14:textId="77777777" w:rsidR="00C725C0" w:rsidRDefault="00C725C0" w:rsidP="00B72310">
            <w:pPr>
              <w:jc w:val="both"/>
              <w:rPr>
                <w:rFonts w:ascii="Arial" w:hAnsi="Arial" w:cs="Arial"/>
                <w:bCs/>
                <w:sz w:val="20"/>
                <w:szCs w:val="20"/>
              </w:rPr>
            </w:pPr>
          </w:p>
          <w:p w14:paraId="4E69DE49" w14:textId="77777777" w:rsidR="00C725C0" w:rsidRPr="00B72310" w:rsidRDefault="00C725C0" w:rsidP="00B72310">
            <w:pPr>
              <w:jc w:val="both"/>
              <w:rPr>
                <w:rFonts w:ascii="Arial" w:hAnsi="Arial" w:cs="Arial"/>
                <w:bCs/>
                <w:sz w:val="20"/>
                <w:szCs w:val="20"/>
              </w:rPr>
            </w:pPr>
            <w:r w:rsidRPr="00B72310">
              <w:rPr>
                <w:rFonts w:ascii="Arial" w:hAnsi="Arial" w:cs="Arial"/>
                <w:bCs/>
                <w:sz w:val="20"/>
                <w:szCs w:val="20"/>
              </w:rPr>
              <w:t>En la presentación de Informes Mensuales del consolidado del Avance Físico y Financiero, que deben ser presentados por la ACEM, se analizaron los informes de los meses de junio y julio del presente año, y, se observaron las deficiencias siguientes:</w:t>
            </w:r>
          </w:p>
          <w:p w14:paraId="4E818065" w14:textId="77777777" w:rsidR="00C725C0" w:rsidRPr="00B72310" w:rsidRDefault="00C725C0" w:rsidP="00B72310">
            <w:pPr>
              <w:jc w:val="both"/>
              <w:rPr>
                <w:rFonts w:ascii="Arial" w:hAnsi="Arial" w:cs="Arial"/>
                <w:bCs/>
                <w:sz w:val="20"/>
                <w:szCs w:val="20"/>
              </w:rPr>
            </w:pPr>
          </w:p>
          <w:p w14:paraId="59276F6B" w14:textId="77777777" w:rsidR="00C725C0" w:rsidRPr="00B72310" w:rsidRDefault="00C725C0" w:rsidP="00B72310">
            <w:pPr>
              <w:jc w:val="both"/>
              <w:rPr>
                <w:rFonts w:ascii="Arial" w:hAnsi="Arial" w:cs="Arial"/>
                <w:bCs/>
                <w:sz w:val="20"/>
                <w:szCs w:val="20"/>
              </w:rPr>
            </w:pPr>
            <w:r w:rsidRPr="00B72310">
              <w:rPr>
                <w:rFonts w:ascii="Arial" w:hAnsi="Arial" w:cs="Arial"/>
                <w:bCs/>
                <w:sz w:val="20"/>
                <w:szCs w:val="20"/>
              </w:rPr>
              <w:t>En el Cuadro I Datos Generales de la Entidad Receptora, la información siguiente:</w:t>
            </w:r>
          </w:p>
          <w:p w14:paraId="58EA35B5" w14:textId="77777777" w:rsidR="00C725C0" w:rsidRPr="00B72310" w:rsidRDefault="00C725C0" w:rsidP="00B72310">
            <w:pPr>
              <w:jc w:val="both"/>
              <w:rPr>
                <w:rFonts w:ascii="Arial" w:hAnsi="Arial" w:cs="Arial"/>
                <w:bCs/>
                <w:sz w:val="20"/>
                <w:szCs w:val="20"/>
              </w:rPr>
            </w:pPr>
          </w:p>
          <w:p w14:paraId="2C1B58CA" w14:textId="77777777" w:rsidR="00C725C0" w:rsidRPr="00B72310" w:rsidRDefault="00C725C0" w:rsidP="00B72310">
            <w:pPr>
              <w:jc w:val="both"/>
              <w:rPr>
                <w:rFonts w:ascii="Arial" w:hAnsi="Arial" w:cs="Arial"/>
                <w:bCs/>
                <w:sz w:val="20"/>
                <w:szCs w:val="20"/>
              </w:rPr>
            </w:pPr>
            <w:r w:rsidRPr="00B72310">
              <w:rPr>
                <w:rFonts w:ascii="Arial" w:hAnsi="Arial" w:cs="Arial"/>
                <w:bCs/>
                <w:sz w:val="20"/>
                <w:szCs w:val="20"/>
              </w:rPr>
              <w:t>i)</w:t>
            </w:r>
            <w:r>
              <w:rPr>
                <w:rFonts w:ascii="Arial" w:hAnsi="Arial" w:cs="Arial"/>
                <w:bCs/>
                <w:sz w:val="20"/>
                <w:szCs w:val="20"/>
              </w:rPr>
              <w:t xml:space="preserve"> </w:t>
            </w:r>
            <w:r w:rsidRPr="00B72310">
              <w:rPr>
                <w:rFonts w:ascii="Arial" w:hAnsi="Arial" w:cs="Arial"/>
                <w:bCs/>
                <w:sz w:val="20"/>
                <w:szCs w:val="20"/>
              </w:rPr>
              <w:t>Numeral 7 "Número y fecha del convenio", identifican el convenio con el número 004-2022 de fecha 08/03/2022. Lo anterior refiere al Convenio de Subvención Económica para la Atención del Programa de Alimentación Escolar en Forma Gratuita; y, no hacen referencia a la subvención económica para la Prestación de Servicios Educativos Gratuitos.”</w:t>
            </w:r>
          </w:p>
          <w:p w14:paraId="302A16C6" w14:textId="77777777" w:rsidR="00C725C0" w:rsidRPr="00B72310" w:rsidRDefault="00C725C0" w:rsidP="00B72310">
            <w:pPr>
              <w:jc w:val="both"/>
              <w:rPr>
                <w:rFonts w:ascii="Arial" w:hAnsi="Arial" w:cs="Arial"/>
                <w:bCs/>
                <w:sz w:val="20"/>
                <w:szCs w:val="20"/>
              </w:rPr>
            </w:pPr>
            <w:r w:rsidRPr="00B72310">
              <w:rPr>
                <w:rFonts w:ascii="Arial" w:hAnsi="Arial" w:cs="Arial"/>
                <w:bCs/>
                <w:sz w:val="20"/>
                <w:szCs w:val="20"/>
              </w:rPr>
              <w:t>j)</w:t>
            </w:r>
            <w:r>
              <w:rPr>
                <w:rFonts w:ascii="Arial" w:hAnsi="Arial" w:cs="Arial"/>
                <w:bCs/>
                <w:sz w:val="20"/>
                <w:szCs w:val="20"/>
              </w:rPr>
              <w:t xml:space="preserve"> </w:t>
            </w:r>
            <w:r w:rsidRPr="00B72310">
              <w:rPr>
                <w:rFonts w:ascii="Arial" w:hAnsi="Arial" w:cs="Arial"/>
                <w:bCs/>
                <w:sz w:val="20"/>
                <w:szCs w:val="20"/>
              </w:rPr>
              <w:t>Numeral 8 "Número y fecha de la disposición legal que autorizó el convenio", describen Acuerdo Ministerial 16-2022 y 431-2022, sin embargo, los Acuerdos Ministeriales que autorizan los convenios de Alimentación y el de Servicios Educativos Gratuitos son los números 912-2022 y 1629-2022, respectivamente.</w:t>
            </w:r>
          </w:p>
          <w:p w14:paraId="59B87827" w14:textId="77777777" w:rsidR="00C725C0" w:rsidRPr="00B72310" w:rsidRDefault="00C725C0" w:rsidP="00B72310">
            <w:pPr>
              <w:jc w:val="both"/>
              <w:rPr>
                <w:rFonts w:ascii="Arial" w:hAnsi="Arial" w:cs="Arial"/>
                <w:bCs/>
                <w:sz w:val="20"/>
                <w:szCs w:val="20"/>
              </w:rPr>
            </w:pPr>
            <w:r w:rsidRPr="00B72310">
              <w:rPr>
                <w:rFonts w:ascii="Arial" w:hAnsi="Arial" w:cs="Arial"/>
                <w:bCs/>
                <w:sz w:val="20"/>
                <w:szCs w:val="20"/>
              </w:rPr>
              <w:t>k)</w:t>
            </w:r>
            <w:r>
              <w:rPr>
                <w:rFonts w:ascii="Arial" w:hAnsi="Arial" w:cs="Arial"/>
                <w:bCs/>
                <w:sz w:val="20"/>
                <w:szCs w:val="20"/>
              </w:rPr>
              <w:t xml:space="preserve"> </w:t>
            </w:r>
            <w:r w:rsidRPr="00B72310">
              <w:rPr>
                <w:rFonts w:ascii="Arial" w:hAnsi="Arial" w:cs="Arial"/>
                <w:bCs/>
                <w:sz w:val="20"/>
                <w:szCs w:val="20"/>
              </w:rPr>
              <w:t>Numeral 9 "Monto anual en Q", el monto anual que reportan es de Q 19, 987,840.00, el cual corresponde a Q. 987,840.00 de la Subvención del Programa de Alimentación, y Q 19,000,000.00 del Programa de Servicios Educativos Gratuitos. Al respecto no describen la separación de los montos por tipo de subvención.</w:t>
            </w:r>
          </w:p>
          <w:p w14:paraId="14E66249" w14:textId="77777777" w:rsidR="00C725C0" w:rsidRDefault="00C725C0" w:rsidP="00B72310">
            <w:pPr>
              <w:jc w:val="both"/>
              <w:rPr>
                <w:rFonts w:ascii="Arial" w:hAnsi="Arial" w:cs="Arial"/>
                <w:b/>
                <w:bCs/>
                <w:sz w:val="22"/>
              </w:rPr>
            </w:pPr>
            <w:r w:rsidRPr="00B72310">
              <w:rPr>
                <w:rFonts w:ascii="Arial" w:hAnsi="Arial" w:cs="Arial"/>
                <w:bCs/>
                <w:sz w:val="20"/>
                <w:szCs w:val="20"/>
              </w:rPr>
              <w:t>l)</w:t>
            </w:r>
            <w:r>
              <w:rPr>
                <w:rFonts w:ascii="Arial" w:hAnsi="Arial" w:cs="Arial"/>
                <w:bCs/>
                <w:sz w:val="20"/>
                <w:szCs w:val="20"/>
              </w:rPr>
              <w:t xml:space="preserve"> </w:t>
            </w:r>
            <w:r w:rsidRPr="00B72310">
              <w:rPr>
                <w:rFonts w:ascii="Arial" w:hAnsi="Arial" w:cs="Arial"/>
                <w:bCs/>
                <w:sz w:val="20"/>
                <w:szCs w:val="20"/>
              </w:rPr>
              <w:t xml:space="preserve">En el Cuadro V “Personal contratado con recursos del Subsidio o Subvención”, en la columna del plazo del contrato (meses) refieren el plazo de 12 meses, sin embargo, el </w:t>
            </w:r>
            <w:r w:rsidRPr="00B72310">
              <w:rPr>
                <w:rFonts w:ascii="Arial" w:hAnsi="Arial" w:cs="Arial"/>
                <w:bCs/>
                <w:sz w:val="20"/>
                <w:szCs w:val="20"/>
              </w:rPr>
              <w:lastRenderedPageBreak/>
              <w:t>plazo establecido en los contratos de trabajo indica “por tiempo indefinido”.</w:t>
            </w:r>
          </w:p>
        </w:tc>
        <w:tc>
          <w:tcPr>
            <w:tcW w:w="1518" w:type="dxa"/>
          </w:tcPr>
          <w:p w14:paraId="6555567F" w14:textId="77777777" w:rsidR="00C725C0" w:rsidRDefault="00C725C0" w:rsidP="00B72310">
            <w:pPr>
              <w:jc w:val="both"/>
              <w:rPr>
                <w:rFonts w:ascii="Arial" w:hAnsi="Arial" w:cs="Arial"/>
                <w:b/>
                <w:bCs/>
                <w:sz w:val="22"/>
              </w:rPr>
            </w:pPr>
          </w:p>
          <w:p w14:paraId="15E42706" w14:textId="77777777" w:rsidR="00C725C0" w:rsidRDefault="00C725C0" w:rsidP="00095F58">
            <w:pPr>
              <w:jc w:val="center"/>
              <w:rPr>
                <w:rFonts w:ascii="Arial" w:hAnsi="Arial" w:cs="Arial"/>
                <w:bCs/>
                <w:sz w:val="20"/>
                <w:szCs w:val="20"/>
              </w:rPr>
            </w:pPr>
            <w:r>
              <w:rPr>
                <w:rFonts w:ascii="Arial" w:hAnsi="Arial" w:cs="Arial"/>
                <w:bCs/>
                <w:sz w:val="20"/>
                <w:szCs w:val="20"/>
              </w:rPr>
              <w:t>Presidente de la Junta Directiva y Representante Legal de ACEM</w:t>
            </w:r>
          </w:p>
          <w:p w14:paraId="6CB9BF55" w14:textId="77777777" w:rsidR="00C725C0" w:rsidRDefault="00C725C0" w:rsidP="00B72310">
            <w:pPr>
              <w:jc w:val="both"/>
              <w:rPr>
                <w:rFonts w:ascii="Arial" w:hAnsi="Arial" w:cs="Arial"/>
                <w:b/>
                <w:bCs/>
                <w:sz w:val="22"/>
              </w:rPr>
            </w:pPr>
          </w:p>
        </w:tc>
        <w:tc>
          <w:tcPr>
            <w:tcW w:w="1275" w:type="dxa"/>
          </w:tcPr>
          <w:p w14:paraId="2CEE1BE3" w14:textId="77777777" w:rsidR="00C725C0" w:rsidRDefault="00C725C0" w:rsidP="00B72310">
            <w:pPr>
              <w:jc w:val="center"/>
              <w:rPr>
                <w:sz w:val="52"/>
                <w:szCs w:val="52"/>
              </w:rPr>
            </w:pPr>
          </w:p>
        </w:tc>
        <w:tc>
          <w:tcPr>
            <w:tcW w:w="1134" w:type="dxa"/>
          </w:tcPr>
          <w:p w14:paraId="45B09E9E" w14:textId="77777777" w:rsidR="00C725C0" w:rsidRDefault="00C725C0" w:rsidP="00F67BE2">
            <w:pPr>
              <w:jc w:val="center"/>
              <w:rPr>
                <w:sz w:val="52"/>
                <w:szCs w:val="52"/>
              </w:rPr>
            </w:pPr>
          </w:p>
          <w:p w14:paraId="23C1F45C" w14:textId="77777777" w:rsidR="00C725C0" w:rsidRDefault="00C725C0" w:rsidP="00F67BE2">
            <w:pPr>
              <w:jc w:val="center"/>
              <w:rPr>
                <w:sz w:val="52"/>
                <w:szCs w:val="52"/>
              </w:rPr>
            </w:pPr>
            <w:r w:rsidRPr="009D1ADB">
              <w:rPr>
                <w:sz w:val="52"/>
                <w:szCs w:val="52"/>
              </w:rPr>
              <w:sym w:font="Wingdings" w:char="F0FC"/>
            </w:r>
          </w:p>
          <w:p w14:paraId="62C8228B" w14:textId="77777777" w:rsidR="00C725C0" w:rsidRPr="00F9243D" w:rsidRDefault="00C725C0" w:rsidP="00B72310">
            <w:pPr>
              <w:jc w:val="both"/>
              <w:rPr>
                <w:rFonts w:ascii="Arial" w:hAnsi="Arial" w:cs="Arial"/>
                <w:b/>
                <w:bCs/>
                <w:sz w:val="22"/>
              </w:rPr>
            </w:pPr>
          </w:p>
        </w:tc>
        <w:tc>
          <w:tcPr>
            <w:tcW w:w="1418" w:type="dxa"/>
          </w:tcPr>
          <w:p w14:paraId="32E22662" w14:textId="77777777" w:rsidR="00C725C0" w:rsidRPr="00F9243D" w:rsidRDefault="00C725C0" w:rsidP="00B72310">
            <w:pPr>
              <w:jc w:val="both"/>
              <w:rPr>
                <w:rFonts w:ascii="Arial" w:hAnsi="Arial" w:cs="Arial"/>
                <w:b/>
                <w:bCs/>
                <w:sz w:val="22"/>
              </w:rPr>
            </w:pPr>
          </w:p>
        </w:tc>
        <w:tc>
          <w:tcPr>
            <w:tcW w:w="3727" w:type="dxa"/>
          </w:tcPr>
          <w:p w14:paraId="28E7490E" w14:textId="77777777" w:rsidR="00C725C0" w:rsidRDefault="00C725C0" w:rsidP="00B72310">
            <w:pPr>
              <w:pStyle w:val="Prrafodelista"/>
              <w:ind w:left="0"/>
              <w:jc w:val="both"/>
              <w:rPr>
                <w:rFonts w:ascii="Arial" w:hAnsi="Arial" w:cs="Arial"/>
                <w:b/>
                <w:bCs/>
                <w:sz w:val="22"/>
              </w:rPr>
            </w:pPr>
          </w:p>
          <w:p w14:paraId="4BEA748E" w14:textId="77777777" w:rsidR="00C725C0" w:rsidRDefault="00C725C0" w:rsidP="00CB3682">
            <w:pPr>
              <w:pStyle w:val="Prrafodelista"/>
              <w:ind w:left="0"/>
              <w:jc w:val="both"/>
              <w:rPr>
                <w:rFonts w:ascii="Arial" w:hAnsi="Arial" w:cs="Arial"/>
                <w:bCs/>
                <w:sz w:val="20"/>
                <w:szCs w:val="20"/>
              </w:rPr>
            </w:pPr>
            <w:r w:rsidRPr="00A47770">
              <w:rPr>
                <w:rFonts w:ascii="Arial" w:hAnsi="Arial" w:cs="Arial"/>
                <w:bCs/>
                <w:sz w:val="20"/>
                <w:szCs w:val="20"/>
              </w:rPr>
              <w:t>Mediante Oficio No. 261-2022 con fecha 21 de noviembre de 2022, la Asociación de Centros Educativos Mayas ACEM,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 se presentó el Oficio No. 2</w:t>
            </w:r>
            <w:r>
              <w:rPr>
                <w:rFonts w:ascii="Arial" w:hAnsi="Arial" w:cs="Arial"/>
                <w:bCs/>
                <w:sz w:val="20"/>
                <w:szCs w:val="20"/>
              </w:rPr>
              <w:t>57</w:t>
            </w:r>
            <w:r w:rsidRPr="00A47770">
              <w:rPr>
                <w:rFonts w:ascii="Arial" w:hAnsi="Arial" w:cs="Arial"/>
                <w:bCs/>
                <w:sz w:val="20"/>
                <w:szCs w:val="20"/>
              </w:rPr>
              <w:t xml:space="preserve">-2022 de fecha 10 noviembre de 2022, mediante el cual se solicitó </w:t>
            </w:r>
            <w:r>
              <w:rPr>
                <w:rFonts w:ascii="Arial" w:hAnsi="Arial" w:cs="Arial"/>
                <w:bCs/>
                <w:sz w:val="20"/>
                <w:szCs w:val="20"/>
              </w:rPr>
              <w:t xml:space="preserve">pronunciamiento </w:t>
            </w:r>
            <w:r w:rsidRPr="00CB3682">
              <w:rPr>
                <w:rFonts w:ascii="Arial" w:hAnsi="Arial" w:cs="Arial"/>
                <w:bCs/>
                <w:sz w:val="20"/>
                <w:szCs w:val="20"/>
              </w:rPr>
              <w:t xml:space="preserve">por escrito, </w:t>
            </w:r>
            <w:bookmarkStart w:id="1" w:name="_Hlk120876544"/>
            <w:r w:rsidRPr="00CB3682">
              <w:rPr>
                <w:rFonts w:ascii="Arial" w:hAnsi="Arial" w:cs="Arial"/>
                <w:bCs/>
                <w:sz w:val="20"/>
                <w:szCs w:val="20"/>
              </w:rPr>
              <w:t xml:space="preserve">si es factible que la DIDEDUC pueda realizar la apertura </w:t>
            </w:r>
            <w:r>
              <w:rPr>
                <w:rFonts w:ascii="Arial" w:hAnsi="Arial" w:cs="Arial"/>
                <w:bCs/>
                <w:sz w:val="20"/>
                <w:szCs w:val="20"/>
              </w:rPr>
              <w:t xml:space="preserve">y cambios en los formularios </w:t>
            </w:r>
            <w:r w:rsidRPr="00CB3682">
              <w:rPr>
                <w:rFonts w:ascii="Arial" w:hAnsi="Arial" w:cs="Arial"/>
                <w:bCs/>
                <w:sz w:val="20"/>
                <w:szCs w:val="20"/>
              </w:rPr>
              <w:t>del Sistema</w:t>
            </w:r>
            <w:r>
              <w:rPr>
                <w:rFonts w:ascii="Arial" w:hAnsi="Arial" w:cs="Arial"/>
                <w:bCs/>
                <w:sz w:val="20"/>
                <w:szCs w:val="20"/>
              </w:rPr>
              <w:t xml:space="preserve"> con los datos de la subvención</w:t>
            </w:r>
            <w:bookmarkEnd w:id="1"/>
            <w:r>
              <w:rPr>
                <w:rFonts w:ascii="Arial" w:hAnsi="Arial" w:cs="Arial"/>
                <w:bCs/>
                <w:sz w:val="20"/>
                <w:szCs w:val="20"/>
              </w:rPr>
              <w:t xml:space="preserve">. </w:t>
            </w:r>
            <w:r>
              <w:rPr>
                <w:rFonts w:ascii="Arial" w:hAnsi="Arial" w:cs="Arial"/>
                <w:sz w:val="20"/>
                <w:szCs w:val="20"/>
              </w:rPr>
              <w:t xml:space="preserve">Asimismo, informan que </w:t>
            </w:r>
            <w:r>
              <w:rPr>
                <w:rFonts w:ascii="Arial" w:hAnsi="Arial" w:cs="Arial"/>
                <w:bCs/>
                <w:sz w:val="20"/>
                <w:szCs w:val="20"/>
              </w:rPr>
              <w:t xml:space="preserve">no han tenido respuesta de la Dirección Departamental de Educación Guatemala Occidente. </w:t>
            </w:r>
          </w:p>
          <w:p w14:paraId="7C863696" w14:textId="77777777" w:rsidR="00C725C0" w:rsidRDefault="00C725C0" w:rsidP="00CB3682">
            <w:pPr>
              <w:pStyle w:val="Prrafodelista"/>
              <w:ind w:left="0"/>
              <w:jc w:val="both"/>
              <w:rPr>
                <w:rFonts w:ascii="Arial" w:hAnsi="Arial" w:cs="Arial"/>
                <w:bCs/>
                <w:sz w:val="20"/>
                <w:szCs w:val="20"/>
              </w:rPr>
            </w:pPr>
          </w:p>
          <w:p w14:paraId="43E911E0" w14:textId="77777777" w:rsidR="00C725C0" w:rsidRDefault="00C725C0" w:rsidP="00CB3682">
            <w:pPr>
              <w:pStyle w:val="Prrafodelista"/>
              <w:ind w:left="0"/>
              <w:jc w:val="both"/>
              <w:rPr>
                <w:rFonts w:ascii="Arial" w:hAnsi="Arial" w:cs="Arial"/>
                <w:b/>
                <w:bCs/>
                <w:sz w:val="22"/>
              </w:rPr>
            </w:pPr>
            <w:r>
              <w:rPr>
                <w:rFonts w:ascii="Arial" w:hAnsi="Arial" w:cs="Arial"/>
                <w:bCs/>
                <w:sz w:val="20"/>
                <w:szCs w:val="20"/>
              </w:rPr>
              <w:t>A la espera del referido pronunciamiento y sus efectos, la recomendación se considera en proceso.</w:t>
            </w:r>
          </w:p>
        </w:tc>
      </w:tr>
      <w:tr w:rsidR="00C725C0" w:rsidRPr="00E40274" w14:paraId="0A67FA36" w14:textId="77777777" w:rsidTr="00C725C0">
        <w:trPr>
          <w:trHeight w:val="430"/>
          <w:jc w:val="center"/>
        </w:trPr>
        <w:tc>
          <w:tcPr>
            <w:tcW w:w="495" w:type="dxa"/>
            <w:vMerge w:val="restart"/>
            <w:vAlign w:val="center"/>
          </w:tcPr>
          <w:p w14:paraId="72DAB694" w14:textId="77777777" w:rsidR="00C725C0" w:rsidRDefault="00C725C0" w:rsidP="00CB3682">
            <w:pPr>
              <w:jc w:val="center"/>
              <w:rPr>
                <w:rFonts w:ascii="Arial" w:hAnsi="Arial" w:cs="Arial"/>
                <w:b/>
                <w:bCs/>
                <w:sz w:val="22"/>
              </w:rPr>
            </w:pPr>
            <w:r>
              <w:rPr>
                <w:rFonts w:ascii="Arial" w:hAnsi="Arial" w:cs="Arial"/>
                <w:b/>
                <w:bCs/>
                <w:sz w:val="22"/>
              </w:rPr>
              <w:t>No.</w:t>
            </w:r>
          </w:p>
        </w:tc>
        <w:tc>
          <w:tcPr>
            <w:tcW w:w="4178" w:type="dxa"/>
            <w:vMerge w:val="restart"/>
            <w:vAlign w:val="center"/>
          </w:tcPr>
          <w:p w14:paraId="4B9B44A0" w14:textId="77777777" w:rsidR="00C725C0" w:rsidRDefault="00C725C0" w:rsidP="00CB3682">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1EA48784" w14:textId="77777777" w:rsidR="00C725C0" w:rsidRDefault="00C725C0" w:rsidP="00CB3682">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28EFA12E" w14:textId="77777777" w:rsidR="00C725C0" w:rsidRPr="00F9243D" w:rsidRDefault="00C725C0" w:rsidP="00CB3682">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0C072D78" w14:textId="77777777" w:rsidR="00C725C0" w:rsidRDefault="00C725C0" w:rsidP="00CB3682">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199A889D" w14:textId="77777777" w:rsidTr="00C725C0">
        <w:trPr>
          <w:trHeight w:val="430"/>
          <w:jc w:val="center"/>
        </w:trPr>
        <w:tc>
          <w:tcPr>
            <w:tcW w:w="495" w:type="dxa"/>
            <w:vMerge/>
            <w:vAlign w:val="center"/>
          </w:tcPr>
          <w:p w14:paraId="51F6A423" w14:textId="77777777" w:rsidR="00C725C0" w:rsidRDefault="00C725C0" w:rsidP="00CB3682">
            <w:pPr>
              <w:jc w:val="center"/>
              <w:rPr>
                <w:rFonts w:ascii="Arial" w:hAnsi="Arial" w:cs="Arial"/>
                <w:b/>
                <w:bCs/>
                <w:sz w:val="22"/>
              </w:rPr>
            </w:pPr>
          </w:p>
        </w:tc>
        <w:tc>
          <w:tcPr>
            <w:tcW w:w="4178" w:type="dxa"/>
            <w:vMerge/>
            <w:vAlign w:val="center"/>
          </w:tcPr>
          <w:p w14:paraId="7E03A73B" w14:textId="77777777" w:rsidR="00C725C0" w:rsidRDefault="00C725C0" w:rsidP="00CB3682">
            <w:pPr>
              <w:jc w:val="center"/>
              <w:rPr>
                <w:rFonts w:ascii="Arial" w:hAnsi="Arial" w:cs="Arial"/>
                <w:b/>
                <w:bCs/>
                <w:sz w:val="22"/>
              </w:rPr>
            </w:pPr>
          </w:p>
        </w:tc>
        <w:tc>
          <w:tcPr>
            <w:tcW w:w="1518" w:type="dxa"/>
            <w:vMerge/>
            <w:vAlign w:val="center"/>
          </w:tcPr>
          <w:p w14:paraId="6D337E70" w14:textId="77777777" w:rsidR="00C725C0" w:rsidRDefault="00C725C0" w:rsidP="00CB3682">
            <w:pPr>
              <w:jc w:val="center"/>
              <w:rPr>
                <w:rFonts w:ascii="Arial" w:hAnsi="Arial" w:cs="Arial"/>
                <w:b/>
                <w:bCs/>
                <w:sz w:val="22"/>
              </w:rPr>
            </w:pPr>
          </w:p>
        </w:tc>
        <w:tc>
          <w:tcPr>
            <w:tcW w:w="1275" w:type="dxa"/>
            <w:vAlign w:val="center"/>
          </w:tcPr>
          <w:p w14:paraId="6B868034" w14:textId="77777777" w:rsidR="00C725C0" w:rsidRDefault="00C725C0" w:rsidP="00CB3682">
            <w:pPr>
              <w:jc w:val="center"/>
              <w:rPr>
                <w:rFonts w:ascii="Arial" w:hAnsi="Arial" w:cs="Arial"/>
                <w:b/>
                <w:bCs/>
                <w:sz w:val="22"/>
              </w:rPr>
            </w:pPr>
            <w:r>
              <w:rPr>
                <w:rFonts w:ascii="Arial" w:hAnsi="Arial" w:cs="Arial"/>
                <w:b/>
                <w:bCs/>
                <w:sz w:val="22"/>
              </w:rPr>
              <w:t>Realizada</w:t>
            </w:r>
          </w:p>
        </w:tc>
        <w:tc>
          <w:tcPr>
            <w:tcW w:w="1134" w:type="dxa"/>
            <w:vAlign w:val="center"/>
          </w:tcPr>
          <w:p w14:paraId="21F12BED" w14:textId="77777777" w:rsidR="00C725C0" w:rsidRPr="00F9243D" w:rsidRDefault="00C725C0" w:rsidP="00CB3682">
            <w:pPr>
              <w:jc w:val="center"/>
              <w:rPr>
                <w:rFonts w:ascii="Arial" w:hAnsi="Arial" w:cs="Arial"/>
                <w:b/>
                <w:bCs/>
                <w:sz w:val="22"/>
              </w:rPr>
            </w:pPr>
            <w:r w:rsidRPr="00F9243D">
              <w:rPr>
                <w:rFonts w:ascii="Arial" w:hAnsi="Arial" w:cs="Arial"/>
                <w:b/>
                <w:bCs/>
                <w:sz w:val="22"/>
              </w:rPr>
              <w:t>Proceso</w:t>
            </w:r>
          </w:p>
        </w:tc>
        <w:tc>
          <w:tcPr>
            <w:tcW w:w="1418" w:type="dxa"/>
            <w:vAlign w:val="center"/>
          </w:tcPr>
          <w:p w14:paraId="3C2EDF44" w14:textId="77777777" w:rsidR="00C725C0" w:rsidRPr="00F9243D" w:rsidRDefault="00C725C0" w:rsidP="00CB3682">
            <w:pPr>
              <w:jc w:val="center"/>
              <w:rPr>
                <w:rFonts w:ascii="Arial" w:hAnsi="Arial" w:cs="Arial"/>
                <w:b/>
                <w:bCs/>
                <w:sz w:val="22"/>
              </w:rPr>
            </w:pPr>
            <w:r w:rsidRPr="00F9243D">
              <w:rPr>
                <w:rFonts w:ascii="Arial" w:hAnsi="Arial" w:cs="Arial"/>
                <w:b/>
                <w:bCs/>
                <w:sz w:val="22"/>
              </w:rPr>
              <w:t>Pendiente</w:t>
            </w:r>
          </w:p>
        </w:tc>
        <w:tc>
          <w:tcPr>
            <w:tcW w:w="3727" w:type="dxa"/>
            <w:vMerge/>
          </w:tcPr>
          <w:p w14:paraId="6D380812" w14:textId="77777777" w:rsidR="00C725C0" w:rsidRDefault="00C725C0" w:rsidP="00CB3682">
            <w:pPr>
              <w:pStyle w:val="Prrafodelista"/>
              <w:jc w:val="center"/>
              <w:rPr>
                <w:rFonts w:ascii="Arial" w:hAnsi="Arial" w:cs="Arial"/>
                <w:b/>
                <w:bCs/>
                <w:sz w:val="22"/>
              </w:rPr>
            </w:pPr>
          </w:p>
        </w:tc>
      </w:tr>
      <w:tr w:rsidR="00C725C0" w:rsidRPr="00E40274" w14:paraId="5C041256" w14:textId="77777777" w:rsidTr="00C725C0">
        <w:trPr>
          <w:trHeight w:val="430"/>
          <w:jc w:val="center"/>
        </w:trPr>
        <w:tc>
          <w:tcPr>
            <w:tcW w:w="495" w:type="dxa"/>
            <w:vAlign w:val="center"/>
          </w:tcPr>
          <w:p w14:paraId="58779C11" w14:textId="77777777" w:rsidR="00C725C0" w:rsidRDefault="00C725C0" w:rsidP="00CB3682">
            <w:pPr>
              <w:jc w:val="center"/>
              <w:rPr>
                <w:rFonts w:ascii="Arial" w:hAnsi="Arial" w:cs="Arial"/>
                <w:b/>
                <w:bCs/>
                <w:sz w:val="22"/>
              </w:rPr>
            </w:pPr>
          </w:p>
        </w:tc>
        <w:tc>
          <w:tcPr>
            <w:tcW w:w="4178" w:type="dxa"/>
          </w:tcPr>
          <w:p w14:paraId="7FAB1861" w14:textId="77777777" w:rsidR="00C725C0" w:rsidRDefault="00C725C0" w:rsidP="00CB3682">
            <w:pPr>
              <w:jc w:val="both"/>
              <w:rPr>
                <w:rFonts w:ascii="Arial" w:hAnsi="Arial" w:cs="Arial"/>
                <w:bCs/>
                <w:sz w:val="20"/>
                <w:szCs w:val="20"/>
              </w:rPr>
            </w:pPr>
          </w:p>
          <w:p w14:paraId="61D34A21" w14:textId="77777777" w:rsidR="00C725C0" w:rsidRPr="00CB3682" w:rsidRDefault="00C725C0" w:rsidP="00CB3682">
            <w:pPr>
              <w:jc w:val="both"/>
              <w:rPr>
                <w:rFonts w:ascii="Arial" w:hAnsi="Arial" w:cs="Arial"/>
                <w:b/>
                <w:bCs/>
                <w:sz w:val="20"/>
                <w:szCs w:val="20"/>
              </w:rPr>
            </w:pPr>
            <w:r w:rsidRPr="00CB3682">
              <w:rPr>
                <w:rFonts w:ascii="Arial" w:hAnsi="Arial" w:cs="Arial"/>
                <w:b/>
                <w:bCs/>
                <w:sz w:val="20"/>
                <w:szCs w:val="20"/>
              </w:rPr>
              <w:t>Recomendación</w:t>
            </w:r>
          </w:p>
          <w:p w14:paraId="01CFCECD" w14:textId="77777777" w:rsidR="00C725C0" w:rsidRDefault="00C725C0" w:rsidP="00CB3682">
            <w:pPr>
              <w:jc w:val="both"/>
              <w:rPr>
                <w:rFonts w:ascii="Arial" w:hAnsi="Arial" w:cs="Arial"/>
                <w:bCs/>
                <w:sz w:val="20"/>
                <w:szCs w:val="20"/>
              </w:rPr>
            </w:pPr>
          </w:p>
          <w:p w14:paraId="1C3D36C9" w14:textId="77777777" w:rsidR="00C725C0" w:rsidRPr="00B72310" w:rsidRDefault="00C725C0" w:rsidP="00CB3682">
            <w:pPr>
              <w:jc w:val="both"/>
              <w:rPr>
                <w:rFonts w:ascii="Arial" w:hAnsi="Arial" w:cs="Arial"/>
                <w:bCs/>
                <w:sz w:val="20"/>
                <w:szCs w:val="20"/>
              </w:rPr>
            </w:pPr>
            <w:r w:rsidRPr="00CB3682">
              <w:rPr>
                <w:rFonts w:ascii="Arial" w:hAnsi="Arial" w:cs="Arial"/>
                <w:bCs/>
                <w:sz w:val="20"/>
                <w:szCs w:val="20"/>
              </w:rPr>
              <w:t>El Presidente de la Junta Directiva y Representante Legal de la ACEM, solicite al Director Departamental de Educación Guatemala Occidente, pronunciamiento por escrito, si es factible que la DIDEDUC pueda realizar la apertura del Sistema y solicitar la realización de los cambios en los formularios del sistema, para que la información que le corresponde a la Asociación, pueda ser ingresada y cumplir de manera detallada en el Sistema de Transferencias Subsidios y Subvenciones TSS, con los datos de la subvención.</w:t>
            </w:r>
          </w:p>
        </w:tc>
        <w:tc>
          <w:tcPr>
            <w:tcW w:w="1518" w:type="dxa"/>
          </w:tcPr>
          <w:p w14:paraId="736B8C38" w14:textId="77777777" w:rsidR="00C725C0" w:rsidRDefault="00C725C0" w:rsidP="00CB3682">
            <w:pPr>
              <w:jc w:val="both"/>
              <w:rPr>
                <w:rFonts w:ascii="Arial" w:hAnsi="Arial" w:cs="Arial"/>
                <w:b/>
                <w:bCs/>
                <w:sz w:val="22"/>
              </w:rPr>
            </w:pPr>
          </w:p>
        </w:tc>
        <w:tc>
          <w:tcPr>
            <w:tcW w:w="1275" w:type="dxa"/>
          </w:tcPr>
          <w:p w14:paraId="7FEF30F5" w14:textId="77777777" w:rsidR="00C725C0" w:rsidRDefault="00C725C0" w:rsidP="00CB3682">
            <w:pPr>
              <w:jc w:val="center"/>
              <w:rPr>
                <w:sz w:val="52"/>
                <w:szCs w:val="52"/>
              </w:rPr>
            </w:pPr>
          </w:p>
        </w:tc>
        <w:tc>
          <w:tcPr>
            <w:tcW w:w="1134" w:type="dxa"/>
          </w:tcPr>
          <w:p w14:paraId="16362782" w14:textId="77777777" w:rsidR="00C725C0" w:rsidRPr="00F9243D" w:rsidRDefault="00C725C0" w:rsidP="00CB3682">
            <w:pPr>
              <w:jc w:val="both"/>
              <w:rPr>
                <w:rFonts w:ascii="Arial" w:hAnsi="Arial" w:cs="Arial"/>
                <w:b/>
                <w:bCs/>
                <w:sz w:val="22"/>
              </w:rPr>
            </w:pPr>
          </w:p>
        </w:tc>
        <w:tc>
          <w:tcPr>
            <w:tcW w:w="1418" w:type="dxa"/>
          </w:tcPr>
          <w:p w14:paraId="36966D7C" w14:textId="77777777" w:rsidR="00C725C0" w:rsidRPr="00F9243D" w:rsidRDefault="00C725C0" w:rsidP="00CB3682">
            <w:pPr>
              <w:jc w:val="both"/>
              <w:rPr>
                <w:rFonts w:ascii="Arial" w:hAnsi="Arial" w:cs="Arial"/>
                <w:b/>
                <w:bCs/>
                <w:sz w:val="22"/>
              </w:rPr>
            </w:pPr>
          </w:p>
        </w:tc>
        <w:tc>
          <w:tcPr>
            <w:tcW w:w="3727" w:type="dxa"/>
          </w:tcPr>
          <w:p w14:paraId="43F2FDEC" w14:textId="77777777" w:rsidR="00C725C0" w:rsidRDefault="00C725C0" w:rsidP="00CB3682">
            <w:pPr>
              <w:pStyle w:val="Prrafodelista"/>
              <w:ind w:left="0"/>
              <w:jc w:val="both"/>
              <w:rPr>
                <w:rFonts w:ascii="Arial" w:hAnsi="Arial" w:cs="Arial"/>
                <w:b/>
                <w:bCs/>
                <w:sz w:val="22"/>
              </w:rPr>
            </w:pPr>
          </w:p>
        </w:tc>
      </w:tr>
      <w:tr w:rsidR="00C725C0" w:rsidRPr="00E40274" w14:paraId="75891010" w14:textId="77777777" w:rsidTr="00C725C0">
        <w:trPr>
          <w:trHeight w:val="430"/>
          <w:jc w:val="center"/>
        </w:trPr>
        <w:tc>
          <w:tcPr>
            <w:tcW w:w="13745" w:type="dxa"/>
            <w:gridSpan w:val="7"/>
            <w:vAlign w:val="center"/>
          </w:tcPr>
          <w:p w14:paraId="234051A6" w14:textId="77777777" w:rsidR="00C725C0" w:rsidRDefault="00C725C0" w:rsidP="00CB3682">
            <w:pPr>
              <w:pStyle w:val="Prrafodelista"/>
              <w:ind w:left="0"/>
              <w:jc w:val="both"/>
              <w:rPr>
                <w:rFonts w:ascii="Arial" w:hAnsi="Arial" w:cs="Arial"/>
                <w:b/>
                <w:bCs/>
                <w:sz w:val="22"/>
              </w:rPr>
            </w:pPr>
            <w:r>
              <w:rPr>
                <w:rFonts w:ascii="Arial" w:hAnsi="Arial" w:cs="Arial"/>
                <w:b/>
                <w:bCs/>
                <w:sz w:val="22"/>
              </w:rPr>
              <w:t>DEFICIENCIAS VARIAS</w:t>
            </w:r>
          </w:p>
        </w:tc>
      </w:tr>
      <w:tr w:rsidR="00C725C0" w:rsidRPr="00E40274" w14:paraId="04DF516B" w14:textId="77777777" w:rsidTr="00C725C0">
        <w:trPr>
          <w:trHeight w:val="430"/>
          <w:jc w:val="center"/>
        </w:trPr>
        <w:tc>
          <w:tcPr>
            <w:tcW w:w="495" w:type="dxa"/>
            <w:vAlign w:val="center"/>
          </w:tcPr>
          <w:p w14:paraId="263A2FF3" w14:textId="77777777" w:rsidR="00C725C0" w:rsidRDefault="00C725C0" w:rsidP="00CB3682">
            <w:pPr>
              <w:jc w:val="center"/>
              <w:rPr>
                <w:rFonts w:ascii="Arial" w:hAnsi="Arial" w:cs="Arial"/>
                <w:b/>
                <w:bCs/>
                <w:sz w:val="22"/>
              </w:rPr>
            </w:pPr>
          </w:p>
        </w:tc>
        <w:tc>
          <w:tcPr>
            <w:tcW w:w="4178" w:type="dxa"/>
          </w:tcPr>
          <w:p w14:paraId="214E33C1" w14:textId="77777777" w:rsidR="00C725C0" w:rsidRDefault="00C725C0" w:rsidP="00CB3682">
            <w:pPr>
              <w:jc w:val="both"/>
              <w:rPr>
                <w:rFonts w:ascii="Arial" w:hAnsi="Arial" w:cs="Arial"/>
                <w:bCs/>
                <w:sz w:val="20"/>
                <w:szCs w:val="20"/>
              </w:rPr>
            </w:pPr>
          </w:p>
          <w:p w14:paraId="5024289D" w14:textId="77777777" w:rsidR="00C725C0" w:rsidRPr="002E5F54" w:rsidRDefault="00C725C0" w:rsidP="00CB3682">
            <w:pPr>
              <w:jc w:val="both"/>
              <w:rPr>
                <w:rFonts w:ascii="Arial" w:hAnsi="Arial" w:cs="Arial"/>
                <w:b/>
                <w:bCs/>
                <w:sz w:val="20"/>
                <w:szCs w:val="20"/>
              </w:rPr>
            </w:pPr>
            <w:r w:rsidRPr="002E5F54">
              <w:rPr>
                <w:rFonts w:ascii="Arial" w:hAnsi="Arial" w:cs="Arial"/>
                <w:b/>
                <w:bCs/>
                <w:sz w:val="20"/>
                <w:szCs w:val="20"/>
              </w:rPr>
              <w:t xml:space="preserve">Condición </w:t>
            </w:r>
          </w:p>
          <w:p w14:paraId="1636DD0A" w14:textId="77777777" w:rsidR="00C725C0" w:rsidRDefault="00C725C0" w:rsidP="00CB3682">
            <w:pPr>
              <w:jc w:val="both"/>
              <w:rPr>
                <w:rFonts w:ascii="Arial" w:hAnsi="Arial" w:cs="Arial"/>
                <w:bCs/>
                <w:sz w:val="20"/>
                <w:szCs w:val="20"/>
              </w:rPr>
            </w:pPr>
          </w:p>
          <w:p w14:paraId="51CA7F7B" w14:textId="77777777" w:rsidR="00C725C0" w:rsidRDefault="00C725C0" w:rsidP="00CB3682">
            <w:pPr>
              <w:jc w:val="both"/>
              <w:rPr>
                <w:rFonts w:ascii="Arial" w:hAnsi="Arial" w:cs="Arial"/>
                <w:bCs/>
                <w:sz w:val="20"/>
                <w:szCs w:val="20"/>
              </w:rPr>
            </w:pPr>
            <w:r w:rsidRPr="002E5F54">
              <w:rPr>
                <w:rFonts w:ascii="Arial" w:hAnsi="Arial" w:cs="Arial"/>
                <w:bCs/>
                <w:sz w:val="20"/>
                <w:szCs w:val="20"/>
              </w:rPr>
              <w:t xml:space="preserve">En el anteproyecto de presupuesto aprobado y presentado por la ACEM, como anexo al Convenio de Subvención Económica No. 02-2022, incluyó la planilla de indemnización del personal docente y administrativo correspondiente al año 2022 por un valor de Q1,245,477.89, tanto de la Coordinación de la ACEM, como de cada Centro Educativo, la ACEM lo justifica en que se basan por lo descrito en su propia Política Salarial, la cual en el numeral “9”, literal “h” literalmente indica “… derivado a la modalidad de otorgamiento del aporte económico, ocasiona que la -ACEM- no disponga de recursos económicos para acumular pasivo laboral con el personal que labora en los centros educativos, en virtud de ello se liquida anualmente a cada trabajador, pagándole los 12 salarios que establece la ley, prestaciones laborales que </w:t>
            </w:r>
            <w:r w:rsidRPr="002E5F54">
              <w:rPr>
                <w:rFonts w:ascii="Arial" w:hAnsi="Arial" w:cs="Arial"/>
                <w:bCs/>
                <w:sz w:val="20"/>
                <w:szCs w:val="20"/>
              </w:rPr>
              <w:lastRenderedPageBreak/>
              <w:t>incluye bono 14 y aguinaldo, asimismo se le indemniza anualmente para finiquitar la.</w:t>
            </w:r>
          </w:p>
        </w:tc>
        <w:tc>
          <w:tcPr>
            <w:tcW w:w="1518" w:type="dxa"/>
          </w:tcPr>
          <w:p w14:paraId="60896A06" w14:textId="77777777" w:rsidR="00C725C0" w:rsidRDefault="00C725C0" w:rsidP="00CB3682">
            <w:pPr>
              <w:jc w:val="both"/>
              <w:rPr>
                <w:rFonts w:ascii="Arial" w:hAnsi="Arial" w:cs="Arial"/>
                <w:b/>
                <w:bCs/>
                <w:sz w:val="22"/>
              </w:rPr>
            </w:pPr>
          </w:p>
          <w:p w14:paraId="12B547F1" w14:textId="77777777" w:rsidR="00C725C0" w:rsidRDefault="00C725C0" w:rsidP="00CB3682">
            <w:pPr>
              <w:jc w:val="both"/>
              <w:rPr>
                <w:rFonts w:ascii="Arial" w:hAnsi="Arial" w:cs="Arial"/>
                <w:b/>
                <w:bCs/>
                <w:sz w:val="22"/>
              </w:rPr>
            </w:pPr>
          </w:p>
          <w:p w14:paraId="4F95A145" w14:textId="77777777" w:rsidR="00C725C0" w:rsidRPr="00F725D4" w:rsidRDefault="00C725C0" w:rsidP="00F725D4">
            <w:pPr>
              <w:jc w:val="center"/>
              <w:rPr>
                <w:rFonts w:ascii="Arial" w:hAnsi="Arial" w:cs="Arial"/>
                <w:bCs/>
                <w:sz w:val="20"/>
                <w:szCs w:val="20"/>
              </w:rPr>
            </w:pPr>
            <w:r w:rsidRPr="00F725D4">
              <w:rPr>
                <w:rFonts w:ascii="Arial" w:hAnsi="Arial" w:cs="Arial"/>
                <w:bCs/>
                <w:sz w:val="20"/>
                <w:szCs w:val="20"/>
              </w:rPr>
              <w:t>Director Departamental de Educación</w:t>
            </w:r>
          </w:p>
        </w:tc>
        <w:tc>
          <w:tcPr>
            <w:tcW w:w="1275" w:type="dxa"/>
          </w:tcPr>
          <w:p w14:paraId="3A58C12A" w14:textId="77777777" w:rsidR="00C725C0" w:rsidRDefault="00C725C0" w:rsidP="00CB3682">
            <w:pPr>
              <w:jc w:val="center"/>
              <w:rPr>
                <w:sz w:val="52"/>
                <w:szCs w:val="52"/>
              </w:rPr>
            </w:pPr>
          </w:p>
        </w:tc>
        <w:tc>
          <w:tcPr>
            <w:tcW w:w="1134" w:type="dxa"/>
          </w:tcPr>
          <w:p w14:paraId="79F72DB7" w14:textId="77777777" w:rsidR="00C725C0" w:rsidRDefault="00C725C0" w:rsidP="000210B3">
            <w:pPr>
              <w:jc w:val="center"/>
              <w:rPr>
                <w:sz w:val="52"/>
                <w:szCs w:val="52"/>
              </w:rPr>
            </w:pPr>
          </w:p>
          <w:p w14:paraId="1AA1ADEF" w14:textId="77777777" w:rsidR="00C725C0" w:rsidRDefault="00C725C0" w:rsidP="000210B3">
            <w:pPr>
              <w:jc w:val="center"/>
              <w:rPr>
                <w:sz w:val="52"/>
                <w:szCs w:val="52"/>
              </w:rPr>
            </w:pPr>
            <w:r w:rsidRPr="009D1ADB">
              <w:rPr>
                <w:sz w:val="52"/>
                <w:szCs w:val="52"/>
              </w:rPr>
              <w:sym w:font="Wingdings" w:char="F0FC"/>
            </w:r>
          </w:p>
          <w:p w14:paraId="479A6564" w14:textId="77777777" w:rsidR="00C725C0" w:rsidRPr="00F9243D" w:rsidRDefault="00C725C0" w:rsidP="00CB3682">
            <w:pPr>
              <w:jc w:val="both"/>
              <w:rPr>
                <w:rFonts w:ascii="Arial" w:hAnsi="Arial" w:cs="Arial"/>
                <w:b/>
                <w:bCs/>
                <w:sz w:val="22"/>
              </w:rPr>
            </w:pPr>
          </w:p>
        </w:tc>
        <w:tc>
          <w:tcPr>
            <w:tcW w:w="1418" w:type="dxa"/>
          </w:tcPr>
          <w:p w14:paraId="093096AE" w14:textId="77777777" w:rsidR="00C725C0" w:rsidRPr="00F9243D" w:rsidRDefault="00C725C0" w:rsidP="00CB3682">
            <w:pPr>
              <w:jc w:val="both"/>
              <w:rPr>
                <w:rFonts w:ascii="Arial" w:hAnsi="Arial" w:cs="Arial"/>
                <w:b/>
                <w:bCs/>
                <w:sz w:val="22"/>
              </w:rPr>
            </w:pPr>
          </w:p>
        </w:tc>
        <w:tc>
          <w:tcPr>
            <w:tcW w:w="3727" w:type="dxa"/>
          </w:tcPr>
          <w:p w14:paraId="28115386" w14:textId="77777777" w:rsidR="00C725C0" w:rsidRDefault="00C725C0" w:rsidP="00CB3682">
            <w:pPr>
              <w:pStyle w:val="Prrafodelista"/>
              <w:ind w:left="0"/>
              <w:jc w:val="both"/>
              <w:rPr>
                <w:rFonts w:ascii="Arial" w:hAnsi="Arial" w:cs="Arial"/>
                <w:b/>
                <w:bCs/>
                <w:sz w:val="22"/>
              </w:rPr>
            </w:pPr>
          </w:p>
          <w:p w14:paraId="3BBE0C01" w14:textId="77777777" w:rsidR="00C725C0" w:rsidRDefault="00C725C0" w:rsidP="000210B3">
            <w:pPr>
              <w:pStyle w:val="Prrafodelista"/>
              <w:ind w:left="0"/>
              <w:jc w:val="both"/>
              <w:rPr>
                <w:rFonts w:ascii="Arial" w:hAnsi="Arial" w:cs="Arial"/>
                <w:b/>
                <w:bCs/>
                <w:sz w:val="22"/>
              </w:rPr>
            </w:pPr>
            <w:r w:rsidRPr="00A47770">
              <w:rPr>
                <w:rFonts w:ascii="Arial" w:hAnsi="Arial" w:cs="Arial"/>
                <w:bCs/>
                <w:sz w:val="20"/>
                <w:szCs w:val="20"/>
              </w:rPr>
              <w:t xml:space="preserve">Mediante Oficio No. </w:t>
            </w:r>
            <w:r>
              <w:rPr>
                <w:rFonts w:ascii="Arial" w:hAnsi="Arial" w:cs="Arial"/>
                <w:bCs/>
                <w:sz w:val="20"/>
                <w:szCs w:val="20"/>
              </w:rPr>
              <w:t xml:space="preserve">032/DDEGO/SUBFOCE/SAAG/2022 presentado el 1 de diciembre de 2022, </w:t>
            </w:r>
            <w:r w:rsidRPr="00A47770">
              <w:rPr>
                <w:rFonts w:ascii="Arial" w:hAnsi="Arial" w:cs="Arial"/>
                <w:bCs/>
                <w:sz w:val="20"/>
                <w:szCs w:val="20"/>
              </w:rPr>
              <w:t xml:space="preserve">la </w:t>
            </w:r>
            <w:r>
              <w:rPr>
                <w:rFonts w:ascii="Arial" w:hAnsi="Arial" w:cs="Arial"/>
                <w:bCs/>
                <w:sz w:val="20"/>
                <w:szCs w:val="20"/>
              </w:rPr>
              <w:t>Dirección Departamental de Educación Guatemala Occidente</w:t>
            </w:r>
            <w:r w:rsidRPr="00A47770">
              <w:rPr>
                <w:rFonts w:ascii="Arial" w:hAnsi="Arial" w:cs="Arial"/>
                <w:bCs/>
                <w:sz w:val="20"/>
                <w:szCs w:val="20"/>
              </w:rPr>
              <w:t>,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w:t>
            </w:r>
            <w:bookmarkStart w:id="2" w:name="_Hlk120876850"/>
            <w:r w:rsidRPr="00A47770">
              <w:rPr>
                <w:rFonts w:ascii="Arial" w:hAnsi="Arial" w:cs="Arial"/>
                <w:bCs/>
                <w:sz w:val="20"/>
                <w:szCs w:val="20"/>
              </w:rPr>
              <w:t>Informe CAI:00045 de fecha 25 de octubre de 2022</w:t>
            </w:r>
            <w:bookmarkEnd w:id="2"/>
            <w:r w:rsidRPr="00A47770">
              <w:rPr>
                <w:rFonts w:ascii="Arial" w:hAnsi="Arial" w:cs="Arial"/>
                <w:bCs/>
                <w:sz w:val="20"/>
                <w:szCs w:val="20"/>
              </w:rPr>
              <w:t>. Con relación a la presente recomendación</w:t>
            </w:r>
            <w:r>
              <w:rPr>
                <w:rFonts w:ascii="Arial" w:hAnsi="Arial" w:cs="Arial"/>
                <w:bCs/>
                <w:sz w:val="20"/>
                <w:szCs w:val="20"/>
              </w:rPr>
              <w:t xml:space="preserve">, </w:t>
            </w:r>
            <w:bookmarkStart w:id="3" w:name="_Hlk120876794"/>
            <w:r>
              <w:rPr>
                <w:rFonts w:ascii="Arial" w:hAnsi="Arial" w:cs="Arial"/>
                <w:bCs/>
                <w:sz w:val="20"/>
                <w:szCs w:val="20"/>
              </w:rPr>
              <w:t>se presentó evidencia de reuniones sostenidas con la junta directiva y personal de la coordinación de ACEM, para abordar las deficiencias determinadas en el referido informe, entre ellas acordaron solicitar dictámenes jurídicos para determinar lo correspondiente al pago de indemnizaciones</w:t>
            </w:r>
            <w:bookmarkEnd w:id="3"/>
            <w:r>
              <w:rPr>
                <w:rFonts w:ascii="Arial" w:hAnsi="Arial" w:cs="Arial"/>
                <w:bCs/>
                <w:sz w:val="20"/>
                <w:szCs w:val="20"/>
              </w:rPr>
              <w:t xml:space="preserve">. Por tal motivo la recomendación se considera en proceso. </w:t>
            </w:r>
          </w:p>
        </w:tc>
      </w:tr>
      <w:tr w:rsidR="00C725C0" w:rsidRPr="00E40274" w14:paraId="3BE54A16" w14:textId="77777777" w:rsidTr="00C725C0">
        <w:trPr>
          <w:trHeight w:val="279"/>
          <w:jc w:val="center"/>
        </w:trPr>
        <w:tc>
          <w:tcPr>
            <w:tcW w:w="495" w:type="dxa"/>
            <w:vMerge w:val="restart"/>
            <w:vAlign w:val="center"/>
          </w:tcPr>
          <w:p w14:paraId="06431B30" w14:textId="77777777" w:rsidR="00C725C0" w:rsidRDefault="00C725C0" w:rsidP="002E5F54">
            <w:pPr>
              <w:jc w:val="center"/>
              <w:rPr>
                <w:rFonts w:ascii="Arial" w:hAnsi="Arial" w:cs="Arial"/>
                <w:b/>
                <w:bCs/>
                <w:sz w:val="22"/>
              </w:rPr>
            </w:pPr>
            <w:r>
              <w:rPr>
                <w:rFonts w:ascii="Arial" w:hAnsi="Arial" w:cs="Arial"/>
                <w:b/>
                <w:bCs/>
                <w:sz w:val="22"/>
              </w:rPr>
              <w:t>No.</w:t>
            </w:r>
          </w:p>
        </w:tc>
        <w:tc>
          <w:tcPr>
            <w:tcW w:w="4178" w:type="dxa"/>
            <w:vMerge w:val="restart"/>
            <w:vAlign w:val="center"/>
          </w:tcPr>
          <w:p w14:paraId="5776C572" w14:textId="77777777" w:rsidR="00C725C0" w:rsidRDefault="00C725C0" w:rsidP="002E5F54">
            <w:pPr>
              <w:jc w:val="center"/>
              <w:rPr>
                <w:rFonts w:ascii="Arial" w:hAnsi="Arial" w:cs="Arial"/>
                <w:b/>
                <w:bCs/>
                <w:sz w:val="22"/>
              </w:rPr>
            </w:pPr>
            <w:r>
              <w:rPr>
                <w:rFonts w:ascii="Arial" w:hAnsi="Arial" w:cs="Arial"/>
                <w:b/>
                <w:bCs/>
                <w:sz w:val="22"/>
              </w:rPr>
              <w:t>Condición y Recomendación</w:t>
            </w:r>
          </w:p>
        </w:tc>
        <w:tc>
          <w:tcPr>
            <w:tcW w:w="1518" w:type="dxa"/>
            <w:vMerge w:val="restart"/>
            <w:vAlign w:val="center"/>
          </w:tcPr>
          <w:p w14:paraId="02818B6C" w14:textId="77777777" w:rsidR="00C725C0" w:rsidRDefault="00C725C0" w:rsidP="002E5F54">
            <w:pPr>
              <w:jc w:val="center"/>
              <w:rPr>
                <w:rFonts w:ascii="Arial" w:hAnsi="Arial" w:cs="Arial"/>
                <w:b/>
                <w:bCs/>
                <w:sz w:val="22"/>
              </w:rPr>
            </w:pPr>
            <w:r>
              <w:rPr>
                <w:rFonts w:ascii="Arial" w:hAnsi="Arial" w:cs="Arial"/>
                <w:b/>
                <w:bCs/>
                <w:sz w:val="22"/>
              </w:rPr>
              <w:t>Nombre del responsable</w:t>
            </w:r>
          </w:p>
        </w:tc>
        <w:tc>
          <w:tcPr>
            <w:tcW w:w="3827" w:type="dxa"/>
            <w:gridSpan w:val="3"/>
            <w:vAlign w:val="center"/>
          </w:tcPr>
          <w:p w14:paraId="3ECE5C04" w14:textId="77777777" w:rsidR="00C725C0" w:rsidRPr="00F9243D" w:rsidRDefault="00C725C0" w:rsidP="002E5F54">
            <w:pPr>
              <w:jc w:val="center"/>
              <w:rPr>
                <w:rFonts w:ascii="Arial" w:hAnsi="Arial" w:cs="Arial"/>
                <w:b/>
                <w:bCs/>
                <w:sz w:val="22"/>
              </w:rPr>
            </w:pPr>
            <w:r>
              <w:rPr>
                <w:rFonts w:ascii="Arial" w:hAnsi="Arial" w:cs="Arial"/>
                <w:b/>
                <w:bCs/>
                <w:sz w:val="22"/>
              </w:rPr>
              <w:t>Situación</w:t>
            </w:r>
          </w:p>
        </w:tc>
        <w:tc>
          <w:tcPr>
            <w:tcW w:w="3727" w:type="dxa"/>
            <w:vMerge w:val="restart"/>
            <w:vAlign w:val="center"/>
          </w:tcPr>
          <w:p w14:paraId="0DACDEA0" w14:textId="77777777" w:rsidR="00C725C0" w:rsidRDefault="00C725C0" w:rsidP="002E5F54">
            <w:pPr>
              <w:pStyle w:val="Prrafodelista"/>
              <w:ind w:left="0"/>
              <w:jc w:val="center"/>
              <w:rPr>
                <w:rFonts w:ascii="Arial" w:hAnsi="Arial" w:cs="Arial"/>
                <w:b/>
                <w:bCs/>
                <w:sz w:val="22"/>
              </w:rPr>
            </w:pPr>
            <w:r>
              <w:rPr>
                <w:rFonts w:ascii="Arial" w:hAnsi="Arial" w:cs="Arial"/>
                <w:b/>
                <w:bCs/>
                <w:sz w:val="22"/>
              </w:rPr>
              <w:t>Observaciones</w:t>
            </w:r>
          </w:p>
        </w:tc>
      </w:tr>
      <w:tr w:rsidR="00C725C0" w:rsidRPr="00E40274" w14:paraId="38424807" w14:textId="77777777" w:rsidTr="00C725C0">
        <w:trPr>
          <w:trHeight w:val="430"/>
          <w:jc w:val="center"/>
        </w:trPr>
        <w:tc>
          <w:tcPr>
            <w:tcW w:w="495" w:type="dxa"/>
            <w:vMerge/>
            <w:vAlign w:val="center"/>
          </w:tcPr>
          <w:p w14:paraId="6657FD0A" w14:textId="77777777" w:rsidR="00C725C0" w:rsidRDefault="00C725C0" w:rsidP="002E5F54">
            <w:pPr>
              <w:jc w:val="center"/>
              <w:rPr>
                <w:rFonts w:ascii="Arial" w:hAnsi="Arial" w:cs="Arial"/>
                <w:b/>
                <w:bCs/>
                <w:sz w:val="22"/>
              </w:rPr>
            </w:pPr>
          </w:p>
        </w:tc>
        <w:tc>
          <w:tcPr>
            <w:tcW w:w="4178" w:type="dxa"/>
            <w:vMerge/>
            <w:vAlign w:val="center"/>
          </w:tcPr>
          <w:p w14:paraId="58935AAC" w14:textId="77777777" w:rsidR="00C725C0" w:rsidRDefault="00C725C0" w:rsidP="002E5F54">
            <w:pPr>
              <w:jc w:val="center"/>
              <w:rPr>
                <w:rFonts w:ascii="Arial" w:hAnsi="Arial" w:cs="Arial"/>
                <w:b/>
                <w:bCs/>
                <w:sz w:val="22"/>
              </w:rPr>
            </w:pPr>
          </w:p>
        </w:tc>
        <w:tc>
          <w:tcPr>
            <w:tcW w:w="1518" w:type="dxa"/>
            <w:vMerge/>
            <w:vAlign w:val="center"/>
          </w:tcPr>
          <w:p w14:paraId="280A63DC" w14:textId="77777777" w:rsidR="00C725C0" w:rsidRDefault="00C725C0" w:rsidP="002E5F54">
            <w:pPr>
              <w:jc w:val="center"/>
              <w:rPr>
                <w:rFonts w:ascii="Arial" w:hAnsi="Arial" w:cs="Arial"/>
                <w:b/>
                <w:bCs/>
                <w:sz w:val="22"/>
              </w:rPr>
            </w:pPr>
          </w:p>
        </w:tc>
        <w:tc>
          <w:tcPr>
            <w:tcW w:w="1275" w:type="dxa"/>
            <w:vAlign w:val="center"/>
          </w:tcPr>
          <w:p w14:paraId="31A5AD90" w14:textId="77777777" w:rsidR="00C725C0" w:rsidRDefault="00C725C0" w:rsidP="002E5F54">
            <w:pPr>
              <w:jc w:val="center"/>
              <w:rPr>
                <w:rFonts w:ascii="Arial" w:hAnsi="Arial" w:cs="Arial"/>
                <w:b/>
                <w:bCs/>
                <w:sz w:val="22"/>
              </w:rPr>
            </w:pPr>
            <w:r>
              <w:rPr>
                <w:rFonts w:ascii="Arial" w:hAnsi="Arial" w:cs="Arial"/>
                <w:b/>
                <w:bCs/>
                <w:sz w:val="22"/>
              </w:rPr>
              <w:t>Realizada</w:t>
            </w:r>
          </w:p>
        </w:tc>
        <w:tc>
          <w:tcPr>
            <w:tcW w:w="1134" w:type="dxa"/>
            <w:vAlign w:val="center"/>
          </w:tcPr>
          <w:p w14:paraId="3C004175" w14:textId="77777777" w:rsidR="00C725C0" w:rsidRPr="00F9243D" w:rsidRDefault="00C725C0" w:rsidP="002E5F54">
            <w:pPr>
              <w:jc w:val="center"/>
              <w:rPr>
                <w:rFonts w:ascii="Arial" w:hAnsi="Arial" w:cs="Arial"/>
                <w:b/>
                <w:bCs/>
                <w:sz w:val="22"/>
              </w:rPr>
            </w:pPr>
            <w:r w:rsidRPr="00F9243D">
              <w:rPr>
                <w:rFonts w:ascii="Arial" w:hAnsi="Arial" w:cs="Arial"/>
                <w:b/>
                <w:bCs/>
                <w:sz w:val="22"/>
              </w:rPr>
              <w:t>Proceso</w:t>
            </w:r>
          </w:p>
        </w:tc>
        <w:tc>
          <w:tcPr>
            <w:tcW w:w="1418" w:type="dxa"/>
            <w:vAlign w:val="center"/>
          </w:tcPr>
          <w:p w14:paraId="70DBFEAA" w14:textId="77777777" w:rsidR="00C725C0" w:rsidRPr="00F9243D" w:rsidRDefault="00C725C0" w:rsidP="002E5F54">
            <w:pPr>
              <w:jc w:val="center"/>
              <w:rPr>
                <w:rFonts w:ascii="Arial" w:hAnsi="Arial" w:cs="Arial"/>
                <w:b/>
                <w:bCs/>
                <w:sz w:val="22"/>
              </w:rPr>
            </w:pPr>
            <w:r w:rsidRPr="00F9243D">
              <w:rPr>
                <w:rFonts w:ascii="Arial" w:hAnsi="Arial" w:cs="Arial"/>
                <w:b/>
                <w:bCs/>
                <w:sz w:val="22"/>
              </w:rPr>
              <w:t>Pendiente</w:t>
            </w:r>
          </w:p>
        </w:tc>
        <w:tc>
          <w:tcPr>
            <w:tcW w:w="3727" w:type="dxa"/>
            <w:vMerge/>
          </w:tcPr>
          <w:p w14:paraId="42C5C5CE" w14:textId="77777777" w:rsidR="00C725C0" w:rsidRDefault="00C725C0" w:rsidP="002E5F54">
            <w:pPr>
              <w:pStyle w:val="Prrafodelista"/>
              <w:jc w:val="center"/>
              <w:rPr>
                <w:rFonts w:ascii="Arial" w:hAnsi="Arial" w:cs="Arial"/>
                <w:b/>
                <w:bCs/>
                <w:sz w:val="22"/>
              </w:rPr>
            </w:pPr>
          </w:p>
        </w:tc>
      </w:tr>
      <w:tr w:rsidR="00C725C0" w:rsidRPr="00E40274" w14:paraId="5941AA95" w14:textId="77777777" w:rsidTr="00C725C0">
        <w:trPr>
          <w:trHeight w:val="430"/>
          <w:jc w:val="center"/>
        </w:trPr>
        <w:tc>
          <w:tcPr>
            <w:tcW w:w="495" w:type="dxa"/>
            <w:vAlign w:val="center"/>
          </w:tcPr>
          <w:p w14:paraId="61D2065D" w14:textId="77777777" w:rsidR="00C725C0" w:rsidRDefault="00C725C0" w:rsidP="002E5F54">
            <w:pPr>
              <w:jc w:val="center"/>
              <w:rPr>
                <w:rFonts w:ascii="Arial" w:hAnsi="Arial" w:cs="Arial"/>
                <w:b/>
                <w:bCs/>
                <w:sz w:val="22"/>
              </w:rPr>
            </w:pPr>
          </w:p>
        </w:tc>
        <w:tc>
          <w:tcPr>
            <w:tcW w:w="4178" w:type="dxa"/>
          </w:tcPr>
          <w:p w14:paraId="514B051C" w14:textId="77777777" w:rsidR="00C725C0" w:rsidRDefault="00C725C0" w:rsidP="002E5F54">
            <w:pPr>
              <w:jc w:val="both"/>
              <w:rPr>
                <w:rFonts w:ascii="Arial" w:hAnsi="Arial" w:cs="Arial"/>
                <w:bCs/>
                <w:sz w:val="20"/>
                <w:szCs w:val="20"/>
              </w:rPr>
            </w:pPr>
            <w:r w:rsidRPr="002E5F54">
              <w:rPr>
                <w:rFonts w:ascii="Arial" w:hAnsi="Arial" w:cs="Arial"/>
                <w:bCs/>
                <w:sz w:val="20"/>
                <w:szCs w:val="20"/>
              </w:rPr>
              <w:t>relación laboral.”; no obstante que el artículo 82 del Código de Trabajo establece que solo procede la indemnización por despido injustificado del trabajador y por causas previstas en el artículo 79 de la misma ley</w:t>
            </w:r>
            <w:r>
              <w:rPr>
                <w:rFonts w:ascii="Arial" w:hAnsi="Arial" w:cs="Arial"/>
                <w:bCs/>
                <w:sz w:val="20"/>
                <w:szCs w:val="20"/>
              </w:rPr>
              <w:t>.</w:t>
            </w:r>
          </w:p>
          <w:p w14:paraId="460FEF85" w14:textId="77777777" w:rsidR="00C725C0" w:rsidRDefault="00C725C0" w:rsidP="002E5F54">
            <w:pPr>
              <w:jc w:val="both"/>
              <w:rPr>
                <w:rFonts w:ascii="Arial" w:hAnsi="Arial" w:cs="Arial"/>
                <w:bCs/>
                <w:sz w:val="20"/>
                <w:szCs w:val="20"/>
              </w:rPr>
            </w:pPr>
          </w:p>
          <w:p w14:paraId="6C648DD1" w14:textId="77777777" w:rsidR="00C725C0" w:rsidRPr="00557905" w:rsidRDefault="00C725C0" w:rsidP="002E5F54">
            <w:pPr>
              <w:jc w:val="both"/>
              <w:rPr>
                <w:rFonts w:ascii="Arial" w:hAnsi="Arial" w:cs="Arial"/>
                <w:b/>
                <w:bCs/>
                <w:sz w:val="20"/>
                <w:szCs w:val="20"/>
              </w:rPr>
            </w:pPr>
            <w:r w:rsidRPr="00557905">
              <w:rPr>
                <w:rFonts w:ascii="Arial" w:hAnsi="Arial" w:cs="Arial"/>
                <w:b/>
                <w:bCs/>
                <w:sz w:val="20"/>
                <w:szCs w:val="20"/>
              </w:rPr>
              <w:t>Recomendación</w:t>
            </w:r>
          </w:p>
          <w:p w14:paraId="68A17639" w14:textId="77777777" w:rsidR="00C725C0" w:rsidRDefault="00C725C0" w:rsidP="002E5F54">
            <w:pPr>
              <w:jc w:val="both"/>
              <w:rPr>
                <w:rFonts w:ascii="Arial" w:hAnsi="Arial" w:cs="Arial"/>
                <w:bCs/>
                <w:sz w:val="20"/>
                <w:szCs w:val="20"/>
              </w:rPr>
            </w:pPr>
          </w:p>
          <w:p w14:paraId="154146BF" w14:textId="77777777" w:rsidR="00C725C0" w:rsidRDefault="00C725C0" w:rsidP="002E5F54">
            <w:pPr>
              <w:jc w:val="both"/>
              <w:rPr>
                <w:rFonts w:ascii="Arial" w:hAnsi="Arial" w:cs="Arial"/>
                <w:bCs/>
                <w:sz w:val="20"/>
                <w:szCs w:val="20"/>
              </w:rPr>
            </w:pPr>
            <w:r w:rsidRPr="00557905">
              <w:rPr>
                <w:rFonts w:ascii="Arial" w:hAnsi="Arial" w:cs="Arial"/>
                <w:sz w:val="20"/>
                <w:szCs w:val="20"/>
              </w:rPr>
              <w:t>Que el Director Departamental de Educación de Guatemala Occidente, efectúe las acciones correspondientes para que sea corregido el pago de indemnización programado para el mes de diciembre 2022, a todo el personal que autorizó en la ACEM, y que en lo sucesivo no programen el pago de indemnización.</w:t>
            </w:r>
          </w:p>
          <w:p w14:paraId="0443BF4B" w14:textId="77777777" w:rsidR="00C725C0" w:rsidRDefault="00C725C0" w:rsidP="002E5F54">
            <w:pPr>
              <w:jc w:val="both"/>
              <w:rPr>
                <w:rFonts w:ascii="Arial" w:hAnsi="Arial" w:cs="Arial"/>
                <w:bCs/>
                <w:sz w:val="20"/>
                <w:szCs w:val="20"/>
              </w:rPr>
            </w:pPr>
          </w:p>
        </w:tc>
        <w:tc>
          <w:tcPr>
            <w:tcW w:w="1518" w:type="dxa"/>
          </w:tcPr>
          <w:p w14:paraId="360E52AC" w14:textId="77777777" w:rsidR="00C725C0" w:rsidRDefault="00C725C0" w:rsidP="002E5F54">
            <w:pPr>
              <w:jc w:val="both"/>
              <w:rPr>
                <w:rFonts w:ascii="Arial" w:hAnsi="Arial" w:cs="Arial"/>
                <w:b/>
                <w:bCs/>
                <w:sz w:val="22"/>
              </w:rPr>
            </w:pPr>
          </w:p>
        </w:tc>
        <w:tc>
          <w:tcPr>
            <w:tcW w:w="1275" w:type="dxa"/>
          </w:tcPr>
          <w:p w14:paraId="5E8673B0" w14:textId="77777777" w:rsidR="00C725C0" w:rsidRDefault="00C725C0" w:rsidP="002E5F54">
            <w:pPr>
              <w:jc w:val="center"/>
              <w:rPr>
                <w:sz w:val="52"/>
                <w:szCs w:val="52"/>
              </w:rPr>
            </w:pPr>
          </w:p>
        </w:tc>
        <w:tc>
          <w:tcPr>
            <w:tcW w:w="1134" w:type="dxa"/>
          </w:tcPr>
          <w:p w14:paraId="671113A8" w14:textId="77777777" w:rsidR="00C725C0" w:rsidRPr="00F9243D" w:rsidRDefault="00C725C0" w:rsidP="002E5F54">
            <w:pPr>
              <w:jc w:val="both"/>
              <w:rPr>
                <w:rFonts w:ascii="Arial" w:hAnsi="Arial" w:cs="Arial"/>
                <w:b/>
                <w:bCs/>
                <w:sz w:val="22"/>
              </w:rPr>
            </w:pPr>
          </w:p>
        </w:tc>
        <w:tc>
          <w:tcPr>
            <w:tcW w:w="1418" w:type="dxa"/>
          </w:tcPr>
          <w:p w14:paraId="152C0361" w14:textId="77777777" w:rsidR="00C725C0" w:rsidRPr="00F9243D" w:rsidRDefault="00C725C0" w:rsidP="002E5F54">
            <w:pPr>
              <w:jc w:val="both"/>
              <w:rPr>
                <w:rFonts w:ascii="Arial" w:hAnsi="Arial" w:cs="Arial"/>
                <w:b/>
                <w:bCs/>
                <w:sz w:val="22"/>
              </w:rPr>
            </w:pPr>
          </w:p>
        </w:tc>
        <w:tc>
          <w:tcPr>
            <w:tcW w:w="3727" w:type="dxa"/>
          </w:tcPr>
          <w:p w14:paraId="548A5091" w14:textId="77777777" w:rsidR="00C725C0" w:rsidRDefault="00C725C0" w:rsidP="002E5F54">
            <w:pPr>
              <w:pStyle w:val="Prrafodelista"/>
              <w:ind w:left="0"/>
              <w:jc w:val="both"/>
              <w:rPr>
                <w:rFonts w:ascii="Arial" w:hAnsi="Arial" w:cs="Arial"/>
                <w:b/>
                <w:bCs/>
                <w:sz w:val="22"/>
              </w:rPr>
            </w:pPr>
          </w:p>
        </w:tc>
      </w:tr>
      <w:tr w:rsidR="00C725C0" w:rsidRPr="00E40274" w14:paraId="2DECE392" w14:textId="77777777" w:rsidTr="00C725C0">
        <w:trPr>
          <w:trHeight w:val="430"/>
          <w:jc w:val="center"/>
        </w:trPr>
        <w:tc>
          <w:tcPr>
            <w:tcW w:w="495" w:type="dxa"/>
            <w:vAlign w:val="center"/>
          </w:tcPr>
          <w:p w14:paraId="473A0326" w14:textId="77777777" w:rsidR="00C725C0" w:rsidRDefault="00C725C0" w:rsidP="002E5F54">
            <w:pPr>
              <w:jc w:val="center"/>
              <w:rPr>
                <w:rFonts w:ascii="Arial" w:hAnsi="Arial" w:cs="Arial"/>
                <w:b/>
                <w:bCs/>
                <w:sz w:val="22"/>
              </w:rPr>
            </w:pPr>
          </w:p>
        </w:tc>
        <w:tc>
          <w:tcPr>
            <w:tcW w:w="4178" w:type="dxa"/>
          </w:tcPr>
          <w:p w14:paraId="1797ADA9" w14:textId="77777777" w:rsidR="00C725C0" w:rsidRDefault="00C725C0" w:rsidP="002E5F54">
            <w:pPr>
              <w:jc w:val="both"/>
              <w:rPr>
                <w:rFonts w:ascii="Arial" w:hAnsi="Arial" w:cs="Arial"/>
                <w:bCs/>
                <w:sz w:val="20"/>
                <w:szCs w:val="20"/>
              </w:rPr>
            </w:pPr>
          </w:p>
          <w:p w14:paraId="30EDF29B" w14:textId="77777777" w:rsidR="00C725C0" w:rsidRDefault="00C725C0" w:rsidP="002E5F54">
            <w:pPr>
              <w:jc w:val="both"/>
              <w:rPr>
                <w:rFonts w:ascii="Arial" w:hAnsi="Arial" w:cs="Arial"/>
                <w:b/>
                <w:bCs/>
                <w:sz w:val="20"/>
                <w:szCs w:val="20"/>
              </w:rPr>
            </w:pPr>
            <w:r w:rsidRPr="00557905">
              <w:rPr>
                <w:rFonts w:ascii="Arial" w:hAnsi="Arial" w:cs="Arial"/>
                <w:b/>
                <w:bCs/>
                <w:sz w:val="20"/>
                <w:szCs w:val="20"/>
              </w:rPr>
              <w:t>Deficiencia</w:t>
            </w:r>
          </w:p>
          <w:p w14:paraId="3380DF5A" w14:textId="77777777" w:rsidR="00C725C0" w:rsidRDefault="00C725C0" w:rsidP="002E5F54">
            <w:pPr>
              <w:jc w:val="both"/>
              <w:rPr>
                <w:rFonts w:ascii="Arial" w:hAnsi="Arial" w:cs="Arial"/>
                <w:b/>
                <w:bCs/>
                <w:sz w:val="20"/>
                <w:szCs w:val="20"/>
              </w:rPr>
            </w:pPr>
          </w:p>
          <w:p w14:paraId="72055EA0" w14:textId="77777777" w:rsidR="00C725C0" w:rsidRDefault="00C725C0" w:rsidP="002E5F54">
            <w:pPr>
              <w:jc w:val="both"/>
              <w:rPr>
                <w:rFonts w:ascii="Arial" w:hAnsi="Arial" w:cs="Arial"/>
                <w:bCs/>
                <w:sz w:val="20"/>
                <w:szCs w:val="20"/>
              </w:rPr>
            </w:pPr>
            <w:r w:rsidRPr="00557905">
              <w:rPr>
                <w:rFonts w:ascii="Arial" w:hAnsi="Arial" w:cs="Arial"/>
                <w:bCs/>
                <w:sz w:val="20"/>
                <w:szCs w:val="20"/>
              </w:rPr>
              <w:t>En el período de enero a julio de 2022, la Subdirección de Fortalecimiento a la Comunidad Educativa de la DIDEDUC Guatemala Occidente, no ha realizado supervisión y monitoreo, y presentó una programación a realizarse en el período del 18/08/2022 al 06/09/2022, y, solamente a 6 de los 18 Centros Educativos.</w:t>
            </w:r>
          </w:p>
          <w:p w14:paraId="530C25A5" w14:textId="77777777" w:rsidR="00C725C0" w:rsidRDefault="00C725C0" w:rsidP="002E5F54">
            <w:pPr>
              <w:jc w:val="both"/>
              <w:rPr>
                <w:rFonts w:ascii="Arial" w:hAnsi="Arial" w:cs="Arial"/>
                <w:bCs/>
                <w:sz w:val="20"/>
                <w:szCs w:val="20"/>
              </w:rPr>
            </w:pPr>
          </w:p>
          <w:p w14:paraId="140D1F28" w14:textId="77777777" w:rsidR="00C725C0" w:rsidRPr="00557905" w:rsidRDefault="00C725C0" w:rsidP="002E5F54">
            <w:pPr>
              <w:jc w:val="both"/>
              <w:rPr>
                <w:rFonts w:ascii="Arial" w:hAnsi="Arial" w:cs="Arial"/>
                <w:b/>
                <w:bCs/>
                <w:sz w:val="20"/>
                <w:szCs w:val="20"/>
              </w:rPr>
            </w:pPr>
            <w:r w:rsidRPr="00557905">
              <w:rPr>
                <w:rFonts w:ascii="Arial" w:hAnsi="Arial" w:cs="Arial"/>
                <w:b/>
                <w:bCs/>
                <w:sz w:val="20"/>
                <w:szCs w:val="20"/>
              </w:rPr>
              <w:t xml:space="preserve">Recomendación </w:t>
            </w:r>
          </w:p>
          <w:p w14:paraId="567110CE" w14:textId="77777777" w:rsidR="00C725C0" w:rsidRDefault="00C725C0" w:rsidP="002E5F54">
            <w:pPr>
              <w:jc w:val="both"/>
              <w:rPr>
                <w:rFonts w:ascii="Arial" w:hAnsi="Arial" w:cs="Arial"/>
                <w:b/>
                <w:bCs/>
                <w:sz w:val="20"/>
                <w:szCs w:val="20"/>
              </w:rPr>
            </w:pPr>
          </w:p>
          <w:p w14:paraId="4A9E8F6B" w14:textId="77777777" w:rsidR="00C725C0" w:rsidRPr="00557905" w:rsidRDefault="00C725C0" w:rsidP="000210B3">
            <w:pPr>
              <w:jc w:val="both"/>
              <w:rPr>
                <w:rFonts w:ascii="Arial" w:hAnsi="Arial" w:cs="Arial"/>
                <w:b/>
                <w:bCs/>
                <w:sz w:val="20"/>
                <w:szCs w:val="20"/>
              </w:rPr>
            </w:pPr>
            <w:r w:rsidRPr="00557905">
              <w:rPr>
                <w:rFonts w:ascii="Arial" w:hAnsi="Arial" w:cs="Arial"/>
                <w:bCs/>
                <w:sz w:val="20"/>
                <w:szCs w:val="20"/>
              </w:rPr>
              <w:t>Que el Director Departamental de Educación Guatemala Occidente, gire instrucciones por escrito a la Subdirección de Fortalecimiento a la Comunidad Educativa, y dé seguimiento a las mismas para verificar su cumplimiento, a efecto de que realice oportunamente las actividades de supervisión y monitoreo en todos los Centros Educativos propiedad de las Asociaciones adscritas a la ACEM.</w:t>
            </w:r>
          </w:p>
        </w:tc>
        <w:tc>
          <w:tcPr>
            <w:tcW w:w="1518" w:type="dxa"/>
          </w:tcPr>
          <w:p w14:paraId="3FF0DAE1" w14:textId="77777777" w:rsidR="00C725C0" w:rsidRDefault="00C725C0" w:rsidP="002E5F54">
            <w:pPr>
              <w:jc w:val="both"/>
              <w:rPr>
                <w:rFonts w:ascii="Arial" w:hAnsi="Arial" w:cs="Arial"/>
                <w:b/>
                <w:bCs/>
                <w:sz w:val="22"/>
              </w:rPr>
            </w:pPr>
          </w:p>
          <w:p w14:paraId="1609CFDE" w14:textId="77777777" w:rsidR="00C725C0" w:rsidRDefault="00C725C0" w:rsidP="00F725D4">
            <w:pPr>
              <w:jc w:val="center"/>
              <w:rPr>
                <w:rFonts w:ascii="Arial" w:hAnsi="Arial" w:cs="Arial"/>
                <w:bCs/>
                <w:sz w:val="20"/>
                <w:szCs w:val="20"/>
              </w:rPr>
            </w:pPr>
          </w:p>
          <w:p w14:paraId="1178413B" w14:textId="77777777" w:rsidR="00C725C0" w:rsidRDefault="00C725C0" w:rsidP="00F725D4">
            <w:pPr>
              <w:jc w:val="center"/>
              <w:rPr>
                <w:rFonts w:ascii="Arial" w:hAnsi="Arial" w:cs="Arial"/>
                <w:bCs/>
                <w:sz w:val="20"/>
                <w:szCs w:val="20"/>
              </w:rPr>
            </w:pPr>
            <w:r w:rsidRPr="00F725D4">
              <w:rPr>
                <w:rFonts w:ascii="Arial" w:hAnsi="Arial" w:cs="Arial"/>
                <w:bCs/>
                <w:sz w:val="20"/>
                <w:szCs w:val="20"/>
              </w:rPr>
              <w:t>Director Departamental de Educación</w:t>
            </w:r>
          </w:p>
          <w:p w14:paraId="4D6B3625" w14:textId="77777777" w:rsidR="00C725C0" w:rsidRPr="00F725D4" w:rsidRDefault="00C725C0" w:rsidP="00F725D4">
            <w:pPr>
              <w:jc w:val="center"/>
              <w:rPr>
                <w:rFonts w:ascii="Arial" w:hAnsi="Arial" w:cs="Arial"/>
                <w:bCs/>
                <w:sz w:val="20"/>
                <w:szCs w:val="20"/>
              </w:rPr>
            </w:pPr>
          </w:p>
          <w:p w14:paraId="25090EBF" w14:textId="77777777" w:rsidR="00C725C0" w:rsidRPr="00F725D4" w:rsidRDefault="00C725C0" w:rsidP="00F725D4">
            <w:pPr>
              <w:jc w:val="center"/>
              <w:rPr>
                <w:rFonts w:ascii="Arial" w:hAnsi="Arial" w:cs="Arial"/>
                <w:bCs/>
                <w:sz w:val="20"/>
                <w:szCs w:val="20"/>
              </w:rPr>
            </w:pPr>
            <w:r w:rsidRPr="00F725D4">
              <w:rPr>
                <w:rFonts w:ascii="Arial" w:hAnsi="Arial" w:cs="Arial"/>
                <w:bCs/>
                <w:sz w:val="20"/>
                <w:szCs w:val="20"/>
              </w:rPr>
              <w:t>Subdirector de Fortalecimiento a la Comunidad Educativa</w:t>
            </w:r>
          </w:p>
        </w:tc>
        <w:tc>
          <w:tcPr>
            <w:tcW w:w="1275" w:type="dxa"/>
          </w:tcPr>
          <w:p w14:paraId="67877F0A" w14:textId="77777777" w:rsidR="00C725C0" w:rsidRDefault="00C725C0" w:rsidP="002E5F54">
            <w:pPr>
              <w:jc w:val="center"/>
              <w:rPr>
                <w:sz w:val="52"/>
                <w:szCs w:val="52"/>
              </w:rPr>
            </w:pPr>
          </w:p>
        </w:tc>
        <w:tc>
          <w:tcPr>
            <w:tcW w:w="1134" w:type="dxa"/>
          </w:tcPr>
          <w:p w14:paraId="542191AD" w14:textId="77777777" w:rsidR="00C725C0" w:rsidRDefault="00C725C0" w:rsidP="000210B3">
            <w:pPr>
              <w:jc w:val="center"/>
              <w:rPr>
                <w:sz w:val="52"/>
                <w:szCs w:val="52"/>
              </w:rPr>
            </w:pPr>
          </w:p>
          <w:p w14:paraId="26DE7B08" w14:textId="77777777" w:rsidR="00C725C0" w:rsidRDefault="00C725C0" w:rsidP="000210B3">
            <w:pPr>
              <w:jc w:val="center"/>
              <w:rPr>
                <w:sz w:val="52"/>
                <w:szCs w:val="52"/>
              </w:rPr>
            </w:pPr>
            <w:r w:rsidRPr="009D1ADB">
              <w:rPr>
                <w:sz w:val="52"/>
                <w:szCs w:val="52"/>
              </w:rPr>
              <w:sym w:font="Wingdings" w:char="F0FC"/>
            </w:r>
          </w:p>
          <w:p w14:paraId="4022ABF0" w14:textId="77777777" w:rsidR="00C725C0" w:rsidRDefault="00C725C0" w:rsidP="002E5F54">
            <w:pPr>
              <w:jc w:val="both"/>
              <w:rPr>
                <w:rFonts w:ascii="Arial" w:hAnsi="Arial" w:cs="Arial"/>
                <w:b/>
                <w:bCs/>
                <w:sz w:val="22"/>
              </w:rPr>
            </w:pPr>
          </w:p>
          <w:p w14:paraId="0D2ADB5A" w14:textId="77777777" w:rsidR="00C725C0" w:rsidRPr="00F9243D" w:rsidRDefault="00C725C0" w:rsidP="002E5F54">
            <w:pPr>
              <w:jc w:val="both"/>
              <w:rPr>
                <w:rFonts w:ascii="Arial" w:hAnsi="Arial" w:cs="Arial"/>
                <w:b/>
                <w:bCs/>
                <w:sz w:val="22"/>
              </w:rPr>
            </w:pPr>
          </w:p>
        </w:tc>
        <w:tc>
          <w:tcPr>
            <w:tcW w:w="1418" w:type="dxa"/>
          </w:tcPr>
          <w:p w14:paraId="402DB1E9" w14:textId="77777777" w:rsidR="00C725C0" w:rsidRPr="00F9243D" w:rsidRDefault="00C725C0" w:rsidP="002E5F54">
            <w:pPr>
              <w:jc w:val="both"/>
              <w:rPr>
                <w:rFonts w:ascii="Arial" w:hAnsi="Arial" w:cs="Arial"/>
                <w:b/>
                <w:bCs/>
                <w:sz w:val="22"/>
              </w:rPr>
            </w:pPr>
          </w:p>
        </w:tc>
        <w:tc>
          <w:tcPr>
            <w:tcW w:w="3727" w:type="dxa"/>
          </w:tcPr>
          <w:p w14:paraId="340F038C" w14:textId="77777777" w:rsidR="00C725C0" w:rsidRDefault="00C725C0" w:rsidP="002E5F54">
            <w:pPr>
              <w:pStyle w:val="Prrafodelista"/>
              <w:ind w:left="0"/>
              <w:jc w:val="both"/>
              <w:rPr>
                <w:rFonts w:ascii="Arial" w:hAnsi="Arial" w:cs="Arial"/>
                <w:bCs/>
                <w:sz w:val="20"/>
                <w:szCs w:val="20"/>
              </w:rPr>
            </w:pPr>
          </w:p>
          <w:p w14:paraId="3F07EBC6" w14:textId="77777777" w:rsidR="00C725C0" w:rsidRDefault="00C725C0" w:rsidP="002E5F54">
            <w:pPr>
              <w:pStyle w:val="Prrafodelista"/>
              <w:ind w:left="0"/>
              <w:jc w:val="both"/>
              <w:rPr>
                <w:rFonts w:ascii="Arial" w:hAnsi="Arial" w:cs="Arial"/>
                <w:b/>
                <w:bCs/>
                <w:sz w:val="22"/>
              </w:rPr>
            </w:pPr>
            <w:r w:rsidRPr="00A47770">
              <w:rPr>
                <w:rFonts w:ascii="Arial" w:hAnsi="Arial" w:cs="Arial"/>
                <w:bCs/>
                <w:sz w:val="20"/>
                <w:szCs w:val="20"/>
              </w:rPr>
              <w:t xml:space="preserve">Mediante Oficio </w:t>
            </w:r>
            <w:bookmarkStart w:id="4" w:name="_Hlk120784108"/>
            <w:r w:rsidRPr="00A47770">
              <w:rPr>
                <w:rFonts w:ascii="Arial" w:hAnsi="Arial" w:cs="Arial"/>
                <w:bCs/>
                <w:sz w:val="20"/>
                <w:szCs w:val="20"/>
              </w:rPr>
              <w:t xml:space="preserve">No. </w:t>
            </w:r>
            <w:r>
              <w:rPr>
                <w:rFonts w:ascii="Arial" w:hAnsi="Arial" w:cs="Arial"/>
                <w:bCs/>
                <w:sz w:val="20"/>
                <w:szCs w:val="20"/>
              </w:rPr>
              <w:t>032/DDEGO/SUBFOCE/SAAG/2022 presentado el 1 de diciembre de 2022</w:t>
            </w:r>
            <w:bookmarkEnd w:id="4"/>
            <w:r>
              <w:rPr>
                <w:rFonts w:ascii="Arial" w:hAnsi="Arial" w:cs="Arial"/>
                <w:bCs/>
                <w:sz w:val="20"/>
                <w:szCs w:val="20"/>
              </w:rPr>
              <w:t xml:space="preserve">, </w:t>
            </w:r>
            <w:r w:rsidRPr="00A47770">
              <w:rPr>
                <w:rFonts w:ascii="Arial" w:hAnsi="Arial" w:cs="Arial"/>
                <w:bCs/>
                <w:sz w:val="20"/>
                <w:szCs w:val="20"/>
              </w:rPr>
              <w:t xml:space="preserve">la </w:t>
            </w:r>
            <w:r>
              <w:rPr>
                <w:rFonts w:ascii="Arial" w:hAnsi="Arial" w:cs="Arial"/>
                <w:bCs/>
                <w:sz w:val="20"/>
                <w:szCs w:val="20"/>
              </w:rPr>
              <w:t>Dirección Departamental de Educación Guatemala Occidente</w:t>
            </w:r>
            <w:r w:rsidRPr="00A47770">
              <w:rPr>
                <w:rFonts w:ascii="Arial" w:hAnsi="Arial" w:cs="Arial"/>
                <w:bCs/>
                <w:sz w:val="20"/>
                <w:szCs w:val="20"/>
              </w:rPr>
              <w:t>, present</w:t>
            </w:r>
            <w:r>
              <w:rPr>
                <w:rFonts w:ascii="Arial" w:hAnsi="Arial" w:cs="Arial"/>
                <w:bCs/>
                <w:sz w:val="20"/>
                <w:szCs w:val="20"/>
              </w:rPr>
              <w:t>ó</w:t>
            </w:r>
            <w:r w:rsidRPr="00A47770">
              <w:rPr>
                <w:rFonts w:ascii="Arial" w:hAnsi="Arial" w:cs="Arial"/>
                <w:bCs/>
                <w:sz w:val="20"/>
                <w:szCs w:val="20"/>
              </w:rPr>
              <w:t xml:space="preserve"> sus argumentos y pruebas de respaldo, del seguimiento realizado a las recomendaciones emitidas por la Dirección de Auditoría Interna en Informe CAI:00045 de fecha 25 de octubre de 2022. Con relación a la presente recomendación</w:t>
            </w:r>
            <w:r>
              <w:rPr>
                <w:rFonts w:ascii="Arial" w:hAnsi="Arial" w:cs="Arial"/>
                <w:bCs/>
                <w:sz w:val="20"/>
                <w:szCs w:val="20"/>
              </w:rPr>
              <w:t xml:space="preserve">, </w:t>
            </w:r>
            <w:bookmarkStart w:id="5" w:name="_Hlk120877077"/>
            <w:r>
              <w:rPr>
                <w:rFonts w:ascii="Arial" w:hAnsi="Arial" w:cs="Arial"/>
                <w:bCs/>
                <w:sz w:val="20"/>
                <w:szCs w:val="20"/>
              </w:rPr>
              <w:t>se presentó evidencia de las visitas de monitoreo realizadas por SUBFOCE, a 2 de los c</w:t>
            </w:r>
            <w:r w:rsidRPr="00557905">
              <w:rPr>
                <w:rFonts w:ascii="Arial" w:hAnsi="Arial" w:cs="Arial"/>
                <w:bCs/>
                <w:sz w:val="20"/>
                <w:szCs w:val="20"/>
              </w:rPr>
              <w:t xml:space="preserve">entros </w:t>
            </w:r>
            <w:r>
              <w:rPr>
                <w:rFonts w:ascii="Arial" w:hAnsi="Arial" w:cs="Arial"/>
                <w:bCs/>
                <w:sz w:val="20"/>
                <w:szCs w:val="20"/>
              </w:rPr>
              <w:t>e</w:t>
            </w:r>
            <w:r w:rsidRPr="00557905">
              <w:rPr>
                <w:rFonts w:ascii="Arial" w:hAnsi="Arial" w:cs="Arial"/>
                <w:bCs/>
                <w:sz w:val="20"/>
                <w:szCs w:val="20"/>
              </w:rPr>
              <w:t xml:space="preserve">ducativos </w:t>
            </w:r>
            <w:r>
              <w:rPr>
                <w:rFonts w:ascii="Arial" w:hAnsi="Arial" w:cs="Arial"/>
                <w:bCs/>
                <w:sz w:val="20"/>
                <w:szCs w:val="20"/>
              </w:rPr>
              <w:t xml:space="preserve">adscritos </w:t>
            </w:r>
            <w:r w:rsidRPr="00557905">
              <w:rPr>
                <w:rFonts w:ascii="Arial" w:hAnsi="Arial" w:cs="Arial"/>
                <w:bCs/>
                <w:sz w:val="20"/>
                <w:szCs w:val="20"/>
              </w:rPr>
              <w:t>a la ACEM</w:t>
            </w:r>
            <w:r>
              <w:rPr>
                <w:rFonts w:ascii="Arial" w:hAnsi="Arial" w:cs="Arial"/>
                <w:bCs/>
                <w:sz w:val="20"/>
                <w:szCs w:val="20"/>
              </w:rPr>
              <w:t xml:space="preserve">, haciendo falta el respaldo del monitoreo a los restantes 16 establecimientos. </w:t>
            </w:r>
            <w:bookmarkEnd w:id="5"/>
            <w:r>
              <w:rPr>
                <w:rFonts w:ascii="Arial" w:hAnsi="Arial" w:cs="Arial"/>
                <w:bCs/>
                <w:sz w:val="20"/>
                <w:szCs w:val="20"/>
              </w:rPr>
              <w:t>Por tal motivo, la recomendación se considera en proceso.</w:t>
            </w:r>
          </w:p>
        </w:tc>
      </w:tr>
    </w:tbl>
    <w:p w14:paraId="6D4DFE4C" w14:textId="77777777" w:rsidR="00C725C0" w:rsidRDefault="00C725C0" w:rsidP="0020358B">
      <w:pPr>
        <w:rPr>
          <w:rFonts w:ascii="Arial" w:hAnsi="Arial" w:cs="Arial"/>
          <w:b/>
          <w:bCs/>
          <w:sz w:val="22"/>
        </w:rPr>
      </w:pPr>
      <w:r>
        <w:rPr>
          <w:rFonts w:ascii="Arial" w:hAnsi="Arial" w:cs="Arial"/>
          <w:b/>
          <w:bCs/>
          <w:sz w:val="22"/>
        </w:rPr>
        <w:t xml:space="preserve">      Fecha:   </w:t>
      </w:r>
      <w:r w:rsidRPr="00490DE2">
        <w:rPr>
          <w:rFonts w:ascii="Arial" w:hAnsi="Arial" w:cs="Arial"/>
          <w:b/>
          <w:bCs/>
          <w:sz w:val="22"/>
        </w:rPr>
        <w:t xml:space="preserve"> </w:t>
      </w:r>
      <w:r>
        <w:rPr>
          <w:rFonts w:ascii="Arial" w:hAnsi="Arial" w:cs="Arial"/>
          <w:b/>
          <w:bCs/>
          <w:sz w:val="22"/>
        </w:rPr>
        <w:t>1 de diciembre</w:t>
      </w:r>
      <w:r w:rsidRPr="001B1F10">
        <w:rPr>
          <w:rFonts w:ascii="Arial" w:hAnsi="Arial" w:cs="Arial"/>
          <w:b/>
          <w:bCs/>
          <w:sz w:val="22"/>
        </w:rPr>
        <w:t xml:space="preserve"> </w:t>
      </w:r>
      <w:r>
        <w:rPr>
          <w:rFonts w:ascii="Arial" w:hAnsi="Arial" w:cs="Arial"/>
          <w:b/>
          <w:bCs/>
          <w:sz w:val="22"/>
        </w:rPr>
        <w:t>de</w:t>
      </w:r>
      <w:r w:rsidRPr="001B1F10">
        <w:rPr>
          <w:rFonts w:ascii="Arial" w:hAnsi="Arial" w:cs="Arial"/>
          <w:b/>
          <w:bCs/>
          <w:sz w:val="22"/>
        </w:rPr>
        <w:t xml:space="preserve"> 2022</w:t>
      </w:r>
      <w:r w:rsidRPr="0020358B">
        <w:rPr>
          <w:rFonts w:ascii="Arial" w:hAnsi="Arial" w:cs="Arial"/>
          <w:bCs/>
          <w:sz w:val="22"/>
        </w:rPr>
        <w:t>.</w:t>
      </w:r>
    </w:p>
    <w:p w14:paraId="75DCA11D" w14:textId="77777777" w:rsidR="002101BF" w:rsidRDefault="002101BF" w:rsidP="002101BF">
      <w:pPr>
        <w:rPr>
          <w:rFonts w:ascii="Arial" w:hAnsi="Arial" w:cs="Arial"/>
          <w:sz w:val="20"/>
          <w:szCs w:val="20"/>
        </w:rPr>
      </w:pPr>
    </w:p>
    <w:p w14:paraId="2C1DBAB1" w14:textId="77777777" w:rsidR="002101BF" w:rsidRDefault="002101BF" w:rsidP="002101BF">
      <w:pPr>
        <w:rPr>
          <w:rFonts w:ascii="Arial" w:hAnsi="Arial" w:cs="Arial"/>
          <w:sz w:val="20"/>
          <w:szCs w:val="20"/>
        </w:rPr>
      </w:pPr>
    </w:p>
    <w:p w14:paraId="0B8FD42C" w14:textId="77777777" w:rsidR="002101BF" w:rsidRPr="00A802BA" w:rsidRDefault="002101BF" w:rsidP="002101BF">
      <w:pPr>
        <w:rPr>
          <w:rFonts w:ascii="Arial" w:hAnsi="Arial" w:cs="Arial"/>
          <w:sz w:val="20"/>
          <w:szCs w:val="20"/>
        </w:rPr>
      </w:pPr>
    </w:p>
    <w:sectPr w:rsidR="002101BF" w:rsidRPr="00A802BA" w:rsidSect="00C725C0">
      <w:headerReference w:type="default" r:id="rId11"/>
      <w:footerReference w:type="default" r:id="rId12"/>
      <w:pgSz w:w="15842" w:h="12242" w:orient="landscape" w:code="1"/>
      <w:pgMar w:top="720" w:right="851" w:bottom="28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8AD5" w14:textId="77777777" w:rsidR="003C2CCB" w:rsidRDefault="003C2CCB" w:rsidP="005B1EDE">
      <w:r>
        <w:separator/>
      </w:r>
    </w:p>
  </w:endnote>
  <w:endnote w:type="continuationSeparator" w:id="0">
    <w:p w14:paraId="26B13BEB" w14:textId="77777777" w:rsidR="003C2CCB" w:rsidRDefault="003C2CC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F743" w14:textId="77777777" w:rsidR="00840460" w:rsidRPr="0090784A" w:rsidRDefault="00840460" w:rsidP="001D48C2">
    <w:pPr>
      <w:pStyle w:val="Encabezado"/>
      <w:jc w:val="center"/>
      <w:rPr>
        <w:sz w:val="16"/>
        <w:szCs w:val="16"/>
        <w:lang w:val="es-GT"/>
      </w:rPr>
    </w:pPr>
    <w:r w:rsidRPr="0090784A">
      <w:rPr>
        <w:noProof/>
        <w:color w:val="767171" w:themeColor="background2" w:themeShade="80"/>
        <w:sz w:val="16"/>
        <w:szCs w:val="16"/>
        <w:lang w:val="es-GT" w:eastAsia="es-GT"/>
      </w:rPr>
      <mc:AlternateContent>
        <mc:Choice Requires="wps">
          <w:drawing>
            <wp:anchor distT="0" distB="0" distL="114300" distR="114300" simplePos="0" relativeHeight="251665408" behindDoc="0" locked="0" layoutInCell="1" allowOverlap="1" wp14:anchorId="040BD7C3" wp14:editId="55610657">
              <wp:simplePos x="0" y="0"/>
              <wp:positionH relativeFrom="column">
                <wp:posOffset>17145</wp:posOffset>
              </wp:positionH>
              <wp:positionV relativeFrom="paragraph">
                <wp:posOffset>150419</wp:posOffset>
              </wp:positionV>
              <wp:extent cx="5596128" cy="0"/>
              <wp:effectExtent l="0" t="0" r="24130" b="19050"/>
              <wp:wrapNone/>
              <wp:docPr id="6" name="Conector recto 6"/>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1EFC9A" id="Conector recto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" strokecolor="#aeaaaa [2414]" strokeweight="2pt">
              <v:stroke joinstyle="miter"/>
            </v:line>
          </w:pict>
        </mc:Fallback>
      </mc:AlternateContent>
    </w:r>
  </w:p>
  <w:p w14:paraId="2E5E9956" w14:textId="77777777" w:rsidR="00840460" w:rsidRDefault="00840460" w:rsidP="00840460">
    <w:pPr>
      <w:pStyle w:val="Encabezado"/>
      <w:tabs>
        <w:tab w:val="left" w:pos="3179"/>
      </w:tabs>
      <w:rPr>
        <w:color w:val="767171" w:themeColor="background2" w:themeShade="80"/>
        <w:sz w:val="16"/>
        <w:szCs w:val="16"/>
        <w:lang w:val="es-GT"/>
      </w:rPr>
    </w:pPr>
    <w:r>
      <w:rPr>
        <w:color w:val="767171" w:themeColor="background2" w:themeShade="80"/>
        <w:sz w:val="16"/>
        <w:szCs w:val="16"/>
        <w:lang w:val="es-GT"/>
      </w:rPr>
      <w:tab/>
    </w:r>
  </w:p>
  <w:p w14:paraId="7E2D4377" w14:textId="742E7E84" w:rsidR="00840460" w:rsidRPr="001D48C2" w:rsidRDefault="00840460" w:rsidP="001D48C2">
    <w:pPr>
      <w:pStyle w:val="Encabezado"/>
      <w:jc w:val="right"/>
      <w:rPr>
        <w:rFonts w:ascii="Arial" w:hAnsi="Arial" w:cs="Arial"/>
        <w:sz w:val="16"/>
        <w:szCs w:val="16"/>
      </w:rPr>
    </w:pPr>
    <w:r w:rsidRPr="007555E1">
      <w:rPr>
        <w:rFonts w:ascii="Arial" w:hAnsi="Arial" w:cs="Arial"/>
        <w:color w:val="767171" w:themeColor="background2" w:themeShade="80"/>
        <w:sz w:val="16"/>
        <w:szCs w:val="16"/>
        <w:lang w:val="es-GT"/>
      </w:rPr>
      <w:t xml:space="preserve">MINISTERIO DE EDUCACIÓN  </w:t>
    </w:r>
    <w:r>
      <w:rPr>
        <w:color w:val="767171" w:themeColor="background2" w:themeShade="80"/>
        <w:sz w:val="16"/>
        <w:szCs w:val="16"/>
        <w:lang w:val="es-GT"/>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391880620"/>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sidRPr="00D30BD6">
          <w:rPr>
            <w:rFonts w:ascii="Arial" w:hAnsi="Arial" w:cs="Arial"/>
            <w:noProof/>
            <w:color w:val="767171" w:themeColor="background2" w:themeShade="80"/>
            <w:sz w:val="16"/>
            <w:szCs w:val="16"/>
            <w:lang w:val="es-ES"/>
          </w:rPr>
          <w:t>3</w:t>
        </w:r>
        <w:r w:rsidRPr="001D48C2">
          <w:rPr>
            <w:rFonts w:ascii="Arial" w:hAnsi="Arial" w:cs="Arial"/>
            <w:color w:val="767171" w:themeColor="background2" w:themeShade="80"/>
            <w:sz w:val="16"/>
            <w:szCs w:val="16"/>
          </w:rPr>
          <w:fldChar w:fldCharType="end"/>
        </w:r>
      </w:sdtContent>
    </w:sdt>
  </w:p>
  <w:p w14:paraId="29823A85" w14:textId="77777777" w:rsidR="00840460" w:rsidRDefault="008404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8410" w14:textId="77777777" w:rsidR="002101BF" w:rsidRPr="002101BF" w:rsidRDefault="002101BF" w:rsidP="002101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10E6" w14:textId="77777777" w:rsidR="003C2CCB" w:rsidRDefault="003C2CCB" w:rsidP="005B1EDE">
      <w:r>
        <w:separator/>
      </w:r>
    </w:p>
  </w:footnote>
  <w:footnote w:type="continuationSeparator" w:id="0">
    <w:p w14:paraId="13B09B53" w14:textId="77777777" w:rsidR="003C2CCB" w:rsidRDefault="003C2CC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4ABF" w14:textId="095AA998" w:rsidR="00840460" w:rsidRPr="007555E1" w:rsidRDefault="00840460" w:rsidP="00BC2520">
    <w:pPr>
      <w:pStyle w:val="Encabezado"/>
      <w:rPr>
        <w:rFonts w:ascii="Arial" w:hAnsi="Arial" w:cs="Arial"/>
        <w:sz w:val="16"/>
        <w:szCs w:val="16"/>
        <w:lang w:val="es-GT"/>
      </w:rPr>
    </w:pPr>
    <w:r w:rsidRPr="007555E1">
      <w:rPr>
        <w:rFonts w:ascii="Arial" w:hAnsi="Arial" w:cs="Arial"/>
        <w:noProof/>
        <w:color w:val="767171" w:themeColor="background2" w:themeShade="80"/>
        <w:sz w:val="16"/>
        <w:szCs w:val="16"/>
        <w:lang w:val="es-GT" w:eastAsia="es-GT"/>
      </w:rPr>
      <mc:AlternateContent>
        <mc:Choice Requires="wps">
          <w:drawing>
            <wp:anchor distT="0" distB="0" distL="114300" distR="114300" simplePos="0" relativeHeight="251663360" behindDoc="0" locked="0" layoutInCell="1" allowOverlap="1" wp14:anchorId="1B0F75E7" wp14:editId="3B2AE3C7">
              <wp:simplePos x="0" y="0"/>
              <wp:positionH relativeFrom="column">
                <wp:posOffset>-19431</wp:posOffset>
              </wp:positionH>
              <wp:positionV relativeFrom="paragraph">
                <wp:posOffset>147879</wp:posOffset>
              </wp:positionV>
              <wp:extent cx="5632196" cy="0"/>
              <wp:effectExtent l="0" t="0" r="26035" b="19050"/>
              <wp:wrapNone/>
              <wp:docPr id="5" name="Conector recto 5"/>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49EC" id="Conector recto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" strokecolor="#aeaaaa [2414]" strokeweight="2pt">
              <v:stroke joinstyle="miter"/>
            </v:line>
          </w:pict>
        </mc:Fallback>
      </mc:AlternateContent>
    </w:r>
    <w:r w:rsidRPr="007555E1">
      <w:rPr>
        <w:rFonts w:ascii="Arial" w:hAnsi="Arial" w:cs="Arial"/>
        <w:color w:val="767171" w:themeColor="background2" w:themeShade="80"/>
        <w:sz w:val="16"/>
        <w:szCs w:val="16"/>
        <w:lang w:val="es-GT"/>
      </w:rPr>
      <w:t>AUDITOR</w:t>
    </w:r>
    <w:r>
      <w:rPr>
        <w:rFonts w:ascii="Arial" w:hAnsi="Arial" w:cs="Arial"/>
        <w:color w:val="767171" w:themeColor="background2" w:themeShade="80"/>
        <w:sz w:val="16"/>
        <w:szCs w:val="16"/>
        <w:lang w:val="es-GT"/>
      </w:rPr>
      <w:t>Í</w:t>
    </w:r>
    <w:r w:rsidRPr="007555E1">
      <w:rPr>
        <w:rFonts w:ascii="Arial" w:hAnsi="Arial" w:cs="Arial"/>
        <w:color w:val="767171" w:themeColor="background2" w:themeShade="80"/>
        <w:sz w:val="16"/>
        <w:szCs w:val="16"/>
        <w:lang w:val="es-GT"/>
      </w:rPr>
      <w:t xml:space="preserve">A INERNA                                                                                             </w:t>
    </w:r>
    <w:r>
      <w:rPr>
        <w:rFonts w:ascii="Arial" w:hAnsi="Arial" w:cs="Arial"/>
        <w:color w:val="767171" w:themeColor="background2" w:themeShade="80"/>
        <w:sz w:val="16"/>
        <w:szCs w:val="16"/>
        <w:lang w:val="es-GT"/>
      </w:rPr>
      <w:t xml:space="preserve">     </w:t>
    </w:r>
    <w:r w:rsidR="006B6400">
      <w:rPr>
        <w:rFonts w:ascii="Arial" w:hAnsi="Arial" w:cs="Arial"/>
        <w:color w:val="767171" w:themeColor="background2" w:themeShade="80"/>
        <w:sz w:val="16"/>
        <w:szCs w:val="16"/>
        <w:lang w:val="es-GT"/>
      </w:rPr>
      <w:t xml:space="preserve">   </w:t>
    </w:r>
    <w:r w:rsidRPr="00260B24">
      <w:rPr>
        <w:rFonts w:ascii="Arial" w:hAnsi="Arial" w:cs="Arial"/>
        <w:color w:val="767171" w:themeColor="background2" w:themeShade="80"/>
        <w:sz w:val="16"/>
        <w:szCs w:val="16"/>
        <w:lang w:val="es-GT"/>
      </w:rPr>
      <w:t>Informe O-DIDAI/SUB-</w:t>
    </w:r>
    <w:r w:rsidR="006B6400">
      <w:rPr>
        <w:rFonts w:ascii="Arial" w:hAnsi="Arial" w:cs="Arial"/>
        <w:color w:val="767171" w:themeColor="background2" w:themeShade="80"/>
        <w:sz w:val="16"/>
        <w:szCs w:val="16"/>
        <w:lang w:val="es-GT"/>
      </w:rPr>
      <w:t>246</w:t>
    </w:r>
    <w:r w:rsidRPr="00260B24">
      <w:rPr>
        <w:rFonts w:ascii="Arial" w:hAnsi="Arial" w:cs="Arial"/>
        <w:color w:val="767171" w:themeColor="background2" w:themeShade="80"/>
        <w:sz w:val="16"/>
        <w:szCs w:val="16"/>
        <w:lang w:val="es-GT"/>
      </w:rPr>
      <w:t xml:space="preserve">-2022 </w:t>
    </w:r>
    <w:r w:rsidR="006B6400">
      <w:rPr>
        <w:rFonts w:ascii="Arial" w:hAnsi="Arial" w:cs="Arial"/>
        <w:color w:val="767171" w:themeColor="background2" w:themeShade="80"/>
        <w:sz w:val="16"/>
        <w:szCs w:val="16"/>
        <w:lang w:val="es-GT"/>
      </w:rPr>
      <w:t>ACEM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95D" w14:textId="56BDFC10" w:rsidR="002101BF" w:rsidRPr="002101BF" w:rsidRDefault="002101BF" w:rsidP="00210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DC"/>
    <w:multiLevelType w:val="hybridMultilevel"/>
    <w:tmpl w:val="843A39A8"/>
    <w:lvl w:ilvl="0" w:tplc="6B18FA44">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35B7047"/>
    <w:multiLevelType w:val="hybridMultilevel"/>
    <w:tmpl w:val="21AC49BE"/>
    <w:lvl w:ilvl="0" w:tplc="2C564E1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EF4AE8"/>
    <w:multiLevelType w:val="hybridMultilevel"/>
    <w:tmpl w:val="9128454A"/>
    <w:lvl w:ilvl="0" w:tplc="95E87FC4">
      <w:start w:val="1"/>
      <w:numFmt w:val="decimal"/>
      <w:lvlText w:val="%1."/>
      <w:lvlJc w:val="left"/>
      <w:pPr>
        <w:ind w:left="644"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5B0D9D"/>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11826591"/>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45B201F"/>
    <w:multiLevelType w:val="hybridMultilevel"/>
    <w:tmpl w:val="FE827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C2146B"/>
    <w:multiLevelType w:val="hybridMultilevel"/>
    <w:tmpl w:val="6512CC72"/>
    <w:lvl w:ilvl="0" w:tplc="8E92197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B08400F"/>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BD1F29"/>
    <w:multiLevelType w:val="hybridMultilevel"/>
    <w:tmpl w:val="7102CFE8"/>
    <w:lvl w:ilvl="0" w:tplc="F28CA1B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3640EF"/>
    <w:multiLevelType w:val="hybridMultilevel"/>
    <w:tmpl w:val="E99C9A6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6D74A76"/>
    <w:multiLevelType w:val="hybridMultilevel"/>
    <w:tmpl w:val="39CCD730"/>
    <w:lvl w:ilvl="0" w:tplc="100A000D">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7E7FF3"/>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F03525E"/>
    <w:multiLevelType w:val="hybridMultilevel"/>
    <w:tmpl w:val="2CDA21F2"/>
    <w:lvl w:ilvl="0" w:tplc="0582BF86">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F307305"/>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09A41A6"/>
    <w:multiLevelType w:val="hybridMultilevel"/>
    <w:tmpl w:val="9C5A8FDA"/>
    <w:lvl w:ilvl="0" w:tplc="C7743CA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D20BF2"/>
    <w:multiLevelType w:val="hybridMultilevel"/>
    <w:tmpl w:val="560C993E"/>
    <w:lvl w:ilvl="0" w:tplc="32D2EF92">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60E0063"/>
    <w:multiLevelType w:val="hybridMultilevel"/>
    <w:tmpl w:val="9AB6E42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6456A7"/>
    <w:multiLevelType w:val="hybridMultilevel"/>
    <w:tmpl w:val="9536CAD8"/>
    <w:lvl w:ilvl="0" w:tplc="100A000D">
      <w:start w:val="1"/>
      <w:numFmt w:val="bullet"/>
      <w:lvlText w:val=""/>
      <w:lvlJc w:val="left"/>
      <w:pPr>
        <w:ind w:left="1080" w:hanging="360"/>
      </w:pPr>
      <w:rPr>
        <w:rFonts w:ascii="Wingdings" w:hAnsi="Wingding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9" w15:restartNumberingAfterBreak="0">
    <w:nsid w:val="39953D4F"/>
    <w:multiLevelType w:val="hybridMultilevel"/>
    <w:tmpl w:val="22DE1C52"/>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CB653F0"/>
    <w:multiLevelType w:val="hybridMultilevel"/>
    <w:tmpl w:val="D61CAB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C075B8C"/>
    <w:multiLevelType w:val="hybridMultilevel"/>
    <w:tmpl w:val="AE162F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2F54A0C"/>
    <w:multiLevelType w:val="hybridMultilevel"/>
    <w:tmpl w:val="0E7E43AE"/>
    <w:lvl w:ilvl="0" w:tplc="07E64456">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EA24331"/>
    <w:multiLevelType w:val="hybridMultilevel"/>
    <w:tmpl w:val="C7D4B22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2772F22"/>
    <w:multiLevelType w:val="hybridMultilevel"/>
    <w:tmpl w:val="BDBA2F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5C27F60"/>
    <w:multiLevelType w:val="hybridMultilevel"/>
    <w:tmpl w:val="94F4B88E"/>
    <w:lvl w:ilvl="0" w:tplc="AA80A0D6">
      <w:start w:val="1"/>
      <w:numFmt w:val="decimal"/>
      <w:lvlText w:val="%1."/>
      <w:lvlJc w:val="left"/>
      <w:pPr>
        <w:ind w:left="786"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0251685"/>
    <w:multiLevelType w:val="hybridMultilevel"/>
    <w:tmpl w:val="72B861BA"/>
    <w:lvl w:ilvl="0" w:tplc="36C0BA9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7" w15:restartNumberingAfterBreak="0">
    <w:nsid w:val="78D01598"/>
    <w:multiLevelType w:val="hybridMultilevel"/>
    <w:tmpl w:val="435C8A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EE03B69"/>
    <w:multiLevelType w:val="hybridMultilevel"/>
    <w:tmpl w:val="D842F4A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5"/>
  </w:num>
  <w:num w:numId="4">
    <w:abstractNumId w:val="5"/>
  </w:num>
  <w:num w:numId="5">
    <w:abstractNumId w:val="18"/>
  </w:num>
  <w:num w:numId="6">
    <w:abstractNumId w:val="10"/>
  </w:num>
  <w:num w:numId="7">
    <w:abstractNumId w:val="23"/>
  </w:num>
  <w:num w:numId="8">
    <w:abstractNumId w:val="4"/>
  </w:num>
  <w:num w:numId="9">
    <w:abstractNumId w:val="3"/>
  </w:num>
  <w:num w:numId="10">
    <w:abstractNumId w:val="27"/>
  </w:num>
  <w:num w:numId="11">
    <w:abstractNumId w:val="28"/>
  </w:num>
  <w:num w:numId="12">
    <w:abstractNumId w:val="26"/>
  </w:num>
  <w:num w:numId="13">
    <w:abstractNumId w:val="7"/>
  </w:num>
  <w:num w:numId="14">
    <w:abstractNumId w:val="9"/>
  </w:num>
  <w:num w:numId="15">
    <w:abstractNumId w:val="13"/>
  </w:num>
  <w:num w:numId="16">
    <w:abstractNumId w:val="8"/>
  </w:num>
  <w:num w:numId="17">
    <w:abstractNumId w:val="14"/>
  </w:num>
  <w:num w:numId="18">
    <w:abstractNumId w:val="16"/>
  </w:num>
  <w:num w:numId="19">
    <w:abstractNumId w:val="1"/>
  </w:num>
  <w:num w:numId="20">
    <w:abstractNumId w:val="6"/>
  </w:num>
  <w:num w:numId="21">
    <w:abstractNumId w:val="24"/>
  </w:num>
  <w:num w:numId="22">
    <w:abstractNumId w:val="20"/>
  </w:num>
  <w:num w:numId="23">
    <w:abstractNumId w:val="21"/>
  </w:num>
  <w:num w:numId="24">
    <w:abstractNumId w:val="0"/>
  </w:num>
  <w:num w:numId="25">
    <w:abstractNumId w:val="17"/>
  </w:num>
  <w:num w:numId="26">
    <w:abstractNumId w:val="22"/>
  </w:num>
  <w:num w:numId="27">
    <w:abstractNumId w:val="12"/>
  </w:num>
  <w:num w:numId="28">
    <w:abstractNumId w:val="15"/>
  </w:num>
  <w:num w:numId="2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0FD8"/>
    <w:rsid w:val="000023F8"/>
    <w:rsid w:val="0000356D"/>
    <w:rsid w:val="00004FB9"/>
    <w:rsid w:val="0000712F"/>
    <w:rsid w:val="00010F51"/>
    <w:rsid w:val="00012A38"/>
    <w:rsid w:val="00014307"/>
    <w:rsid w:val="00017A9A"/>
    <w:rsid w:val="000204CE"/>
    <w:rsid w:val="00021DE8"/>
    <w:rsid w:val="00022D00"/>
    <w:rsid w:val="00023324"/>
    <w:rsid w:val="00023E02"/>
    <w:rsid w:val="0002440E"/>
    <w:rsid w:val="000244D4"/>
    <w:rsid w:val="00024F87"/>
    <w:rsid w:val="0003131C"/>
    <w:rsid w:val="00031C1F"/>
    <w:rsid w:val="000337B3"/>
    <w:rsid w:val="000358D5"/>
    <w:rsid w:val="00042930"/>
    <w:rsid w:val="000436E5"/>
    <w:rsid w:val="00044983"/>
    <w:rsid w:val="00047363"/>
    <w:rsid w:val="00047535"/>
    <w:rsid w:val="000513A6"/>
    <w:rsid w:val="00051E0B"/>
    <w:rsid w:val="000530FB"/>
    <w:rsid w:val="000569D8"/>
    <w:rsid w:val="00056D08"/>
    <w:rsid w:val="00057584"/>
    <w:rsid w:val="00057905"/>
    <w:rsid w:val="0006011F"/>
    <w:rsid w:val="0006593D"/>
    <w:rsid w:val="00066F32"/>
    <w:rsid w:val="00070468"/>
    <w:rsid w:val="00070997"/>
    <w:rsid w:val="00071BF0"/>
    <w:rsid w:val="0007401A"/>
    <w:rsid w:val="000742E2"/>
    <w:rsid w:val="00074A84"/>
    <w:rsid w:val="0007624D"/>
    <w:rsid w:val="0008053F"/>
    <w:rsid w:val="00082D7B"/>
    <w:rsid w:val="00084592"/>
    <w:rsid w:val="00085EE7"/>
    <w:rsid w:val="00086411"/>
    <w:rsid w:val="000913C0"/>
    <w:rsid w:val="00093A96"/>
    <w:rsid w:val="00096E20"/>
    <w:rsid w:val="000A126F"/>
    <w:rsid w:val="000A1C91"/>
    <w:rsid w:val="000A57B4"/>
    <w:rsid w:val="000A5ADC"/>
    <w:rsid w:val="000A6E6F"/>
    <w:rsid w:val="000A78B9"/>
    <w:rsid w:val="000B2B1A"/>
    <w:rsid w:val="000B426C"/>
    <w:rsid w:val="000B4FB0"/>
    <w:rsid w:val="000B53A9"/>
    <w:rsid w:val="000B590A"/>
    <w:rsid w:val="000B6BD8"/>
    <w:rsid w:val="000B750E"/>
    <w:rsid w:val="000C1600"/>
    <w:rsid w:val="000C6E0B"/>
    <w:rsid w:val="000C75BC"/>
    <w:rsid w:val="000C7BBB"/>
    <w:rsid w:val="000D2282"/>
    <w:rsid w:val="000D51CF"/>
    <w:rsid w:val="000D51D6"/>
    <w:rsid w:val="000D7312"/>
    <w:rsid w:val="000D73E4"/>
    <w:rsid w:val="000D7450"/>
    <w:rsid w:val="000E3E02"/>
    <w:rsid w:val="000E59A9"/>
    <w:rsid w:val="000E5DE4"/>
    <w:rsid w:val="000E5F2A"/>
    <w:rsid w:val="000E63E4"/>
    <w:rsid w:val="000E69D9"/>
    <w:rsid w:val="000F114D"/>
    <w:rsid w:val="000F1D2E"/>
    <w:rsid w:val="000F27BF"/>
    <w:rsid w:val="000F5296"/>
    <w:rsid w:val="000F5E4E"/>
    <w:rsid w:val="000F6216"/>
    <w:rsid w:val="001033F0"/>
    <w:rsid w:val="00103C35"/>
    <w:rsid w:val="00104478"/>
    <w:rsid w:val="001063C7"/>
    <w:rsid w:val="00106A3F"/>
    <w:rsid w:val="001075B9"/>
    <w:rsid w:val="0011206B"/>
    <w:rsid w:val="00117357"/>
    <w:rsid w:val="00121360"/>
    <w:rsid w:val="0012188E"/>
    <w:rsid w:val="001220A1"/>
    <w:rsid w:val="00122340"/>
    <w:rsid w:val="001224EF"/>
    <w:rsid w:val="001266F2"/>
    <w:rsid w:val="00127572"/>
    <w:rsid w:val="001346A4"/>
    <w:rsid w:val="001403C1"/>
    <w:rsid w:val="00141269"/>
    <w:rsid w:val="00142AD5"/>
    <w:rsid w:val="001449F2"/>
    <w:rsid w:val="00151245"/>
    <w:rsid w:val="00151292"/>
    <w:rsid w:val="00151BBB"/>
    <w:rsid w:val="00151F6E"/>
    <w:rsid w:val="00152EA5"/>
    <w:rsid w:val="001563C4"/>
    <w:rsid w:val="00160CA8"/>
    <w:rsid w:val="0016321E"/>
    <w:rsid w:val="00163BB1"/>
    <w:rsid w:val="00165310"/>
    <w:rsid w:val="001728F3"/>
    <w:rsid w:val="00173635"/>
    <w:rsid w:val="00174DD0"/>
    <w:rsid w:val="00183A88"/>
    <w:rsid w:val="00185212"/>
    <w:rsid w:val="00185B65"/>
    <w:rsid w:val="0018744D"/>
    <w:rsid w:val="00191FC6"/>
    <w:rsid w:val="00192984"/>
    <w:rsid w:val="0019365D"/>
    <w:rsid w:val="00197414"/>
    <w:rsid w:val="001A0123"/>
    <w:rsid w:val="001A0B2B"/>
    <w:rsid w:val="001A569E"/>
    <w:rsid w:val="001A6D2C"/>
    <w:rsid w:val="001A75D4"/>
    <w:rsid w:val="001A7997"/>
    <w:rsid w:val="001B025E"/>
    <w:rsid w:val="001B1C78"/>
    <w:rsid w:val="001B262B"/>
    <w:rsid w:val="001B295A"/>
    <w:rsid w:val="001B439B"/>
    <w:rsid w:val="001B6296"/>
    <w:rsid w:val="001B6A94"/>
    <w:rsid w:val="001B707C"/>
    <w:rsid w:val="001C0C5B"/>
    <w:rsid w:val="001C6633"/>
    <w:rsid w:val="001C691F"/>
    <w:rsid w:val="001D3C99"/>
    <w:rsid w:val="001D48C2"/>
    <w:rsid w:val="001D5686"/>
    <w:rsid w:val="001D6736"/>
    <w:rsid w:val="001E15E4"/>
    <w:rsid w:val="001E47A8"/>
    <w:rsid w:val="001E5A62"/>
    <w:rsid w:val="001F0296"/>
    <w:rsid w:val="001F1A0C"/>
    <w:rsid w:val="001F2181"/>
    <w:rsid w:val="001F699C"/>
    <w:rsid w:val="00201F8C"/>
    <w:rsid w:val="00202388"/>
    <w:rsid w:val="00203F18"/>
    <w:rsid w:val="00204747"/>
    <w:rsid w:val="00205324"/>
    <w:rsid w:val="002071B7"/>
    <w:rsid w:val="0020721E"/>
    <w:rsid w:val="00207302"/>
    <w:rsid w:val="002101BF"/>
    <w:rsid w:val="00214155"/>
    <w:rsid w:val="002208D4"/>
    <w:rsid w:val="00220A79"/>
    <w:rsid w:val="00221790"/>
    <w:rsid w:val="00226880"/>
    <w:rsid w:val="00226B91"/>
    <w:rsid w:val="00227310"/>
    <w:rsid w:val="00232C15"/>
    <w:rsid w:val="002374D4"/>
    <w:rsid w:val="00241544"/>
    <w:rsid w:val="00241820"/>
    <w:rsid w:val="00241AF3"/>
    <w:rsid w:val="002431C0"/>
    <w:rsid w:val="00243A32"/>
    <w:rsid w:val="00243AA5"/>
    <w:rsid w:val="00246C0E"/>
    <w:rsid w:val="00250542"/>
    <w:rsid w:val="002510F3"/>
    <w:rsid w:val="002516E2"/>
    <w:rsid w:val="0025438F"/>
    <w:rsid w:val="002544D2"/>
    <w:rsid w:val="002545C0"/>
    <w:rsid w:val="002557C5"/>
    <w:rsid w:val="00260B24"/>
    <w:rsid w:val="00261E93"/>
    <w:rsid w:val="00266991"/>
    <w:rsid w:val="00267F22"/>
    <w:rsid w:val="0027056D"/>
    <w:rsid w:val="0027486B"/>
    <w:rsid w:val="00275EED"/>
    <w:rsid w:val="00277731"/>
    <w:rsid w:val="00280FCB"/>
    <w:rsid w:val="00281266"/>
    <w:rsid w:val="002837D1"/>
    <w:rsid w:val="0028637D"/>
    <w:rsid w:val="00286FF2"/>
    <w:rsid w:val="00287D43"/>
    <w:rsid w:val="00291BE9"/>
    <w:rsid w:val="0029210F"/>
    <w:rsid w:val="0029381F"/>
    <w:rsid w:val="00294CE8"/>
    <w:rsid w:val="00294E36"/>
    <w:rsid w:val="00296226"/>
    <w:rsid w:val="002A0BFF"/>
    <w:rsid w:val="002A20FD"/>
    <w:rsid w:val="002A28A0"/>
    <w:rsid w:val="002A34D9"/>
    <w:rsid w:val="002A496F"/>
    <w:rsid w:val="002A4CB0"/>
    <w:rsid w:val="002A5095"/>
    <w:rsid w:val="002A7B1C"/>
    <w:rsid w:val="002B05A4"/>
    <w:rsid w:val="002B0B33"/>
    <w:rsid w:val="002B1955"/>
    <w:rsid w:val="002B1F66"/>
    <w:rsid w:val="002B26D9"/>
    <w:rsid w:val="002B4EB6"/>
    <w:rsid w:val="002B7A4C"/>
    <w:rsid w:val="002C3873"/>
    <w:rsid w:val="002C5DD4"/>
    <w:rsid w:val="002C7A13"/>
    <w:rsid w:val="002D03F9"/>
    <w:rsid w:val="002D15B4"/>
    <w:rsid w:val="002D466A"/>
    <w:rsid w:val="002D4C00"/>
    <w:rsid w:val="002D4EBA"/>
    <w:rsid w:val="002D5739"/>
    <w:rsid w:val="002D5C14"/>
    <w:rsid w:val="002D7E91"/>
    <w:rsid w:val="002E14F2"/>
    <w:rsid w:val="002E3E3C"/>
    <w:rsid w:val="002E4577"/>
    <w:rsid w:val="002E767D"/>
    <w:rsid w:val="002F0C7D"/>
    <w:rsid w:val="002F1FA8"/>
    <w:rsid w:val="002F335E"/>
    <w:rsid w:val="0030032D"/>
    <w:rsid w:val="00300F3D"/>
    <w:rsid w:val="00302723"/>
    <w:rsid w:val="0030335C"/>
    <w:rsid w:val="00305627"/>
    <w:rsid w:val="00307593"/>
    <w:rsid w:val="0030764D"/>
    <w:rsid w:val="00313086"/>
    <w:rsid w:val="00314740"/>
    <w:rsid w:val="00320D7F"/>
    <w:rsid w:val="003215CA"/>
    <w:rsid w:val="00323C3A"/>
    <w:rsid w:val="00325EA0"/>
    <w:rsid w:val="00326A55"/>
    <w:rsid w:val="00327651"/>
    <w:rsid w:val="00327B7F"/>
    <w:rsid w:val="00327E7D"/>
    <w:rsid w:val="00330F2C"/>
    <w:rsid w:val="00331E62"/>
    <w:rsid w:val="003323FD"/>
    <w:rsid w:val="003327BB"/>
    <w:rsid w:val="003327DF"/>
    <w:rsid w:val="00333719"/>
    <w:rsid w:val="00333806"/>
    <w:rsid w:val="0034018A"/>
    <w:rsid w:val="00340E1E"/>
    <w:rsid w:val="00341BDA"/>
    <w:rsid w:val="003448CF"/>
    <w:rsid w:val="00351025"/>
    <w:rsid w:val="00351A2A"/>
    <w:rsid w:val="003534F4"/>
    <w:rsid w:val="00353762"/>
    <w:rsid w:val="00357265"/>
    <w:rsid w:val="003577E6"/>
    <w:rsid w:val="003645D3"/>
    <w:rsid w:val="003648BC"/>
    <w:rsid w:val="003662AA"/>
    <w:rsid w:val="003669CB"/>
    <w:rsid w:val="003700D5"/>
    <w:rsid w:val="00375655"/>
    <w:rsid w:val="003758BF"/>
    <w:rsid w:val="0037633F"/>
    <w:rsid w:val="00376592"/>
    <w:rsid w:val="00381115"/>
    <w:rsid w:val="00382052"/>
    <w:rsid w:val="003857F0"/>
    <w:rsid w:val="0038605E"/>
    <w:rsid w:val="0038612A"/>
    <w:rsid w:val="00386A47"/>
    <w:rsid w:val="00387F7E"/>
    <w:rsid w:val="003916CB"/>
    <w:rsid w:val="0039279C"/>
    <w:rsid w:val="00395D15"/>
    <w:rsid w:val="00397E0F"/>
    <w:rsid w:val="003A262F"/>
    <w:rsid w:val="003A409F"/>
    <w:rsid w:val="003A5250"/>
    <w:rsid w:val="003A55D0"/>
    <w:rsid w:val="003A5A3E"/>
    <w:rsid w:val="003B0636"/>
    <w:rsid w:val="003B3325"/>
    <w:rsid w:val="003B350D"/>
    <w:rsid w:val="003B37D9"/>
    <w:rsid w:val="003B3E0C"/>
    <w:rsid w:val="003B554A"/>
    <w:rsid w:val="003B6382"/>
    <w:rsid w:val="003C1956"/>
    <w:rsid w:val="003C2CCB"/>
    <w:rsid w:val="003C31C6"/>
    <w:rsid w:val="003C6334"/>
    <w:rsid w:val="003C638B"/>
    <w:rsid w:val="003C6FED"/>
    <w:rsid w:val="003C780C"/>
    <w:rsid w:val="003D2CCF"/>
    <w:rsid w:val="003D4417"/>
    <w:rsid w:val="003D5A0D"/>
    <w:rsid w:val="003D5F2C"/>
    <w:rsid w:val="003E05D3"/>
    <w:rsid w:val="003E153C"/>
    <w:rsid w:val="003E1FA3"/>
    <w:rsid w:val="003E4B01"/>
    <w:rsid w:val="003E5302"/>
    <w:rsid w:val="003E5EA2"/>
    <w:rsid w:val="003E6796"/>
    <w:rsid w:val="003E6E30"/>
    <w:rsid w:val="003F0E82"/>
    <w:rsid w:val="003F4415"/>
    <w:rsid w:val="003F5C99"/>
    <w:rsid w:val="003F6C6D"/>
    <w:rsid w:val="003F7148"/>
    <w:rsid w:val="00400FE1"/>
    <w:rsid w:val="00403E08"/>
    <w:rsid w:val="0040513D"/>
    <w:rsid w:val="00405FF7"/>
    <w:rsid w:val="00410FBE"/>
    <w:rsid w:val="004152B2"/>
    <w:rsid w:val="004159BF"/>
    <w:rsid w:val="0041643E"/>
    <w:rsid w:val="0041748D"/>
    <w:rsid w:val="00425AFA"/>
    <w:rsid w:val="00425FCC"/>
    <w:rsid w:val="00431988"/>
    <w:rsid w:val="00433B2E"/>
    <w:rsid w:val="004345E2"/>
    <w:rsid w:val="00437A61"/>
    <w:rsid w:val="00437BAF"/>
    <w:rsid w:val="00437E71"/>
    <w:rsid w:val="00440BF7"/>
    <w:rsid w:val="00440FF9"/>
    <w:rsid w:val="004426C1"/>
    <w:rsid w:val="00444401"/>
    <w:rsid w:val="00445725"/>
    <w:rsid w:val="00451E6F"/>
    <w:rsid w:val="00454DE5"/>
    <w:rsid w:val="00455331"/>
    <w:rsid w:val="00456BBD"/>
    <w:rsid w:val="00460320"/>
    <w:rsid w:val="004607BC"/>
    <w:rsid w:val="00460B8D"/>
    <w:rsid w:val="00462509"/>
    <w:rsid w:val="00463820"/>
    <w:rsid w:val="00463E56"/>
    <w:rsid w:val="00466140"/>
    <w:rsid w:val="00466632"/>
    <w:rsid w:val="00466806"/>
    <w:rsid w:val="00467A8C"/>
    <w:rsid w:val="0047024C"/>
    <w:rsid w:val="004711B8"/>
    <w:rsid w:val="00476E9C"/>
    <w:rsid w:val="004772A3"/>
    <w:rsid w:val="00477E38"/>
    <w:rsid w:val="0048082B"/>
    <w:rsid w:val="00481B5D"/>
    <w:rsid w:val="00483122"/>
    <w:rsid w:val="00485186"/>
    <w:rsid w:val="00485E79"/>
    <w:rsid w:val="00485F29"/>
    <w:rsid w:val="004860C4"/>
    <w:rsid w:val="004866C3"/>
    <w:rsid w:val="00487AD3"/>
    <w:rsid w:val="004905CC"/>
    <w:rsid w:val="004928AF"/>
    <w:rsid w:val="00495693"/>
    <w:rsid w:val="00495CF1"/>
    <w:rsid w:val="004968EC"/>
    <w:rsid w:val="00497CD0"/>
    <w:rsid w:val="004A2123"/>
    <w:rsid w:val="004A3380"/>
    <w:rsid w:val="004A3604"/>
    <w:rsid w:val="004A39C3"/>
    <w:rsid w:val="004A3B2A"/>
    <w:rsid w:val="004A3F44"/>
    <w:rsid w:val="004A4F50"/>
    <w:rsid w:val="004A5575"/>
    <w:rsid w:val="004A7D44"/>
    <w:rsid w:val="004B14E5"/>
    <w:rsid w:val="004B45CE"/>
    <w:rsid w:val="004B5709"/>
    <w:rsid w:val="004B6FE8"/>
    <w:rsid w:val="004C05BF"/>
    <w:rsid w:val="004C0676"/>
    <w:rsid w:val="004C179C"/>
    <w:rsid w:val="004C5739"/>
    <w:rsid w:val="004C5A6F"/>
    <w:rsid w:val="004C767F"/>
    <w:rsid w:val="004D0170"/>
    <w:rsid w:val="004D5805"/>
    <w:rsid w:val="004E281E"/>
    <w:rsid w:val="004E2C02"/>
    <w:rsid w:val="004E2F95"/>
    <w:rsid w:val="004E36DD"/>
    <w:rsid w:val="004E41D9"/>
    <w:rsid w:val="004E4C8C"/>
    <w:rsid w:val="004E4FE9"/>
    <w:rsid w:val="004E51B2"/>
    <w:rsid w:val="004E6751"/>
    <w:rsid w:val="004E7AF6"/>
    <w:rsid w:val="004E7C02"/>
    <w:rsid w:val="004F2761"/>
    <w:rsid w:val="004F3503"/>
    <w:rsid w:val="004F3FBC"/>
    <w:rsid w:val="004F4327"/>
    <w:rsid w:val="004F698D"/>
    <w:rsid w:val="004F6CF4"/>
    <w:rsid w:val="004F716B"/>
    <w:rsid w:val="00500E38"/>
    <w:rsid w:val="00502158"/>
    <w:rsid w:val="00502B67"/>
    <w:rsid w:val="00504A1C"/>
    <w:rsid w:val="00505FF7"/>
    <w:rsid w:val="005073B9"/>
    <w:rsid w:val="005103FD"/>
    <w:rsid w:val="00512B3C"/>
    <w:rsid w:val="00512C03"/>
    <w:rsid w:val="00513905"/>
    <w:rsid w:val="00516BF0"/>
    <w:rsid w:val="00520FB0"/>
    <w:rsid w:val="005229D2"/>
    <w:rsid w:val="005232ED"/>
    <w:rsid w:val="005239C4"/>
    <w:rsid w:val="00533ADD"/>
    <w:rsid w:val="00536099"/>
    <w:rsid w:val="00536286"/>
    <w:rsid w:val="00537064"/>
    <w:rsid w:val="00537069"/>
    <w:rsid w:val="005432EA"/>
    <w:rsid w:val="00543467"/>
    <w:rsid w:val="00545539"/>
    <w:rsid w:val="0054628F"/>
    <w:rsid w:val="005478F9"/>
    <w:rsid w:val="00551184"/>
    <w:rsid w:val="0055180C"/>
    <w:rsid w:val="00554308"/>
    <w:rsid w:val="00554461"/>
    <w:rsid w:val="0055470A"/>
    <w:rsid w:val="00561C3F"/>
    <w:rsid w:val="0056289C"/>
    <w:rsid w:val="005647EB"/>
    <w:rsid w:val="00564D4E"/>
    <w:rsid w:val="005704C4"/>
    <w:rsid w:val="00571547"/>
    <w:rsid w:val="0057251A"/>
    <w:rsid w:val="0057599B"/>
    <w:rsid w:val="00580041"/>
    <w:rsid w:val="00591721"/>
    <w:rsid w:val="00591C2B"/>
    <w:rsid w:val="00596DAA"/>
    <w:rsid w:val="005A3D79"/>
    <w:rsid w:val="005A3EAB"/>
    <w:rsid w:val="005A72E0"/>
    <w:rsid w:val="005A7900"/>
    <w:rsid w:val="005A7A0B"/>
    <w:rsid w:val="005B1EDE"/>
    <w:rsid w:val="005B5FD2"/>
    <w:rsid w:val="005B6C85"/>
    <w:rsid w:val="005B7024"/>
    <w:rsid w:val="005B70C6"/>
    <w:rsid w:val="005B7BEB"/>
    <w:rsid w:val="005C0010"/>
    <w:rsid w:val="005C0E45"/>
    <w:rsid w:val="005C16B1"/>
    <w:rsid w:val="005C19B9"/>
    <w:rsid w:val="005C1E4C"/>
    <w:rsid w:val="005C3045"/>
    <w:rsid w:val="005C41D8"/>
    <w:rsid w:val="005C43CB"/>
    <w:rsid w:val="005C534A"/>
    <w:rsid w:val="005C56BE"/>
    <w:rsid w:val="005C59CD"/>
    <w:rsid w:val="005C67C3"/>
    <w:rsid w:val="005C7765"/>
    <w:rsid w:val="005D07B1"/>
    <w:rsid w:val="005D4549"/>
    <w:rsid w:val="005D48BF"/>
    <w:rsid w:val="005D570D"/>
    <w:rsid w:val="005D7EA1"/>
    <w:rsid w:val="005E0AA5"/>
    <w:rsid w:val="005E2256"/>
    <w:rsid w:val="005E22F7"/>
    <w:rsid w:val="005E313B"/>
    <w:rsid w:val="005E5757"/>
    <w:rsid w:val="005E7812"/>
    <w:rsid w:val="005F03F1"/>
    <w:rsid w:val="005F085D"/>
    <w:rsid w:val="005F0A1E"/>
    <w:rsid w:val="005F331B"/>
    <w:rsid w:val="005F3D8D"/>
    <w:rsid w:val="005F7146"/>
    <w:rsid w:val="00601C1F"/>
    <w:rsid w:val="00602E94"/>
    <w:rsid w:val="00603BF8"/>
    <w:rsid w:val="00603C07"/>
    <w:rsid w:val="00603CB5"/>
    <w:rsid w:val="00604AB2"/>
    <w:rsid w:val="00611126"/>
    <w:rsid w:val="00611561"/>
    <w:rsid w:val="006116C3"/>
    <w:rsid w:val="006120B6"/>
    <w:rsid w:val="0061620E"/>
    <w:rsid w:val="00616A4C"/>
    <w:rsid w:val="00620AD1"/>
    <w:rsid w:val="00621F78"/>
    <w:rsid w:val="00622EBE"/>
    <w:rsid w:val="00624139"/>
    <w:rsid w:val="006253D9"/>
    <w:rsid w:val="00625A6E"/>
    <w:rsid w:val="00626C98"/>
    <w:rsid w:val="006272BD"/>
    <w:rsid w:val="00635BDF"/>
    <w:rsid w:val="0063637A"/>
    <w:rsid w:val="00642209"/>
    <w:rsid w:val="00644320"/>
    <w:rsid w:val="00645AC5"/>
    <w:rsid w:val="00645C7E"/>
    <w:rsid w:val="00647135"/>
    <w:rsid w:val="00647259"/>
    <w:rsid w:val="006507D5"/>
    <w:rsid w:val="006509A9"/>
    <w:rsid w:val="0065198A"/>
    <w:rsid w:val="00655A70"/>
    <w:rsid w:val="00655C50"/>
    <w:rsid w:val="006600D2"/>
    <w:rsid w:val="00660A0B"/>
    <w:rsid w:val="00660BA9"/>
    <w:rsid w:val="006632C0"/>
    <w:rsid w:val="00663678"/>
    <w:rsid w:val="00663D85"/>
    <w:rsid w:val="00666427"/>
    <w:rsid w:val="00670325"/>
    <w:rsid w:val="0067083A"/>
    <w:rsid w:val="00670B7B"/>
    <w:rsid w:val="00670EC3"/>
    <w:rsid w:val="00673F10"/>
    <w:rsid w:val="006758CE"/>
    <w:rsid w:val="006826F8"/>
    <w:rsid w:val="00682F58"/>
    <w:rsid w:val="00684926"/>
    <w:rsid w:val="00686B72"/>
    <w:rsid w:val="0069070E"/>
    <w:rsid w:val="006911EB"/>
    <w:rsid w:val="006915AC"/>
    <w:rsid w:val="00692B91"/>
    <w:rsid w:val="00695789"/>
    <w:rsid w:val="00695C74"/>
    <w:rsid w:val="00696770"/>
    <w:rsid w:val="00696936"/>
    <w:rsid w:val="00697219"/>
    <w:rsid w:val="006A1E6E"/>
    <w:rsid w:val="006A2817"/>
    <w:rsid w:val="006A4A9F"/>
    <w:rsid w:val="006A5583"/>
    <w:rsid w:val="006B1543"/>
    <w:rsid w:val="006B1BA1"/>
    <w:rsid w:val="006B35CB"/>
    <w:rsid w:val="006B412D"/>
    <w:rsid w:val="006B6222"/>
    <w:rsid w:val="006B6400"/>
    <w:rsid w:val="006B7140"/>
    <w:rsid w:val="006B7FAC"/>
    <w:rsid w:val="006C203E"/>
    <w:rsid w:val="006C47B7"/>
    <w:rsid w:val="006C6762"/>
    <w:rsid w:val="006C7546"/>
    <w:rsid w:val="006D4090"/>
    <w:rsid w:val="006D4C45"/>
    <w:rsid w:val="006D6A78"/>
    <w:rsid w:val="006D6F42"/>
    <w:rsid w:val="006D7619"/>
    <w:rsid w:val="006E0BEF"/>
    <w:rsid w:val="006E1839"/>
    <w:rsid w:val="006E2458"/>
    <w:rsid w:val="006E28DB"/>
    <w:rsid w:val="006E390A"/>
    <w:rsid w:val="006E56A8"/>
    <w:rsid w:val="006E5811"/>
    <w:rsid w:val="006E650D"/>
    <w:rsid w:val="006E6F68"/>
    <w:rsid w:val="006F044C"/>
    <w:rsid w:val="006F2299"/>
    <w:rsid w:val="006F47A4"/>
    <w:rsid w:val="006F4CA6"/>
    <w:rsid w:val="006F4F8D"/>
    <w:rsid w:val="006F74AF"/>
    <w:rsid w:val="007010C4"/>
    <w:rsid w:val="0070253D"/>
    <w:rsid w:val="007051F8"/>
    <w:rsid w:val="00705D23"/>
    <w:rsid w:val="00706C79"/>
    <w:rsid w:val="00710EA3"/>
    <w:rsid w:val="007119D8"/>
    <w:rsid w:val="00711D1B"/>
    <w:rsid w:val="00711E4D"/>
    <w:rsid w:val="00713F6C"/>
    <w:rsid w:val="007155A1"/>
    <w:rsid w:val="00715CAB"/>
    <w:rsid w:val="007173BB"/>
    <w:rsid w:val="0072176D"/>
    <w:rsid w:val="007219FA"/>
    <w:rsid w:val="0072360E"/>
    <w:rsid w:val="00724DFD"/>
    <w:rsid w:val="0072608D"/>
    <w:rsid w:val="007306E6"/>
    <w:rsid w:val="007324CF"/>
    <w:rsid w:val="007331E8"/>
    <w:rsid w:val="007350CC"/>
    <w:rsid w:val="007356AA"/>
    <w:rsid w:val="0073606B"/>
    <w:rsid w:val="00741A71"/>
    <w:rsid w:val="00742A3D"/>
    <w:rsid w:val="00746D02"/>
    <w:rsid w:val="00746D8D"/>
    <w:rsid w:val="00747154"/>
    <w:rsid w:val="007472E3"/>
    <w:rsid w:val="0075151F"/>
    <w:rsid w:val="00751A10"/>
    <w:rsid w:val="0075211A"/>
    <w:rsid w:val="007537DF"/>
    <w:rsid w:val="007555E1"/>
    <w:rsid w:val="0075624B"/>
    <w:rsid w:val="00756362"/>
    <w:rsid w:val="00761094"/>
    <w:rsid w:val="007617A6"/>
    <w:rsid w:val="00762091"/>
    <w:rsid w:val="00762C08"/>
    <w:rsid w:val="00765A28"/>
    <w:rsid w:val="0076645C"/>
    <w:rsid w:val="007677D5"/>
    <w:rsid w:val="00767C0E"/>
    <w:rsid w:val="007715EB"/>
    <w:rsid w:val="0077207E"/>
    <w:rsid w:val="007725F6"/>
    <w:rsid w:val="00774861"/>
    <w:rsid w:val="007756FA"/>
    <w:rsid w:val="00775CB5"/>
    <w:rsid w:val="00777E85"/>
    <w:rsid w:val="00781F1A"/>
    <w:rsid w:val="007842D0"/>
    <w:rsid w:val="007851FD"/>
    <w:rsid w:val="007903ED"/>
    <w:rsid w:val="00790E3B"/>
    <w:rsid w:val="0079383E"/>
    <w:rsid w:val="00794384"/>
    <w:rsid w:val="007967FE"/>
    <w:rsid w:val="007A04D6"/>
    <w:rsid w:val="007A36F8"/>
    <w:rsid w:val="007A76ED"/>
    <w:rsid w:val="007B359E"/>
    <w:rsid w:val="007B5263"/>
    <w:rsid w:val="007B54B9"/>
    <w:rsid w:val="007B5D16"/>
    <w:rsid w:val="007C36B8"/>
    <w:rsid w:val="007C496F"/>
    <w:rsid w:val="007C5C7F"/>
    <w:rsid w:val="007C5D3A"/>
    <w:rsid w:val="007C60F7"/>
    <w:rsid w:val="007C6A80"/>
    <w:rsid w:val="007D0103"/>
    <w:rsid w:val="007D3CBC"/>
    <w:rsid w:val="007D4D63"/>
    <w:rsid w:val="007D6EEE"/>
    <w:rsid w:val="007E09B6"/>
    <w:rsid w:val="007E162A"/>
    <w:rsid w:val="007E23B0"/>
    <w:rsid w:val="007E3C50"/>
    <w:rsid w:val="007E3D91"/>
    <w:rsid w:val="007E572B"/>
    <w:rsid w:val="007E5959"/>
    <w:rsid w:val="007E64F9"/>
    <w:rsid w:val="007F0C21"/>
    <w:rsid w:val="007F24DB"/>
    <w:rsid w:val="007F4589"/>
    <w:rsid w:val="007F4CC2"/>
    <w:rsid w:val="007F6431"/>
    <w:rsid w:val="007F644E"/>
    <w:rsid w:val="007F7B28"/>
    <w:rsid w:val="007F7DE0"/>
    <w:rsid w:val="007F7E36"/>
    <w:rsid w:val="00801937"/>
    <w:rsid w:val="008022B4"/>
    <w:rsid w:val="00802A15"/>
    <w:rsid w:val="008044A0"/>
    <w:rsid w:val="00805CBD"/>
    <w:rsid w:val="008061B4"/>
    <w:rsid w:val="00806DF1"/>
    <w:rsid w:val="008115F9"/>
    <w:rsid w:val="00812EF7"/>
    <w:rsid w:val="008149B2"/>
    <w:rsid w:val="00816B80"/>
    <w:rsid w:val="008211E2"/>
    <w:rsid w:val="00821FA0"/>
    <w:rsid w:val="00822C22"/>
    <w:rsid w:val="0082552C"/>
    <w:rsid w:val="00826F54"/>
    <w:rsid w:val="00827821"/>
    <w:rsid w:val="00830149"/>
    <w:rsid w:val="0083200F"/>
    <w:rsid w:val="0083261A"/>
    <w:rsid w:val="00834C3E"/>
    <w:rsid w:val="00837B17"/>
    <w:rsid w:val="0084038D"/>
    <w:rsid w:val="00840460"/>
    <w:rsid w:val="008411D6"/>
    <w:rsid w:val="00842691"/>
    <w:rsid w:val="00845618"/>
    <w:rsid w:val="00846F60"/>
    <w:rsid w:val="00847FFE"/>
    <w:rsid w:val="008505DF"/>
    <w:rsid w:val="00852D8F"/>
    <w:rsid w:val="00853CE2"/>
    <w:rsid w:val="00854660"/>
    <w:rsid w:val="00855397"/>
    <w:rsid w:val="00855438"/>
    <w:rsid w:val="008562B8"/>
    <w:rsid w:val="00856824"/>
    <w:rsid w:val="008608CA"/>
    <w:rsid w:val="00862B36"/>
    <w:rsid w:val="00863872"/>
    <w:rsid w:val="00866389"/>
    <w:rsid w:val="008668DE"/>
    <w:rsid w:val="008674F3"/>
    <w:rsid w:val="00872793"/>
    <w:rsid w:val="008732F3"/>
    <w:rsid w:val="00873EBF"/>
    <w:rsid w:val="00874C6A"/>
    <w:rsid w:val="008754F9"/>
    <w:rsid w:val="00875544"/>
    <w:rsid w:val="00876506"/>
    <w:rsid w:val="00876612"/>
    <w:rsid w:val="00877D1E"/>
    <w:rsid w:val="008813ED"/>
    <w:rsid w:val="008817E2"/>
    <w:rsid w:val="00887AF5"/>
    <w:rsid w:val="00887BBE"/>
    <w:rsid w:val="00887D73"/>
    <w:rsid w:val="008912BC"/>
    <w:rsid w:val="00891744"/>
    <w:rsid w:val="0089212F"/>
    <w:rsid w:val="008940B8"/>
    <w:rsid w:val="008946AC"/>
    <w:rsid w:val="00894E34"/>
    <w:rsid w:val="00895486"/>
    <w:rsid w:val="008A007C"/>
    <w:rsid w:val="008A1A53"/>
    <w:rsid w:val="008A2799"/>
    <w:rsid w:val="008A564A"/>
    <w:rsid w:val="008A6099"/>
    <w:rsid w:val="008A6360"/>
    <w:rsid w:val="008A73C0"/>
    <w:rsid w:val="008A7825"/>
    <w:rsid w:val="008A7AFA"/>
    <w:rsid w:val="008B0AF6"/>
    <w:rsid w:val="008B5168"/>
    <w:rsid w:val="008C02B6"/>
    <w:rsid w:val="008C2683"/>
    <w:rsid w:val="008C27A1"/>
    <w:rsid w:val="008C40EB"/>
    <w:rsid w:val="008C5E6D"/>
    <w:rsid w:val="008C6648"/>
    <w:rsid w:val="008C698C"/>
    <w:rsid w:val="008C77F9"/>
    <w:rsid w:val="008D068E"/>
    <w:rsid w:val="008D164F"/>
    <w:rsid w:val="008D195B"/>
    <w:rsid w:val="008D1E78"/>
    <w:rsid w:val="008D216D"/>
    <w:rsid w:val="008D2CD8"/>
    <w:rsid w:val="008D4F20"/>
    <w:rsid w:val="008D64B3"/>
    <w:rsid w:val="008E087C"/>
    <w:rsid w:val="008E33AA"/>
    <w:rsid w:val="008E38ED"/>
    <w:rsid w:val="008E423D"/>
    <w:rsid w:val="008E5E3D"/>
    <w:rsid w:val="008F2771"/>
    <w:rsid w:val="008F2F8E"/>
    <w:rsid w:val="008F3253"/>
    <w:rsid w:val="008F4FFE"/>
    <w:rsid w:val="008F6AA3"/>
    <w:rsid w:val="00900D6A"/>
    <w:rsid w:val="009042F1"/>
    <w:rsid w:val="00905D75"/>
    <w:rsid w:val="009064A3"/>
    <w:rsid w:val="00907187"/>
    <w:rsid w:val="0090784A"/>
    <w:rsid w:val="009130CC"/>
    <w:rsid w:val="00914054"/>
    <w:rsid w:val="00915593"/>
    <w:rsid w:val="0091670F"/>
    <w:rsid w:val="00917903"/>
    <w:rsid w:val="00917D4B"/>
    <w:rsid w:val="00920E59"/>
    <w:rsid w:val="00924CD6"/>
    <w:rsid w:val="00925894"/>
    <w:rsid w:val="00932C6E"/>
    <w:rsid w:val="009334CD"/>
    <w:rsid w:val="00934025"/>
    <w:rsid w:val="00935935"/>
    <w:rsid w:val="00940E16"/>
    <w:rsid w:val="00942FD2"/>
    <w:rsid w:val="00943A1C"/>
    <w:rsid w:val="00943B83"/>
    <w:rsid w:val="00945413"/>
    <w:rsid w:val="00945709"/>
    <w:rsid w:val="0095053B"/>
    <w:rsid w:val="00950F55"/>
    <w:rsid w:val="00951FAB"/>
    <w:rsid w:val="00952828"/>
    <w:rsid w:val="00952832"/>
    <w:rsid w:val="00954999"/>
    <w:rsid w:val="00957923"/>
    <w:rsid w:val="00960118"/>
    <w:rsid w:val="00960989"/>
    <w:rsid w:val="00961F50"/>
    <w:rsid w:val="009637BC"/>
    <w:rsid w:val="00965DE9"/>
    <w:rsid w:val="009673A6"/>
    <w:rsid w:val="00971321"/>
    <w:rsid w:val="009737A5"/>
    <w:rsid w:val="0097508B"/>
    <w:rsid w:val="00981074"/>
    <w:rsid w:val="00981120"/>
    <w:rsid w:val="00981B7D"/>
    <w:rsid w:val="009827D7"/>
    <w:rsid w:val="00982E1D"/>
    <w:rsid w:val="00990385"/>
    <w:rsid w:val="009917A2"/>
    <w:rsid w:val="00991EF3"/>
    <w:rsid w:val="00992291"/>
    <w:rsid w:val="009922DA"/>
    <w:rsid w:val="0099540D"/>
    <w:rsid w:val="00995E4A"/>
    <w:rsid w:val="00997227"/>
    <w:rsid w:val="009975E6"/>
    <w:rsid w:val="009A6DA6"/>
    <w:rsid w:val="009A7CBB"/>
    <w:rsid w:val="009B01A6"/>
    <w:rsid w:val="009B0790"/>
    <w:rsid w:val="009B1294"/>
    <w:rsid w:val="009B201A"/>
    <w:rsid w:val="009B456D"/>
    <w:rsid w:val="009B49A0"/>
    <w:rsid w:val="009B6A14"/>
    <w:rsid w:val="009C0B67"/>
    <w:rsid w:val="009C0F21"/>
    <w:rsid w:val="009C1BDA"/>
    <w:rsid w:val="009C2022"/>
    <w:rsid w:val="009C374D"/>
    <w:rsid w:val="009C3A6D"/>
    <w:rsid w:val="009C6BBC"/>
    <w:rsid w:val="009C74E6"/>
    <w:rsid w:val="009D03FE"/>
    <w:rsid w:val="009D7D9B"/>
    <w:rsid w:val="009E47F0"/>
    <w:rsid w:val="009E5DEC"/>
    <w:rsid w:val="009E64BD"/>
    <w:rsid w:val="009E6629"/>
    <w:rsid w:val="009E6AD9"/>
    <w:rsid w:val="009E7ADD"/>
    <w:rsid w:val="009F0712"/>
    <w:rsid w:val="009F2E39"/>
    <w:rsid w:val="009F2F94"/>
    <w:rsid w:val="009F5696"/>
    <w:rsid w:val="009F6341"/>
    <w:rsid w:val="00A00B22"/>
    <w:rsid w:val="00A04216"/>
    <w:rsid w:val="00A05977"/>
    <w:rsid w:val="00A06BE3"/>
    <w:rsid w:val="00A149BC"/>
    <w:rsid w:val="00A14A0F"/>
    <w:rsid w:val="00A2036C"/>
    <w:rsid w:val="00A2089F"/>
    <w:rsid w:val="00A22180"/>
    <w:rsid w:val="00A223B6"/>
    <w:rsid w:val="00A234E6"/>
    <w:rsid w:val="00A253AA"/>
    <w:rsid w:val="00A27BD4"/>
    <w:rsid w:val="00A30252"/>
    <w:rsid w:val="00A30847"/>
    <w:rsid w:val="00A347AC"/>
    <w:rsid w:val="00A35032"/>
    <w:rsid w:val="00A350A0"/>
    <w:rsid w:val="00A354C7"/>
    <w:rsid w:val="00A36805"/>
    <w:rsid w:val="00A4030D"/>
    <w:rsid w:val="00A428A5"/>
    <w:rsid w:val="00A43436"/>
    <w:rsid w:val="00A43A4D"/>
    <w:rsid w:val="00A47975"/>
    <w:rsid w:val="00A5087B"/>
    <w:rsid w:val="00A530D9"/>
    <w:rsid w:val="00A56D10"/>
    <w:rsid w:val="00A57120"/>
    <w:rsid w:val="00A61FBE"/>
    <w:rsid w:val="00A646EE"/>
    <w:rsid w:val="00A6689A"/>
    <w:rsid w:val="00A67BFA"/>
    <w:rsid w:val="00A67EF7"/>
    <w:rsid w:val="00A71178"/>
    <w:rsid w:val="00A7163A"/>
    <w:rsid w:val="00A7240B"/>
    <w:rsid w:val="00A7319C"/>
    <w:rsid w:val="00A73E9E"/>
    <w:rsid w:val="00A77BDD"/>
    <w:rsid w:val="00A81858"/>
    <w:rsid w:val="00A845E4"/>
    <w:rsid w:val="00A849FD"/>
    <w:rsid w:val="00A85F6F"/>
    <w:rsid w:val="00A9009F"/>
    <w:rsid w:val="00A90C94"/>
    <w:rsid w:val="00A913CE"/>
    <w:rsid w:val="00A9153E"/>
    <w:rsid w:val="00A9439E"/>
    <w:rsid w:val="00A9639F"/>
    <w:rsid w:val="00A9675F"/>
    <w:rsid w:val="00AA0019"/>
    <w:rsid w:val="00AA081B"/>
    <w:rsid w:val="00AA1CA4"/>
    <w:rsid w:val="00AA2522"/>
    <w:rsid w:val="00AA31DF"/>
    <w:rsid w:val="00AA3BE6"/>
    <w:rsid w:val="00AA4DF4"/>
    <w:rsid w:val="00AA4EFE"/>
    <w:rsid w:val="00AA4FF1"/>
    <w:rsid w:val="00AA696C"/>
    <w:rsid w:val="00AB1A1F"/>
    <w:rsid w:val="00AB392F"/>
    <w:rsid w:val="00AB47C1"/>
    <w:rsid w:val="00AB6FC4"/>
    <w:rsid w:val="00AC0143"/>
    <w:rsid w:val="00AC03B0"/>
    <w:rsid w:val="00AC0DC1"/>
    <w:rsid w:val="00AC1C26"/>
    <w:rsid w:val="00AC20C5"/>
    <w:rsid w:val="00AC2A80"/>
    <w:rsid w:val="00AC4495"/>
    <w:rsid w:val="00AC5DD6"/>
    <w:rsid w:val="00AD0F88"/>
    <w:rsid w:val="00AD181C"/>
    <w:rsid w:val="00AD4113"/>
    <w:rsid w:val="00AD6F79"/>
    <w:rsid w:val="00AD75A5"/>
    <w:rsid w:val="00AD7685"/>
    <w:rsid w:val="00AE1075"/>
    <w:rsid w:val="00AE31A3"/>
    <w:rsid w:val="00AE3A3C"/>
    <w:rsid w:val="00AF0A3B"/>
    <w:rsid w:val="00AF0B7F"/>
    <w:rsid w:val="00AF2185"/>
    <w:rsid w:val="00AF339C"/>
    <w:rsid w:val="00AF43C6"/>
    <w:rsid w:val="00AF4F71"/>
    <w:rsid w:val="00AF521A"/>
    <w:rsid w:val="00AF7369"/>
    <w:rsid w:val="00AF73ED"/>
    <w:rsid w:val="00B032D8"/>
    <w:rsid w:val="00B04F71"/>
    <w:rsid w:val="00B075E1"/>
    <w:rsid w:val="00B113BE"/>
    <w:rsid w:val="00B11DBF"/>
    <w:rsid w:val="00B12ECC"/>
    <w:rsid w:val="00B1372E"/>
    <w:rsid w:val="00B15661"/>
    <w:rsid w:val="00B174EA"/>
    <w:rsid w:val="00B238FB"/>
    <w:rsid w:val="00B271BC"/>
    <w:rsid w:val="00B346F2"/>
    <w:rsid w:val="00B350EA"/>
    <w:rsid w:val="00B363AC"/>
    <w:rsid w:val="00B365DB"/>
    <w:rsid w:val="00B378BD"/>
    <w:rsid w:val="00B37F28"/>
    <w:rsid w:val="00B40080"/>
    <w:rsid w:val="00B417C8"/>
    <w:rsid w:val="00B4211D"/>
    <w:rsid w:val="00B43A74"/>
    <w:rsid w:val="00B44480"/>
    <w:rsid w:val="00B4459A"/>
    <w:rsid w:val="00B44A60"/>
    <w:rsid w:val="00B47AA6"/>
    <w:rsid w:val="00B47CE7"/>
    <w:rsid w:val="00B507AC"/>
    <w:rsid w:val="00B50F64"/>
    <w:rsid w:val="00B5113A"/>
    <w:rsid w:val="00B511DF"/>
    <w:rsid w:val="00B51FA6"/>
    <w:rsid w:val="00B52313"/>
    <w:rsid w:val="00B52FF6"/>
    <w:rsid w:val="00B567A2"/>
    <w:rsid w:val="00B56E93"/>
    <w:rsid w:val="00B57CD0"/>
    <w:rsid w:val="00B602AB"/>
    <w:rsid w:val="00B6042E"/>
    <w:rsid w:val="00B61909"/>
    <w:rsid w:val="00B63235"/>
    <w:rsid w:val="00B6340C"/>
    <w:rsid w:val="00B67005"/>
    <w:rsid w:val="00B671EF"/>
    <w:rsid w:val="00B705BD"/>
    <w:rsid w:val="00B8427D"/>
    <w:rsid w:val="00B84509"/>
    <w:rsid w:val="00B87FB0"/>
    <w:rsid w:val="00B910E3"/>
    <w:rsid w:val="00B91842"/>
    <w:rsid w:val="00B9352B"/>
    <w:rsid w:val="00B97622"/>
    <w:rsid w:val="00B97AF4"/>
    <w:rsid w:val="00BA03B9"/>
    <w:rsid w:val="00BA235B"/>
    <w:rsid w:val="00BA2A05"/>
    <w:rsid w:val="00BA381B"/>
    <w:rsid w:val="00BA39D0"/>
    <w:rsid w:val="00BA5860"/>
    <w:rsid w:val="00BA5D96"/>
    <w:rsid w:val="00BA6322"/>
    <w:rsid w:val="00BB2E3F"/>
    <w:rsid w:val="00BB3ABA"/>
    <w:rsid w:val="00BB424B"/>
    <w:rsid w:val="00BB47BB"/>
    <w:rsid w:val="00BB69B8"/>
    <w:rsid w:val="00BB705E"/>
    <w:rsid w:val="00BB7337"/>
    <w:rsid w:val="00BC2520"/>
    <w:rsid w:val="00BC4BAC"/>
    <w:rsid w:val="00BC5797"/>
    <w:rsid w:val="00BC59BF"/>
    <w:rsid w:val="00BC6AA3"/>
    <w:rsid w:val="00BC7E93"/>
    <w:rsid w:val="00BD3BCB"/>
    <w:rsid w:val="00BE180D"/>
    <w:rsid w:val="00BE2488"/>
    <w:rsid w:val="00BE30FB"/>
    <w:rsid w:val="00BE3F53"/>
    <w:rsid w:val="00BE42FA"/>
    <w:rsid w:val="00BE459E"/>
    <w:rsid w:val="00BE656D"/>
    <w:rsid w:val="00BF0198"/>
    <w:rsid w:val="00BF1F70"/>
    <w:rsid w:val="00BF3033"/>
    <w:rsid w:val="00BF3F7A"/>
    <w:rsid w:val="00C003FA"/>
    <w:rsid w:val="00C11F28"/>
    <w:rsid w:val="00C138CD"/>
    <w:rsid w:val="00C15E84"/>
    <w:rsid w:val="00C16B60"/>
    <w:rsid w:val="00C227E0"/>
    <w:rsid w:val="00C2396C"/>
    <w:rsid w:val="00C24948"/>
    <w:rsid w:val="00C274B7"/>
    <w:rsid w:val="00C27AE9"/>
    <w:rsid w:val="00C3195F"/>
    <w:rsid w:val="00C322C0"/>
    <w:rsid w:val="00C32CD6"/>
    <w:rsid w:val="00C33EF8"/>
    <w:rsid w:val="00C341A5"/>
    <w:rsid w:val="00C358D2"/>
    <w:rsid w:val="00C368E5"/>
    <w:rsid w:val="00C36BC4"/>
    <w:rsid w:val="00C40341"/>
    <w:rsid w:val="00C40D93"/>
    <w:rsid w:val="00C41F2C"/>
    <w:rsid w:val="00C42A69"/>
    <w:rsid w:val="00C42B24"/>
    <w:rsid w:val="00C44F7A"/>
    <w:rsid w:val="00C4559A"/>
    <w:rsid w:val="00C46144"/>
    <w:rsid w:val="00C50024"/>
    <w:rsid w:val="00C5033C"/>
    <w:rsid w:val="00C50E68"/>
    <w:rsid w:val="00C529A8"/>
    <w:rsid w:val="00C54284"/>
    <w:rsid w:val="00C60A1B"/>
    <w:rsid w:val="00C64111"/>
    <w:rsid w:val="00C64180"/>
    <w:rsid w:val="00C647A8"/>
    <w:rsid w:val="00C64B27"/>
    <w:rsid w:val="00C64CF6"/>
    <w:rsid w:val="00C64E5A"/>
    <w:rsid w:val="00C6640E"/>
    <w:rsid w:val="00C67CFF"/>
    <w:rsid w:val="00C67D62"/>
    <w:rsid w:val="00C7157E"/>
    <w:rsid w:val="00C725C0"/>
    <w:rsid w:val="00C74302"/>
    <w:rsid w:val="00C755EB"/>
    <w:rsid w:val="00C87FDF"/>
    <w:rsid w:val="00C9024B"/>
    <w:rsid w:val="00C907D9"/>
    <w:rsid w:val="00C92D12"/>
    <w:rsid w:val="00C92D4D"/>
    <w:rsid w:val="00C95EC7"/>
    <w:rsid w:val="00C96D8C"/>
    <w:rsid w:val="00CA0D01"/>
    <w:rsid w:val="00CA6EF6"/>
    <w:rsid w:val="00CB3433"/>
    <w:rsid w:val="00CB3D49"/>
    <w:rsid w:val="00CB4E64"/>
    <w:rsid w:val="00CC262A"/>
    <w:rsid w:val="00CC2DE8"/>
    <w:rsid w:val="00CC3DA8"/>
    <w:rsid w:val="00CC5301"/>
    <w:rsid w:val="00CC5BE4"/>
    <w:rsid w:val="00CC6E17"/>
    <w:rsid w:val="00CD18DA"/>
    <w:rsid w:val="00CD36C3"/>
    <w:rsid w:val="00CD4CC8"/>
    <w:rsid w:val="00CD60BA"/>
    <w:rsid w:val="00CD6A6B"/>
    <w:rsid w:val="00CE0AF3"/>
    <w:rsid w:val="00CE0D02"/>
    <w:rsid w:val="00CE4380"/>
    <w:rsid w:val="00CE4452"/>
    <w:rsid w:val="00CE49E6"/>
    <w:rsid w:val="00CE537F"/>
    <w:rsid w:val="00CE557E"/>
    <w:rsid w:val="00CE67B4"/>
    <w:rsid w:val="00CE6962"/>
    <w:rsid w:val="00CE759A"/>
    <w:rsid w:val="00CF09E6"/>
    <w:rsid w:val="00CF0AED"/>
    <w:rsid w:val="00CF50F8"/>
    <w:rsid w:val="00CF5B93"/>
    <w:rsid w:val="00CF5D0F"/>
    <w:rsid w:val="00CF6F2D"/>
    <w:rsid w:val="00CF781B"/>
    <w:rsid w:val="00D00597"/>
    <w:rsid w:val="00D00F4F"/>
    <w:rsid w:val="00D012FB"/>
    <w:rsid w:val="00D02230"/>
    <w:rsid w:val="00D03214"/>
    <w:rsid w:val="00D03E2C"/>
    <w:rsid w:val="00D0593D"/>
    <w:rsid w:val="00D0686D"/>
    <w:rsid w:val="00D13772"/>
    <w:rsid w:val="00D14496"/>
    <w:rsid w:val="00D15510"/>
    <w:rsid w:val="00D169BB"/>
    <w:rsid w:val="00D20ABF"/>
    <w:rsid w:val="00D2110D"/>
    <w:rsid w:val="00D21A58"/>
    <w:rsid w:val="00D22B13"/>
    <w:rsid w:val="00D23175"/>
    <w:rsid w:val="00D258B9"/>
    <w:rsid w:val="00D26125"/>
    <w:rsid w:val="00D26CF8"/>
    <w:rsid w:val="00D27524"/>
    <w:rsid w:val="00D27EA9"/>
    <w:rsid w:val="00D3023B"/>
    <w:rsid w:val="00D30BD6"/>
    <w:rsid w:val="00D33A41"/>
    <w:rsid w:val="00D34973"/>
    <w:rsid w:val="00D34D14"/>
    <w:rsid w:val="00D35CE3"/>
    <w:rsid w:val="00D37196"/>
    <w:rsid w:val="00D419D2"/>
    <w:rsid w:val="00D43BA4"/>
    <w:rsid w:val="00D45D8B"/>
    <w:rsid w:val="00D46E4F"/>
    <w:rsid w:val="00D478D2"/>
    <w:rsid w:val="00D56B57"/>
    <w:rsid w:val="00D60C9B"/>
    <w:rsid w:val="00D60F83"/>
    <w:rsid w:val="00D61425"/>
    <w:rsid w:val="00D61741"/>
    <w:rsid w:val="00D62699"/>
    <w:rsid w:val="00D63C2A"/>
    <w:rsid w:val="00D64E09"/>
    <w:rsid w:val="00D653EA"/>
    <w:rsid w:val="00D66B3D"/>
    <w:rsid w:val="00D67261"/>
    <w:rsid w:val="00D67475"/>
    <w:rsid w:val="00D73F86"/>
    <w:rsid w:val="00D771AD"/>
    <w:rsid w:val="00D821B2"/>
    <w:rsid w:val="00D83C78"/>
    <w:rsid w:val="00D84803"/>
    <w:rsid w:val="00D85F3D"/>
    <w:rsid w:val="00D86A7A"/>
    <w:rsid w:val="00D90A89"/>
    <w:rsid w:val="00D97710"/>
    <w:rsid w:val="00D978C0"/>
    <w:rsid w:val="00DA120D"/>
    <w:rsid w:val="00DA269E"/>
    <w:rsid w:val="00DA3B86"/>
    <w:rsid w:val="00DA40C2"/>
    <w:rsid w:val="00DA69C9"/>
    <w:rsid w:val="00DB0EA3"/>
    <w:rsid w:val="00DB426F"/>
    <w:rsid w:val="00DB4CF0"/>
    <w:rsid w:val="00DB555C"/>
    <w:rsid w:val="00DC3D16"/>
    <w:rsid w:val="00DC45CB"/>
    <w:rsid w:val="00DC57F0"/>
    <w:rsid w:val="00DC5A77"/>
    <w:rsid w:val="00DC5E34"/>
    <w:rsid w:val="00DD1446"/>
    <w:rsid w:val="00DD2BAA"/>
    <w:rsid w:val="00DD2D49"/>
    <w:rsid w:val="00DD480F"/>
    <w:rsid w:val="00DD5C72"/>
    <w:rsid w:val="00DE3023"/>
    <w:rsid w:val="00DE3FF6"/>
    <w:rsid w:val="00DE4203"/>
    <w:rsid w:val="00DE435B"/>
    <w:rsid w:val="00DE4420"/>
    <w:rsid w:val="00DE564D"/>
    <w:rsid w:val="00DE5B7E"/>
    <w:rsid w:val="00DE7F82"/>
    <w:rsid w:val="00DF095A"/>
    <w:rsid w:val="00DF305C"/>
    <w:rsid w:val="00DF3B8B"/>
    <w:rsid w:val="00DF4E57"/>
    <w:rsid w:val="00E007DC"/>
    <w:rsid w:val="00E02960"/>
    <w:rsid w:val="00E02FDE"/>
    <w:rsid w:val="00E03021"/>
    <w:rsid w:val="00E04203"/>
    <w:rsid w:val="00E0544B"/>
    <w:rsid w:val="00E05B3E"/>
    <w:rsid w:val="00E07E72"/>
    <w:rsid w:val="00E10CA6"/>
    <w:rsid w:val="00E147DD"/>
    <w:rsid w:val="00E14A98"/>
    <w:rsid w:val="00E16D17"/>
    <w:rsid w:val="00E20C4B"/>
    <w:rsid w:val="00E21512"/>
    <w:rsid w:val="00E2245B"/>
    <w:rsid w:val="00E22C2C"/>
    <w:rsid w:val="00E233F1"/>
    <w:rsid w:val="00E2580D"/>
    <w:rsid w:val="00E25A02"/>
    <w:rsid w:val="00E267F0"/>
    <w:rsid w:val="00E32864"/>
    <w:rsid w:val="00E33DD5"/>
    <w:rsid w:val="00E3764F"/>
    <w:rsid w:val="00E41613"/>
    <w:rsid w:val="00E4352C"/>
    <w:rsid w:val="00E45D42"/>
    <w:rsid w:val="00E54C83"/>
    <w:rsid w:val="00E552CC"/>
    <w:rsid w:val="00E5749B"/>
    <w:rsid w:val="00E57620"/>
    <w:rsid w:val="00E61F21"/>
    <w:rsid w:val="00E6223D"/>
    <w:rsid w:val="00E648F2"/>
    <w:rsid w:val="00E65E02"/>
    <w:rsid w:val="00E6632D"/>
    <w:rsid w:val="00E664D1"/>
    <w:rsid w:val="00E71459"/>
    <w:rsid w:val="00E731FE"/>
    <w:rsid w:val="00E75978"/>
    <w:rsid w:val="00E775DD"/>
    <w:rsid w:val="00E77883"/>
    <w:rsid w:val="00E804BE"/>
    <w:rsid w:val="00E805B9"/>
    <w:rsid w:val="00E809F4"/>
    <w:rsid w:val="00E83E5E"/>
    <w:rsid w:val="00E86C38"/>
    <w:rsid w:val="00E934E9"/>
    <w:rsid w:val="00E94041"/>
    <w:rsid w:val="00E97338"/>
    <w:rsid w:val="00EA0B1C"/>
    <w:rsid w:val="00EA312C"/>
    <w:rsid w:val="00EA659A"/>
    <w:rsid w:val="00EA73B7"/>
    <w:rsid w:val="00EA7C96"/>
    <w:rsid w:val="00EB18B6"/>
    <w:rsid w:val="00EB2B80"/>
    <w:rsid w:val="00EB3CE7"/>
    <w:rsid w:val="00EC0EB6"/>
    <w:rsid w:val="00EC0FD0"/>
    <w:rsid w:val="00EC3905"/>
    <w:rsid w:val="00EC3B01"/>
    <w:rsid w:val="00EC68C2"/>
    <w:rsid w:val="00EC7C8D"/>
    <w:rsid w:val="00ED2432"/>
    <w:rsid w:val="00ED4FB2"/>
    <w:rsid w:val="00ED52BF"/>
    <w:rsid w:val="00EE141C"/>
    <w:rsid w:val="00EE2514"/>
    <w:rsid w:val="00EE30B0"/>
    <w:rsid w:val="00EE460E"/>
    <w:rsid w:val="00EE51C4"/>
    <w:rsid w:val="00EE56A6"/>
    <w:rsid w:val="00EE5F71"/>
    <w:rsid w:val="00EE68F3"/>
    <w:rsid w:val="00EE6C02"/>
    <w:rsid w:val="00EE6C4B"/>
    <w:rsid w:val="00EF002C"/>
    <w:rsid w:val="00EF1A2E"/>
    <w:rsid w:val="00EF23E0"/>
    <w:rsid w:val="00EF45FA"/>
    <w:rsid w:val="00EF5A14"/>
    <w:rsid w:val="00EF7836"/>
    <w:rsid w:val="00EF7D5A"/>
    <w:rsid w:val="00EF7F33"/>
    <w:rsid w:val="00F02049"/>
    <w:rsid w:val="00F02394"/>
    <w:rsid w:val="00F02A3E"/>
    <w:rsid w:val="00F02D89"/>
    <w:rsid w:val="00F07CAE"/>
    <w:rsid w:val="00F100B8"/>
    <w:rsid w:val="00F117EA"/>
    <w:rsid w:val="00F14423"/>
    <w:rsid w:val="00F14CA0"/>
    <w:rsid w:val="00F20737"/>
    <w:rsid w:val="00F20BD7"/>
    <w:rsid w:val="00F26735"/>
    <w:rsid w:val="00F30715"/>
    <w:rsid w:val="00F364C6"/>
    <w:rsid w:val="00F365F3"/>
    <w:rsid w:val="00F43D11"/>
    <w:rsid w:val="00F44EC3"/>
    <w:rsid w:val="00F47769"/>
    <w:rsid w:val="00F50659"/>
    <w:rsid w:val="00F52714"/>
    <w:rsid w:val="00F531EA"/>
    <w:rsid w:val="00F53318"/>
    <w:rsid w:val="00F53868"/>
    <w:rsid w:val="00F54EC3"/>
    <w:rsid w:val="00F55FA1"/>
    <w:rsid w:val="00F56CFC"/>
    <w:rsid w:val="00F56E0F"/>
    <w:rsid w:val="00F6033E"/>
    <w:rsid w:val="00F65689"/>
    <w:rsid w:val="00F66B7C"/>
    <w:rsid w:val="00F673C1"/>
    <w:rsid w:val="00F67C98"/>
    <w:rsid w:val="00F70060"/>
    <w:rsid w:val="00F72B5A"/>
    <w:rsid w:val="00F74CA4"/>
    <w:rsid w:val="00F754BE"/>
    <w:rsid w:val="00F76AB7"/>
    <w:rsid w:val="00F7766C"/>
    <w:rsid w:val="00F811BD"/>
    <w:rsid w:val="00F8236A"/>
    <w:rsid w:val="00F82F7D"/>
    <w:rsid w:val="00F832B6"/>
    <w:rsid w:val="00F92DEF"/>
    <w:rsid w:val="00F93FFA"/>
    <w:rsid w:val="00F95D95"/>
    <w:rsid w:val="00F968DC"/>
    <w:rsid w:val="00F96E38"/>
    <w:rsid w:val="00F9779C"/>
    <w:rsid w:val="00FA1FE5"/>
    <w:rsid w:val="00FA3480"/>
    <w:rsid w:val="00FA5226"/>
    <w:rsid w:val="00FA7496"/>
    <w:rsid w:val="00FB05DC"/>
    <w:rsid w:val="00FB14E9"/>
    <w:rsid w:val="00FB1503"/>
    <w:rsid w:val="00FB5FA5"/>
    <w:rsid w:val="00FC08A7"/>
    <w:rsid w:val="00FC25C4"/>
    <w:rsid w:val="00FC2895"/>
    <w:rsid w:val="00FC33D8"/>
    <w:rsid w:val="00FC3778"/>
    <w:rsid w:val="00FC4B5D"/>
    <w:rsid w:val="00FC68CD"/>
    <w:rsid w:val="00FC771F"/>
    <w:rsid w:val="00FC7848"/>
    <w:rsid w:val="00FD5824"/>
    <w:rsid w:val="00FD6DB9"/>
    <w:rsid w:val="00FE72E5"/>
    <w:rsid w:val="00FF0622"/>
    <w:rsid w:val="00FF09EE"/>
    <w:rsid w:val="00FF1359"/>
    <w:rsid w:val="00FF14E3"/>
    <w:rsid w:val="00FF15C5"/>
    <w:rsid w:val="00FF272C"/>
    <w:rsid w:val="00FF2DF3"/>
    <w:rsid w:val="00FF34FD"/>
    <w:rsid w:val="00FF51ED"/>
    <w:rsid w:val="00FF792B"/>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77D6"/>
  <w15:docId w15:val="{AAC69EA6-DA27-4567-A52B-731F278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8D"/>
    <w:rPr>
      <w:lang w:val="es-ES_tradnl"/>
    </w:rPr>
  </w:style>
  <w:style w:type="paragraph" w:styleId="Ttulo1">
    <w:name w:val="heading 1"/>
    <w:basedOn w:val="Normal"/>
    <w:next w:val="Normal"/>
    <w:link w:val="Ttulo1Car"/>
    <w:qFormat/>
    <w:rsid w:val="003A55D0"/>
    <w:pPr>
      <w:keepNext/>
      <w:jc w:val="both"/>
      <w:outlineLvl w:val="0"/>
    </w:pPr>
    <w:rPr>
      <w:rFonts w:ascii="Arial" w:eastAsia="Times New Roman" w:hAnsi="Arial" w:cs="Times New Roman"/>
      <w:b/>
      <w:sz w:val="22"/>
      <w:lang w:val="es-ES" w:eastAsia="es-ES"/>
    </w:rPr>
  </w:style>
  <w:style w:type="paragraph" w:styleId="Ttulo2">
    <w:name w:val="heading 2"/>
    <w:basedOn w:val="Normal"/>
    <w:next w:val="Normal"/>
    <w:link w:val="Ttulo2Car"/>
    <w:qFormat/>
    <w:rsid w:val="003A55D0"/>
    <w:pPr>
      <w:keepNext/>
      <w:jc w:val="center"/>
      <w:outlineLvl w:val="1"/>
    </w:pPr>
    <w:rPr>
      <w:rFonts w:ascii="Verdana" w:eastAsia="Times New Roman" w:hAnsi="Verdana" w:cs="Tahoma"/>
      <w:b/>
      <w:bCs/>
      <w:i/>
      <w:iCs/>
      <w:sz w:val="16"/>
      <w:lang w:val="es-ES" w:eastAsia="es-ES"/>
    </w:rPr>
  </w:style>
  <w:style w:type="paragraph" w:styleId="Ttulo3">
    <w:name w:val="heading 3"/>
    <w:basedOn w:val="Normal"/>
    <w:next w:val="Normal"/>
    <w:link w:val="Ttulo3Car"/>
    <w:uiPriority w:val="9"/>
    <w:unhideWhenUsed/>
    <w:qFormat/>
    <w:rsid w:val="00660BA9"/>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table" w:styleId="Tablaconcuadrcula">
    <w:name w:val="Table Grid"/>
    <w:basedOn w:val="Tablanormal"/>
    <w:uiPriority w:val="39"/>
    <w:rsid w:val="009B01A6"/>
    <w:rPr>
      <w:rFonts w:eastAsiaTheme="minorEastAsia"/>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B01A6"/>
    <w:rPr>
      <w:color w:val="0563C1" w:themeColor="hyperlink"/>
      <w:u w:val="single"/>
    </w:rPr>
  </w:style>
  <w:style w:type="paragraph" w:styleId="Prrafodelista">
    <w:name w:val="List Paragraph"/>
    <w:basedOn w:val="Normal"/>
    <w:uiPriority w:val="34"/>
    <w:qFormat/>
    <w:rsid w:val="009B01A6"/>
    <w:pPr>
      <w:ind w:left="720"/>
      <w:contextualSpacing/>
    </w:pPr>
  </w:style>
  <w:style w:type="paragraph" w:styleId="Textoindependiente2">
    <w:name w:val="Body Text 2"/>
    <w:basedOn w:val="Normal"/>
    <w:link w:val="Textoindependiente2Car"/>
    <w:rsid w:val="00437A61"/>
    <w:pPr>
      <w:jc w:val="both"/>
    </w:pPr>
    <w:rPr>
      <w:rFonts w:ascii="Arial" w:eastAsia="Times New Roman" w:hAnsi="Arial" w:cs="Times New Roman"/>
    </w:rPr>
  </w:style>
  <w:style w:type="character" w:customStyle="1" w:styleId="Textoindependiente2Car">
    <w:name w:val="Texto independiente 2 Car"/>
    <w:basedOn w:val="Fuentedeprrafopredeter"/>
    <w:link w:val="Textoindependiente2"/>
    <w:rsid w:val="00437A61"/>
    <w:rPr>
      <w:rFonts w:ascii="Arial" w:eastAsia="Times New Roman" w:hAnsi="Arial" w:cs="Times New Roman"/>
    </w:rPr>
  </w:style>
  <w:style w:type="paragraph" w:styleId="Textodeglobo">
    <w:name w:val="Balloon Text"/>
    <w:basedOn w:val="Normal"/>
    <w:link w:val="TextodegloboCar"/>
    <w:uiPriority w:val="99"/>
    <w:semiHidden/>
    <w:unhideWhenUsed/>
    <w:rsid w:val="001F21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181"/>
    <w:rPr>
      <w:rFonts w:ascii="Segoe UI" w:hAnsi="Segoe UI" w:cs="Segoe UI"/>
      <w:sz w:val="18"/>
      <w:szCs w:val="18"/>
      <w:lang w:val="es-ES_tradnl"/>
    </w:rPr>
  </w:style>
  <w:style w:type="character" w:customStyle="1" w:styleId="Ttulo1Car">
    <w:name w:val="Título 1 Car"/>
    <w:basedOn w:val="Fuentedeprrafopredeter"/>
    <w:link w:val="Ttulo1"/>
    <w:rsid w:val="003A55D0"/>
    <w:rPr>
      <w:rFonts w:ascii="Arial" w:eastAsia="Times New Roman" w:hAnsi="Arial" w:cs="Times New Roman"/>
      <w:b/>
      <w:sz w:val="22"/>
      <w:lang w:val="es-ES" w:eastAsia="es-ES"/>
    </w:rPr>
  </w:style>
  <w:style w:type="character" w:customStyle="1" w:styleId="Ttulo2Car">
    <w:name w:val="Título 2 Car"/>
    <w:basedOn w:val="Fuentedeprrafopredeter"/>
    <w:link w:val="Ttulo2"/>
    <w:rsid w:val="003A55D0"/>
    <w:rPr>
      <w:rFonts w:ascii="Verdana" w:eastAsia="Times New Roman" w:hAnsi="Verdana" w:cs="Tahoma"/>
      <w:b/>
      <w:bCs/>
      <w:i/>
      <w:iCs/>
      <w:sz w:val="16"/>
      <w:lang w:val="es-ES" w:eastAsia="es-ES"/>
    </w:rPr>
  </w:style>
  <w:style w:type="character" w:customStyle="1" w:styleId="Ttulo3Car">
    <w:name w:val="Título 3 Car"/>
    <w:basedOn w:val="Fuentedeprrafopredeter"/>
    <w:link w:val="Ttulo3"/>
    <w:uiPriority w:val="9"/>
    <w:rsid w:val="00660BA9"/>
    <w:rPr>
      <w:rFonts w:asciiTheme="majorHAnsi" w:eastAsiaTheme="majorEastAsia" w:hAnsiTheme="majorHAnsi" w:cstheme="majorBidi"/>
      <w:color w:val="1F3763" w:themeColor="accent1" w:themeShade="7F"/>
      <w:lang w:val="es-ES_tradnl"/>
    </w:rPr>
  </w:style>
  <w:style w:type="paragraph" w:styleId="Textoindependiente">
    <w:name w:val="Body Text"/>
    <w:basedOn w:val="Normal"/>
    <w:link w:val="TextoindependienteCar"/>
    <w:uiPriority w:val="99"/>
    <w:semiHidden/>
    <w:unhideWhenUsed/>
    <w:rsid w:val="00B52313"/>
    <w:pPr>
      <w:spacing w:after="120"/>
    </w:pPr>
  </w:style>
  <w:style w:type="character" w:customStyle="1" w:styleId="TextoindependienteCar">
    <w:name w:val="Texto independiente Car"/>
    <w:basedOn w:val="Fuentedeprrafopredeter"/>
    <w:link w:val="Textoindependiente"/>
    <w:uiPriority w:val="99"/>
    <w:semiHidden/>
    <w:rsid w:val="00B52313"/>
    <w:rPr>
      <w:lang w:val="es-ES_tradnl"/>
    </w:rPr>
  </w:style>
  <w:style w:type="character" w:styleId="Refdecomentario">
    <w:name w:val="annotation reference"/>
    <w:basedOn w:val="Fuentedeprrafopredeter"/>
    <w:uiPriority w:val="99"/>
    <w:semiHidden/>
    <w:unhideWhenUsed/>
    <w:rsid w:val="000E69D9"/>
    <w:rPr>
      <w:sz w:val="16"/>
      <w:szCs w:val="16"/>
    </w:rPr>
  </w:style>
  <w:style w:type="paragraph" w:styleId="Textocomentario">
    <w:name w:val="annotation text"/>
    <w:basedOn w:val="Normal"/>
    <w:link w:val="TextocomentarioCar"/>
    <w:uiPriority w:val="99"/>
    <w:semiHidden/>
    <w:unhideWhenUsed/>
    <w:rsid w:val="000E69D9"/>
    <w:rPr>
      <w:sz w:val="20"/>
      <w:szCs w:val="20"/>
    </w:rPr>
  </w:style>
  <w:style w:type="character" w:customStyle="1" w:styleId="TextocomentarioCar">
    <w:name w:val="Texto comentario Car"/>
    <w:basedOn w:val="Fuentedeprrafopredeter"/>
    <w:link w:val="Textocomentario"/>
    <w:uiPriority w:val="99"/>
    <w:semiHidden/>
    <w:rsid w:val="000E69D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E69D9"/>
    <w:rPr>
      <w:b/>
      <w:bCs/>
    </w:rPr>
  </w:style>
  <w:style w:type="character" w:customStyle="1" w:styleId="AsuntodelcomentarioCar">
    <w:name w:val="Asunto del comentario Car"/>
    <w:basedOn w:val="TextocomentarioCar"/>
    <w:link w:val="Asuntodelcomentario"/>
    <w:uiPriority w:val="99"/>
    <w:semiHidden/>
    <w:rsid w:val="000E69D9"/>
    <w:rPr>
      <w:b/>
      <w:bCs/>
      <w:sz w:val="20"/>
      <w:szCs w:val="20"/>
      <w:lang w:val="es-ES_tradnl"/>
    </w:rPr>
  </w:style>
  <w:style w:type="paragraph" w:styleId="NormalWeb">
    <w:name w:val="Normal (Web)"/>
    <w:basedOn w:val="Normal"/>
    <w:uiPriority w:val="99"/>
    <w:semiHidden/>
    <w:unhideWhenUsed/>
    <w:rsid w:val="00EA73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590">
      <w:bodyDiv w:val="1"/>
      <w:marLeft w:val="0"/>
      <w:marRight w:val="0"/>
      <w:marTop w:val="0"/>
      <w:marBottom w:val="0"/>
      <w:divBdr>
        <w:top w:val="none" w:sz="0" w:space="0" w:color="auto"/>
        <w:left w:val="none" w:sz="0" w:space="0" w:color="auto"/>
        <w:bottom w:val="none" w:sz="0" w:space="0" w:color="auto"/>
        <w:right w:val="none" w:sz="0" w:space="0" w:color="auto"/>
      </w:divBdr>
    </w:div>
    <w:div w:id="112092662">
      <w:bodyDiv w:val="1"/>
      <w:marLeft w:val="0"/>
      <w:marRight w:val="0"/>
      <w:marTop w:val="0"/>
      <w:marBottom w:val="0"/>
      <w:divBdr>
        <w:top w:val="none" w:sz="0" w:space="0" w:color="auto"/>
        <w:left w:val="none" w:sz="0" w:space="0" w:color="auto"/>
        <w:bottom w:val="none" w:sz="0" w:space="0" w:color="auto"/>
        <w:right w:val="none" w:sz="0" w:space="0" w:color="auto"/>
      </w:divBdr>
    </w:div>
    <w:div w:id="115561033">
      <w:bodyDiv w:val="1"/>
      <w:marLeft w:val="0"/>
      <w:marRight w:val="0"/>
      <w:marTop w:val="0"/>
      <w:marBottom w:val="0"/>
      <w:divBdr>
        <w:top w:val="none" w:sz="0" w:space="0" w:color="auto"/>
        <w:left w:val="none" w:sz="0" w:space="0" w:color="auto"/>
        <w:bottom w:val="none" w:sz="0" w:space="0" w:color="auto"/>
        <w:right w:val="none" w:sz="0" w:space="0" w:color="auto"/>
      </w:divBdr>
    </w:div>
    <w:div w:id="485558963">
      <w:bodyDiv w:val="1"/>
      <w:marLeft w:val="0"/>
      <w:marRight w:val="0"/>
      <w:marTop w:val="0"/>
      <w:marBottom w:val="0"/>
      <w:divBdr>
        <w:top w:val="none" w:sz="0" w:space="0" w:color="auto"/>
        <w:left w:val="none" w:sz="0" w:space="0" w:color="auto"/>
        <w:bottom w:val="none" w:sz="0" w:space="0" w:color="auto"/>
        <w:right w:val="none" w:sz="0" w:space="0" w:color="auto"/>
      </w:divBdr>
    </w:div>
    <w:div w:id="666061313">
      <w:bodyDiv w:val="1"/>
      <w:marLeft w:val="0"/>
      <w:marRight w:val="0"/>
      <w:marTop w:val="0"/>
      <w:marBottom w:val="0"/>
      <w:divBdr>
        <w:top w:val="none" w:sz="0" w:space="0" w:color="auto"/>
        <w:left w:val="none" w:sz="0" w:space="0" w:color="auto"/>
        <w:bottom w:val="none" w:sz="0" w:space="0" w:color="auto"/>
        <w:right w:val="none" w:sz="0" w:space="0" w:color="auto"/>
      </w:divBdr>
    </w:div>
    <w:div w:id="759914009">
      <w:bodyDiv w:val="1"/>
      <w:marLeft w:val="0"/>
      <w:marRight w:val="0"/>
      <w:marTop w:val="0"/>
      <w:marBottom w:val="0"/>
      <w:divBdr>
        <w:top w:val="none" w:sz="0" w:space="0" w:color="auto"/>
        <w:left w:val="none" w:sz="0" w:space="0" w:color="auto"/>
        <w:bottom w:val="none" w:sz="0" w:space="0" w:color="auto"/>
        <w:right w:val="none" w:sz="0" w:space="0" w:color="auto"/>
      </w:divBdr>
    </w:div>
    <w:div w:id="988703738">
      <w:bodyDiv w:val="1"/>
      <w:marLeft w:val="0"/>
      <w:marRight w:val="0"/>
      <w:marTop w:val="0"/>
      <w:marBottom w:val="0"/>
      <w:divBdr>
        <w:top w:val="none" w:sz="0" w:space="0" w:color="auto"/>
        <w:left w:val="none" w:sz="0" w:space="0" w:color="auto"/>
        <w:bottom w:val="none" w:sz="0" w:space="0" w:color="auto"/>
        <w:right w:val="none" w:sz="0" w:space="0" w:color="auto"/>
      </w:divBdr>
    </w:div>
    <w:div w:id="1224029183">
      <w:bodyDiv w:val="1"/>
      <w:marLeft w:val="0"/>
      <w:marRight w:val="0"/>
      <w:marTop w:val="0"/>
      <w:marBottom w:val="0"/>
      <w:divBdr>
        <w:top w:val="none" w:sz="0" w:space="0" w:color="auto"/>
        <w:left w:val="none" w:sz="0" w:space="0" w:color="auto"/>
        <w:bottom w:val="none" w:sz="0" w:space="0" w:color="auto"/>
        <w:right w:val="none" w:sz="0" w:space="0" w:color="auto"/>
      </w:divBdr>
    </w:div>
    <w:div w:id="1277323233">
      <w:bodyDiv w:val="1"/>
      <w:marLeft w:val="0"/>
      <w:marRight w:val="0"/>
      <w:marTop w:val="0"/>
      <w:marBottom w:val="0"/>
      <w:divBdr>
        <w:top w:val="none" w:sz="0" w:space="0" w:color="auto"/>
        <w:left w:val="none" w:sz="0" w:space="0" w:color="auto"/>
        <w:bottom w:val="none" w:sz="0" w:space="0" w:color="auto"/>
        <w:right w:val="none" w:sz="0" w:space="0" w:color="auto"/>
      </w:divBdr>
    </w:div>
    <w:div w:id="1593783887">
      <w:bodyDiv w:val="1"/>
      <w:marLeft w:val="0"/>
      <w:marRight w:val="0"/>
      <w:marTop w:val="0"/>
      <w:marBottom w:val="0"/>
      <w:divBdr>
        <w:top w:val="none" w:sz="0" w:space="0" w:color="auto"/>
        <w:left w:val="none" w:sz="0" w:space="0" w:color="auto"/>
        <w:bottom w:val="none" w:sz="0" w:space="0" w:color="auto"/>
        <w:right w:val="none" w:sz="0" w:space="0" w:color="auto"/>
      </w:divBdr>
    </w:div>
    <w:div w:id="1620723797">
      <w:bodyDiv w:val="1"/>
      <w:marLeft w:val="0"/>
      <w:marRight w:val="0"/>
      <w:marTop w:val="0"/>
      <w:marBottom w:val="0"/>
      <w:divBdr>
        <w:top w:val="none" w:sz="0" w:space="0" w:color="auto"/>
        <w:left w:val="none" w:sz="0" w:space="0" w:color="auto"/>
        <w:bottom w:val="none" w:sz="0" w:space="0" w:color="auto"/>
        <w:right w:val="none" w:sz="0" w:space="0" w:color="auto"/>
      </w:divBdr>
    </w:div>
    <w:div w:id="1692609091">
      <w:bodyDiv w:val="1"/>
      <w:marLeft w:val="0"/>
      <w:marRight w:val="0"/>
      <w:marTop w:val="0"/>
      <w:marBottom w:val="0"/>
      <w:divBdr>
        <w:top w:val="none" w:sz="0" w:space="0" w:color="auto"/>
        <w:left w:val="none" w:sz="0" w:space="0" w:color="auto"/>
        <w:bottom w:val="none" w:sz="0" w:space="0" w:color="auto"/>
        <w:right w:val="none" w:sz="0" w:space="0" w:color="auto"/>
      </w:divBdr>
    </w:div>
    <w:div w:id="1707832068">
      <w:bodyDiv w:val="1"/>
      <w:marLeft w:val="0"/>
      <w:marRight w:val="0"/>
      <w:marTop w:val="0"/>
      <w:marBottom w:val="0"/>
      <w:divBdr>
        <w:top w:val="none" w:sz="0" w:space="0" w:color="auto"/>
        <w:left w:val="none" w:sz="0" w:space="0" w:color="auto"/>
        <w:bottom w:val="none" w:sz="0" w:space="0" w:color="auto"/>
        <w:right w:val="none" w:sz="0" w:space="0" w:color="auto"/>
      </w:divBdr>
    </w:div>
    <w:div w:id="1886526544">
      <w:bodyDiv w:val="1"/>
      <w:marLeft w:val="0"/>
      <w:marRight w:val="0"/>
      <w:marTop w:val="0"/>
      <w:marBottom w:val="0"/>
      <w:divBdr>
        <w:top w:val="none" w:sz="0" w:space="0" w:color="auto"/>
        <w:left w:val="none" w:sz="0" w:space="0" w:color="auto"/>
        <w:bottom w:val="none" w:sz="0" w:space="0" w:color="auto"/>
        <w:right w:val="none" w:sz="0" w:space="0" w:color="auto"/>
      </w:divBdr>
    </w:div>
    <w:div w:id="1909147969">
      <w:bodyDiv w:val="1"/>
      <w:marLeft w:val="0"/>
      <w:marRight w:val="0"/>
      <w:marTop w:val="0"/>
      <w:marBottom w:val="0"/>
      <w:divBdr>
        <w:top w:val="none" w:sz="0" w:space="0" w:color="auto"/>
        <w:left w:val="none" w:sz="0" w:space="0" w:color="auto"/>
        <w:bottom w:val="none" w:sz="0" w:space="0" w:color="auto"/>
        <w:right w:val="none" w:sz="0" w:space="0" w:color="auto"/>
      </w:divBdr>
    </w:div>
    <w:div w:id="1938054926">
      <w:bodyDiv w:val="1"/>
      <w:marLeft w:val="0"/>
      <w:marRight w:val="0"/>
      <w:marTop w:val="0"/>
      <w:marBottom w:val="0"/>
      <w:divBdr>
        <w:top w:val="none" w:sz="0" w:space="0" w:color="auto"/>
        <w:left w:val="none" w:sz="0" w:space="0" w:color="auto"/>
        <w:bottom w:val="none" w:sz="0" w:space="0" w:color="auto"/>
        <w:right w:val="none" w:sz="0" w:space="0" w:color="auto"/>
      </w:divBdr>
    </w:div>
    <w:div w:id="21073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1531C-F34B-478B-AF85-2ECA48CC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7202</Words>
  <Characters>39616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Nuri Mishelle Herrera Ramos</cp:lastModifiedBy>
  <cp:revision>2</cp:revision>
  <cp:lastPrinted>2022-12-05T18:22:00Z</cp:lastPrinted>
  <dcterms:created xsi:type="dcterms:W3CDTF">2022-12-15T22:23:00Z</dcterms:created>
  <dcterms:modified xsi:type="dcterms:W3CDTF">2022-12-15T22:23:00Z</dcterms:modified>
</cp:coreProperties>
</file>