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6AA7B" w14:textId="77777777" w:rsidR="003E69F8" w:rsidRDefault="003E69F8">
      <w:pPr>
        <w:pStyle w:val="Textoindependiente"/>
        <w:rPr>
          <w:rFonts w:ascii="Times New Roman"/>
          <w:sz w:val="20"/>
        </w:rPr>
      </w:pPr>
    </w:p>
    <w:p w14:paraId="5F971B74" w14:textId="77777777" w:rsidR="003E69F8" w:rsidRDefault="003E69F8">
      <w:pPr>
        <w:pStyle w:val="Textoindependiente"/>
        <w:rPr>
          <w:rFonts w:ascii="Times New Roman"/>
          <w:sz w:val="20"/>
        </w:rPr>
      </w:pPr>
    </w:p>
    <w:p w14:paraId="43052B33" w14:textId="77777777" w:rsidR="003E69F8" w:rsidRDefault="003E69F8">
      <w:pPr>
        <w:pStyle w:val="Textoindependiente"/>
        <w:rPr>
          <w:rFonts w:ascii="Times New Roman"/>
          <w:sz w:val="20"/>
        </w:rPr>
      </w:pPr>
    </w:p>
    <w:p w14:paraId="3857193F" w14:textId="77777777" w:rsidR="003E69F8" w:rsidRDefault="003E69F8">
      <w:pPr>
        <w:pStyle w:val="Textoindependiente"/>
        <w:spacing w:before="8"/>
        <w:rPr>
          <w:rFonts w:ascii="Times New Roman"/>
          <w:sz w:val="16"/>
        </w:rPr>
      </w:pPr>
    </w:p>
    <w:p w14:paraId="007057F0" w14:textId="77777777" w:rsidR="003E69F8" w:rsidRDefault="007E4668">
      <w:pPr>
        <w:pStyle w:val="Ttulo1"/>
        <w:spacing w:before="97"/>
        <w:ind w:right="2726"/>
      </w:pPr>
      <w:r>
        <w:t>MINISTERIO DE EDUCACIÓN</w:t>
      </w:r>
    </w:p>
    <w:p w14:paraId="70EA41B0" w14:textId="77777777" w:rsidR="003E69F8" w:rsidRDefault="003E69F8">
      <w:pPr>
        <w:pStyle w:val="Textoindependiente"/>
        <w:rPr>
          <w:rFonts w:ascii="Arial"/>
          <w:sz w:val="32"/>
        </w:rPr>
      </w:pPr>
    </w:p>
    <w:p w14:paraId="65E70348" w14:textId="77777777" w:rsidR="003E69F8" w:rsidRDefault="003E69F8">
      <w:pPr>
        <w:pStyle w:val="Textoindependiente"/>
        <w:rPr>
          <w:rFonts w:ascii="Arial"/>
          <w:sz w:val="32"/>
        </w:rPr>
      </w:pPr>
    </w:p>
    <w:p w14:paraId="6A75E0C2" w14:textId="77777777" w:rsidR="003E69F8" w:rsidRDefault="003E69F8">
      <w:pPr>
        <w:pStyle w:val="Textoindependiente"/>
        <w:rPr>
          <w:rFonts w:ascii="Arial"/>
          <w:sz w:val="32"/>
        </w:rPr>
      </w:pPr>
    </w:p>
    <w:p w14:paraId="473C5921" w14:textId="77777777" w:rsidR="003E69F8" w:rsidRDefault="003E69F8">
      <w:pPr>
        <w:pStyle w:val="Textoindependiente"/>
        <w:rPr>
          <w:rFonts w:ascii="Arial"/>
          <w:sz w:val="32"/>
        </w:rPr>
      </w:pPr>
    </w:p>
    <w:p w14:paraId="71341AFB" w14:textId="77777777" w:rsidR="003E69F8" w:rsidRDefault="003E69F8">
      <w:pPr>
        <w:pStyle w:val="Textoindependiente"/>
        <w:rPr>
          <w:rFonts w:ascii="Arial"/>
          <w:sz w:val="32"/>
        </w:rPr>
      </w:pPr>
    </w:p>
    <w:p w14:paraId="76FC00C6" w14:textId="77777777" w:rsidR="003E69F8" w:rsidRDefault="003E69F8">
      <w:pPr>
        <w:pStyle w:val="Textoindependiente"/>
        <w:rPr>
          <w:rFonts w:ascii="Arial"/>
          <w:sz w:val="32"/>
        </w:rPr>
      </w:pPr>
    </w:p>
    <w:p w14:paraId="3CB693DB" w14:textId="77777777" w:rsidR="003E69F8" w:rsidRDefault="003E69F8">
      <w:pPr>
        <w:pStyle w:val="Textoindependiente"/>
        <w:rPr>
          <w:rFonts w:ascii="Arial"/>
          <w:sz w:val="32"/>
        </w:rPr>
      </w:pPr>
    </w:p>
    <w:p w14:paraId="43531000" w14:textId="77777777" w:rsidR="003E69F8" w:rsidRDefault="003E69F8">
      <w:pPr>
        <w:pStyle w:val="Textoindependiente"/>
        <w:rPr>
          <w:rFonts w:ascii="Arial"/>
          <w:sz w:val="32"/>
        </w:rPr>
      </w:pPr>
    </w:p>
    <w:p w14:paraId="6499A8DD" w14:textId="77777777" w:rsidR="003E69F8" w:rsidRDefault="003E69F8">
      <w:pPr>
        <w:pStyle w:val="Textoindependiente"/>
        <w:rPr>
          <w:rFonts w:ascii="Arial"/>
          <w:sz w:val="32"/>
        </w:rPr>
      </w:pPr>
    </w:p>
    <w:p w14:paraId="75F01075" w14:textId="77777777" w:rsidR="003E69F8" w:rsidRDefault="003E69F8">
      <w:pPr>
        <w:pStyle w:val="Textoindependiente"/>
        <w:rPr>
          <w:rFonts w:ascii="Arial"/>
          <w:sz w:val="32"/>
        </w:rPr>
      </w:pPr>
    </w:p>
    <w:p w14:paraId="15B4411B" w14:textId="77777777" w:rsidR="003E69F8" w:rsidRDefault="003E69F8">
      <w:pPr>
        <w:pStyle w:val="Textoindependiente"/>
        <w:rPr>
          <w:rFonts w:ascii="Arial"/>
          <w:sz w:val="32"/>
        </w:rPr>
      </w:pPr>
    </w:p>
    <w:p w14:paraId="3F32722A" w14:textId="77777777" w:rsidR="003E69F8" w:rsidRDefault="003E69F8">
      <w:pPr>
        <w:pStyle w:val="Textoindependiente"/>
        <w:rPr>
          <w:rFonts w:ascii="Arial"/>
          <w:sz w:val="32"/>
        </w:rPr>
      </w:pPr>
    </w:p>
    <w:p w14:paraId="0D52886E" w14:textId="77777777" w:rsidR="003E69F8" w:rsidRDefault="003E69F8">
      <w:pPr>
        <w:pStyle w:val="Textoindependiente"/>
        <w:spacing w:before="4"/>
        <w:rPr>
          <w:rFonts w:ascii="Arial"/>
          <w:sz w:val="32"/>
        </w:rPr>
      </w:pPr>
    </w:p>
    <w:p w14:paraId="3248AF44" w14:textId="77777777" w:rsidR="003E69F8" w:rsidRDefault="007E4668">
      <w:pPr>
        <w:spacing w:line="244" w:lineRule="auto"/>
        <w:ind w:left="1478" w:right="2128" w:firstLine="1447"/>
        <w:rPr>
          <w:rFonts w:ascii="Arial" w:hAnsi="Arial"/>
          <w:sz w:val="28"/>
        </w:rPr>
      </w:pPr>
      <w:r>
        <w:rPr>
          <w:rFonts w:ascii="Arial" w:hAnsi="Arial"/>
          <w:sz w:val="28"/>
        </w:rPr>
        <w:t xml:space="preserve">INFORME DE AUDITORÍA INTERNA </w:t>
      </w:r>
      <w:r>
        <w:rPr>
          <w:rFonts w:ascii="Arial" w:hAnsi="Arial"/>
          <w:w w:val="95"/>
          <w:sz w:val="28"/>
        </w:rPr>
        <w:t>DIRECCIÓN</w:t>
      </w:r>
      <w:r>
        <w:rPr>
          <w:rFonts w:ascii="Arial" w:hAnsi="Arial"/>
          <w:spacing w:val="-31"/>
          <w:w w:val="95"/>
          <w:sz w:val="28"/>
        </w:rPr>
        <w:t xml:space="preserve"> </w:t>
      </w:r>
      <w:r>
        <w:rPr>
          <w:rFonts w:ascii="Arial" w:hAnsi="Arial"/>
          <w:spacing w:val="-5"/>
          <w:w w:val="95"/>
          <w:sz w:val="28"/>
        </w:rPr>
        <w:t>DEPARTAMENTAL</w:t>
      </w:r>
      <w:r>
        <w:rPr>
          <w:rFonts w:ascii="Arial" w:hAnsi="Arial"/>
          <w:spacing w:val="-30"/>
          <w:w w:val="95"/>
          <w:sz w:val="28"/>
        </w:rPr>
        <w:t xml:space="preserve"> </w:t>
      </w:r>
      <w:r>
        <w:rPr>
          <w:rFonts w:ascii="Arial" w:hAnsi="Arial"/>
          <w:w w:val="95"/>
          <w:sz w:val="28"/>
        </w:rPr>
        <w:t>DE</w:t>
      </w:r>
      <w:r>
        <w:rPr>
          <w:rFonts w:ascii="Arial" w:hAnsi="Arial"/>
          <w:spacing w:val="-30"/>
          <w:w w:val="95"/>
          <w:sz w:val="28"/>
        </w:rPr>
        <w:t xml:space="preserve"> </w:t>
      </w:r>
      <w:r>
        <w:rPr>
          <w:rFonts w:ascii="Arial" w:hAnsi="Arial"/>
          <w:w w:val="95"/>
          <w:sz w:val="28"/>
        </w:rPr>
        <w:t>EDUCACIÓN</w:t>
      </w:r>
      <w:r>
        <w:rPr>
          <w:rFonts w:ascii="Arial" w:hAnsi="Arial"/>
          <w:spacing w:val="-30"/>
          <w:w w:val="95"/>
          <w:sz w:val="28"/>
        </w:rPr>
        <w:t xml:space="preserve"> </w:t>
      </w:r>
      <w:r>
        <w:rPr>
          <w:rFonts w:ascii="Arial" w:hAnsi="Arial"/>
          <w:w w:val="95"/>
          <w:sz w:val="28"/>
        </w:rPr>
        <w:t>DE</w:t>
      </w:r>
      <w:r>
        <w:rPr>
          <w:rFonts w:ascii="Arial" w:hAnsi="Arial"/>
          <w:spacing w:val="-30"/>
          <w:w w:val="95"/>
          <w:sz w:val="28"/>
        </w:rPr>
        <w:t xml:space="preserve"> </w:t>
      </w:r>
      <w:r>
        <w:rPr>
          <w:rFonts w:ascii="Arial" w:hAnsi="Arial"/>
          <w:w w:val="95"/>
          <w:sz w:val="28"/>
        </w:rPr>
        <w:t>IZABAL</w:t>
      </w:r>
    </w:p>
    <w:p w14:paraId="29788C3C" w14:textId="77777777" w:rsidR="003E69F8" w:rsidRDefault="007E4668">
      <w:pPr>
        <w:spacing w:line="321" w:lineRule="exact"/>
        <w:ind w:left="2068" w:right="2727"/>
        <w:jc w:val="center"/>
        <w:rPr>
          <w:rFonts w:ascii="Arial"/>
          <w:sz w:val="28"/>
        </w:rPr>
      </w:pPr>
      <w:r>
        <w:rPr>
          <w:rFonts w:ascii="Arial"/>
          <w:sz w:val="28"/>
        </w:rPr>
        <w:t>Del 01 de Enero de 2022 al 19 de Junio de 2022</w:t>
      </w:r>
    </w:p>
    <w:p w14:paraId="10A8AD0C" w14:textId="77777777" w:rsidR="003E69F8" w:rsidRDefault="007E4668">
      <w:pPr>
        <w:spacing w:before="6"/>
        <w:ind w:left="2068" w:right="2727"/>
        <w:jc w:val="center"/>
        <w:rPr>
          <w:rFonts w:ascii="Arial"/>
          <w:sz w:val="28"/>
        </w:rPr>
      </w:pPr>
      <w:r>
        <w:rPr>
          <w:rFonts w:ascii="Arial"/>
          <w:sz w:val="28"/>
        </w:rPr>
        <w:t>CAI 00039</w:t>
      </w:r>
    </w:p>
    <w:p w14:paraId="32035145" w14:textId="77777777" w:rsidR="003E69F8" w:rsidRDefault="003E69F8">
      <w:pPr>
        <w:pStyle w:val="Textoindependiente"/>
        <w:rPr>
          <w:rFonts w:ascii="Arial"/>
          <w:sz w:val="32"/>
        </w:rPr>
      </w:pPr>
    </w:p>
    <w:p w14:paraId="4451887A" w14:textId="77777777" w:rsidR="003E69F8" w:rsidRDefault="003E69F8">
      <w:pPr>
        <w:pStyle w:val="Textoindependiente"/>
        <w:rPr>
          <w:rFonts w:ascii="Arial"/>
          <w:sz w:val="32"/>
        </w:rPr>
      </w:pPr>
    </w:p>
    <w:p w14:paraId="06ED83F2" w14:textId="77777777" w:rsidR="003E69F8" w:rsidRDefault="003E69F8">
      <w:pPr>
        <w:pStyle w:val="Textoindependiente"/>
        <w:rPr>
          <w:rFonts w:ascii="Arial"/>
          <w:sz w:val="32"/>
        </w:rPr>
      </w:pPr>
    </w:p>
    <w:p w14:paraId="60EB834C" w14:textId="77777777" w:rsidR="003E69F8" w:rsidRDefault="003E69F8">
      <w:pPr>
        <w:pStyle w:val="Textoindependiente"/>
        <w:rPr>
          <w:rFonts w:ascii="Arial"/>
          <w:sz w:val="32"/>
        </w:rPr>
      </w:pPr>
    </w:p>
    <w:p w14:paraId="4618F724" w14:textId="77777777" w:rsidR="003E69F8" w:rsidRDefault="003E69F8">
      <w:pPr>
        <w:pStyle w:val="Textoindependiente"/>
        <w:rPr>
          <w:rFonts w:ascii="Arial"/>
          <w:sz w:val="32"/>
        </w:rPr>
      </w:pPr>
    </w:p>
    <w:p w14:paraId="46CDF592" w14:textId="77777777" w:rsidR="003E69F8" w:rsidRDefault="003E69F8">
      <w:pPr>
        <w:pStyle w:val="Textoindependiente"/>
        <w:rPr>
          <w:rFonts w:ascii="Arial"/>
          <w:sz w:val="32"/>
        </w:rPr>
      </w:pPr>
    </w:p>
    <w:p w14:paraId="6652C58B" w14:textId="77777777" w:rsidR="003E69F8" w:rsidRDefault="003E69F8">
      <w:pPr>
        <w:pStyle w:val="Textoindependiente"/>
        <w:rPr>
          <w:rFonts w:ascii="Arial"/>
          <w:sz w:val="32"/>
        </w:rPr>
      </w:pPr>
    </w:p>
    <w:p w14:paraId="107147BB" w14:textId="77777777" w:rsidR="003E69F8" w:rsidRDefault="003E69F8">
      <w:pPr>
        <w:pStyle w:val="Textoindependiente"/>
        <w:rPr>
          <w:rFonts w:ascii="Arial"/>
          <w:sz w:val="32"/>
        </w:rPr>
      </w:pPr>
    </w:p>
    <w:p w14:paraId="64D9896D" w14:textId="77777777" w:rsidR="003E69F8" w:rsidRDefault="003E69F8">
      <w:pPr>
        <w:pStyle w:val="Textoindependiente"/>
        <w:rPr>
          <w:rFonts w:ascii="Arial"/>
          <w:sz w:val="32"/>
        </w:rPr>
      </w:pPr>
    </w:p>
    <w:p w14:paraId="087A1928" w14:textId="77777777" w:rsidR="003E69F8" w:rsidRDefault="003E69F8">
      <w:pPr>
        <w:pStyle w:val="Textoindependiente"/>
        <w:rPr>
          <w:rFonts w:ascii="Arial"/>
          <w:sz w:val="32"/>
        </w:rPr>
      </w:pPr>
    </w:p>
    <w:p w14:paraId="4F23BEFD" w14:textId="77777777" w:rsidR="003E69F8" w:rsidRDefault="003E69F8">
      <w:pPr>
        <w:pStyle w:val="Textoindependiente"/>
        <w:rPr>
          <w:rFonts w:ascii="Arial"/>
          <w:sz w:val="32"/>
        </w:rPr>
      </w:pPr>
    </w:p>
    <w:p w14:paraId="2962D73D" w14:textId="77777777" w:rsidR="003E69F8" w:rsidRDefault="003E69F8">
      <w:pPr>
        <w:pStyle w:val="Textoindependiente"/>
        <w:rPr>
          <w:rFonts w:ascii="Arial"/>
          <w:sz w:val="32"/>
        </w:rPr>
      </w:pPr>
    </w:p>
    <w:p w14:paraId="4FE80524" w14:textId="77777777" w:rsidR="003E69F8" w:rsidRDefault="003E69F8">
      <w:pPr>
        <w:pStyle w:val="Textoindependiente"/>
        <w:rPr>
          <w:rFonts w:ascii="Arial"/>
          <w:sz w:val="32"/>
        </w:rPr>
      </w:pPr>
    </w:p>
    <w:p w14:paraId="131A28F2" w14:textId="77777777" w:rsidR="003E69F8" w:rsidRDefault="007E4668">
      <w:pPr>
        <w:spacing w:before="285"/>
        <w:ind w:left="2068" w:right="2727"/>
        <w:jc w:val="center"/>
        <w:rPr>
          <w:rFonts w:ascii="Arial"/>
          <w:sz w:val="28"/>
        </w:rPr>
      </w:pPr>
      <w:r>
        <w:rPr>
          <w:rFonts w:ascii="Arial"/>
          <w:sz w:val="28"/>
        </w:rPr>
        <w:t>GUATEMALA, 22 de Agosto de</w:t>
      </w:r>
      <w:r>
        <w:rPr>
          <w:rFonts w:ascii="Arial"/>
          <w:spacing w:val="-53"/>
          <w:sz w:val="28"/>
        </w:rPr>
        <w:t xml:space="preserve"> </w:t>
      </w:r>
      <w:r>
        <w:rPr>
          <w:rFonts w:ascii="Arial"/>
          <w:sz w:val="28"/>
        </w:rPr>
        <w:t>2022</w:t>
      </w:r>
    </w:p>
    <w:p w14:paraId="6DA190D8" w14:textId="77777777" w:rsidR="003E69F8" w:rsidRDefault="003E69F8">
      <w:pPr>
        <w:jc w:val="center"/>
        <w:rPr>
          <w:rFonts w:ascii="Arial"/>
          <w:sz w:val="28"/>
        </w:rPr>
        <w:sectPr w:rsidR="003E69F8">
          <w:footerReference w:type="default" r:id="rId8"/>
          <w:type w:val="continuous"/>
          <w:pgSz w:w="12240" w:h="15840"/>
          <w:pgMar w:top="1500" w:right="480" w:bottom="940" w:left="900" w:header="720" w:footer="758" w:gutter="0"/>
          <w:pgNumType w:start="1"/>
          <w:cols w:space="720"/>
        </w:sectPr>
      </w:pPr>
    </w:p>
    <w:p w14:paraId="6A3EB2DD" w14:textId="77777777" w:rsidR="003E69F8" w:rsidRDefault="003E69F8">
      <w:pPr>
        <w:pStyle w:val="Textoindependiente"/>
        <w:spacing w:before="9"/>
        <w:rPr>
          <w:rFonts w:ascii="Arial"/>
          <w:sz w:val="27"/>
        </w:rPr>
      </w:pPr>
    </w:p>
    <w:p w14:paraId="0260C6FE" w14:textId="77777777" w:rsidR="003E69F8" w:rsidRDefault="007E4668">
      <w:pPr>
        <w:pStyle w:val="Textoindependiente"/>
        <w:spacing w:before="98"/>
        <w:ind w:left="6470"/>
        <w:rPr>
          <w:rFonts w:ascii="Arial"/>
        </w:rPr>
      </w:pPr>
      <w:r>
        <w:rPr>
          <w:rFonts w:ascii="Arial"/>
        </w:rPr>
        <w:t>Guatemala, 22 de Agosto de 2022</w:t>
      </w:r>
    </w:p>
    <w:p w14:paraId="55BEB7AB" w14:textId="77777777" w:rsidR="003E69F8" w:rsidRDefault="003E69F8">
      <w:pPr>
        <w:pStyle w:val="Textoindependiente"/>
        <w:rPr>
          <w:rFonts w:ascii="Arial"/>
          <w:sz w:val="20"/>
        </w:rPr>
      </w:pPr>
    </w:p>
    <w:p w14:paraId="1098FA36" w14:textId="77777777" w:rsidR="003E69F8" w:rsidRDefault="003E69F8">
      <w:pPr>
        <w:pStyle w:val="Textoindependiente"/>
        <w:rPr>
          <w:rFonts w:ascii="Arial"/>
          <w:sz w:val="20"/>
        </w:rPr>
      </w:pPr>
    </w:p>
    <w:p w14:paraId="57C3A0FD" w14:textId="77777777" w:rsidR="003E69F8" w:rsidRDefault="003E69F8">
      <w:pPr>
        <w:pStyle w:val="Textoindependiente"/>
        <w:rPr>
          <w:rFonts w:ascii="Arial"/>
          <w:sz w:val="20"/>
        </w:rPr>
      </w:pPr>
    </w:p>
    <w:p w14:paraId="0703ECAB" w14:textId="77777777" w:rsidR="003E69F8" w:rsidRDefault="003E69F8">
      <w:pPr>
        <w:pStyle w:val="Textoindependiente"/>
        <w:rPr>
          <w:rFonts w:ascii="Arial"/>
          <w:sz w:val="20"/>
        </w:rPr>
      </w:pPr>
    </w:p>
    <w:p w14:paraId="3C9B1F08" w14:textId="77777777" w:rsidR="003E69F8" w:rsidRDefault="003E69F8">
      <w:pPr>
        <w:pStyle w:val="Textoindependiente"/>
        <w:rPr>
          <w:rFonts w:ascii="Arial"/>
          <w:sz w:val="20"/>
        </w:rPr>
      </w:pPr>
    </w:p>
    <w:p w14:paraId="2602579D" w14:textId="77777777" w:rsidR="003E69F8" w:rsidRDefault="003E69F8">
      <w:pPr>
        <w:pStyle w:val="Textoindependiente"/>
        <w:rPr>
          <w:rFonts w:ascii="Arial"/>
          <w:sz w:val="20"/>
        </w:rPr>
      </w:pPr>
    </w:p>
    <w:p w14:paraId="42E7F67B" w14:textId="77777777" w:rsidR="003E69F8" w:rsidRDefault="003E69F8">
      <w:pPr>
        <w:pStyle w:val="Textoindependiente"/>
        <w:rPr>
          <w:rFonts w:ascii="Arial"/>
          <w:sz w:val="20"/>
        </w:rPr>
      </w:pPr>
    </w:p>
    <w:p w14:paraId="57E79B5B" w14:textId="77777777" w:rsidR="003E69F8" w:rsidRDefault="003E69F8">
      <w:pPr>
        <w:pStyle w:val="Textoindependiente"/>
        <w:spacing w:before="2"/>
        <w:rPr>
          <w:rFonts w:ascii="Arial"/>
          <w:sz w:val="23"/>
        </w:rPr>
      </w:pPr>
    </w:p>
    <w:p w14:paraId="6B3FE79E" w14:textId="77777777" w:rsidR="003E69F8" w:rsidRDefault="007E4668">
      <w:pPr>
        <w:pStyle w:val="Textoindependiente"/>
        <w:spacing w:before="97"/>
        <w:ind w:left="100"/>
        <w:rPr>
          <w:rFonts w:ascii="Arial"/>
        </w:rPr>
      </w:pPr>
      <w:r>
        <w:rPr>
          <w:rFonts w:ascii="Arial"/>
        </w:rPr>
        <w:t>Licenciado:</w:t>
      </w:r>
    </w:p>
    <w:p w14:paraId="0DA59861" w14:textId="77777777" w:rsidR="003E69F8" w:rsidRDefault="007E4668">
      <w:pPr>
        <w:pStyle w:val="Textoindependiente"/>
        <w:spacing w:before="6" w:line="244" w:lineRule="auto"/>
        <w:ind w:left="100" w:right="6911"/>
        <w:rPr>
          <w:rFonts w:ascii="Arial" w:hAnsi="Arial"/>
        </w:rPr>
      </w:pPr>
      <w:r>
        <w:rPr>
          <w:rFonts w:ascii="Arial" w:hAnsi="Arial"/>
        </w:rPr>
        <w:t xml:space="preserve">Orvin Rodimir Gálvez Monroy </w:t>
      </w:r>
      <w:r>
        <w:rPr>
          <w:rFonts w:ascii="Arial" w:hAnsi="Arial"/>
          <w:w w:val="95"/>
        </w:rPr>
        <w:t>MINISTERIO DE EDUCACIÓN</w:t>
      </w:r>
    </w:p>
    <w:p w14:paraId="24D37E02" w14:textId="77777777" w:rsidR="003E69F8" w:rsidRDefault="007E4668">
      <w:pPr>
        <w:pStyle w:val="Textoindependiente"/>
        <w:spacing w:line="275" w:lineRule="exact"/>
        <w:ind w:left="100"/>
        <w:rPr>
          <w:rFonts w:ascii="Arial"/>
        </w:rPr>
      </w:pPr>
      <w:r>
        <w:rPr>
          <w:rFonts w:ascii="Arial"/>
        </w:rPr>
        <w:t>Su despacho</w:t>
      </w:r>
    </w:p>
    <w:p w14:paraId="6095D21D" w14:textId="77777777" w:rsidR="003E69F8" w:rsidRDefault="003E69F8">
      <w:pPr>
        <w:pStyle w:val="Textoindependiente"/>
        <w:rPr>
          <w:rFonts w:ascii="Arial"/>
          <w:sz w:val="28"/>
        </w:rPr>
      </w:pPr>
    </w:p>
    <w:p w14:paraId="6EAA95FF" w14:textId="77777777" w:rsidR="003E69F8" w:rsidRDefault="003E69F8">
      <w:pPr>
        <w:pStyle w:val="Textoindependiente"/>
        <w:rPr>
          <w:rFonts w:ascii="Arial"/>
          <w:sz w:val="28"/>
        </w:rPr>
      </w:pPr>
    </w:p>
    <w:p w14:paraId="21495452" w14:textId="77777777" w:rsidR="003E69F8" w:rsidRDefault="007E4668">
      <w:pPr>
        <w:pStyle w:val="Textoindependiente"/>
        <w:spacing w:before="205"/>
        <w:ind w:left="100"/>
        <w:rPr>
          <w:rFonts w:ascii="Arial" w:hAnsi="Arial"/>
        </w:rPr>
      </w:pPr>
      <w:r>
        <w:rPr>
          <w:rFonts w:ascii="Arial" w:hAnsi="Arial"/>
        </w:rPr>
        <w:t>Señor(a):</w:t>
      </w:r>
    </w:p>
    <w:p w14:paraId="15348ADC" w14:textId="77777777" w:rsidR="003E69F8" w:rsidRDefault="003E69F8">
      <w:pPr>
        <w:pStyle w:val="Textoindependiente"/>
        <w:rPr>
          <w:rFonts w:ascii="Arial"/>
          <w:sz w:val="28"/>
        </w:rPr>
      </w:pPr>
    </w:p>
    <w:p w14:paraId="1BBFCED3" w14:textId="77777777" w:rsidR="003E69F8" w:rsidRDefault="007E4668">
      <w:pPr>
        <w:pStyle w:val="Textoindependiente"/>
        <w:spacing w:before="247" w:line="213" w:lineRule="auto"/>
        <w:ind w:left="100" w:right="1265"/>
      </w:pPr>
      <w:r>
        <w:t>De acuerdo a nombramiento de auditoría interna No. NAI-038-2022, emitido con fecha 22-06-2022, hago de su conocimiento en el informe de auditoría interna, actuamos de conformidad con la ordenanza de auditoría interna Gubernamental y Manual de Auditoría Interna</w:t>
      </w:r>
    </w:p>
    <w:p w14:paraId="286E3145" w14:textId="77777777" w:rsidR="003E69F8" w:rsidRDefault="003E69F8">
      <w:pPr>
        <w:pStyle w:val="Textoindependiente"/>
        <w:rPr>
          <w:sz w:val="28"/>
        </w:rPr>
      </w:pPr>
    </w:p>
    <w:p w14:paraId="2664FBE2" w14:textId="77777777" w:rsidR="003E69F8" w:rsidRDefault="007E4668">
      <w:pPr>
        <w:pStyle w:val="Textoindependiente"/>
        <w:spacing w:before="190"/>
        <w:ind w:left="100"/>
        <w:rPr>
          <w:rFonts w:ascii="Arial"/>
        </w:rPr>
      </w:pPr>
      <w:r>
        <w:rPr>
          <w:rFonts w:ascii="Arial"/>
        </w:rPr>
        <w:t>Sin otro particular, atentamente</w:t>
      </w:r>
    </w:p>
    <w:p w14:paraId="0B1FE273" w14:textId="77777777" w:rsidR="003E69F8" w:rsidRDefault="003E69F8">
      <w:pPr>
        <w:pStyle w:val="Textoindependiente"/>
        <w:rPr>
          <w:rFonts w:ascii="Arial"/>
          <w:sz w:val="28"/>
        </w:rPr>
      </w:pPr>
    </w:p>
    <w:p w14:paraId="613F04FB" w14:textId="77777777" w:rsidR="003E69F8" w:rsidRDefault="007E4668">
      <w:pPr>
        <w:pStyle w:val="Textoindependiente"/>
        <w:tabs>
          <w:tab w:val="left" w:pos="5321"/>
        </w:tabs>
        <w:spacing w:before="246"/>
        <w:ind w:left="121"/>
        <w:rPr>
          <w:rFonts w:ascii="Arial"/>
        </w:rPr>
      </w:pPr>
      <w:r>
        <w:rPr>
          <w:rFonts w:ascii="Arial"/>
          <w:spacing w:val="-15"/>
          <w:w w:val="80"/>
        </w:rPr>
        <w:t>F.</w:t>
      </w:r>
      <w:r>
        <w:rPr>
          <w:rFonts w:ascii="Arial"/>
          <w:spacing w:val="22"/>
          <w:w w:val="80"/>
        </w:rPr>
        <w:t xml:space="preserve"> </w:t>
      </w:r>
      <w:r>
        <w:rPr>
          <w:rFonts w:ascii="Arial"/>
          <w:w w:val="80"/>
        </w:rPr>
        <w:t>____________________________________________</w:t>
      </w:r>
      <w:r>
        <w:rPr>
          <w:rFonts w:ascii="Arial"/>
          <w:w w:val="80"/>
        </w:rPr>
        <w:tab/>
      </w:r>
      <w:r>
        <w:rPr>
          <w:rFonts w:ascii="Arial"/>
          <w:spacing w:val="-15"/>
          <w:w w:val="85"/>
        </w:rPr>
        <w:t>F.</w:t>
      </w:r>
      <w:r>
        <w:rPr>
          <w:rFonts w:ascii="Arial"/>
          <w:spacing w:val="-20"/>
          <w:w w:val="85"/>
        </w:rPr>
        <w:t xml:space="preserve"> </w:t>
      </w:r>
      <w:r>
        <w:rPr>
          <w:rFonts w:ascii="Arial"/>
          <w:w w:val="85"/>
        </w:rPr>
        <w:t>____________________________________________</w:t>
      </w:r>
    </w:p>
    <w:p w14:paraId="49AEFBA8" w14:textId="77777777" w:rsidR="003E69F8" w:rsidRDefault="003E69F8">
      <w:pPr>
        <w:rPr>
          <w:rFonts w:ascii="Arial"/>
        </w:rPr>
        <w:sectPr w:rsidR="003E69F8">
          <w:pgSz w:w="12240" w:h="15840"/>
          <w:pgMar w:top="1500" w:right="480" w:bottom="1000" w:left="900" w:header="0" w:footer="758" w:gutter="0"/>
          <w:cols w:space="720"/>
        </w:sectPr>
      </w:pPr>
    </w:p>
    <w:p w14:paraId="58F93A24" w14:textId="77777777" w:rsidR="003E69F8" w:rsidRDefault="007E4668">
      <w:pPr>
        <w:pStyle w:val="Textoindependiente"/>
        <w:spacing w:before="5" w:line="244" w:lineRule="auto"/>
        <w:ind w:left="2023" w:right="-20" w:hanging="537"/>
        <w:rPr>
          <w:rFonts w:ascii="Arial"/>
        </w:rPr>
      </w:pPr>
      <w:r>
        <w:rPr>
          <w:rFonts w:ascii="Arial"/>
        </w:rPr>
        <w:t xml:space="preserve">Jorge </w:t>
      </w:r>
      <w:proofErr w:type="spellStart"/>
      <w:r>
        <w:rPr>
          <w:rFonts w:ascii="Arial"/>
        </w:rPr>
        <w:t>Efrain</w:t>
      </w:r>
      <w:proofErr w:type="spellEnd"/>
      <w:r>
        <w:rPr>
          <w:rFonts w:ascii="Arial"/>
        </w:rPr>
        <w:t xml:space="preserve"> </w:t>
      </w:r>
      <w:proofErr w:type="spellStart"/>
      <w:r>
        <w:rPr>
          <w:rFonts w:ascii="Arial"/>
        </w:rPr>
        <w:t>Yoc</w:t>
      </w:r>
      <w:proofErr w:type="spellEnd"/>
      <w:r>
        <w:rPr>
          <w:rFonts w:ascii="Arial"/>
        </w:rPr>
        <w:t xml:space="preserve"> Coy Supervisor</w:t>
      </w:r>
    </w:p>
    <w:p w14:paraId="6C38564F" w14:textId="77777777" w:rsidR="003E69F8" w:rsidRDefault="007E4668">
      <w:pPr>
        <w:pStyle w:val="Textoindependiente"/>
        <w:spacing w:before="5" w:line="244" w:lineRule="auto"/>
        <w:ind w:left="1565" w:right="1887" w:hanging="79"/>
        <w:rPr>
          <w:rFonts w:ascii="Arial"/>
        </w:rPr>
      </w:pPr>
      <w:r>
        <w:br w:type="column"/>
      </w:r>
      <w:proofErr w:type="spellStart"/>
      <w:r>
        <w:rPr>
          <w:rFonts w:ascii="Arial"/>
        </w:rPr>
        <w:t>Eswin</w:t>
      </w:r>
      <w:proofErr w:type="spellEnd"/>
      <w:r>
        <w:rPr>
          <w:rFonts w:ascii="Arial"/>
        </w:rPr>
        <w:t xml:space="preserve"> Guillermo Ortiz </w:t>
      </w:r>
      <w:proofErr w:type="spellStart"/>
      <w:proofErr w:type="gramStart"/>
      <w:r>
        <w:rPr>
          <w:rFonts w:ascii="Arial"/>
        </w:rPr>
        <w:t>Auditor,Coordinador</w:t>
      </w:r>
      <w:proofErr w:type="spellEnd"/>
      <w:proofErr w:type="gramEnd"/>
    </w:p>
    <w:p w14:paraId="48540FBB" w14:textId="77777777" w:rsidR="003E69F8" w:rsidRDefault="003E69F8">
      <w:pPr>
        <w:spacing w:line="244" w:lineRule="auto"/>
        <w:rPr>
          <w:rFonts w:ascii="Arial"/>
        </w:rPr>
        <w:sectPr w:rsidR="003E69F8">
          <w:type w:val="continuous"/>
          <w:pgSz w:w="12240" w:h="15840"/>
          <w:pgMar w:top="1500" w:right="480" w:bottom="940" w:left="900" w:header="720" w:footer="720" w:gutter="0"/>
          <w:cols w:num="2" w:space="720" w:equalWidth="0">
            <w:col w:w="3754" w:space="1405"/>
            <w:col w:w="5701"/>
          </w:cols>
        </w:sectPr>
      </w:pPr>
    </w:p>
    <w:p w14:paraId="5BEC5CA9" w14:textId="77777777" w:rsidR="003E69F8" w:rsidRDefault="003E69F8">
      <w:pPr>
        <w:pStyle w:val="Textoindependiente"/>
        <w:spacing w:before="9"/>
        <w:rPr>
          <w:rFonts w:ascii="Arial"/>
          <w:sz w:val="27"/>
        </w:rPr>
      </w:pPr>
    </w:p>
    <w:p w14:paraId="15ABB689" w14:textId="77777777" w:rsidR="003E69F8" w:rsidRDefault="007E4668">
      <w:pPr>
        <w:pStyle w:val="Ttulo1"/>
        <w:spacing w:before="97"/>
        <w:ind w:right="2726"/>
      </w:pPr>
      <w:proofErr w:type="spellStart"/>
      <w:r>
        <w:t>Indice</w:t>
      </w:r>
      <w:proofErr w:type="spellEnd"/>
    </w:p>
    <w:p w14:paraId="778651E6" w14:textId="77777777" w:rsidR="003E69F8" w:rsidRDefault="00E24C7B">
      <w:pPr>
        <w:pStyle w:val="Prrafodelista"/>
        <w:numPr>
          <w:ilvl w:val="0"/>
          <w:numId w:val="4"/>
        </w:numPr>
        <w:tabs>
          <w:tab w:val="left" w:pos="358"/>
          <w:tab w:val="right" w:pos="10339"/>
        </w:tabs>
        <w:spacing w:before="21"/>
        <w:rPr>
          <w:sz w:val="24"/>
        </w:rPr>
      </w:pPr>
      <w:hyperlink w:anchor="_bookmark0" w:history="1">
        <w:r w:rsidR="007E4668">
          <w:rPr>
            <w:sz w:val="24"/>
          </w:rPr>
          <w:t>INFORMACIÓN</w:t>
        </w:r>
      </w:hyperlink>
      <w:r w:rsidR="007E4668">
        <w:rPr>
          <w:sz w:val="24"/>
        </w:rPr>
        <w:t xml:space="preserve"> </w:t>
      </w:r>
      <w:hyperlink w:anchor="_bookmark0" w:history="1">
        <w:r w:rsidR="007E4668">
          <w:rPr>
            <w:sz w:val="24"/>
          </w:rPr>
          <w:t>GENERAL</w:t>
        </w:r>
      </w:hyperlink>
      <w:r w:rsidR="007E4668">
        <w:rPr>
          <w:sz w:val="24"/>
        </w:rPr>
        <w:tab/>
      </w:r>
      <w:hyperlink w:anchor="_bookmark0" w:history="1">
        <w:r w:rsidR="007E4668">
          <w:rPr>
            <w:sz w:val="24"/>
          </w:rPr>
          <w:t>4</w:t>
        </w:r>
      </w:hyperlink>
    </w:p>
    <w:p w14:paraId="7700E43B" w14:textId="77777777" w:rsidR="003E69F8" w:rsidRDefault="00E24C7B">
      <w:pPr>
        <w:pStyle w:val="Prrafodelista"/>
        <w:numPr>
          <w:ilvl w:val="0"/>
          <w:numId w:val="4"/>
        </w:numPr>
        <w:tabs>
          <w:tab w:val="left" w:pos="358"/>
          <w:tab w:val="right" w:pos="10339"/>
        </w:tabs>
        <w:spacing w:before="44"/>
        <w:rPr>
          <w:sz w:val="24"/>
        </w:rPr>
      </w:pPr>
      <w:hyperlink w:anchor="_bookmark1" w:history="1">
        <w:r w:rsidR="007E4668">
          <w:rPr>
            <w:sz w:val="24"/>
          </w:rPr>
          <w:t>FUNDAMENTO</w:t>
        </w:r>
        <w:r w:rsidR="007E4668">
          <w:rPr>
            <w:spacing w:val="-2"/>
            <w:sz w:val="24"/>
          </w:rPr>
          <w:t xml:space="preserve"> </w:t>
        </w:r>
      </w:hyperlink>
      <w:hyperlink w:anchor="_bookmark1" w:history="1">
        <w:r w:rsidR="007E4668">
          <w:rPr>
            <w:sz w:val="24"/>
          </w:rPr>
          <w:t>LEGAL</w:t>
        </w:r>
      </w:hyperlink>
      <w:r w:rsidR="007E4668">
        <w:rPr>
          <w:sz w:val="24"/>
        </w:rPr>
        <w:tab/>
      </w:r>
      <w:hyperlink w:anchor="_bookmark1" w:history="1">
        <w:r w:rsidR="007E4668">
          <w:rPr>
            <w:sz w:val="24"/>
          </w:rPr>
          <w:t>4</w:t>
        </w:r>
      </w:hyperlink>
    </w:p>
    <w:p w14:paraId="7840990D" w14:textId="77777777" w:rsidR="003E69F8" w:rsidRDefault="00E24C7B">
      <w:pPr>
        <w:pStyle w:val="Prrafodelista"/>
        <w:numPr>
          <w:ilvl w:val="0"/>
          <w:numId w:val="4"/>
        </w:numPr>
        <w:tabs>
          <w:tab w:val="left" w:pos="358"/>
          <w:tab w:val="right" w:pos="10339"/>
        </w:tabs>
        <w:spacing w:before="45"/>
        <w:rPr>
          <w:sz w:val="24"/>
        </w:rPr>
      </w:pPr>
      <w:hyperlink w:anchor="_bookmark2" w:history="1">
        <w:r w:rsidR="007E4668">
          <w:rPr>
            <w:sz w:val="24"/>
          </w:rPr>
          <w:t>IDENTIFICACIÓN</w:t>
        </w:r>
      </w:hyperlink>
      <w:r w:rsidR="007E4668">
        <w:rPr>
          <w:sz w:val="24"/>
        </w:rPr>
        <w:t xml:space="preserve"> </w:t>
      </w:r>
      <w:hyperlink w:anchor="_bookmark2" w:history="1">
        <w:r w:rsidR="007E4668">
          <w:rPr>
            <w:sz w:val="24"/>
          </w:rPr>
          <w:t>DE</w:t>
        </w:r>
      </w:hyperlink>
      <w:r w:rsidR="007E4668">
        <w:rPr>
          <w:sz w:val="24"/>
        </w:rPr>
        <w:t xml:space="preserve"> </w:t>
      </w:r>
      <w:hyperlink w:anchor="_bookmark2" w:history="1">
        <w:r w:rsidR="007E4668">
          <w:rPr>
            <w:sz w:val="24"/>
          </w:rPr>
          <w:t>LAS</w:t>
        </w:r>
      </w:hyperlink>
      <w:r w:rsidR="007E4668">
        <w:rPr>
          <w:sz w:val="24"/>
        </w:rPr>
        <w:t xml:space="preserve"> </w:t>
      </w:r>
      <w:hyperlink w:anchor="_bookmark2" w:history="1">
        <w:r w:rsidR="007E4668">
          <w:rPr>
            <w:sz w:val="24"/>
          </w:rPr>
          <w:t xml:space="preserve">NORMAS </w:t>
        </w:r>
      </w:hyperlink>
      <w:hyperlink w:anchor="_bookmark2" w:history="1">
        <w:r w:rsidR="007E4668">
          <w:rPr>
            <w:sz w:val="24"/>
          </w:rPr>
          <w:t xml:space="preserve">DE </w:t>
        </w:r>
      </w:hyperlink>
      <w:hyperlink w:anchor="_bookmark2" w:history="1">
        <w:r w:rsidR="007E4668">
          <w:rPr>
            <w:sz w:val="24"/>
          </w:rPr>
          <w:t>AUDITORIA</w:t>
        </w:r>
      </w:hyperlink>
      <w:r w:rsidR="007E4668">
        <w:rPr>
          <w:spacing w:val="-6"/>
          <w:sz w:val="24"/>
        </w:rPr>
        <w:t xml:space="preserve"> </w:t>
      </w:r>
      <w:hyperlink w:anchor="_bookmark2" w:history="1">
        <w:r w:rsidR="007E4668">
          <w:rPr>
            <w:sz w:val="24"/>
          </w:rPr>
          <w:t>INTERNA</w:t>
        </w:r>
      </w:hyperlink>
      <w:r w:rsidR="007E4668">
        <w:rPr>
          <w:sz w:val="24"/>
        </w:rPr>
        <w:t xml:space="preserve"> </w:t>
      </w:r>
      <w:hyperlink w:anchor="_bookmark2" w:history="1">
        <w:r w:rsidR="007E4668">
          <w:rPr>
            <w:sz w:val="24"/>
          </w:rPr>
          <w:t>OBSERVADAS</w:t>
        </w:r>
      </w:hyperlink>
      <w:r w:rsidR="007E4668">
        <w:rPr>
          <w:sz w:val="24"/>
        </w:rPr>
        <w:tab/>
      </w:r>
      <w:hyperlink w:anchor="_bookmark2" w:history="1">
        <w:r w:rsidR="007E4668">
          <w:rPr>
            <w:sz w:val="24"/>
          </w:rPr>
          <w:t>4</w:t>
        </w:r>
      </w:hyperlink>
    </w:p>
    <w:p w14:paraId="613C7E08" w14:textId="77777777" w:rsidR="003E69F8" w:rsidRDefault="00E24C7B">
      <w:pPr>
        <w:pStyle w:val="Prrafodelista"/>
        <w:numPr>
          <w:ilvl w:val="0"/>
          <w:numId w:val="4"/>
        </w:numPr>
        <w:tabs>
          <w:tab w:val="left" w:pos="358"/>
          <w:tab w:val="right" w:pos="10339"/>
        </w:tabs>
        <w:spacing w:before="45"/>
        <w:rPr>
          <w:sz w:val="24"/>
        </w:rPr>
      </w:pPr>
      <w:hyperlink w:anchor="_bookmark3" w:history="1">
        <w:r w:rsidR="007E4668">
          <w:rPr>
            <w:sz w:val="24"/>
          </w:rPr>
          <w:t>OBJETIVOS</w:t>
        </w:r>
      </w:hyperlink>
      <w:r w:rsidR="007E4668">
        <w:rPr>
          <w:sz w:val="24"/>
        </w:rPr>
        <w:tab/>
      </w:r>
      <w:hyperlink w:anchor="_bookmark3" w:history="1">
        <w:r w:rsidR="007E4668">
          <w:rPr>
            <w:sz w:val="24"/>
          </w:rPr>
          <w:t>4</w:t>
        </w:r>
      </w:hyperlink>
    </w:p>
    <w:p w14:paraId="68BBF1EA" w14:textId="77777777" w:rsidR="003E69F8" w:rsidRDefault="00E24C7B">
      <w:pPr>
        <w:pStyle w:val="Prrafodelista"/>
        <w:numPr>
          <w:ilvl w:val="1"/>
          <w:numId w:val="4"/>
        </w:numPr>
        <w:tabs>
          <w:tab w:val="left" w:pos="493"/>
          <w:tab w:val="right" w:pos="10339"/>
        </w:tabs>
        <w:spacing w:before="44"/>
        <w:rPr>
          <w:sz w:val="24"/>
        </w:rPr>
      </w:pPr>
      <w:hyperlink w:anchor="_bookmark4" w:history="1">
        <w:r w:rsidR="007E4668">
          <w:rPr>
            <w:sz w:val="24"/>
          </w:rPr>
          <w:t>GENERAL</w:t>
        </w:r>
      </w:hyperlink>
      <w:r w:rsidR="007E4668">
        <w:rPr>
          <w:sz w:val="24"/>
        </w:rPr>
        <w:tab/>
      </w:r>
      <w:hyperlink w:anchor="_bookmark4" w:history="1">
        <w:r w:rsidR="007E4668">
          <w:rPr>
            <w:sz w:val="24"/>
          </w:rPr>
          <w:t>5</w:t>
        </w:r>
      </w:hyperlink>
    </w:p>
    <w:p w14:paraId="0D3C8543" w14:textId="77777777" w:rsidR="003E69F8" w:rsidRDefault="00E24C7B">
      <w:pPr>
        <w:pStyle w:val="Prrafodelista"/>
        <w:numPr>
          <w:ilvl w:val="1"/>
          <w:numId w:val="4"/>
        </w:numPr>
        <w:tabs>
          <w:tab w:val="left" w:pos="493"/>
          <w:tab w:val="right" w:pos="10339"/>
        </w:tabs>
        <w:spacing w:before="45"/>
        <w:rPr>
          <w:sz w:val="24"/>
        </w:rPr>
      </w:pPr>
      <w:hyperlink w:anchor="_bookmark5" w:history="1">
        <w:r w:rsidR="007E4668">
          <w:rPr>
            <w:sz w:val="24"/>
          </w:rPr>
          <w:t>ESPECÍFICOS</w:t>
        </w:r>
      </w:hyperlink>
      <w:r w:rsidR="007E4668">
        <w:rPr>
          <w:sz w:val="24"/>
        </w:rPr>
        <w:tab/>
      </w:r>
      <w:hyperlink w:anchor="_bookmark5" w:history="1">
        <w:r w:rsidR="007E4668">
          <w:rPr>
            <w:sz w:val="24"/>
          </w:rPr>
          <w:t>5</w:t>
        </w:r>
      </w:hyperlink>
    </w:p>
    <w:p w14:paraId="65D11A5A" w14:textId="77777777" w:rsidR="003E69F8" w:rsidRDefault="00E24C7B">
      <w:pPr>
        <w:pStyle w:val="Prrafodelista"/>
        <w:numPr>
          <w:ilvl w:val="0"/>
          <w:numId w:val="4"/>
        </w:numPr>
        <w:tabs>
          <w:tab w:val="left" w:pos="358"/>
          <w:tab w:val="right" w:pos="10339"/>
        </w:tabs>
        <w:spacing w:before="45"/>
        <w:rPr>
          <w:sz w:val="24"/>
        </w:rPr>
      </w:pPr>
      <w:hyperlink w:anchor="_bookmark6" w:history="1">
        <w:r w:rsidR="007E4668">
          <w:rPr>
            <w:sz w:val="24"/>
          </w:rPr>
          <w:t>ALCANCE</w:t>
        </w:r>
      </w:hyperlink>
      <w:r w:rsidR="007E4668">
        <w:rPr>
          <w:sz w:val="24"/>
        </w:rPr>
        <w:tab/>
      </w:r>
      <w:hyperlink w:anchor="_bookmark6" w:history="1">
        <w:r w:rsidR="007E4668">
          <w:rPr>
            <w:sz w:val="24"/>
          </w:rPr>
          <w:t>5</w:t>
        </w:r>
      </w:hyperlink>
    </w:p>
    <w:p w14:paraId="21ECE5AF" w14:textId="77777777" w:rsidR="003E69F8" w:rsidRDefault="00E24C7B">
      <w:pPr>
        <w:pStyle w:val="Prrafodelista"/>
        <w:numPr>
          <w:ilvl w:val="1"/>
          <w:numId w:val="4"/>
        </w:numPr>
        <w:tabs>
          <w:tab w:val="left" w:pos="493"/>
          <w:tab w:val="right" w:pos="10339"/>
        </w:tabs>
        <w:spacing w:before="45"/>
        <w:rPr>
          <w:sz w:val="24"/>
        </w:rPr>
      </w:pPr>
      <w:hyperlink w:anchor="_bookmark7" w:history="1">
        <w:r w:rsidR="007E4668">
          <w:rPr>
            <w:sz w:val="24"/>
          </w:rPr>
          <w:t>LIMITACIONES</w:t>
        </w:r>
      </w:hyperlink>
      <w:r w:rsidR="007E4668">
        <w:rPr>
          <w:spacing w:val="-1"/>
          <w:sz w:val="24"/>
        </w:rPr>
        <w:t xml:space="preserve"> </w:t>
      </w:r>
      <w:hyperlink w:anchor="_bookmark7" w:history="1">
        <w:r w:rsidR="007E4668">
          <w:rPr>
            <w:sz w:val="24"/>
          </w:rPr>
          <w:t xml:space="preserve">AL </w:t>
        </w:r>
      </w:hyperlink>
      <w:hyperlink w:anchor="_bookmark7" w:history="1">
        <w:r w:rsidR="007E4668">
          <w:rPr>
            <w:sz w:val="24"/>
          </w:rPr>
          <w:t>ALCANCE</w:t>
        </w:r>
      </w:hyperlink>
      <w:r w:rsidR="007E4668">
        <w:rPr>
          <w:sz w:val="24"/>
        </w:rPr>
        <w:tab/>
      </w:r>
      <w:hyperlink w:anchor="_bookmark7" w:history="1">
        <w:r w:rsidR="007E4668">
          <w:rPr>
            <w:sz w:val="24"/>
          </w:rPr>
          <w:t>5</w:t>
        </w:r>
      </w:hyperlink>
    </w:p>
    <w:p w14:paraId="18342F23" w14:textId="77777777" w:rsidR="003E69F8" w:rsidRDefault="00E24C7B">
      <w:pPr>
        <w:pStyle w:val="Prrafodelista"/>
        <w:numPr>
          <w:ilvl w:val="0"/>
          <w:numId w:val="4"/>
        </w:numPr>
        <w:tabs>
          <w:tab w:val="left" w:pos="358"/>
          <w:tab w:val="right" w:pos="10339"/>
        </w:tabs>
        <w:spacing w:before="44"/>
        <w:rPr>
          <w:sz w:val="24"/>
        </w:rPr>
      </w:pPr>
      <w:hyperlink w:anchor="_bookmark8" w:history="1">
        <w:r w:rsidR="007E4668">
          <w:rPr>
            <w:sz w:val="24"/>
          </w:rPr>
          <w:t>ESTRATEGIAS</w:t>
        </w:r>
      </w:hyperlink>
      <w:r w:rsidR="007E4668">
        <w:rPr>
          <w:sz w:val="24"/>
        </w:rPr>
        <w:tab/>
      </w:r>
      <w:hyperlink w:anchor="_bookmark8" w:history="1">
        <w:r w:rsidR="007E4668">
          <w:rPr>
            <w:sz w:val="24"/>
          </w:rPr>
          <w:t>5</w:t>
        </w:r>
      </w:hyperlink>
    </w:p>
    <w:p w14:paraId="25010CE9" w14:textId="77777777" w:rsidR="003E69F8" w:rsidRDefault="00E24C7B">
      <w:pPr>
        <w:pStyle w:val="Prrafodelista"/>
        <w:numPr>
          <w:ilvl w:val="0"/>
          <w:numId w:val="4"/>
        </w:numPr>
        <w:tabs>
          <w:tab w:val="left" w:pos="358"/>
          <w:tab w:val="right" w:pos="10339"/>
        </w:tabs>
        <w:spacing w:before="45"/>
        <w:rPr>
          <w:sz w:val="24"/>
        </w:rPr>
      </w:pPr>
      <w:hyperlink w:anchor="_bookmark9" w:history="1">
        <w:r w:rsidR="007E4668">
          <w:rPr>
            <w:spacing w:val="-5"/>
            <w:sz w:val="24"/>
          </w:rPr>
          <w:t xml:space="preserve">RESULTADOS </w:t>
        </w:r>
      </w:hyperlink>
      <w:hyperlink w:anchor="_bookmark9" w:history="1">
        <w:r w:rsidR="007E4668">
          <w:rPr>
            <w:sz w:val="24"/>
          </w:rPr>
          <w:t>DE</w:t>
        </w:r>
      </w:hyperlink>
      <w:r w:rsidR="007E4668">
        <w:rPr>
          <w:spacing w:val="5"/>
          <w:sz w:val="24"/>
        </w:rPr>
        <w:t xml:space="preserve"> </w:t>
      </w:r>
      <w:hyperlink w:anchor="_bookmark9" w:history="1">
        <w:r w:rsidR="007E4668">
          <w:rPr>
            <w:sz w:val="24"/>
          </w:rPr>
          <w:t>LA</w:t>
        </w:r>
      </w:hyperlink>
      <w:r w:rsidR="007E4668">
        <w:rPr>
          <w:sz w:val="24"/>
        </w:rPr>
        <w:t xml:space="preserve"> </w:t>
      </w:r>
      <w:hyperlink w:anchor="_bookmark9" w:history="1">
        <w:r w:rsidR="007E4668">
          <w:rPr>
            <w:sz w:val="24"/>
          </w:rPr>
          <w:t>AUDITORÍA</w:t>
        </w:r>
      </w:hyperlink>
      <w:r w:rsidR="007E4668">
        <w:rPr>
          <w:sz w:val="24"/>
        </w:rPr>
        <w:tab/>
      </w:r>
      <w:hyperlink w:anchor="_bookmark9" w:history="1">
        <w:r w:rsidR="007E4668">
          <w:rPr>
            <w:sz w:val="24"/>
          </w:rPr>
          <w:t>5</w:t>
        </w:r>
      </w:hyperlink>
    </w:p>
    <w:p w14:paraId="34590D27" w14:textId="77777777" w:rsidR="003E69F8" w:rsidRDefault="00E24C7B">
      <w:pPr>
        <w:pStyle w:val="Prrafodelista"/>
        <w:numPr>
          <w:ilvl w:val="1"/>
          <w:numId w:val="4"/>
        </w:numPr>
        <w:tabs>
          <w:tab w:val="left" w:pos="493"/>
          <w:tab w:val="right" w:pos="10339"/>
        </w:tabs>
        <w:spacing w:before="45"/>
        <w:rPr>
          <w:sz w:val="24"/>
        </w:rPr>
      </w:pPr>
      <w:hyperlink w:anchor="_bookmark10" w:history="1">
        <w:r w:rsidR="007E4668">
          <w:rPr>
            <w:sz w:val="24"/>
          </w:rPr>
          <w:t>DEFICIENCIAS</w:t>
        </w:r>
      </w:hyperlink>
      <w:r w:rsidR="007E4668">
        <w:rPr>
          <w:sz w:val="24"/>
        </w:rPr>
        <w:t xml:space="preserve"> </w:t>
      </w:r>
      <w:hyperlink w:anchor="_bookmark10" w:history="1">
        <w:r w:rsidR="007E4668">
          <w:rPr>
            <w:sz w:val="24"/>
          </w:rPr>
          <w:t>SIN</w:t>
        </w:r>
      </w:hyperlink>
      <w:r w:rsidR="007E4668">
        <w:rPr>
          <w:sz w:val="24"/>
        </w:rPr>
        <w:t xml:space="preserve"> </w:t>
      </w:r>
      <w:hyperlink w:anchor="_bookmark10" w:history="1">
        <w:r w:rsidR="007E4668">
          <w:rPr>
            <w:sz w:val="24"/>
          </w:rPr>
          <w:t>ACCIÓN</w:t>
        </w:r>
      </w:hyperlink>
      <w:r w:rsidR="007E4668">
        <w:rPr>
          <w:sz w:val="24"/>
        </w:rPr>
        <w:tab/>
      </w:r>
      <w:hyperlink w:anchor="_bookmark10" w:history="1">
        <w:r w:rsidR="007E4668">
          <w:rPr>
            <w:sz w:val="24"/>
          </w:rPr>
          <w:t>6</w:t>
        </w:r>
      </w:hyperlink>
    </w:p>
    <w:p w14:paraId="575A6815" w14:textId="77777777" w:rsidR="003E69F8" w:rsidRDefault="00E24C7B">
      <w:pPr>
        <w:pStyle w:val="Prrafodelista"/>
        <w:numPr>
          <w:ilvl w:val="0"/>
          <w:numId w:val="4"/>
        </w:numPr>
        <w:tabs>
          <w:tab w:val="left" w:pos="358"/>
          <w:tab w:val="right" w:pos="10339"/>
        </w:tabs>
        <w:spacing w:before="45"/>
        <w:rPr>
          <w:sz w:val="24"/>
        </w:rPr>
      </w:pPr>
      <w:hyperlink w:anchor="_bookmark11" w:history="1">
        <w:r w:rsidR="007E4668">
          <w:rPr>
            <w:sz w:val="24"/>
          </w:rPr>
          <w:t>CONCLUSIÓN</w:t>
        </w:r>
        <w:r w:rsidR="007E4668">
          <w:rPr>
            <w:spacing w:val="-1"/>
            <w:sz w:val="24"/>
          </w:rPr>
          <w:t xml:space="preserve"> </w:t>
        </w:r>
      </w:hyperlink>
      <w:hyperlink w:anchor="_bookmark11" w:history="1">
        <w:r w:rsidR="007E4668">
          <w:rPr>
            <w:sz w:val="24"/>
          </w:rPr>
          <w:t>ESPECÍFICA</w:t>
        </w:r>
      </w:hyperlink>
      <w:r w:rsidR="007E4668">
        <w:rPr>
          <w:sz w:val="24"/>
        </w:rPr>
        <w:tab/>
      </w:r>
      <w:hyperlink w:anchor="_bookmark11" w:history="1">
        <w:r w:rsidR="007E4668">
          <w:rPr>
            <w:sz w:val="24"/>
          </w:rPr>
          <w:t>11</w:t>
        </w:r>
      </w:hyperlink>
    </w:p>
    <w:p w14:paraId="4257E271" w14:textId="77777777" w:rsidR="003E69F8" w:rsidRDefault="00E24C7B">
      <w:pPr>
        <w:pStyle w:val="Prrafodelista"/>
        <w:numPr>
          <w:ilvl w:val="0"/>
          <w:numId w:val="4"/>
        </w:numPr>
        <w:tabs>
          <w:tab w:val="left" w:pos="358"/>
          <w:tab w:val="right" w:pos="10339"/>
        </w:tabs>
        <w:spacing w:before="44"/>
        <w:rPr>
          <w:sz w:val="24"/>
        </w:rPr>
      </w:pPr>
      <w:hyperlink w:anchor="_bookmark12" w:history="1">
        <w:r w:rsidR="007E4668">
          <w:rPr>
            <w:sz w:val="24"/>
          </w:rPr>
          <w:t>EQUIPO</w:t>
        </w:r>
        <w:r w:rsidR="007E4668">
          <w:rPr>
            <w:spacing w:val="-1"/>
            <w:sz w:val="24"/>
          </w:rPr>
          <w:t xml:space="preserve"> </w:t>
        </w:r>
      </w:hyperlink>
      <w:hyperlink w:anchor="_bookmark12" w:history="1">
        <w:r w:rsidR="007E4668">
          <w:rPr>
            <w:sz w:val="24"/>
          </w:rPr>
          <w:t>DE</w:t>
        </w:r>
        <w:r w:rsidR="007E4668">
          <w:rPr>
            <w:spacing w:val="-1"/>
            <w:sz w:val="24"/>
          </w:rPr>
          <w:t xml:space="preserve"> </w:t>
        </w:r>
      </w:hyperlink>
      <w:hyperlink w:anchor="_bookmark12" w:history="1">
        <w:r w:rsidR="007E4668">
          <w:rPr>
            <w:sz w:val="24"/>
          </w:rPr>
          <w:t>AUDITORÍA</w:t>
        </w:r>
      </w:hyperlink>
      <w:r w:rsidR="007E4668">
        <w:rPr>
          <w:sz w:val="24"/>
        </w:rPr>
        <w:tab/>
      </w:r>
      <w:hyperlink w:anchor="_bookmark12" w:history="1">
        <w:r w:rsidR="007E4668">
          <w:rPr>
            <w:sz w:val="24"/>
          </w:rPr>
          <w:t>12</w:t>
        </w:r>
      </w:hyperlink>
    </w:p>
    <w:p w14:paraId="4096E9B5" w14:textId="77777777" w:rsidR="003E69F8" w:rsidRDefault="00E24C7B">
      <w:pPr>
        <w:pStyle w:val="Textoindependiente"/>
        <w:tabs>
          <w:tab w:val="right" w:pos="10339"/>
        </w:tabs>
        <w:spacing w:before="45"/>
        <w:ind w:left="100"/>
      </w:pPr>
      <w:hyperlink w:anchor="_bookmark13" w:history="1">
        <w:r w:rsidR="007E4668">
          <w:t>ANEXO</w:t>
        </w:r>
      </w:hyperlink>
      <w:r w:rsidR="007E4668">
        <w:tab/>
      </w:r>
      <w:hyperlink w:anchor="_bookmark13" w:history="1">
        <w:r w:rsidR="007E4668">
          <w:t>12</w:t>
        </w:r>
      </w:hyperlink>
    </w:p>
    <w:p w14:paraId="7890AABA" w14:textId="77777777" w:rsidR="003E69F8" w:rsidRDefault="003E69F8">
      <w:pPr>
        <w:sectPr w:rsidR="003E69F8">
          <w:pgSz w:w="12240" w:h="15840"/>
          <w:pgMar w:top="1500" w:right="480" w:bottom="1000" w:left="900" w:header="0" w:footer="758" w:gutter="0"/>
          <w:cols w:space="720"/>
        </w:sectPr>
      </w:pPr>
    </w:p>
    <w:p w14:paraId="60F2A9F0" w14:textId="77777777" w:rsidR="003E69F8" w:rsidRDefault="003E69F8">
      <w:pPr>
        <w:pStyle w:val="Textoindependiente"/>
        <w:spacing w:before="8"/>
        <w:rPr>
          <w:sz w:val="29"/>
        </w:rPr>
      </w:pPr>
    </w:p>
    <w:p w14:paraId="586E4C81" w14:textId="77777777" w:rsidR="003E69F8" w:rsidRDefault="007E4668">
      <w:pPr>
        <w:pStyle w:val="Prrafodelista"/>
        <w:numPr>
          <w:ilvl w:val="0"/>
          <w:numId w:val="3"/>
        </w:numPr>
        <w:tabs>
          <w:tab w:val="left" w:pos="358"/>
        </w:tabs>
        <w:rPr>
          <w:sz w:val="24"/>
        </w:rPr>
      </w:pPr>
      <w:bookmarkStart w:id="0" w:name="_bookmark0"/>
      <w:bookmarkEnd w:id="0"/>
      <w:r>
        <w:rPr>
          <w:sz w:val="24"/>
        </w:rPr>
        <w:t>INFORMACIÓN GENERAL</w:t>
      </w:r>
    </w:p>
    <w:p w14:paraId="1A79D56B" w14:textId="77777777" w:rsidR="003E69F8" w:rsidRDefault="007E4668">
      <w:pPr>
        <w:pStyle w:val="Prrafodelista"/>
        <w:numPr>
          <w:ilvl w:val="1"/>
          <w:numId w:val="3"/>
        </w:numPr>
        <w:tabs>
          <w:tab w:val="left" w:pos="893"/>
        </w:tabs>
        <w:spacing w:before="246" w:line="299" w:lineRule="exact"/>
        <w:rPr>
          <w:sz w:val="24"/>
        </w:rPr>
      </w:pPr>
      <w:r>
        <w:rPr>
          <w:sz w:val="24"/>
        </w:rPr>
        <w:t>MISIÓN</w:t>
      </w:r>
    </w:p>
    <w:p w14:paraId="4EFD3A91" w14:textId="77777777" w:rsidR="003E69F8" w:rsidRDefault="007E4668">
      <w:pPr>
        <w:pStyle w:val="Textoindependiente"/>
        <w:spacing w:before="10" w:line="213" w:lineRule="auto"/>
        <w:ind w:left="840" w:right="519"/>
        <w:jc w:val="both"/>
      </w:pPr>
      <w:r>
        <w:t>Somos una institución evolutiva, organizada, eficiente y eficaz, generadora de oportunidades de enseñanza- aprendizaje, orientada a resultados, que aprovecha diligentemente las oportunidades que el siglo XXI le brinda y comprometida con una Guatemala mejor.</w:t>
      </w:r>
    </w:p>
    <w:p w14:paraId="63BCBE91" w14:textId="77777777" w:rsidR="003E69F8" w:rsidRDefault="003E69F8">
      <w:pPr>
        <w:pStyle w:val="Textoindependiente"/>
        <w:spacing w:before="1"/>
        <w:rPr>
          <w:sz w:val="19"/>
        </w:rPr>
      </w:pPr>
    </w:p>
    <w:p w14:paraId="5AE79E1C" w14:textId="77777777" w:rsidR="003E69F8" w:rsidRDefault="007E4668">
      <w:pPr>
        <w:pStyle w:val="Prrafodelista"/>
        <w:numPr>
          <w:ilvl w:val="1"/>
          <w:numId w:val="3"/>
        </w:numPr>
        <w:tabs>
          <w:tab w:val="left" w:pos="893"/>
        </w:tabs>
        <w:spacing w:before="1" w:line="299" w:lineRule="exact"/>
        <w:rPr>
          <w:sz w:val="24"/>
        </w:rPr>
      </w:pPr>
      <w:r>
        <w:rPr>
          <w:sz w:val="24"/>
        </w:rPr>
        <w:t>VISIÓN</w:t>
      </w:r>
    </w:p>
    <w:p w14:paraId="02A9856C" w14:textId="77777777" w:rsidR="003E69F8" w:rsidRDefault="007E4668">
      <w:pPr>
        <w:pStyle w:val="Textoindependiente"/>
        <w:spacing w:before="10" w:line="213" w:lineRule="auto"/>
        <w:ind w:left="840" w:right="519"/>
        <w:jc w:val="both"/>
      </w:pPr>
      <w:r>
        <w:t>Formar ciudadanos con carácter, capaces de aprender por sí mismos, orgullosos de ser guatemaltecos, empeñados en conseguir su desarrollo integral, con principios, valores y convicciones que fundamentan su conducta.</w:t>
      </w:r>
    </w:p>
    <w:p w14:paraId="3C702D44" w14:textId="77777777" w:rsidR="003E69F8" w:rsidRDefault="003E69F8">
      <w:pPr>
        <w:pStyle w:val="Textoindependiente"/>
        <w:spacing w:before="5"/>
        <w:rPr>
          <w:sz w:val="40"/>
        </w:rPr>
      </w:pPr>
    </w:p>
    <w:p w14:paraId="368569EA" w14:textId="77777777" w:rsidR="003E69F8" w:rsidRDefault="007E4668">
      <w:pPr>
        <w:pStyle w:val="Prrafodelista"/>
        <w:numPr>
          <w:ilvl w:val="0"/>
          <w:numId w:val="3"/>
        </w:numPr>
        <w:tabs>
          <w:tab w:val="left" w:pos="358"/>
        </w:tabs>
        <w:spacing w:before="1" w:line="299" w:lineRule="exact"/>
        <w:rPr>
          <w:sz w:val="24"/>
        </w:rPr>
      </w:pPr>
      <w:bookmarkStart w:id="1" w:name="_bookmark1"/>
      <w:bookmarkEnd w:id="1"/>
      <w:r>
        <w:rPr>
          <w:sz w:val="24"/>
        </w:rPr>
        <w:t>FUNDAMENTO</w:t>
      </w:r>
      <w:r>
        <w:rPr>
          <w:spacing w:val="-2"/>
          <w:sz w:val="24"/>
        </w:rPr>
        <w:t xml:space="preserve"> </w:t>
      </w:r>
      <w:r>
        <w:rPr>
          <w:sz w:val="24"/>
        </w:rPr>
        <w:t>LEGAL</w:t>
      </w:r>
    </w:p>
    <w:p w14:paraId="373D092E" w14:textId="77777777" w:rsidR="003E69F8" w:rsidRDefault="007E4668">
      <w:pPr>
        <w:pStyle w:val="Textoindependiente"/>
        <w:spacing w:line="281" w:lineRule="exact"/>
        <w:ind w:left="500"/>
        <w:jc w:val="both"/>
      </w:pPr>
      <w:r>
        <w:t>Nombramiento de auditoría No. NAI-038-2022-1.</w:t>
      </w:r>
    </w:p>
    <w:p w14:paraId="3B95F504" w14:textId="77777777" w:rsidR="003E69F8" w:rsidRDefault="007E4668">
      <w:pPr>
        <w:pStyle w:val="Textoindependiente"/>
        <w:spacing w:before="10" w:line="213" w:lineRule="auto"/>
        <w:ind w:left="500" w:right="519"/>
        <w:jc w:val="both"/>
      </w:pPr>
      <w:r>
        <w:t>Convenio de Subvención Económica No. 01-2022, suscrito entre el Ministerio de Educación por medio de la Dirección Departamental de Educación de Izabal y la Asociación Ak ´ Tenamit.</w:t>
      </w:r>
    </w:p>
    <w:p w14:paraId="02E562FD" w14:textId="77777777" w:rsidR="003E69F8" w:rsidRDefault="007E4668">
      <w:pPr>
        <w:pStyle w:val="Textoindependiente"/>
        <w:spacing w:line="270" w:lineRule="exact"/>
        <w:ind w:left="500"/>
        <w:jc w:val="both"/>
      </w:pPr>
      <w:r>
        <w:t>Acuerdo Ministerial No. 1432-2022 de aprobación del convenio.</w:t>
      </w:r>
    </w:p>
    <w:p w14:paraId="351330CB" w14:textId="77777777" w:rsidR="003E69F8" w:rsidRDefault="007E4668">
      <w:pPr>
        <w:pStyle w:val="Textoindependiente"/>
        <w:spacing w:before="10" w:line="213" w:lineRule="auto"/>
        <w:ind w:left="500"/>
      </w:pPr>
      <w:r>
        <w:t>Acuerdo Ministerial No. 55-2016, Reglamento de Manejo de Subsidios y Subvenciones y su reforma con Acuerdo Gubernativo No. 142-2017.</w:t>
      </w:r>
    </w:p>
    <w:p w14:paraId="3C43AE05" w14:textId="77777777" w:rsidR="003E69F8" w:rsidRDefault="007E4668">
      <w:pPr>
        <w:pStyle w:val="Textoindependiente"/>
        <w:spacing w:line="213" w:lineRule="auto"/>
        <w:ind w:left="500" w:right="5318"/>
      </w:pPr>
      <w:r>
        <w:t>Normas de Auditoría Gubernamental -NAIGUB-. Ordenanza de Auditoria Gubernamental.</w:t>
      </w:r>
    </w:p>
    <w:p w14:paraId="0B77D13C" w14:textId="77777777" w:rsidR="003E69F8" w:rsidRDefault="003E69F8">
      <w:pPr>
        <w:pStyle w:val="Textoindependiente"/>
        <w:spacing w:before="2"/>
        <w:rPr>
          <w:sz w:val="21"/>
        </w:rPr>
      </w:pPr>
    </w:p>
    <w:p w14:paraId="0EA28EFE" w14:textId="77777777" w:rsidR="003E69F8" w:rsidRDefault="007E4668">
      <w:pPr>
        <w:pStyle w:val="Textoindependiente"/>
        <w:spacing w:line="213" w:lineRule="auto"/>
        <w:ind w:left="500" w:right="8109"/>
      </w:pPr>
      <w:r>
        <w:t>Nombramiento(s) No. 038-2022</w:t>
      </w:r>
    </w:p>
    <w:p w14:paraId="0D544F7D" w14:textId="77777777" w:rsidR="003E69F8" w:rsidRDefault="003E69F8">
      <w:pPr>
        <w:pStyle w:val="Textoindependiente"/>
        <w:spacing w:before="6"/>
        <w:rPr>
          <w:sz w:val="40"/>
        </w:rPr>
      </w:pPr>
    </w:p>
    <w:p w14:paraId="767A1E23" w14:textId="77777777" w:rsidR="003E69F8" w:rsidRDefault="007E4668">
      <w:pPr>
        <w:pStyle w:val="Prrafodelista"/>
        <w:numPr>
          <w:ilvl w:val="0"/>
          <w:numId w:val="3"/>
        </w:numPr>
        <w:tabs>
          <w:tab w:val="left" w:pos="358"/>
        </w:tabs>
        <w:spacing w:line="299" w:lineRule="exact"/>
        <w:rPr>
          <w:sz w:val="24"/>
        </w:rPr>
      </w:pPr>
      <w:bookmarkStart w:id="2" w:name="_bookmark2"/>
      <w:bookmarkEnd w:id="2"/>
      <w:r>
        <w:rPr>
          <w:sz w:val="24"/>
        </w:rPr>
        <w:t>IDENTIFICACIÓN DE LAS NORMAS DE AUDITORIA INTERNA</w:t>
      </w:r>
      <w:r>
        <w:rPr>
          <w:spacing w:val="-5"/>
          <w:sz w:val="24"/>
        </w:rPr>
        <w:t xml:space="preserve"> </w:t>
      </w:r>
      <w:r>
        <w:rPr>
          <w:sz w:val="24"/>
        </w:rPr>
        <w:t>OBSERVADAS</w:t>
      </w:r>
    </w:p>
    <w:p w14:paraId="45E3199A" w14:textId="77777777" w:rsidR="003E69F8" w:rsidRDefault="007E4668">
      <w:pPr>
        <w:pStyle w:val="Textoindependiente"/>
        <w:spacing w:before="11" w:line="213" w:lineRule="auto"/>
        <w:ind w:left="500" w:right="1265"/>
      </w:pPr>
      <w:r>
        <w:t>Para la realización de la auditoría se observaron las Normas de Auditoría Interna Gubernamental siguientes:</w:t>
      </w:r>
    </w:p>
    <w:p w14:paraId="345A1092" w14:textId="77777777" w:rsidR="003E69F8" w:rsidRDefault="003E69F8">
      <w:pPr>
        <w:pStyle w:val="Textoindependiente"/>
        <w:spacing w:before="1"/>
        <w:rPr>
          <w:sz w:val="19"/>
        </w:rPr>
      </w:pPr>
    </w:p>
    <w:p w14:paraId="7E3A92E4" w14:textId="77777777" w:rsidR="003E69F8" w:rsidRDefault="007E4668">
      <w:pPr>
        <w:pStyle w:val="Textoindependiente"/>
        <w:spacing w:before="1" w:line="299" w:lineRule="exact"/>
        <w:ind w:left="500"/>
      </w:pPr>
      <w:r>
        <w:t>NAIGUB-1 Requerimientos generales;</w:t>
      </w:r>
    </w:p>
    <w:p w14:paraId="28223D93" w14:textId="77777777" w:rsidR="003E69F8" w:rsidRDefault="007E4668">
      <w:pPr>
        <w:pStyle w:val="Textoindependiente"/>
        <w:spacing w:before="10" w:line="213" w:lineRule="auto"/>
        <w:ind w:left="500" w:right="3577"/>
      </w:pPr>
      <w:r>
        <w:t>NAIGUB-2 Requerimientos para el personal de auditoría interna; NAIGUB-3 Evaluaciones a la actividad de auditoría interna; NAIGUB-4 Plan Anual de Auditoría;</w:t>
      </w:r>
    </w:p>
    <w:p w14:paraId="44A0F6E9" w14:textId="77777777" w:rsidR="003E69F8" w:rsidRDefault="007E4668">
      <w:pPr>
        <w:pStyle w:val="Textoindependiente"/>
        <w:spacing w:line="213" w:lineRule="auto"/>
        <w:ind w:left="500" w:right="5633"/>
      </w:pPr>
      <w:r>
        <w:t>NAIGUB-5 Planificación de la auditoría; NAIGUB-6 Realización de la auditoría; NAIGUB-7 Comunicación de resultados; NAIGUB-8 Seguimiento a recomendaciones.</w:t>
      </w:r>
    </w:p>
    <w:p w14:paraId="6E2D1F8F" w14:textId="77777777" w:rsidR="003E69F8" w:rsidRDefault="003E69F8">
      <w:pPr>
        <w:pStyle w:val="Textoindependiente"/>
        <w:spacing w:before="4"/>
        <w:rPr>
          <w:sz w:val="40"/>
        </w:rPr>
      </w:pPr>
    </w:p>
    <w:p w14:paraId="5420A5C3" w14:textId="77777777" w:rsidR="003E69F8" w:rsidRDefault="007E4668">
      <w:pPr>
        <w:pStyle w:val="Prrafodelista"/>
        <w:numPr>
          <w:ilvl w:val="0"/>
          <w:numId w:val="3"/>
        </w:numPr>
        <w:tabs>
          <w:tab w:val="left" w:pos="358"/>
        </w:tabs>
        <w:rPr>
          <w:sz w:val="24"/>
        </w:rPr>
      </w:pPr>
      <w:bookmarkStart w:id="3" w:name="_bookmark3"/>
      <w:bookmarkEnd w:id="3"/>
      <w:r>
        <w:rPr>
          <w:sz w:val="24"/>
        </w:rPr>
        <w:t>OBJETIVOS</w:t>
      </w:r>
    </w:p>
    <w:p w14:paraId="03840A94" w14:textId="77777777" w:rsidR="003E69F8" w:rsidRDefault="003E69F8">
      <w:pPr>
        <w:rPr>
          <w:sz w:val="24"/>
        </w:rPr>
        <w:sectPr w:rsidR="003E69F8">
          <w:pgSz w:w="12240" w:h="15840"/>
          <w:pgMar w:top="1500" w:right="480" w:bottom="1000" w:left="900" w:header="0" w:footer="758" w:gutter="0"/>
          <w:cols w:space="720"/>
        </w:sectPr>
      </w:pPr>
    </w:p>
    <w:p w14:paraId="7B966FFB" w14:textId="77777777" w:rsidR="003E69F8" w:rsidRDefault="003E69F8">
      <w:pPr>
        <w:pStyle w:val="Textoindependiente"/>
        <w:spacing w:before="3"/>
      </w:pPr>
    </w:p>
    <w:p w14:paraId="5552F46E" w14:textId="77777777" w:rsidR="003E69F8" w:rsidRDefault="007E4668">
      <w:pPr>
        <w:pStyle w:val="Prrafodelista"/>
        <w:numPr>
          <w:ilvl w:val="1"/>
          <w:numId w:val="3"/>
        </w:numPr>
        <w:tabs>
          <w:tab w:val="left" w:pos="893"/>
        </w:tabs>
        <w:spacing w:before="71" w:line="299" w:lineRule="exact"/>
        <w:rPr>
          <w:sz w:val="24"/>
        </w:rPr>
      </w:pPr>
      <w:bookmarkStart w:id="4" w:name="_bookmark4"/>
      <w:bookmarkEnd w:id="4"/>
      <w:r>
        <w:rPr>
          <w:sz w:val="24"/>
        </w:rPr>
        <w:t>GENERAL</w:t>
      </w:r>
    </w:p>
    <w:p w14:paraId="6A7810BA" w14:textId="77777777" w:rsidR="003E69F8" w:rsidRDefault="007E4668">
      <w:pPr>
        <w:pStyle w:val="Textoindependiente"/>
        <w:spacing w:before="10" w:line="213" w:lineRule="auto"/>
        <w:ind w:left="840" w:right="918"/>
        <w:jc w:val="both"/>
      </w:pPr>
      <w:r>
        <w:t xml:space="preserve">Verificar que los fondos sean ejecutados de conformidad a las cláusulas </w:t>
      </w:r>
      <w:r>
        <w:rPr>
          <w:spacing w:val="-4"/>
        </w:rPr>
        <w:t>del</w:t>
      </w:r>
      <w:r>
        <w:rPr>
          <w:spacing w:val="51"/>
        </w:rPr>
        <w:t xml:space="preserve"> </w:t>
      </w:r>
      <w:r>
        <w:t>convenio suscrito con la Asociación Ak´</w:t>
      </w:r>
      <w:r>
        <w:rPr>
          <w:spacing w:val="-2"/>
        </w:rPr>
        <w:t xml:space="preserve"> </w:t>
      </w:r>
      <w:r>
        <w:t>Tenamit.</w:t>
      </w:r>
    </w:p>
    <w:p w14:paraId="1B269793" w14:textId="77777777" w:rsidR="003E69F8" w:rsidRDefault="003E69F8">
      <w:pPr>
        <w:pStyle w:val="Textoindependiente"/>
        <w:spacing w:before="7"/>
        <w:rPr>
          <w:sz w:val="40"/>
        </w:rPr>
      </w:pPr>
    </w:p>
    <w:p w14:paraId="32919A60" w14:textId="77777777" w:rsidR="003E69F8" w:rsidRDefault="007E4668">
      <w:pPr>
        <w:pStyle w:val="Prrafodelista"/>
        <w:numPr>
          <w:ilvl w:val="1"/>
          <w:numId w:val="3"/>
        </w:numPr>
        <w:tabs>
          <w:tab w:val="left" w:pos="893"/>
        </w:tabs>
        <w:spacing w:line="299" w:lineRule="exact"/>
        <w:rPr>
          <w:sz w:val="24"/>
        </w:rPr>
      </w:pPr>
      <w:bookmarkStart w:id="5" w:name="_bookmark5"/>
      <w:bookmarkEnd w:id="5"/>
      <w:r>
        <w:rPr>
          <w:sz w:val="24"/>
        </w:rPr>
        <w:t>ESPECÍFICOS</w:t>
      </w:r>
    </w:p>
    <w:p w14:paraId="16DC22A7" w14:textId="77777777" w:rsidR="003E69F8" w:rsidRDefault="007E4668">
      <w:pPr>
        <w:pStyle w:val="Textoindependiente"/>
        <w:spacing w:before="10" w:line="213" w:lineRule="auto"/>
        <w:ind w:left="840" w:right="918"/>
        <w:jc w:val="both"/>
      </w:pPr>
      <w:r>
        <w:t>Verificar que los porcentajes y renglones establecidos en las cláusulas sean aplicados correctamente.</w:t>
      </w:r>
    </w:p>
    <w:p w14:paraId="162A28FA" w14:textId="77777777" w:rsidR="003E69F8" w:rsidRDefault="007E4668">
      <w:pPr>
        <w:pStyle w:val="Textoindependiente"/>
        <w:spacing w:line="288" w:lineRule="exact"/>
        <w:ind w:left="840"/>
        <w:jc w:val="both"/>
      </w:pPr>
      <w:r>
        <w:t>Verificar la rendición de cuentas y si realizan cobros indebidos.</w:t>
      </w:r>
    </w:p>
    <w:p w14:paraId="6A72BD29" w14:textId="77777777" w:rsidR="003E69F8" w:rsidRDefault="003E69F8">
      <w:pPr>
        <w:pStyle w:val="Textoindependiente"/>
        <w:spacing w:before="12"/>
        <w:rPr>
          <w:sz w:val="39"/>
        </w:rPr>
      </w:pPr>
    </w:p>
    <w:p w14:paraId="4ECFAC87" w14:textId="77777777" w:rsidR="003E69F8" w:rsidRDefault="007E4668">
      <w:pPr>
        <w:pStyle w:val="Prrafodelista"/>
        <w:numPr>
          <w:ilvl w:val="0"/>
          <w:numId w:val="3"/>
        </w:numPr>
        <w:tabs>
          <w:tab w:val="left" w:pos="358"/>
        </w:tabs>
        <w:spacing w:before="1" w:line="299" w:lineRule="exact"/>
        <w:rPr>
          <w:sz w:val="24"/>
        </w:rPr>
      </w:pPr>
      <w:bookmarkStart w:id="6" w:name="_bookmark6"/>
      <w:bookmarkEnd w:id="6"/>
      <w:r>
        <w:rPr>
          <w:sz w:val="24"/>
        </w:rPr>
        <w:t>ALCANCE</w:t>
      </w:r>
    </w:p>
    <w:p w14:paraId="101AA0B2" w14:textId="77777777" w:rsidR="003E69F8" w:rsidRDefault="007E4668">
      <w:pPr>
        <w:pStyle w:val="Textoindependiente"/>
        <w:spacing w:before="10" w:line="213" w:lineRule="auto"/>
        <w:ind w:left="840" w:right="919"/>
        <w:jc w:val="both"/>
      </w:pPr>
      <w:r>
        <w:t xml:space="preserve">Corresponde a la auditoría de cumplimiento y financiera de conformidad con el nombramiento de auditoría No. NAI-038-2022-1 y la verificación de las cláusulas del convenio de subvención económica No. 1-2022, suscrito entre el Ministerio de Educación por medio de la Dirección Departamental de Educación de Izabal y la Asociación Ak´ Tenamit, por el período comprendido del 01 de enero al 31 de mayo de 2022, efectuando pruebas de cumplimiento a las </w:t>
      </w:r>
      <w:proofErr w:type="spellStart"/>
      <w:r>
        <w:t>claúsulas</w:t>
      </w:r>
      <w:proofErr w:type="spellEnd"/>
      <w:r>
        <w:t xml:space="preserve"> del convenio y visita presencial a las instalaciones donde funciona el establecimiento educativo de la Asociación Ak ´ Tenamit, situado en aldea Barra Lámpara, municipio de Livingston, departamento de Izabal.</w:t>
      </w:r>
    </w:p>
    <w:p w14:paraId="6893847C" w14:textId="77777777" w:rsidR="003E69F8" w:rsidRDefault="003E69F8">
      <w:pPr>
        <w:pStyle w:val="Textoindependiente"/>
        <w:rPr>
          <w:sz w:val="20"/>
        </w:rPr>
      </w:pPr>
    </w:p>
    <w:p w14:paraId="7E4E6F3F" w14:textId="77777777" w:rsidR="003E69F8" w:rsidRDefault="003E69F8">
      <w:pPr>
        <w:pStyle w:val="Textoindependiente"/>
        <w:spacing w:before="5"/>
        <w:rPr>
          <w:sz w:val="22"/>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0"/>
        <w:gridCol w:w="3180"/>
        <w:gridCol w:w="1380"/>
        <w:gridCol w:w="1980"/>
        <w:gridCol w:w="1580"/>
        <w:gridCol w:w="1580"/>
      </w:tblGrid>
      <w:tr w:rsidR="003E69F8" w14:paraId="5CE30E3E" w14:textId="77777777">
        <w:trPr>
          <w:trHeight w:val="642"/>
        </w:trPr>
        <w:tc>
          <w:tcPr>
            <w:tcW w:w="580" w:type="dxa"/>
            <w:shd w:val="clear" w:color="auto" w:fill="CCCCCC"/>
          </w:tcPr>
          <w:p w14:paraId="220EBACD" w14:textId="77777777" w:rsidR="003E69F8" w:rsidRDefault="007E4668">
            <w:pPr>
              <w:pStyle w:val="TableParagraph"/>
              <w:spacing w:before="11"/>
              <w:rPr>
                <w:sz w:val="24"/>
              </w:rPr>
            </w:pPr>
            <w:r>
              <w:rPr>
                <w:color w:val="444444"/>
                <w:sz w:val="24"/>
              </w:rPr>
              <w:t>No.</w:t>
            </w:r>
          </w:p>
        </w:tc>
        <w:tc>
          <w:tcPr>
            <w:tcW w:w="3180" w:type="dxa"/>
            <w:shd w:val="clear" w:color="auto" w:fill="CCCCCC"/>
          </w:tcPr>
          <w:p w14:paraId="2A210824" w14:textId="77777777" w:rsidR="003E69F8" w:rsidRDefault="007E4668">
            <w:pPr>
              <w:pStyle w:val="TableParagraph"/>
              <w:spacing w:before="11"/>
              <w:rPr>
                <w:sz w:val="24"/>
              </w:rPr>
            </w:pPr>
            <w:r>
              <w:rPr>
                <w:color w:val="444444"/>
                <w:sz w:val="24"/>
              </w:rPr>
              <w:t>Área Asignada</w:t>
            </w:r>
          </w:p>
        </w:tc>
        <w:tc>
          <w:tcPr>
            <w:tcW w:w="1380" w:type="dxa"/>
            <w:shd w:val="clear" w:color="auto" w:fill="CCCCCC"/>
          </w:tcPr>
          <w:p w14:paraId="5042135C" w14:textId="77777777" w:rsidR="003E69F8" w:rsidRDefault="007E4668">
            <w:pPr>
              <w:pStyle w:val="TableParagraph"/>
              <w:spacing w:before="11"/>
              <w:rPr>
                <w:sz w:val="24"/>
              </w:rPr>
            </w:pPr>
            <w:r>
              <w:rPr>
                <w:color w:val="444444"/>
                <w:sz w:val="24"/>
              </w:rPr>
              <w:t>Universo</w:t>
            </w:r>
          </w:p>
        </w:tc>
        <w:tc>
          <w:tcPr>
            <w:tcW w:w="1980" w:type="dxa"/>
            <w:shd w:val="clear" w:color="auto" w:fill="CCCCCC"/>
          </w:tcPr>
          <w:p w14:paraId="11ED98CD" w14:textId="77777777" w:rsidR="003E69F8" w:rsidRDefault="007E4668">
            <w:pPr>
              <w:pStyle w:val="TableParagraph"/>
              <w:spacing w:before="39" w:line="213" w:lineRule="auto"/>
              <w:ind w:right="563"/>
              <w:rPr>
                <w:sz w:val="24"/>
              </w:rPr>
            </w:pPr>
            <w:r>
              <w:rPr>
                <w:color w:val="444444"/>
                <w:sz w:val="24"/>
              </w:rPr>
              <w:t>Cálculo Matemático</w:t>
            </w:r>
          </w:p>
        </w:tc>
        <w:tc>
          <w:tcPr>
            <w:tcW w:w="1580" w:type="dxa"/>
            <w:shd w:val="clear" w:color="auto" w:fill="CCCCCC"/>
          </w:tcPr>
          <w:p w14:paraId="630BA4EC" w14:textId="77777777" w:rsidR="003E69F8" w:rsidRDefault="007E4668">
            <w:pPr>
              <w:pStyle w:val="TableParagraph"/>
              <w:spacing w:before="11"/>
              <w:rPr>
                <w:sz w:val="24"/>
              </w:rPr>
            </w:pPr>
            <w:r>
              <w:rPr>
                <w:color w:val="444444"/>
                <w:sz w:val="24"/>
              </w:rPr>
              <w:t>Elementos</w:t>
            </w:r>
          </w:p>
        </w:tc>
        <w:tc>
          <w:tcPr>
            <w:tcW w:w="1580" w:type="dxa"/>
            <w:shd w:val="clear" w:color="auto" w:fill="CCCCCC"/>
          </w:tcPr>
          <w:p w14:paraId="50C2D144" w14:textId="77777777" w:rsidR="003E69F8" w:rsidRDefault="007E4668">
            <w:pPr>
              <w:pStyle w:val="TableParagraph"/>
              <w:spacing w:before="39" w:line="213" w:lineRule="auto"/>
              <w:ind w:right="104"/>
              <w:rPr>
                <w:sz w:val="24"/>
              </w:rPr>
            </w:pPr>
            <w:r>
              <w:rPr>
                <w:color w:val="444444"/>
                <w:sz w:val="24"/>
              </w:rPr>
              <w:t>Muestreo no estadístico</w:t>
            </w:r>
          </w:p>
        </w:tc>
      </w:tr>
      <w:tr w:rsidR="003E69F8" w14:paraId="3F8CE04A" w14:textId="77777777">
        <w:trPr>
          <w:trHeight w:val="267"/>
        </w:trPr>
        <w:tc>
          <w:tcPr>
            <w:tcW w:w="580" w:type="dxa"/>
          </w:tcPr>
          <w:p w14:paraId="0DA659FC" w14:textId="77777777" w:rsidR="003E69F8" w:rsidRDefault="007E4668">
            <w:pPr>
              <w:pStyle w:val="TableParagraph"/>
              <w:rPr>
                <w:sz w:val="16"/>
              </w:rPr>
            </w:pPr>
            <w:r>
              <w:rPr>
                <w:color w:val="444444"/>
                <w:sz w:val="16"/>
              </w:rPr>
              <w:t>1</w:t>
            </w:r>
          </w:p>
        </w:tc>
        <w:tc>
          <w:tcPr>
            <w:tcW w:w="3180" w:type="dxa"/>
          </w:tcPr>
          <w:p w14:paraId="41D6DCE2" w14:textId="77777777" w:rsidR="003E69F8" w:rsidRDefault="007E4668">
            <w:pPr>
              <w:pStyle w:val="TableParagraph"/>
              <w:rPr>
                <w:sz w:val="16"/>
              </w:rPr>
            </w:pPr>
            <w:r>
              <w:rPr>
                <w:color w:val="444444"/>
                <w:sz w:val="16"/>
              </w:rPr>
              <w:t>Área general</w:t>
            </w:r>
          </w:p>
        </w:tc>
        <w:tc>
          <w:tcPr>
            <w:tcW w:w="1380" w:type="dxa"/>
          </w:tcPr>
          <w:p w14:paraId="6AE496C0" w14:textId="77777777" w:rsidR="003E69F8" w:rsidRDefault="007E4668">
            <w:pPr>
              <w:pStyle w:val="TableParagraph"/>
              <w:ind w:left="20"/>
              <w:jc w:val="center"/>
              <w:rPr>
                <w:sz w:val="16"/>
              </w:rPr>
            </w:pPr>
            <w:r>
              <w:rPr>
                <w:color w:val="444444"/>
                <w:sz w:val="16"/>
              </w:rPr>
              <w:t>0</w:t>
            </w:r>
          </w:p>
        </w:tc>
        <w:tc>
          <w:tcPr>
            <w:tcW w:w="1980" w:type="dxa"/>
          </w:tcPr>
          <w:p w14:paraId="5E783CFC" w14:textId="77777777" w:rsidR="003E69F8" w:rsidRDefault="007E4668">
            <w:pPr>
              <w:pStyle w:val="TableParagraph"/>
              <w:ind w:left="857" w:right="837"/>
              <w:jc w:val="center"/>
              <w:rPr>
                <w:sz w:val="16"/>
              </w:rPr>
            </w:pPr>
            <w:r>
              <w:rPr>
                <w:color w:val="444444"/>
                <w:sz w:val="16"/>
              </w:rPr>
              <w:t>NO</w:t>
            </w:r>
          </w:p>
        </w:tc>
        <w:tc>
          <w:tcPr>
            <w:tcW w:w="1580" w:type="dxa"/>
          </w:tcPr>
          <w:p w14:paraId="45C8657D" w14:textId="77777777" w:rsidR="003E69F8" w:rsidRDefault="003E69F8">
            <w:pPr>
              <w:pStyle w:val="TableParagraph"/>
              <w:spacing w:before="0"/>
              <w:ind w:left="0"/>
              <w:rPr>
                <w:rFonts w:ascii="Times New Roman"/>
                <w:sz w:val="18"/>
              </w:rPr>
            </w:pPr>
          </w:p>
        </w:tc>
        <w:tc>
          <w:tcPr>
            <w:tcW w:w="1580" w:type="dxa"/>
          </w:tcPr>
          <w:p w14:paraId="33EA535D" w14:textId="77777777" w:rsidR="003E69F8" w:rsidRDefault="007E4668">
            <w:pPr>
              <w:pStyle w:val="TableParagraph"/>
              <w:ind w:left="0" w:right="723"/>
              <w:jc w:val="right"/>
              <w:rPr>
                <w:sz w:val="16"/>
              </w:rPr>
            </w:pPr>
            <w:r>
              <w:rPr>
                <w:color w:val="444444"/>
                <w:sz w:val="16"/>
              </w:rPr>
              <w:t>0</w:t>
            </w:r>
          </w:p>
        </w:tc>
      </w:tr>
      <w:tr w:rsidR="003E69F8" w14:paraId="1368094C" w14:textId="77777777">
        <w:trPr>
          <w:trHeight w:val="642"/>
        </w:trPr>
        <w:tc>
          <w:tcPr>
            <w:tcW w:w="580" w:type="dxa"/>
          </w:tcPr>
          <w:p w14:paraId="1A8557FE" w14:textId="77777777" w:rsidR="003E69F8" w:rsidRDefault="007E4668">
            <w:pPr>
              <w:pStyle w:val="TableParagraph"/>
              <w:rPr>
                <w:sz w:val="16"/>
              </w:rPr>
            </w:pPr>
            <w:r>
              <w:rPr>
                <w:color w:val="444444"/>
                <w:sz w:val="16"/>
              </w:rPr>
              <w:t>2</w:t>
            </w:r>
          </w:p>
        </w:tc>
        <w:tc>
          <w:tcPr>
            <w:tcW w:w="3180" w:type="dxa"/>
          </w:tcPr>
          <w:p w14:paraId="088D6E57" w14:textId="77777777" w:rsidR="003E69F8" w:rsidRDefault="007E4668">
            <w:pPr>
              <w:pStyle w:val="TableParagraph"/>
              <w:spacing w:before="39" w:line="213" w:lineRule="auto"/>
              <w:ind w:right="120"/>
              <w:jc w:val="both"/>
              <w:rPr>
                <w:sz w:val="16"/>
              </w:rPr>
            </w:pPr>
            <w:r>
              <w:rPr>
                <w:color w:val="444444"/>
                <w:sz w:val="16"/>
              </w:rPr>
              <w:t xml:space="preserve">Verificar el cumplimiento del convenio de subvención económica entre el </w:t>
            </w:r>
            <w:r>
              <w:rPr>
                <w:color w:val="444444"/>
                <w:spacing w:val="-3"/>
                <w:sz w:val="16"/>
              </w:rPr>
              <w:t xml:space="preserve">MINEDUC </w:t>
            </w:r>
            <w:r>
              <w:rPr>
                <w:color w:val="444444"/>
                <w:sz w:val="16"/>
              </w:rPr>
              <w:t>y la Asociación AK´ Tenamit</w:t>
            </w:r>
          </w:p>
        </w:tc>
        <w:tc>
          <w:tcPr>
            <w:tcW w:w="1380" w:type="dxa"/>
          </w:tcPr>
          <w:p w14:paraId="34CEA286" w14:textId="77777777" w:rsidR="003E69F8" w:rsidRDefault="007E4668">
            <w:pPr>
              <w:pStyle w:val="TableParagraph"/>
              <w:ind w:left="20"/>
              <w:jc w:val="center"/>
              <w:rPr>
                <w:sz w:val="16"/>
              </w:rPr>
            </w:pPr>
            <w:r>
              <w:rPr>
                <w:color w:val="444444"/>
                <w:sz w:val="16"/>
              </w:rPr>
              <w:t>5</w:t>
            </w:r>
          </w:p>
        </w:tc>
        <w:tc>
          <w:tcPr>
            <w:tcW w:w="1980" w:type="dxa"/>
          </w:tcPr>
          <w:p w14:paraId="763DBAE1" w14:textId="77777777" w:rsidR="003E69F8" w:rsidRDefault="007E4668">
            <w:pPr>
              <w:pStyle w:val="TableParagraph"/>
              <w:ind w:left="857" w:right="837"/>
              <w:jc w:val="center"/>
              <w:rPr>
                <w:sz w:val="16"/>
              </w:rPr>
            </w:pPr>
            <w:r>
              <w:rPr>
                <w:color w:val="444444"/>
                <w:sz w:val="16"/>
              </w:rPr>
              <w:t>NO</w:t>
            </w:r>
          </w:p>
        </w:tc>
        <w:tc>
          <w:tcPr>
            <w:tcW w:w="1580" w:type="dxa"/>
          </w:tcPr>
          <w:p w14:paraId="39373F87" w14:textId="77777777" w:rsidR="003E69F8" w:rsidRDefault="003E69F8">
            <w:pPr>
              <w:pStyle w:val="TableParagraph"/>
              <w:spacing w:before="0"/>
              <w:ind w:left="0"/>
              <w:rPr>
                <w:rFonts w:ascii="Times New Roman"/>
              </w:rPr>
            </w:pPr>
          </w:p>
        </w:tc>
        <w:tc>
          <w:tcPr>
            <w:tcW w:w="1580" w:type="dxa"/>
          </w:tcPr>
          <w:p w14:paraId="178CE634" w14:textId="77777777" w:rsidR="003E69F8" w:rsidRDefault="007E4668">
            <w:pPr>
              <w:pStyle w:val="TableParagraph"/>
              <w:ind w:left="0" w:right="723"/>
              <w:jc w:val="right"/>
              <w:rPr>
                <w:sz w:val="16"/>
              </w:rPr>
            </w:pPr>
            <w:r>
              <w:rPr>
                <w:color w:val="444444"/>
                <w:sz w:val="16"/>
              </w:rPr>
              <w:t>5</w:t>
            </w:r>
          </w:p>
        </w:tc>
      </w:tr>
    </w:tbl>
    <w:p w14:paraId="19396920" w14:textId="77777777" w:rsidR="003E69F8" w:rsidRDefault="003E69F8">
      <w:pPr>
        <w:pStyle w:val="Textoindependiente"/>
        <w:rPr>
          <w:sz w:val="20"/>
        </w:rPr>
      </w:pPr>
    </w:p>
    <w:p w14:paraId="4A82B329" w14:textId="77777777" w:rsidR="003E69F8" w:rsidRDefault="003E69F8">
      <w:pPr>
        <w:pStyle w:val="Textoindependiente"/>
        <w:rPr>
          <w:sz w:val="15"/>
        </w:rPr>
      </w:pPr>
    </w:p>
    <w:p w14:paraId="13201120" w14:textId="77777777" w:rsidR="003E69F8" w:rsidRDefault="007E4668">
      <w:pPr>
        <w:pStyle w:val="Prrafodelista"/>
        <w:numPr>
          <w:ilvl w:val="1"/>
          <w:numId w:val="3"/>
        </w:numPr>
        <w:tabs>
          <w:tab w:val="left" w:pos="893"/>
        </w:tabs>
        <w:spacing w:before="99" w:line="213" w:lineRule="auto"/>
        <w:ind w:left="840" w:right="6913" w:hanging="340"/>
        <w:rPr>
          <w:sz w:val="24"/>
        </w:rPr>
      </w:pPr>
      <w:bookmarkStart w:id="7" w:name="_bookmark7"/>
      <w:bookmarkEnd w:id="7"/>
      <w:r>
        <w:rPr>
          <w:sz w:val="24"/>
        </w:rPr>
        <w:t xml:space="preserve">LIMITACIONES AL </w:t>
      </w:r>
      <w:r>
        <w:rPr>
          <w:spacing w:val="-5"/>
          <w:sz w:val="24"/>
        </w:rPr>
        <w:t xml:space="preserve">ALCANCE </w:t>
      </w:r>
      <w:r>
        <w:rPr>
          <w:sz w:val="24"/>
        </w:rPr>
        <w:t>No aplica.</w:t>
      </w:r>
    </w:p>
    <w:p w14:paraId="503DBB4F" w14:textId="77777777" w:rsidR="003E69F8" w:rsidRDefault="003E69F8">
      <w:pPr>
        <w:pStyle w:val="Textoindependiente"/>
        <w:spacing w:before="7"/>
        <w:rPr>
          <w:sz w:val="40"/>
        </w:rPr>
      </w:pPr>
    </w:p>
    <w:p w14:paraId="6B47B8DD" w14:textId="77777777" w:rsidR="003E69F8" w:rsidRDefault="007E4668">
      <w:pPr>
        <w:pStyle w:val="Prrafodelista"/>
        <w:numPr>
          <w:ilvl w:val="0"/>
          <w:numId w:val="3"/>
        </w:numPr>
        <w:tabs>
          <w:tab w:val="left" w:pos="358"/>
        </w:tabs>
        <w:spacing w:line="299" w:lineRule="exact"/>
        <w:rPr>
          <w:sz w:val="24"/>
        </w:rPr>
      </w:pPr>
      <w:bookmarkStart w:id="8" w:name="_bookmark8"/>
      <w:bookmarkEnd w:id="8"/>
      <w:r>
        <w:rPr>
          <w:sz w:val="24"/>
        </w:rPr>
        <w:t>ESTRATEGIAS</w:t>
      </w:r>
    </w:p>
    <w:p w14:paraId="398BD718" w14:textId="77777777" w:rsidR="003E69F8" w:rsidRDefault="007E4668">
      <w:pPr>
        <w:pStyle w:val="Textoindependiente"/>
        <w:spacing w:before="10" w:line="213" w:lineRule="auto"/>
        <w:ind w:left="840" w:right="918"/>
        <w:jc w:val="both"/>
      </w:pPr>
      <w:r>
        <w:t>Para realizar la auditoría de cumplimiento y financiera y obtener evidencia suficiente</w:t>
      </w:r>
      <w:r>
        <w:rPr>
          <w:spacing w:val="-41"/>
        </w:rPr>
        <w:t xml:space="preserve"> </w:t>
      </w:r>
      <w:r>
        <w:t xml:space="preserve">y pertinente dentro de otras técnicas se utilizaron las siguientes: aplicación </w:t>
      </w:r>
      <w:r>
        <w:rPr>
          <w:spacing w:val="-7"/>
        </w:rPr>
        <w:t xml:space="preserve">de </w:t>
      </w:r>
      <w:r>
        <w:t>cuestionario de control interno, se solicitó y revisó la documentación de respaldo de la ejecución de los fondos transferidos por el MINEDUC a la Asociación Ak´ Tenamit</w:t>
      </w:r>
      <w:r>
        <w:rPr>
          <w:spacing w:val="-20"/>
        </w:rPr>
        <w:t xml:space="preserve"> </w:t>
      </w:r>
      <w:r>
        <w:rPr>
          <w:spacing w:val="-11"/>
        </w:rPr>
        <w:t xml:space="preserve">y </w:t>
      </w:r>
      <w:r>
        <w:t>el cumplimiento de las cláusulas del</w:t>
      </w:r>
      <w:r>
        <w:rPr>
          <w:spacing w:val="-1"/>
        </w:rPr>
        <w:t xml:space="preserve"> </w:t>
      </w:r>
      <w:r>
        <w:t>convenio.</w:t>
      </w:r>
    </w:p>
    <w:p w14:paraId="44C78145" w14:textId="77777777" w:rsidR="003E69F8" w:rsidRDefault="007E4668">
      <w:pPr>
        <w:pStyle w:val="Textoindependiente"/>
        <w:spacing w:line="213" w:lineRule="auto"/>
        <w:ind w:left="840" w:right="918"/>
        <w:jc w:val="both"/>
      </w:pPr>
      <w:r>
        <w:t>Se realizó visita presencial al establecimiento educativo de dicha Asociación, situado en aldea Barra Lámpara, municipio de Livingston, departamento de Izabal.</w:t>
      </w:r>
    </w:p>
    <w:p w14:paraId="34B70DD5" w14:textId="77777777" w:rsidR="003E69F8" w:rsidRDefault="003E69F8">
      <w:pPr>
        <w:pStyle w:val="Textoindependiente"/>
        <w:spacing w:before="4"/>
        <w:rPr>
          <w:sz w:val="40"/>
        </w:rPr>
      </w:pPr>
    </w:p>
    <w:p w14:paraId="6D9A6F14" w14:textId="77777777" w:rsidR="003E69F8" w:rsidRDefault="007E4668">
      <w:pPr>
        <w:pStyle w:val="Prrafodelista"/>
        <w:numPr>
          <w:ilvl w:val="0"/>
          <w:numId w:val="3"/>
        </w:numPr>
        <w:tabs>
          <w:tab w:val="left" w:pos="358"/>
        </w:tabs>
        <w:rPr>
          <w:sz w:val="24"/>
        </w:rPr>
      </w:pPr>
      <w:bookmarkStart w:id="9" w:name="_bookmark9"/>
      <w:bookmarkEnd w:id="9"/>
      <w:r>
        <w:rPr>
          <w:spacing w:val="-5"/>
          <w:sz w:val="24"/>
        </w:rPr>
        <w:t xml:space="preserve">RESULTADOS </w:t>
      </w:r>
      <w:r>
        <w:rPr>
          <w:sz w:val="24"/>
        </w:rPr>
        <w:t>DE LA</w:t>
      </w:r>
      <w:r>
        <w:rPr>
          <w:spacing w:val="5"/>
          <w:sz w:val="24"/>
        </w:rPr>
        <w:t xml:space="preserve"> </w:t>
      </w:r>
      <w:r>
        <w:rPr>
          <w:sz w:val="24"/>
        </w:rPr>
        <w:t>AUDITORÍA</w:t>
      </w:r>
    </w:p>
    <w:p w14:paraId="58A45623" w14:textId="77777777" w:rsidR="003E69F8" w:rsidRDefault="003E69F8">
      <w:pPr>
        <w:rPr>
          <w:sz w:val="24"/>
        </w:rPr>
        <w:sectPr w:rsidR="003E69F8">
          <w:pgSz w:w="12240" w:h="15840"/>
          <w:pgMar w:top="1500" w:right="480" w:bottom="940" w:left="900" w:header="0" w:footer="758" w:gutter="0"/>
          <w:cols w:space="720"/>
        </w:sectPr>
      </w:pPr>
    </w:p>
    <w:p w14:paraId="338970EE" w14:textId="77777777" w:rsidR="003E69F8" w:rsidRDefault="003E69F8">
      <w:pPr>
        <w:pStyle w:val="Textoindependiente"/>
        <w:spacing w:before="3"/>
      </w:pPr>
    </w:p>
    <w:p w14:paraId="3ABE29BC" w14:textId="77777777" w:rsidR="003E69F8" w:rsidRDefault="007E4668">
      <w:pPr>
        <w:pStyle w:val="Textoindependiente"/>
        <w:spacing w:before="99" w:line="213" w:lineRule="auto"/>
        <w:ind w:left="500" w:right="759"/>
        <w:jc w:val="both"/>
      </w:pPr>
      <w:r>
        <w:t>De acuerdo al trabajo de auditoría realizado y cumplir con los procesos administrativos correspondientes, se presentan los riesgos materializados siguientes:</w:t>
      </w:r>
    </w:p>
    <w:p w14:paraId="2C53F1E2" w14:textId="77777777" w:rsidR="003E69F8" w:rsidRDefault="003E69F8">
      <w:pPr>
        <w:pStyle w:val="Textoindependiente"/>
        <w:spacing w:before="2"/>
        <w:rPr>
          <w:sz w:val="19"/>
        </w:rPr>
      </w:pPr>
    </w:p>
    <w:p w14:paraId="2B7323C0" w14:textId="77777777" w:rsidR="003E69F8" w:rsidRDefault="007E4668">
      <w:pPr>
        <w:pStyle w:val="Prrafodelista"/>
        <w:numPr>
          <w:ilvl w:val="1"/>
          <w:numId w:val="3"/>
        </w:numPr>
        <w:tabs>
          <w:tab w:val="left" w:pos="893"/>
        </w:tabs>
        <w:rPr>
          <w:sz w:val="24"/>
        </w:rPr>
      </w:pPr>
      <w:bookmarkStart w:id="10" w:name="_bookmark10"/>
      <w:bookmarkEnd w:id="10"/>
      <w:r>
        <w:rPr>
          <w:sz w:val="24"/>
        </w:rPr>
        <w:t>DEFICIENCIAS SIN ACCIÓN</w:t>
      </w:r>
    </w:p>
    <w:p w14:paraId="7B2F3C83" w14:textId="77777777" w:rsidR="003E69F8" w:rsidRDefault="003E69F8">
      <w:pPr>
        <w:pStyle w:val="Textoindependiente"/>
        <w:spacing w:before="8"/>
        <w:rPr>
          <w:sz w:val="20"/>
        </w:rPr>
      </w:pPr>
    </w:p>
    <w:p w14:paraId="5E315D88" w14:textId="77777777" w:rsidR="003E69F8" w:rsidRDefault="007E4668">
      <w:pPr>
        <w:pStyle w:val="Prrafodelista"/>
        <w:numPr>
          <w:ilvl w:val="0"/>
          <w:numId w:val="2"/>
        </w:numPr>
        <w:tabs>
          <w:tab w:val="left" w:pos="849"/>
        </w:tabs>
        <w:spacing w:before="1" w:line="244" w:lineRule="auto"/>
        <w:ind w:right="758" w:firstLine="13"/>
        <w:rPr>
          <w:rFonts w:ascii="Arial" w:hAnsi="Arial"/>
          <w:sz w:val="24"/>
        </w:rPr>
      </w:pPr>
      <w:r>
        <w:rPr>
          <w:rFonts w:ascii="Arial" w:hAnsi="Arial"/>
          <w:sz w:val="24"/>
        </w:rPr>
        <w:t xml:space="preserve">Verificar el cumplimiento del convenio de subvención económica entre el MINEDUC </w:t>
      </w:r>
      <w:r>
        <w:rPr>
          <w:rFonts w:ascii="Arial" w:hAnsi="Arial"/>
          <w:spacing w:val="-14"/>
          <w:sz w:val="24"/>
        </w:rPr>
        <w:t xml:space="preserve">y </w:t>
      </w:r>
      <w:r>
        <w:rPr>
          <w:rFonts w:ascii="Arial" w:hAnsi="Arial"/>
          <w:sz w:val="24"/>
        </w:rPr>
        <w:t>la Asociación AK´</w:t>
      </w:r>
      <w:r>
        <w:rPr>
          <w:rFonts w:ascii="Arial" w:hAnsi="Arial"/>
          <w:spacing w:val="-24"/>
          <w:sz w:val="24"/>
        </w:rPr>
        <w:t xml:space="preserve"> </w:t>
      </w:r>
      <w:r>
        <w:rPr>
          <w:rFonts w:ascii="Arial" w:hAnsi="Arial"/>
          <w:sz w:val="24"/>
        </w:rPr>
        <w:t>Tenamit</w:t>
      </w:r>
    </w:p>
    <w:p w14:paraId="26DE12A2" w14:textId="77777777" w:rsidR="003E69F8" w:rsidRDefault="003E69F8">
      <w:pPr>
        <w:pStyle w:val="Textoindependiente"/>
        <w:spacing w:before="4"/>
        <w:rPr>
          <w:rFonts w:ascii="Arial"/>
        </w:rPr>
      </w:pPr>
    </w:p>
    <w:p w14:paraId="307D9DBB" w14:textId="77777777" w:rsidR="003E69F8" w:rsidRDefault="007E4668">
      <w:pPr>
        <w:pStyle w:val="Textoindependiente"/>
        <w:ind w:left="500"/>
        <w:rPr>
          <w:rFonts w:ascii="Arial"/>
        </w:rPr>
      </w:pPr>
      <w:r>
        <w:rPr>
          <w:rFonts w:ascii="Arial"/>
        </w:rPr>
        <w:t>Riesgo materializado</w:t>
      </w:r>
    </w:p>
    <w:p w14:paraId="5E18D058" w14:textId="77777777" w:rsidR="003E69F8" w:rsidRDefault="003E69F8">
      <w:pPr>
        <w:pStyle w:val="Textoindependiente"/>
        <w:spacing w:before="1"/>
        <w:rPr>
          <w:rFonts w:ascii="Arial"/>
          <w:sz w:val="25"/>
        </w:rPr>
      </w:pPr>
    </w:p>
    <w:p w14:paraId="78FDAFC2" w14:textId="77777777" w:rsidR="003E69F8" w:rsidRDefault="007E4668">
      <w:pPr>
        <w:pStyle w:val="Textoindependiente"/>
        <w:spacing w:line="213" w:lineRule="auto"/>
        <w:ind w:left="500" w:right="759"/>
        <w:jc w:val="both"/>
      </w:pPr>
      <w:r>
        <w:t>En las cajas fiscales de enero a mayo de 2022, se determinó que: a) en un solo folio se reportan los ingresos y egresos; b) en el espacio donde la forma solicita colocar si corresponde a ingresos o egresos, se consigna egresos y egresos; c) se reporta como cuentadancia No. A5-4-1802-2006 y lo correcto es No. A5-4-1800-1802-2006</w:t>
      </w:r>
    </w:p>
    <w:p w14:paraId="374CA5FB" w14:textId="77777777" w:rsidR="003E69F8" w:rsidRDefault="003E69F8">
      <w:pPr>
        <w:pStyle w:val="Textoindependiente"/>
        <w:spacing w:before="1"/>
        <w:rPr>
          <w:sz w:val="21"/>
        </w:rPr>
      </w:pPr>
    </w:p>
    <w:p w14:paraId="12885572" w14:textId="77777777" w:rsidR="003E69F8" w:rsidRDefault="007E4668">
      <w:pPr>
        <w:pStyle w:val="Textoindependiente"/>
        <w:ind w:left="500"/>
        <w:rPr>
          <w:rFonts w:ascii="Arial" w:hAnsi="Arial"/>
        </w:rPr>
      </w:pPr>
      <w:r>
        <w:rPr>
          <w:rFonts w:ascii="Arial" w:hAnsi="Arial"/>
        </w:rPr>
        <w:t>Comentario de la Auditoría</w:t>
      </w:r>
    </w:p>
    <w:p w14:paraId="13429FED" w14:textId="77777777" w:rsidR="003E69F8" w:rsidRDefault="003E69F8">
      <w:pPr>
        <w:pStyle w:val="Textoindependiente"/>
        <w:rPr>
          <w:rFonts w:ascii="Arial"/>
          <w:sz w:val="25"/>
        </w:rPr>
      </w:pPr>
    </w:p>
    <w:p w14:paraId="7DFE12B2" w14:textId="77777777" w:rsidR="003E69F8" w:rsidRDefault="007E4668">
      <w:pPr>
        <w:pStyle w:val="Textoindependiente"/>
        <w:spacing w:line="213" w:lineRule="auto"/>
        <w:ind w:left="500" w:right="759"/>
        <w:jc w:val="both"/>
      </w:pPr>
      <w:r>
        <w:t>El comentario de la Asociación Ak ´ Tenamit, corrobora la deficiencia determinada por auditoría, por lo cual la misma se confirma.</w:t>
      </w:r>
    </w:p>
    <w:p w14:paraId="1720416F" w14:textId="77777777" w:rsidR="003E69F8" w:rsidRDefault="003E69F8">
      <w:pPr>
        <w:pStyle w:val="Textoindependiente"/>
        <w:spacing w:before="2"/>
        <w:rPr>
          <w:sz w:val="21"/>
        </w:rPr>
      </w:pPr>
    </w:p>
    <w:p w14:paraId="4B7B0216" w14:textId="77777777" w:rsidR="003E69F8" w:rsidRDefault="007E4668">
      <w:pPr>
        <w:pStyle w:val="Textoindependiente"/>
        <w:ind w:left="500"/>
        <w:rPr>
          <w:rFonts w:ascii="Arial"/>
        </w:rPr>
      </w:pPr>
      <w:r>
        <w:rPr>
          <w:rFonts w:ascii="Arial"/>
        </w:rPr>
        <w:t>Comentario de los Responsables</w:t>
      </w:r>
    </w:p>
    <w:p w14:paraId="490BD9C3" w14:textId="77777777" w:rsidR="003E69F8" w:rsidRDefault="003E69F8">
      <w:pPr>
        <w:pStyle w:val="Textoindependiente"/>
        <w:spacing w:before="1"/>
        <w:rPr>
          <w:rFonts w:ascii="Arial"/>
          <w:sz w:val="25"/>
        </w:rPr>
      </w:pPr>
    </w:p>
    <w:p w14:paraId="66ADEA86" w14:textId="77777777" w:rsidR="003E69F8" w:rsidRDefault="007E4668">
      <w:pPr>
        <w:pStyle w:val="Textoindependiente"/>
        <w:spacing w:line="213" w:lineRule="auto"/>
        <w:ind w:left="500" w:right="759"/>
        <w:jc w:val="both"/>
      </w:pPr>
      <w:r>
        <w:t>En oficio sin número de fecha 11 de agosto de 2022, suscrito por integrantes de la Junta Directiva de la Asociación Ak´ Tenamit, se manifestaron en relación a las deficiencias de las cuales se les notificó como responsables, en la forma siguiente:</w:t>
      </w:r>
    </w:p>
    <w:p w14:paraId="390B0AF8" w14:textId="77777777" w:rsidR="003E69F8" w:rsidRDefault="007E4668">
      <w:pPr>
        <w:pStyle w:val="Textoindependiente"/>
        <w:spacing w:line="213" w:lineRule="auto"/>
        <w:ind w:left="500" w:right="759" w:firstLine="16"/>
        <w:jc w:val="both"/>
      </w:pPr>
      <w:r>
        <w:t xml:space="preserve">"En efecto según los documentos presentados en la ejecución de la auditoria de enero a mayo 2022 adicional mes de junio 2022 a) se presentaron las cajas fiscales en un solo folio a raíz de los cuestionamientos sobre la forma de reporte, en el mes de julio se </w:t>
      </w:r>
      <w:proofErr w:type="spellStart"/>
      <w:r>
        <w:t>presento</w:t>
      </w:r>
      <w:proofErr w:type="spellEnd"/>
      <w:r>
        <w:t xml:space="preserve"> la caja fiscal del respectivo periodo en folios separados tanto para ingresos así como para los egresos; b) en los espacios donde se consigna si es ingreso o egreso este error </w:t>
      </w:r>
      <w:proofErr w:type="spellStart"/>
      <w:r>
        <w:t>aun</w:t>
      </w:r>
      <w:proofErr w:type="spellEnd"/>
      <w:r>
        <w:t xml:space="preserve"> persiste debido a que no nos percatamos y debido a que ya se presentaron los formularios los cambios se realizaran hasta el periodo siguiente (agosto 2022) c) el reporte del No. De la cuentadancia en las cajas fiscales hemos revisados los últimos documentos de registro ante CGC y hemos determinado que el numero Correcto es A5-1800-1802-2006 efectivamente y no logramos determinar por qué omitimos el código de departamento (1800) en el número de cuentadancia reportado en las cajas fiscales y que debido a que ya hemos presentado dichos formularios hasta el periodo del mes de  julio el error persiste y que se presentara el cambio en el siguiente periodo (mes de agosto) adjuntamos los formularios FORM.200-A-3 No. 686281, 686282, 686283 periodo mes de Julio 2022 para su verificación y análisis," (sic)</w:t>
      </w:r>
    </w:p>
    <w:p w14:paraId="77B0A255" w14:textId="77777777" w:rsidR="003E69F8" w:rsidRDefault="003E69F8">
      <w:pPr>
        <w:pStyle w:val="Textoindependiente"/>
        <w:spacing w:before="8"/>
        <w:rPr>
          <w:sz w:val="20"/>
        </w:rPr>
      </w:pPr>
    </w:p>
    <w:p w14:paraId="4E5099B4" w14:textId="77777777" w:rsidR="003E69F8" w:rsidRDefault="007E4668">
      <w:pPr>
        <w:pStyle w:val="Textoindependiente"/>
        <w:ind w:left="500"/>
        <w:rPr>
          <w:rFonts w:ascii="Arial" w:hAnsi="Arial"/>
        </w:rPr>
      </w:pPr>
      <w:r>
        <w:rPr>
          <w:rFonts w:ascii="Arial" w:hAnsi="Arial"/>
        </w:rPr>
        <w:t>Responsables del área</w:t>
      </w:r>
    </w:p>
    <w:p w14:paraId="05256DEE" w14:textId="77777777" w:rsidR="003E69F8" w:rsidRDefault="003E69F8">
      <w:pPr>
        <w:pStyle w:val="Textoindependiente"/>
        <w:rPr>
          <w:rFonts w:ascii="Arial"/>
          <w:sz w:val="25"/>
        </w:rPr>
      </w:pPr>
    </w:p>
    <w:p w14:paraId="07F6E748" w14:textId="77777777" w:rsidR="003E69F8" w:rsidRDefault="007E4668">
      <w:pPr>
        <w:pStyle w:val="Textoindependiente"/>
        <w:spacing w:line="213" w:lineRule="auto"/>
        <w:ind w:left="500" w:right="6911"/>
      </w:pPr>
      <w:r>
        <w:t>GRACIELA AMANDA COY MAAS CARLOS RAFAEL QUIM XOL</w:t>
      </w:r>
    </w:p>
    <w:p w14:paraId="261361E4" w14:textId="77777777" w:rsidR="003E69F8" w:rsidRDefault="003E69F8">
      <w:pPr>
        <w:spacing w:line="213" w:lineRule="auto"/>
        <w:sectPr w:rsidR="003E69F8">
          <w:pgSz w:w="12240" w:h="15840"/>
          <w:pgMar w:top="1500" w:right="480" w:bottom="1000" w:left="900" w:header="0" w:footer="758" w:gutter="0"/>
          <w:cols w:space="720"/>
        </w:sectPr>
      </w:pPr>
    </w:p>
    <w:p w14:paraId="509F2C29" w14:textId="77777777" w:rsidR="003E69F8" w:rsidRDefault="003E69F8">
      <w:pPr>
        <w:pStyle w:val="Textoindependiente"/>
        <w:spacing w:before="3"/>
      </w:pPr>
    </w:p>
    <w:p w14:paraId="056E13EA" w14:textId="77777777" w:rsidR="003E69F8" w:rsidRDefault="007E4668">
      <w:pPr>
        <w:pStyle w:val="Textoindependiente"/>
        <w:spacing w:before="99" w:line="213" w:lineRule="auto"/>
        <w:ind w:left="500" w:right="6363"/>
      </w:pPr>
      <w:r>
        <w:t>WALTER AMILCAR XOL CONTRERAS NELSON ERNAN HERRERA ESCOBAR</w:t>
      </w:r>
    </w:p>
    <w:p w14:paraId="6AFEA483" w14:textId="77777777" w:rsidR="003E69F8" w:rsidRDefault="003E69F8">
      <w:pPr>
        <w:pStyle w:val="Textoindependiente"/>
        <w:spacing w:before="2"/>
        <w:rPr>
          <w:sz w:val="21"/>
        </w:rPr>
      </w:pPr>
    </w:p>
    <w:p w14:paraId="45FA31BF" w14:textId="77777777" w:rsidR="003E69F8" w:rsidRDefault="007E4668">
      <w:pPr>
        <w:pStyle w:val="Textoindependiente"/>
        <w:ind w:left="500"/>
        <w:rPr>
          <w:rFonts w:ascii="Arial"/>
        </w:rPr>
      </w:pPr>
      <w:r>
        <w:rPr>
          <w:rFonts w:ascii="Arial"/>
        </w:rPr>
        <w:t>Recomendaciones</w:t>
      </w:r>
    </w:p>
    <w:p w14:paraId="2A53457A" w14:textId="77777777" w:rsidR="003E69F8" w:rsidRDefault="003E69F8">
      <w:pPr>
        <w:pStyle w:val="Textoindependiente"/>
        <w:spacing w:before="1" w:after="1"/>
        <w:rPr>
          <w:rFonts w:ascii="Arial"/>
          <w:sz w:val="25"/>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3E69F8" w14:paraId="4189905C" w14:textId="77777777">
        <w:trPr>
          <w:trHeight w:val="361"/>
        </w:trPr>
        <w:tc>
          <w:tcPr>
            <w:tcW w:w="1068" w:type="dxa"/>
            <w:shd w:val="clear" w:color="auto" w:fill="CCCCCC"/>
          </w:tcPr>
          <w:p w14:paraId="579D3209" w14:textId="77777777" w:rsidR="003E69F8" w:rsidRDefault="007E4668">
            <w:pPr>
              <w:pStyle w:val="TableParagraph"/>
              <w:spacing w:before="11"/>
              <w:rPr>
                <w:sz w:val="24"/>
              </w:rPr>
            </w:pPr>
            <w:r>
              <w:rPr>
                <w:color w:val="444444"/>
                <w:sz w:val="24"/>
              </w:rPr>
              <w:t>No.</w:t>
            </w:r>
          </w:p>
        </w:tc>
        <w:tc>
          <w:tcPr>
            <w:tcW w:w="6396" w:type="dxa"/>
            <w:shd w:val="clear" w:color="auto" w:fill="CCCCCC"/>
          </w:tcPr>
          <w:p w14:paraId="44955F82" w14:textId="77777777" w:rsidR="003E69F8" w:rsidRDefault="007E4668">
            <w:pPr>
              <w:pStyle w:val="TableParagraph"/>
              <w:spacing w:before="11"/>
              <w:rPr>
                <w:sz w:val="24"/>
              </w:rPr>
            </w:pPr>
            <w:r>
              <w:rPr>
                <w:color w:val="444444"/>
                <w:sz w:val="24"/>
              </w:rPr>
              <w:t>Descripción</w:t>
            </w:r>
          </w:p>
        </w:tc>
        <w:tc>
          <w:tcPr>
            <w:tcW w:w="1956" w:type="dxa"/>
            <w:shd w:val="clear" w:color="auto" w:fill="CCCCCC"/>
          </w:tcPr>
          <w:p w14:paraId="317DC8B5" w14:textId="77777777" w:rsidR="003E69F8" w:rsidRDefault="007E4668">
            <w:pPr>
              <w:pStyle w:val="TableParagraph"/>
              <w:spacing w:before="11"/>
              <w:ind w:left="89"/>
              <w:rPr>
                <w:sz w:val="24"/>
              </w:rPr>
            </w:pPr>
            <w:r>
              <w:rPr>
                <w:color w:val="444444"/>
                <w:sz w:val="24"/>
              </w:rPr>
              <w:t>Fecha creación</w:t>
            </w:r>
          </w:p>
        </w:tc>
      </w:tr>
      <w:tr w:rsidR="003E69F8" w14:paraId="4C33E4EC" w14:textId="77777777">
        <w:trPr>
          <w:trHeight w:val="830"/>
        </w:trPr>
        <w:tc>
          <w:tcPr>
            <w:tcW w:w="1068" w:type="dxa"/>
          </w:tcPr>
          <w:p w14:paraId="5573F3A2" w14:textId="77777777" w:rsidR="003E69F8" w:rsidRDefault="007E4668">
            <w:pPr>
              <w:pStyle w:val="TableParagraph"/>
              <w:rPr>
                <w:sz w:val="16"/>
              </w:rPr>
            </w:pPr>
            <w:r>
              <w:rPr>
                <w:color w:val="444444"/>
                <w:sz w:val="16"/>
              </w:rPr>
              <w:t>1</w:t>
            </w:r>
          </w:p>
        </w:tc>
        <w:tc>
          <w:tcPr>
            <w:tcW w:w="6396" w:type="dxa"/>
          </w:tcPr>
          <w:p w14:paraId="5C56825D" w14:textId="77777777" w:rsidR="003E69F8" w:rsidRDefault="007E4668">
            <w:pPr>
              <w:pStyle w:val="TableParagraph"/>
              <w:spacing w:before="39" w:line="213" w:lineRule="auto"/>
              <w:rPr>
                <w:sz w:val="16"/>
              </w:rPr>
            </w:pPr>
            <w:r>
              <w:rPr>
                <w:color w:val="444444"/>
                <w:sz w:val="16"/>
              </w:rPr>
              <w:t>Que el Director Departamental de Educación de Izabal, gire instrucciones por escrito a quien corresponda y de seguimiento a las mismas, para que la Asociación Ak´ Tenamit, implemente las observaciones en la operatoria de las cajas fiscales que presenta a la Contraloría General de Cuentas.</w:t>
            </w:r>
          </w:p>
        </w:tc>
        <w:tc>
          <w:tcPr>
            <w:tcW w:w="1956" w:type="dxa"/>
          </w:tcPr>
          <w:p w14:paraId="7DD414EE" w14:textId="77777777" w:rsidR="003E69F8" w:rsidRDefault="007E4668">
            <w:pPr>
              <w:pStyle w:val="TableParagraph"/>
              <w:ind w:left="89"/>
              <w:rPr>
                <w:sz w:val="16"/>
              </w:rPr>
            </w:pPr>
            <w:r>
              <w:rPr>
                <w:color w:val="444444"/>
                <w:sz w:val="16"/>
              </w:rPr>
              <w:t>19/08/2022</w:t>
            </w:r>
          </w:p>
        </w:tc>
      </w:tr>
    </w:tbl>
    <w:p w14:paraId="7DE21250" w14:textId="77777777" w:rsidR="003E69F8" w:rsidRDefault="003E69F8">
      <w:pPr>
        <w:pStyle w:val="Textoindependiente"/>
        <w:spacing w:before="2"/>
        <w:rPr>
          <w:rFonts w:ascii="Arial"/>
        </w:rPr>
      </w:pPr>
    </w:p>
    <w:p w14:paraId="64E58C6F" w14:textId="77777777" w:rsidR="003E69F8" w:rsidRDefault="007E4668">
      <w:pPr>
        <w:pStyle w:val="Prrafodelista"/>
        <w:numPr>
          <w:ilvl w:val="0"/>
          <w:numId w:val="2"/>
        </w:numPr>
        <w:tabs>
          <w:tab w:val="left" w:pos="849"/>
        </w:tabs>
        <w:spacing w:before="1" w:line="244" w:lineRule="auto"/>
        <w:ind w:right="758" w:firstLine="13"/>
        <w:rPr>
          <w:rFonts w:ascii="Arial" w:hAnsi="Arial"/>
          <w:sz w:val="24"/>
        </w:rPr>
      </w:pPr>
      <w:r>
        <w:rPr>
          <w:rFonts w:ascii="Arial" w:hAnsi="Arial"/>
          <w:sz w:val="24"/>
        </w:rPr>
        <w:t xml:space="preserve">Verificar el cumplimiento del convenio de subvención económica entre el MINEDUC </w:t>
      </w:r>
      <w:r>
        <w:rPr>
          <w:rFonts w:ascii="Arial" w:hAnsi="Arial"/>
          <w:spacing w:val="-14"/>
          <w:sz w:val="24"/>
        </w:rPr>
        <w:t xml:space="preserve">y </w:t>
      </w:r>
      <w:r>
        <w:rPr>
          <w:rFonts w:ascii="Arial" w:hAnsi="Arial"/>
          <w:sz w:val="24"/>
        </w:rPr>
        <w:t>la Asociación AK´</w:t>
      </w:r>
      <w:r>
        <w:rPr>
          <w:rFonts w:ascii="Arial" w:hAnsi="Arial"/>
          <w:spacing w:val="-24"/>
          <w:sz w:val="24"/>
        </w:rPr>
        <w:t xml:space="preserve"> </w:t>
      </w:r>
      <w:r>
        <w:rPr>
          <w:rFonts w:ascii="Arial" w:hAnsi="Arial"/>
          <w:sz w:val="24"/>
        </w:rPr>
        <w:t>Tenamit</w:t>
      </w:r>
    </w:p>
    <w:p w14:paraId="55496473" w14:textId="77777777" w:rsidR="003E69F8" w:rsidRDefault="003E69F8">
      <w:pPr>
        <w:pStyle w:val="Textoindependiente"/>
        <w:spacing w:before="4"/>
        <w:rPr>
          <w:rFonts w:ascii="Arial"/>
        </w:rPr>
      </w:pPr>
    </w:p>
    <w:p w14:paraId="7B9F7FB8" w14:textId="77777777" w:rsidR="003E69F8" w:rsidRDefault="007E4668">
      <w:pPr>
        <w:pStyle w:val="Textoindependiente"/>
        <w:ind w:left="500"/>
        <w:rPr>
          <w:rFonts w:ascii="Arial"/>
        </w:rPr>
      </w:pPr>
      <w:r>
        <w:rPr>
          <w:rFonts w:ascii="Arial"/>
        </w:rPr>
        <w:t>Riesgo materializado</w:t>
      </w:r>
    </w:p>
    <w:p w14:paraId="30F39DEC" w14:textId="77777777" w:rsidR="003E69F8" w:rsidRDefault="003E69F8">
      <w:pPr>
        <w:pStyle w:val="Textoindependiente"/>
        <w:rPr>
          <w:rFonts w:ascii="Arial"/>
          <w:sz w:val="25"/>
        </w:rPr>
      </w:pPr>
    </w:p>
    <w:p w14:paraId="0CFE25C1" w14:textId="77777777" w:rsidR="003E69F8" w:rsidRDefault="007E4668">
      <w:pPr>
        <w:pStyle w:val="Textoindependiente"/>
        <w:spacing w:before="1" w:line="213" w:lineRule="auto"/>
        <w:ind w:left="500" w:right="758"/>
        <w:jc w:val="both"/>
      </w:pPr>
      <w:r>
        <w:t>De enero a mayo de 2022, se realizaron pagos laborales por un total de Q696,483.13 que se integran en la forma siguiente: a) sueldos de personal no docente Q676,786.02; b) indemnizaciones Q18,197.11 y c) bono de costo de comunicaciones Q1,500.00. Los egresos descritos están incluidos en el expediente de renovación de subvención económica, que la Asociación Ak ´ Tenamit presentó a la Dirección Departamental de Educación de Izabal, sin embargo el convenio suscrito solo indica "para pago de salarios de personal docente". Ver Anexos 1, 2 y 3.</w:t>
      </w:r>
    </w:p>
    <w:p w14:paraId="0CFB0760" w14:textId="77777777" w:rsidR="003E69F8" w:rsidRDefault="003E69F8">
      <w:pPr>
        <w:pStyle w:val="Textoindependiente"/>
        <w:spacing w:before="12"/>
        <w:rPr>
          <w:sz w:val="20"/>
        </w:rPr>
      </w:pPr>
    </w:p>
    <w:p w14:paraId="1556B270" w14:textId="77777777" w:rsidR="003E69F8" w:rsidRDefault="007E4668">
      <w:pPr>
        <w:pStyle w:val="Textoindependiente"/>
        <w:spacing w:before="1"/>
        <w:ind w:left="500"/>
        <w:rPr>
          <w:rFonts w:ascii="Arial" w:hAnsi="Arial"/>
        </w:rPr>
      </w:pPr>
      <w:r>
        <w:rPr>
          <w:rFonts w:ascii="Arial" w:hAnsi="Arial"/>
        </w:rPr>
        <w:t>Comentario de la Auditoría</w:t>
      </w:r>
    </w:p>
    <w:p w14:paraId="3A082DE2" w14:textId="77777777" w:rsidR="003E69F8" w:rsidRDefault="003E69F8">
      <w:pPr>
        <w:pStyle w:val="Textoindependiente"/>
        <w:rPr>
          <w:rFonts w:ascii="Arial"/>
          <w:sz w:val="25"/>
        </w:rPr>
      </w:pPr>
    </w:p>
    <w:p w14:paraId="66D4FD9B" w14:textId="77777777" w:rsidR="003E69F8" w:rsidRDefault="007E4668">
      <w:pPr>
        <w:pStyle w:val="Textoindependiente"/>
        <w:spacing w:line="213" w:lineRule="auto"/>
        <w:ind w:left="500" w:right="759"/>
        <w:jc w:val="both"/>
      </w:pPr>
      <w:r>
        <w:t xml:space="preserve">El comentario de la Licda. Martha Gloridalma Acosta Gonzáles, Jefe del Departamento </w:t>
      </w:r>
      <w:r>
        <w:rPr>
          <w:spacing w:val="-8"/>
        </w:rPr>
        <w:t xml:space="preserve">de </w:t>
      </w:r>
      <w:r>
        <w:t>Fortalecimiento a la Comunidad Educativa, quien actuando como Directora</w:t>
      </w:r>
      <w:r>
        <w:rPr>
          <w:spacing w:val="-12"/>
        </w:rPr>
        <w:t xml:space="preserve"> </w:t>
      </w:r>
      <w:r>
        <w:t xml:space="preserve">Departamental de Educación de Izabal en Funciones, suscribió el Convenio de Subvención </w:t>
      </w:r>
      <w:r>
        <w:rPr>
          <w:spacing w:val="-3"/>
        </w:rPr>
        <w:t xml:space="preserve">Económica </w:t>
      </w:r>
      <w:r>
        <w:t xml:space="preserve">entre el MINEDUC y la Asociación Ak ´ Tenamit, ratifica la deficiencia determinada </w:t>
      </w:r>
      <w:r>
        <w:rPr>
          <w:spacing w:val="-5"/>
        </w:rPr>
        <w:t xml:space="preserve">por </w:t>
      </w:r>
      <w:r>
        <w:t>auditoría, por lo cual la misma se</w:t>
      </w:r>
      <w:r>
        <w:rPr>
          <w:spacing w:val="-1"/>
        </w:rPr>
        <w:t xml:space="preserve"> </w:t>
      </w:r>
      <w:r>
        <w:t>confirma.</w:t>
      </w:r>
    </w:p>
    <w:p w14:paraId="14122097" w14:textId="77777777" w:rsidR="003E69F8" w:rsidRDefault="003E69F8">
      <w:pPr>
        <w:pStyle w:val="Textoindependiente"/>
        <w:spacing w:before="1"/>
        <w:rPr>
          <w:sz w:val="21"/>
        </w:rPr>
      </w:pPr>
    </w:p>
    <w:p w14:paraId="16790F4F" w14:textId="77777777" w:rsidR="003E69F8" w:rsidRDefault="007E4668">
      <w:pPr>
        <w:pStyle w:val="Textoindependiente"/>
        <w:ind w:left="500"/>
        <w:rPr>
          <w:rFonts w:ascii="Arial"/>
        </w:rPr>
      </w:pPr>
      <w:r>
        <w:rPr>
          <w:rFonts w:ascii="Arial"/>
        </w:rPr>
        <w:t>Comentario de los Responsables</w:t>
      </w:r>
    </w:p>
    <w:p w14:paraId="3D4D03FE" w14:textId="77777777" w:rsidR="003E69F8" w:rsidRDefault="003E69F8">
      <w:pPr>
        <w:pStyle w:val="Textoindependiente"/>
        <w:rPr>
          <w:rFonts w:ascii="Arial"/>
          <w:sz w:val="25"/>
        </w:rPr>
      </w:pPr>
    </w:p>
    <w:p w14:paraId="4E9F0D40" w14:textId="77777777" w:rsidR="003E69F8" w:rsidRDefault="007E4668">
      <w:pPr>
        <w:pStyle w:val="Textoindependiente"/>
        <w:spacing w:line="213" w:lineRule="auto"/>
        <w:ind w:left="500" w:right="758"/>
        <w:jc w:val="both"/>
      </w:pPr>
      <w:r>
        <w:t xml:space="preserve">En Oficio No. 25-2022 DEFOCE-DIDEDUC-MGAG, fechado 10 de agosto de 2022, suscrito por la Licda. Martha Gloridalma Acosta Gonzáles, Jefe del Departamento </w:t>
      </w:r>
      <w:proofErr w:type="gramStart"/>
      <w:r>
        <w:t>de  Fortalecimiento</w:t>
      </w:r>
      <w:proofErr w:type="gramEnd"/>
      <w:r>
        <w:t xml:space="preserve"> a la Comunidad Educativa y visto bueno del Lic. Orvin Rodimir Gálvez Monroy, Director Departamental de Educación de Izabal, manifestó íntegramente lo siguiente:</w:t>
      </w:r>
    </w:p>
    <w:p w14:paraId="46CC3242" w14:textId="77777777" w:rsidR="003E69F8" w:rsidRDefault="003E69F8">
      <w:pPr>
        <w:pStyle w:val="Textoindependiente"/>
        <w:spacing w:before="2"/>
        <w:rPr>
          <w:sz w:val="21"/>
        </w:rPr>
      </w:pPr>
    </w:p>
    <w:p w14:paraId="22B0D7EF" w14:textId="77777777" w:rsidR="003E69F8" w:rsidRDefault="007E4668">
      <w:pPr>
        <w:pStyle w:val="Textoindependiente"/>
        <w:spacing w:line="213" w:lineRule="auto"/>
        <w:ind w:left="500" w:right="759"/>
        <w:jc w:val="both"/>
      </w:pPr>
      <w:r>
        <w:t>"R/ A Con fecha 14 de julio de 2022, la Licda. Graciela Coy Maas, Presidenta y Representante Legal de la Asociación Ak ´ Tenamit, presentó ante la Ministra de Educación, Dra. Claudia Ruiz Casasola de Estrada, oficio sin número, exponiendo en el mismo "Tomando en cuenta que el convenio No. 01-2022 y Acuerdo Ministerial No. 1432 estipula que no es permitido cobrar por los servicios educativos prestados (entiendo que la subvención pretende cubrir los gastos directos relacionados con la prestación de</w:t>
      </w:r>
    </w:p>
    <w:p w14:paraId="7558AA03" w14:textId="77777777" w:rsidR="003E69F8" w:rsidRDefault="003E69F8">
      <w:pPr>
        <w:spacing w:line="213" w:lineRule="auto"/>
        <w:jc w:val="both"/>
        <w:sectPr w:rsidR="003E69F8">
          <w:pgSz w:w="12240" w:h="15840"/>
          <w:pgMar w:top="1500" w:right="480" w:bottom="1000" w:left="900" w:header="0" w:footer="758" w:gutter="0"/>
          <w:cols w:space="720"/>
        </w:sectPr>
      </w:pPr>
    </w:p>
    <w:p w14:paraId="657F2C26" w14:textId="77777777" w:rsidR="003E69F8" w:rsidRDefault="003E69F8">
      <w:pPr>
        <w:pStyle w:val="Textoindependiente"/>
        <w:spacing w:before="3"/>
      </w:pPr>
    </w:p>
    <w:p w14:paraId="5ACD9FC5" w14:textId="77777777" w:rsidR="003E69F8" w:rsidRDefault="007E4668">
      <w:pPr>
        <w:pStyle w:val="Textoindependiente"/>
        <w:spacing w:before="99" w:line="213" w:lineRule="auto"/>
        <w:ind w:left="500" w:right="759"/>
        <w:jc w:val="both"/>
      </w:pPr>
      <w:r>
        <w:t xml:space="preserve">servicios educativos) y qué, al atender estudiantes rurales de escasos recursos de varios departamentos, es necesario albergarlos con servicios de alimentación tres tiempos </w:t>
      </w:r>
      <w:r>
        <w:rPr>
          <w:spacing w:val="-8"/>
        </w:rPr>
        <w:t xml:space="preserve">al </w:t>
      </w:r>
      <w:r>
        <w:t xml:space="preserve">día, de salud curativa, de transporte, de prácticas supervisadas, de uniformes de </w:t>
      </w:r>
      <w:r>
        <w:rPr>
          <w:spacing w:val="-3"/>
        </w:rPr>
        <w:t xml:space="preserve">práctica, </w:t>
      </w:r>
      <w:r>
        <w:t xml:space="preserve">de supervisión 24 horas al día y de atención psicosocial, nuestra interpretación institucional del convenio No. 01-2022 es que los gastos de directivos, orientadores </w:t>
      </w:r>
      <w:r>
        <w:rPr>
          <w:spacing w:val="-16"/>
        </w:rPr>
        <w:t xml:space="preserve">y </w:t>
      </w:r>
      <w:r>
        <w:t>personal operativo se incluyen bajo el lenguaje de "pago de salarios del personal docente" que utilizaron en el convenio</w:t>
      </w:r>
      <w:r>
        <w:rPr>
          <w:spacing w:val="-2"/>
        </w:rPr>
        <w:t xml:space="preserve"> </w:t>
      </w:r>
      <w:r>
        <w:t>No.01-2022."</w:t>
      </w:r>
    </w:p>
    <w:p w14:paraId="1D772CF9" w14:textId="77777777" w:rsidR="003E69F8" w:rsidRDefault="003E69F8">
      <w:pPr>
        <w:pStyle w:val="Textoindependiente"/>
        <w:spacing w:before="1"/>
        <w:rPr>
          <w:sz w:val="21"/>
        </w:rPr>
      </w:pPr>
    </w:p>
    <w:p w14:paraId="00050F39" w14:textId="77777777" w:rsidR="003E69F8" w:rsidRDefault="007E4668">
      <w:pPr>
        <w:pStyle w:val="Textoindependiente"/>
        <w:spacing w:line="213" w:lineRule="auto"/>
        <w:ind w:left="500" w:right="759"/>
        <w:jc w:val="both"/>
      </w:pPr>
      <w:r>
        <w:t xml:space="preserve">"Con fecha 29 de junio de 2022, el M Sc José Donaldo Carías Valenzuela, Director </w:t>
      </w:r>
      <w:r>
        <w:rPr>
          <w:spacing w:val="-8"/>
        </w:rPr>
        <w:t xml:space="preserve">de </w:t>
      </w:r>
      <w:r>
        <w:t xml:space="preserve">Administración Financiera -DAFI-, con visto bueno de la M Sc María del Rosario </w:t>
      </w:r>
      <w:proofErr w:type="spellStart"/>
      <w:r>
        <w:rPr>
          <w:spacing w:val="-3"/>
        </w:rPr>
        <w:t>Balcarcel</w:t>
      </w:r>
      <w:proofErr w:type="spellEnd"/>
      <w:r>
        <w:rPr>
          <w:spacing w:val="-3"/>
        </w:rPr>
        <w:t xml:space="preserve"> </w:t>
      </w:r>
      <w:proofErr w:type="spellStart"/>
      <w:r>
        <w:t>Minchez</w:t>
      </w:r>
      <w:proofErr w:type="spellEnd"/>
      <w:r>
        <w:t xml:space="preserve">, Viceministra de Administración, emitió el Oficio- DAFI-1522-2022, </w:t>
      </w:r>
      <w:r>
        <w:rPr>
          <w:spacing w:val="-3"/>
        </w:rPr>
        <w:t xml:space="preserve">como </w:t>
      </w:r>
      <w:r>
        <w:t xml:space="preserve">respuesta al oficio sin número presentado por la presidenta y representante legal de </w:t>
      </w:r>
      <w:r>
        <w:rPr>
          <w:spacing w:val="-6"/>
        </w:rPr>
        <w:t xml:space="preserve">la </w:t>
      </w:r>
      <w:r>
        <w:t xml:space="preserve">Asociación Ak´ Tenamit. En el párrafo tercero del oficio en mención se indica que: "En ese sentido y toda vez la Asociación Ak Tenamit, ratificó, aceptó y firmó el convenio suscrito se debe circunscribir a cumplir lo que se establece en el referido convenio, no </w:t>
      </w:r>
      <w:proofErr w:type="gramStart"/>
      <w:r>
        <w:t>obstante  de</w:t>
      </w:r>
      <w:proofErr w:type="gramEnd"/>
      <w:r>
        <w:t xml:space="preserve"> conformidad con la cláusula DÉCIMA </w:t>
      </w:r>
      <w:r>
        <w:rPr>
          <w:spacing w:val="-4"/>
        </w:rPr>
        <w:t xml:space="preserve">CUARTA </w:t>
      </w:r>
      <w:r>
        <w:t xml:space="preserve">Modificaciones, controversias y casos no previstos. Se establece que "Las disposiciones contenidas en el presente convenio, </w:t>
      </w:r>
      <w:r>
        <w:rPr>
          <w:spacing w:val="-8"/>
        </w:rPr>
        <w:t xml:space="preserve">se </w:t>
      </w:r>
      <w:r>
        <w:t xml:space="preserve">podrán modificar de común de acuerdo entre las partes. Las controversias surgidas con motivo de la interpretación, aplicación o cumplimiento del presente convenio, serán resueltas de forma conciliatoria entre las partes otorgantes (...) se formalizarán a través de una </w:t>
      </w:r>
      <w:r>
        <w:rPr>
          <w:spacing w:val="-4"/>
        </w:rPr>
        <w:t>Adenda"."</w:t>
      </w:r>
      <w:r>
        <w:t xml:space="preserve"> (sic)</w:t>
      </w:r>
    </w:p>
    <w:p w14:paraId="5D25AB1D" w14:textId="77777777" w:rsidR="003E69F8" w:rsidRDefault="003E69F8">
      <w:pPr>
        <w:pStyle w:val="Textoindependiente"/>
        <w:spacing w:before="11"/>
        <w:rPr>
          <w:sz w:val="20"/>
        </w:rPr>
      </w:pPr>
    </w:p>
    <w:p w14:paraId="0922543A" w14:textId="77777777" w:rsidR="003E69F8" w:rsidRDefault="007E4668">
      <w:pPr>
        <w:pStyle w:val="Textoindependiente"/>
        <w:spacing w:before="1" w:line="213" w:lineRule="auto"/>
        <w:ind w:left="500" w:right="759"/>
        <w:jc w:val="both"/>
      </w:pPr>
      <w:r>
        <w:t>"En el mismo oficio recomiendan a la Asociación que diligencie solicitud a la Dirección Departamental de Educación de Izabal, donde manifiesten la controversia surgida por la interpretación de la clasificación de los gastos que se autorizan en la ejecución de los recursos."</w:t>
      </w:r>
    </w:p>
    <w:p w14:paraId="0505EA80" w14:textId="77777777" w:rsidR="003E69F8" w:rsidRDefault="003E69F8">
      <w:pPr>
        <w:pStyle w:val="Textoindependiente"/>
        <w:spacing w:before="2"/>
        <w:rPr>
          <w:sz w:val="21"/>
        </w:rPr>
      </w:pPr>
    </w:p>
    <w:p w14:paraId="4F01D12B" w14:textId="77777777" w:rsidR="003E69F8" w:rsidRDefault="007E4668">
      <w:pPr>
        <w:pStyle w:val="Textoindependiente"/>
        <w:spacing w:line="213" w:lineRule="auto"/>
        <w:ind w:left="500" w:right="759"/>
        <w:jc w:val="both"/>
      </w:pPr>
      <w:r>
        <w:t>"En tal sentido, como Dirección Departamental de Educación de Izabal, al momento de tener por recibido el oficio de solicitud, donde hagan de manifiesto, por parte de la Asociación Ak´ Tenamit, lo relacionado a la interpretación de la ejecución de los recursos, particularmente en lo que corresponde al pago de salarios de personal docente, se estará orientando a la presidenta y representante legal de dicha asociación, Licda. Graciela Amanda Coy Maas, solicite se elabore Adenda, para que amplíen la clasificación del gasto en la distribución real de los recursos que se le acreditan para el funcionamiento de la misma."</w:t>
      </w:r>
    </w:p>
    <w:p w14:paraId="13C23FF5" w14:textId="77777777" w:rsidR="003E69F8" w:rsidRDefault="003E69F8">
      <w:pPr>
        <w:pStyle w:val="Textoindependiente"/>
        <w:spacing w:before="12"/>
        <w:rPr>
          <w:sz w:val="20"/>
        </w:rPr>
      </w:pPr>
    </w:p>
    <w:p w14:paraId="1E1C4B9C" w14:textId="77777777" w:rsidR="003E69F8" w:rsidRDefault="007E4668">
      <w:pPr>
        <w:pStyle w:val="Textoindependiente"/>
        <w:spacing w:before="1"/>
        <w:ind w:left="500"/>
        <w:rPr>
          <w:rFonts w:ascii="Arial" w:hAnsi="Arial"/>
        </w:rPr>
      </w:pPr>
      <w:r>
        <w:rPr>
          <w:rFonts w:ascii="Arial" w:hAnsi="Arial"/>
        </w:rPr>
        <w:t>Responsables del área</w:t>
      </w:r>
    </w:p>
    <w:p w14:paraId="3E8D5C97" w14:textId="77777777" w:rsidR="003E69F8" w:rsidRDefault="003E69F8">
      <w:pPr>
        <w:pStyle w:val="Textoindependiente"/>
        <w:spacing w:before="7"/>
        <w:rPr>
          <w:rFonts w:ascii="Arial"/>
          <w:sz w:val="22"/>
        </w:rPr>
      </w:pPr>
    </w:p>
    <w:p w14:paraId="5025DA2E" w14:textId="77777777" w:rsidR="003E69F8" w:rsidRDefault="007E4668">
      <w:pPr>
        <w:pStyle w:val="Textoindependiente"/>
        <w:ind w:left="500"/>
        <w:jc w:val="both"/>
      </w:pPr>
      <w:r>
        <w:t>MARTHA GLORIDALMA ACOSTA GONZALES</w:t>
      </w:r>
    </w:p>
    <w:p w14:paraId="573001EF" w14:textId="77777777" w:rsidR="003E69F8" w:rsidRDefault="003E69F8">
      <w:pPr>
        <w:pStyle w:val="Textoindependiente"/>
        <w:spacing w:before="8"/>
        <w:rPr>
          <w:sz w:val="20"/>
        </w:rPr>
      </w:pPr>
    </w:p>
    <w:p w14:paraId="67C704E4" w14:textId="77777777" w:rsidR="003E69F8" w:rsidRDefault="007E4668">
      <w:pPr>
        <w:pStyle w:val="Textoindependiente"/>
        <w:ind w:left="500"/>
        <w:rPr>
          <w:rFonts w:ascii="Arial"/>
        </w:rPr>
      </w:pPr>
      <w:r>
        <w:rPr>
          <w:rFonts w:ascii="Arial"/>
        </w:rPr>
        <w:t>Recomendaciones</w:t>
      </w:r>
    </w:p>
    <w:p w14:paraId="59137B37" w14:textId="77777777" w:rsidR="003E69F8" w:rsidRDefault="003E69F8">
      <w:pPr>
        <w:pStyle w:val="Textoindependiente"/>
        <w:spacing w:before="2"/>
        <w:rPr>
          <w:rFonts w:ascii="Arial"/>
          <w:sz w:val="25"/>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3E69F8" w14:paraId="030339DA" w14:textId="77777777">
        <w:trPr>
          <w:trHeight w:val="361"/>
        </w:trPr>
        <w:tc>
          <w:tcPr>
            <w:tcW w:w="1068" w:type="dxa"/>
            <w:shd w:val="clear" w:color="auto" w:fill="CCCCCC"/>
          </w:tcPr>
          <w:p w14:paraId="5B6AC565" w14:textId="77777777" w:rsidR="003E69F8" w:rsidRDefault="007E4668">
            <w:pPr>
              <w:pStyle w:val="TableParagraph"/>
              <w:spacing w:before="11"/>
              <w:rPr>
                <w:sz w:val="24"/>
              </w:rPr>
            </w:pPr>
            <w:r>
              <w:rPr>
                <w:color w:val="444444"/>
                <w:sz w:val="24"/>
              </w:rPr>
              <w:t>No.</w:t>
            </w:r>
          </w:p>
        </w:tc>
        <w:tc>
          <w:tcPr>
            <w:tcW w:w="6396" w:type="dxa"/>
            <w:shd w:val="clear" w:color="auto" w:fill="CCCCCC"/>
          </w:tcPr>
          <w:p w14:paraId="2A239A6B" w14:textId="77777777" w:rsidR="003E69F8" w:rsidRDefault="007E4668">
            <w:pPr>
              <w:pStyle w:val="TableParagraph"/>
              <w:spacing w:before="11"/>
              <w:rPr>
                <w:sz w:val="24"/>
              </w:rPr>
            </w:pPr>
            <w:r>
              <w:rPr>
                <w:color w:val="444444"/>
                <w:sz w:val="24"/>
              </w:rPr>
              <w:t>Descripción</w:t>
            </w:r>
          </w:p>
        </w:tc>
        <w:tc>
          <w:tcPr>
            <w:tcW w:w="1956" w:type="dxa"/>
            <w:shd w:val="clear" w:color="auto" w:fill="CCCCCC"/>
          </w:tcPr>
          <w:p w14:paraId="32E7D5D6" w14:textId="77777777" w:rsidR="003E69F8" w:rsidRDefault="007E4668">
            <w:pPr>
              <w:pStyle w:val="TableParagraph"/>
              <w:spacing w:before="11"/>
              <w:ind w:left="89"/>
              <w:rPr>
                <w:sz w:val="24"/>
              </w:rPr>
            </w:pPr>
            <w:r>
              <w:rPr>
                <w:color w:val="444444"/>
                <w:sz w:val="24"/>
              </w:rPr>
              <w:t>Fecha creación</w:t>
            </w:r>
          </w:p>
        </w:tc>
      </w:tr>
      <w:tr w:rsidR="003E69F8" w14:paraId="4955ED77" w14:textId="77777777">
        <w:trPr>
          <w:trHeight w:val="642"/>
        </w:trPr>
        <w:tc>
          <w:tcPr>
            <w:tcW w:w="1068" w:type="dxa"/>
          </w:tcPr>
          <w:p w14:paraId="2DCF2222" w14:textId="77777777" w:rsidR="003E69F8" w:rsidRDefault="007E4668">
            <w:pPr>
              <w:pStyle w:val="TableParagraph"/>
              <w:rPr>
                <w:sz w:val="16"/>
              </w:rPr>
            </w:pPr>
            <w:r>
              <w:rPr>
                <w:color w:val="444444"/>
                <w:sz w:val="16"/>
              </w:rPr>
              <w:t>1</w:t>
            </w:r>
          </w:p>
        </w:tc>
        <w:tc>
          <w:tcPr>
            <w:tcW w:w="6396" w:type="dxa"/>
          </w:tcPr>
          <w:p w14:paraId="7E5D4632" w14:textId="77777777" w:rsidR="003E69F8" w:rsidRDefault="007E4668">
            <w:pPr>
              <w:pStyle w:val="TableParagraph"/>
              <w:spacing w:before="39" w:line="213" w:lineRule="auto"/>
              <w:ind w:right="159"/>
              <w:jc w:val="both"/>
              <w:rPr>
                <w:sz w:val="16"/>
              </w:rPr>
            </w:pPr>
            <w:r>
              <w:rPr>
                <w:color w:val="444444"/>
                <w:sz w:val="16"/>
              </w:rPr>
              <w:t xml:space="preserve">a. Que el Director Departamental de Educación de Izabal, gire instrucciones por </w:t>
            </w:r>
            <w:r>
              <w:rPr>
                <w:color w:val="444444"/>
                <w:spacing w:val="-3"/>
                <w:sz w:val="16"/>
              </w:rPr>
              <w:t xml:space="preserve">escrito </w:t>
            </w:r>
            <w:r>
              <w:rPr>
                <w:color w:val="444444"/>
                <w:sz w:val="16"/>
              </w:rPr>
              <w:t>a quien corresponda y de seguimiento a las mismas, para que se confirme la cantidad de los pagos realizados por la Asociación Ak´ Tenamit de Q696,483.13 determinados</w:t>
            </w:r>
          </w:p>
        </w:tc>
        <w:tc>
          <w:tcPr>
            <w:tcW w:w="1956" w:type="dxa"/>
          </w:tcPr>
          <w:p w14:paraId="5B5AE6D2" w14:textId="77777777" w:rsidR="003E69F8" w:rsidRDefault="007E4668">
            <w:pPr>
              <w:pStyle w:val="TableParagraph"/>
              <w:ind w:left="89"/>
              <w:rPr>
                <w:sz w:val="16"/>
              </w:rPr>
            </w:pPr>
            <w:r>
              <w:rPr>
                <w:color w:val="444444"/>
                <w:sz w:val="16"/>
              </w:rPr>
              <w:t>19/08/2022</w:t>
            </w:r>
          </w:p>
        </w:tc>
      </w:tr>
    </w:tbl>
    <w:p w14:paraId="0083CCA5" w14:textId="77777777" w:rsidR="003E69F8" w:rsidRDefault="003E69F8">
      <w:pPr>
        <w:rPr>
          <w:sz w:val="16"/>
        </w:rPr>
        <w:sectPr w:rsidR="003E69F8">
          <w:pgSz w:w="12240" w:h="15840"/>
          <w:pgMar w:top="1500" w:right="480" w:bottom="960" w:left="900" w:header="0" w:footer="758" w:gutter="0"/>
          <w:cols w:space="720"/>
        </w:sectPr>
      </w:pPr>
    </w:p>
    <w:p w14:paraId="5B4E8452" w14:textId="77777777" w:rsidR="003E69F8" w:rsidRDefault="003E69F8">
      <w:pPr>
        <w:pStyle w:val="Textoindependiente"/>
        <w:rPr>
          <w:rFonts w:ascii="Arial"/>
          <w:sz w:val="20"/>
        </w:rPr>
      </w:pPr>
    </w:p>
    <w:p w14:paraId="6E372856" w14:textId="77777777" w:rsidR="003E69F8" w:rsidRDefault="003E69F8">
      <w:pPr>
        <w:pStyle w:val="Textoindependiente"/>
        <w:spacing w:before="6"/>
        <w:rPr>
          <w:rFonts w:ascii="Arial"/>
          <w:sz w:val="16"/>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3E69F8" w14:paraId="4E7F34D6" w14:textId="77777777">
        <w:trPr>
          <w:trHeight w:val="1017"/>
        </w:trPr>
        <w:tc>
          <w:tcPr>
            <w:tcW w:w="1068" w:type="dxa"/>
          </w:tcPr>
          <w:p w14:paraId="55135BC9" w14:textId="77777777" w:rsidR="003E69F8" w:rsidRDefault="003E69F8">
            <w:pPr>
              <w:pStyle w:val="TableParagraph"/>
              <w:spacing w:before="0"/>
              <w:ind w:left="0"/>
              <w:rPr>
                <w:rFonts w:ascii="Times New Roman"/>
              </w:rPr>
            </w:pPr>
          </w:p>
        </w:tc>
        <w:tc>
          <w:tcPr>
            <w:tcW w:w="6396" w:type="dxa"/>
          </w:tcPr>
          <w:p w14:paraId="62B50143" w14:textId="77777777" w:rsidR="003E69F8" w:rsidRDefault="007E4668">
            <w:pPr>
              <w:pStyle w:val="TableParagraph"/>
              <w:spacing w:line="199" w:lineRule="exact"/>
              <w:rPr>
                <w:sz w:val="16"/>
              </w:rPr>
            </w:pPr>
            <w:r>
              <w:rPr>
                <w:color w:val="444444"/>
                <w:sz w:val="16"/>
              </w:rPr>
              <w:t>por auditoría.</w:t>
            </w:r>
          </w:p>
          <w:p w14:paraId="54FE5FF9" w14:textId="77777777" w:rsidR="003E69F8" w:rsidRDefault="007E4668">
            <w:pPr>
              <w:pStyle w:val="TableParagraph"/>
              <w:spacing w:before="7" w:line="213" w:lineRule="auto"/>
              <w:rPr>
                <w:sz w:val="16"/>
              </w:rPr>
            </w:pPr>
            <w:r>
              <w:rPr>
                <w:color w:val="444444"/>
                <w:sz w:val="16"/>
              </w:rPr>
              <w:t>b. Se considere lo indicado por la Dirección de Administración Financiera -DAFI-, como ente rector del tema financiero y presupuestario del Ministerio de Educación.</w:t>
            </w:r>
          </w:p>
          <w:p w14:paraId="3DB4BE3B" w14:textId="77777777" w:rsidR="003E69F8" w:rsidRDefault="007E4668">
            <w:pPr>
              <w:pStyle w:val="TableParagraph"/>
              <w:spacing w:before="0" w:line="213" w:lineRule="auto"/>
              <w:ind w:right="161"/>
              <w:rPr>
                <w:sz w:val="16"/>
              </w:rPr>
            </w:pPr>
            <w:r>
              <w:rPr>
                <w:color w:val="444444"/>
                <w:sz w:val="16"/>
              </w:rPr>
              <w:t>c. En lo sucesivo, indicar claramente el destino de los recursos en el convenio respectivo, para evitar este tipo de situaciones.</w:t>
            </w:r>
          </w:p>
        </w:tc>
        <w:tc>
          <w:tcPr>
            <w:tcW w:w="1956" w:type="dxa"/>
          </w:tcPr>
          <w:p w14:paraId="59F2B10D" w14:textId="77777777" w:rsidR="003E69F8" w:rsidRDefault="003E69F8">
            <w:pPr>
              <w:pStyle w:val="TableParagraph"/>
              <w:spacing w:before="0"/>
              <w:ind w:left="0"/>
              <w:rPr>
                <w:rFonts w:ascii="Times New Roman"/>
              </w:rPr>
            </w:pPr>
          </w:p>
        </w:tc>
      </w:tr>
    </w:tbl>
    <w:p w14:paraId="011ACBEA" w14:textId="77777777" w:rsidR="003E69F8" w:rsidRDefault="003E69F8">
      <w:pPr>
        <w:pStyle w:val="Textoindependiente"/>
        <w:spacing w:before="8"/>
        <w:rPr>
          <w:rFonts w:ascii="Arial"/>
          <w:sz w:val="15"/>
        </w:rPr>
      </w:pPr>
    </w:p>
    <w:p w14:paraId="7C0D7F22" w14:textId="77777777" w:rsidR="003E69F8" w:rsidRDefault="007E4668">
      <w:pPr>
        <w:pStyle w:val="Prrafodelista"/>
        <w:numPr>
          <w:ilvl w:val="0"/>
          <w:numId w:val="2"/>
        </w:numPr>
        <w:tabs>
          <w:tab w:val="left" w:pos="849"/>
        </w:tabs>
        <w:spacing w:before="98" w:line="244" w:lineRule="auto"/>
        <w:ind w:right="758" w:firstLine="13"/>
        <w:rPr>
          <w:rFonts w:ascii="Arial" w:hAnsi="Arial"/>
          <w:sz w:val="24"/>
        </w:rPr>
      </w:pPr>
      <w:r>
        <w:rPr>
          <w:rFonts w:ascii="Arial" w:hAnsi="Arial"/>
          <w:sz w:val="24"/>
        </w:rPr>
        <w:t xml:space="preserve">Verificar el cumplimiento del convenio de subvención económica entre el MINEDUC </w:t>
      </w:r>
      <w:r>
        <w:rPr>
          <w:rFonts w:ascii="Arial" w:hAnsi="Arial"/>
          <w:spacing w:val="-14"/>
          <w:sz w:val="24"/>
        </w:rPr>
        <w:t xml:space="preserve">y </w:t>
      </w:r>
      <w:r>
        <w:rPr>
          <w:rFonts w:ascii="Arial" w:hAnsi="Arial"/>
          <w:sz w:val="24"/>
        </w:rPr>
        <w:t>la Asociación AK´</w:t>
      </w:r>
      <w:r>
        <w:rPr>
          <w:rFonts w:ascii="Arial" w:hAnsi="Arial"/>
          <w:spacing w:val="-24"/>
          <w:sz w:val="24"/>
        </w:rPr>
        <w:t xml:space="preserve"> </w:t>
      </w:r>
      <w:r>
        <w:rPr>
          <w:rFonts w:ascii="Arial" w:hAnsi="Arial"/>
          <w:sz w:val="24"/>
        </w:rPr>
        <w:t>Tenamit</w:t>
      </w:r>
    </w:p>
    <w:p w14:paraId="2CD34539" w14:textId="77777777" w:rsidR="003E69F8" w:rsidRDefault="003E69F8">
      <w:pPr>
        <w:pStyle w:val="Textoindependiente"/>
        <w:spacing w:before="5"/>
        <w:rPr>
          <w:rFonts w:ascii="Arial"/>
        </w:rPr>
      </w:pPr>
    </w:p>
    <w:p w14:paraId="4013631D" w14:textId="77777777" w:rsidR="003E69F8" w:rsidRDefault="007E4668">
      <w:pPr>
        <w:pStyle w:val="Textoindependiente"/>
        <w:ind w:left="500"/>
        <w:rPr>
          <w:rFonts w:ascii="Arial"/>
        </w:rPr>
      </w:pPr>
      <w:r>
        <w:rPr>
          <w:rFonts w:ascii="Arial"/>
        </w:rPr>
        <w:t>Riesgo materializado</w:t>
      </w:r>
    </w:p>
    <w:p w14:paraId="42CE2D58" w14:textId="77777777" w:rsidR="003E69F8" w:rsidRDefault="003E69F8">
      <w:pPr>
        <w:pStyle w:val="Textoindependiente"/>
        <w:rPr>
          <w:rFonts w:ascii="Arial"/>
          <w:sz w:val="25"/>
        </w:rPr>
      </w:pPr>
    </w:p>
    <w:p w14:paraId="7AAE72B0" w14:textId="77777777" w:rsidR="003E69F8" w:rsidRDefault="007E4668">
      <w:pPr>
        <w:pStyle w:val="Textoindependiente"/>
        <w:spacing w:line="213" w:lineRule="auto"/>
        <w:ind w:left="500" w:right="759"/>
        <w:jc w:val="both"/>
      </w:pPr>
      <w:r>
        <w:t xml:space="preserve">En la nómina y en los recibos de pago de sueldos de mayo de 2022, se determinó lo siguiente: a) no aparece la bonificación incentivo según Decreto No. 78-89 del Congreso de la República; b) no se refleja el descuento de la cuota laboral IGSS; ambos </w:t>
      </w:r>
      <w:r>
        <w:rPr>
          <w:spacing w:val="-3"/>
        </w:rPr>
        <w:t>aspectos</w:t>
      </w:r>
      <w:r>
        <w:rPr>
          <w:spacing w:val="53"/>
        </w:rPr>
        <w:t xml:space="preserve"> </w:t>
      </w:r>
      <w:r>
        <w:t xml:space="preserve">para las siguientes personas: 1) Allan Pedrito Herrera Quib; 2) Edduard Andrés </w:t>
      </w:r>
      <w:r>
        <w:rPr>
          <w:spacing w:val="-3"/>
        </w:rPr>
        <w:t xml:space="preserve">Cunil </w:t>
      </w:r>
      <w:r>
        <w:t xml:space="preserve">Chablé; 3) Marlin Rosmery Reyes Bá; 4) Oscar Rafael Bá </w:t>
      </w:r>
      <w:r>
        <w:rPr>
          <w:spacing w:val="-3"/>
        </w:rPr>
        <w:t xml:space="preserve">Tec; </w:t>
      </w:r>
      <w:r>
        <w:t>5) Gloria Elizabeth Galiego Coc.</w:t>
      </w:r>
    </w:p>
    <w:p w14:paraId="1172D575" w14:textId="77777777" w:rsidR="003E69F8" w:rsidRDefault="003E69F8">
      <w:pPr>
        <w:pStyle w:val="Textoindependiente"/>
        <w:rPr>
          <w:sz w:val="21"/>
        </w:rPr>
      </w:pPr>
    </w:p>
    <w:p w14:paraId="7D73A55E" w14:textId="77777777" w:rsidR="003E69F8" w:rsidRDefault="007E4668">
      <w:pPr>
        <w:pStyle w:val="Textoindependiente"/>
        <w:ind w:left="500"/>
        <w:rPr>
          <w:rFonts w:ascii="Arial" w:hAnsi="Arial"/>
        </w:rPr>
      </w:pPr>
      <w:r>
        <w:rPr>
          <w:rFonts w:ascii="Arial" w:hAnsi="Arial"/>
        </w:rPr>
        <w:t>Comentario de la Auditoría</w:t>
      </w:r>
    </w:p>
    <w:p w14:paraId="589C0C5F" w14:textId="77777777" w:rsidR="003E69F8" w:rsidRDefault="003E69F8">
      <w:pPr>
        <w:pStyle w:val="Textoindependiente"/>
        <w:spacing w:before="1"/>
        <w:rPr>
          <w:rFonts w:ascii="Arial"/>
          <w:sz w:val="25"/>
        </w:rPr>
      </w:pPr>
    </w:p>
    <w:p w14:paraId="759370D9" w14:textId="77777777" w:rsidR="003E69F8" w:rsidRDefault="007E4668">
      <w:pPr>
        <w:pStyle w:val="Textoindependiente"/>
        <w:spacing w:line="213" w:lineRule="auto"/>
        <w:ind w:left="500" w:right="759"/>
        <w:jc w:val="both"/>
      </w:pPr>
      <w:r>
        <w:t>El primer comentario de los responsables no desvanece la deficiencia y en la ampliación a su respuesta, la Asociación aclara que analizada la situación ha acordado enmendar su proceso a futuro, por lo antes expuesto se confirma la deficiencia.</w:t>
      </w:r>
    </w:p>
    <w:p w14:paraId="345D3AF4" w14:textId="77777777" w:rsidR="003E69F8" w:rsidRDefault="003E69F8">
      <w:pPr>
        <w:pStyle w:val="Textoindependiente"/>
        <w:spacing w:before="1"/>
        <w:rPr>
          <w:sz w:val="21"/>
        </w:rPr>
      </w:pPr>
    </w:p>
    <w:p w14:paraId="77AB81DF" w14:textId="77777777" w:rsidR="003E69F8" w:rsidRDefault="007E4668">
      <w:pPr>
        <w:pStyle w:val="Textoindependiente"/>
        <w:ind w:left="500"/>
        <w:rPr>
          <w:rFonts w:ascii="Arial"/>
        </w:rPr>
      </w:pPr>
      <w:r>
        <w:rPr>
          <w:rFonts w:ascii="Arial"/>
        </w:rPr>
        <w:t>Comentario de los Responsables</w:t>
      </w:r>
    </w:p>
    <w:p w14:paraId="09A2430C" w14:textId="77777777" w:rsidR="003E69F8" w:rsidRDefault="003E69F8">
      <w:pPr>
        <w:pStyle w:val="Textoindependiente"/>
        <w:spacing w:before="1"/>
        <w:rPr>
          <w:rFonts w:ascii="Arial"/>
          <w:sz w:val="25"/>
        </w:rPr>
      </w:pPr>
    </w:p>
    <w:p w14:paraId="30F2E0BA" w14:textId="77777777" w:rsidR="003E69F8" w:rsidRDefault="007E4668">
      <w:pPr>
        <w:pStyle w:val="Textoindependiente"/>
        <w:spacing w:line="213" w:lineRule="auto"/>
        <w:ind w:left="500" w:right="758"/>
        <w:jc w:val="both"/>
      </w:pPr>
      <w:r>
        <w:t>En oficio sin número de fecha 11 de agosto de 2022, firmado por los miembros de su Junta Directiva, la Asociación Ak´ Tenamit, manifestó textualmente lo siguiente:</w:t>
      </w:r>
    </w:p>
    <w:p w14:paraId="70A41057" w14:textId="77777777" w:rsidR="003E69F8" w:rsidRDefault="003E69F8">
      <w:pPr>
        <w:pStyle w:val="Textoindependiente"/>
        <w:spacing w:before="3"/>
        <w:rPr>
          <w:sz w:val="21"/>
        </w:rPr>
      </w:pPr>
    </w:p>
    <w:p w14:paraId="6113D277" w14:textId="77777777" w:rsidR="003E69F8" w:rsidRDefault="007E4668">
      <w:pPr>
        <w:pStyle w:val="Textoindependiente"/>
        <w:spacing w:line="213" w:lineRule="auto"/>
        <w:ind w:left="500" w:right="759"/>
        <w:jc w:val="both"/>
      </w:pPr>
      <w:r>
        <w:t xml:space="preserve">"De conformidad con lo establecido el Artículo 81 del Código de Trabajo y el Artículo de 9 de Reglamento Interior de Trabajo de la Asociación </w:t>
      </w:r>
      <w:r>
        <w:rPr>
          <w:spacing w:val="5"/>
        </w:rPr>
        <w:t xml:space="preserve">Ak´ </w:t>
      </w:r>
      <w:r>
        <w:t xml:space="preserve">Tenamit los primeros dos </w:t>
      </w:r>
      <w:r>
        <w:rPr>
          <w:spacing w:val="-3"/>
        </w:rPr>
        <w:t xml:space="preserve">meses </w:t>
      </w:r>
      <w:r>
        <w:t xml:space="preserve">de relación laboral de un empleado nuevo con la Asociación </w:t>
      </w:r>
      <w:r>
        <w:rPr>
          <w:spacing w:val="2"/>
        </w:rPr>
        <w:t xml:space="preserve">Ak´ </w:t>
      </w:r>
      <w:r>
        <w:t xml:space="preserve">Tenamit, se reputa como periodo de prueba, durante ese periodo el empelado está en un proceso de inducción, adaptación y aprendizajes, por lo tanto no se asigna la Bonificación Incentivo según Decreto No. 78-89 y tampoco se hace el descuento para el Instituto Guatemalteco </w:t>
      </w:r>
      <w:r>
        <w:rPr>
          <w:spacing w:val="-8"/>
        </w:rPr>
        <w:t xml:space="preserve">de </w:t>
      </w:r>
      <w:r>
        <w:t xml:space="preserve">Seguridad Social - IGSS- sino hasta en el tercer mes de relación laboral según la política laboral de la Asociación Ak ´ Tenamit. Por esa razón los empelados: 1) Allan Pedrito Herrera Quib (04/04/2022 al 31/05/2022); 2) Edduard Andrés Cunil Chablé (04/04/2022 al 31/05/2022); 3) Marlin Rosmery Reyes Bá (04/05/2022 al 30/06/2022); 4) Oscar </w:t>
      </w:r>
      <w:r>
        <w:rPr>
          <w:spacing w:val="-3"/>
        </w:rPr>
        <w:t xml:space="preserve">Rafael </w:t>
      </w:r>
      <w:r>
        <w:t xml:space="preserve">Bá </w:t>
      </w:r>
      <w:r>
        <w:rPr>
          <w:spacing w:val="-4"/>
        </w:rPr>
        <w:t xml:space="preserve">Tec </w:t>
      </w:r>
      <w:r>
        <w:t xml:space="preserve">(09/05/2022 al 08/05/2022); 5) Gloria Elizabeth Galiego Coc (05/04/2022 </w:t>
      </w:r>
      <w:r>
        <w:rPr>
          <w:spacing w:val="-9"/>
        </w:rPr>
        <w:t xml:space="preserve">al </w:t>
      </w:r>
      <w:r>
        <w:t xml:space="preserve">31/05/2022) no se les asignó la Bonificación Incentivo durante el período de </w:t>
      </w:r>
      <w:r>
        <w:rPr>
          <w:spacing w:val="-3"/>
        </w:rPr>
        <w:t xml:space="preserve">prueba </w:t>
      </w:r>
      <w:r>
        <w:t xml:space="preserve">estipulado y asimismo no se hizo el descuento laboral para el Instituto </w:t>
      </w:r>
      <w:proofErr w:type="spellStart"/>
      <w:r>
        <w:t>Guatemalaco</w:t>
      </w:r>
      <w:proofErr w:type="spellEnd"/>
      <w:r>
        <w:t xml:space="preserve"> de Seguridad Social </w:t>
      </w:r>
      <w:r>
        <w:rPr>
          <w:spacing w:val="-3"/>
        </w:rPr>
        <w:t>-IGSS-."</w:t>
      </w:r>
      <w:r>
        <w:t xml:space="preserve"> (sic)</w:t>
      </w:r>
    </w:p>
    <w:p w14:paraId="507DF89F" w14:textId="77777777" w:rsidR="003E69F8" w:rsidRDefault="003E69F8">
      <w:pPr>
        <w:pStyle w:val="Textoindependiente"/>
        <w:spacing w:before="11"/>
        <w:rPr>
          <w:sz w:val="20"/>
        </w:rPr>
      </w:pPr>
    </w:p>
    <w:p w14:paraId="0BB7B9FE" w14:textId="77777777" w:rsidR="003E69F8" w:rsidRDefault="007E4668">
      <w:pPr>
        <w:pStyle w:val="Textoindependiente"/>
        <w:spacing w:line="213" w:lineRule="auto"/>
        <w:ind w:left="500" w:right="759"/>
        <w:jc w:val="both"/>
      </w:pPr>
      <w:r>
        <w:t xml:space="preserve">En oficio sin número de fecha 12 de agosto de 2022, firmado por los miembros de su Junta Directiva, la Asociación </w:t>
      </w:r>
      <w:r>
        <w:rPr>
          <w:spacing w:val="7"/>
        </w:rPr>
        <w:t xml:space="preserve">Ak´ </w:t>
      </w:r>
      <w:r>
        <w:t>Tenamit amplió su respuesta agregando textualmente el siguiente</w:t>
      </w:r>
      <w:r>
        <w:rPr>
          <w:spacing w:val="-1"/>
        </w:rPr>
        <w:t xml:space="preserve"> </w:t>
      </w:r>
      <w:r>
        <w:t>párrafo:</w:t>
      </w:r>
    </w:p>
    <w:p w14:paraId="2266EAAA" w14:textId="77777777" w:rsidR="003E69F8" w:rsidRDefault="003E69F8">
      <w:pPr>
        <w:spacing w:line="213" w:lineRule="auto"/>
        <w:jc w:val="both"/>
        <w:sectPr w:rsidR="003E69F8">
          <w:pgSz w:w="12240" w:h="15840"/>
          <w:pgMar w:top="1500" w:right="480" w:bottom="960" w:left="900" w:header="0" w:footer="758" w:gutter="0"/>
          <w:cols w:space="720"/>
        </w:sectPr>
      </w:pPr>
    </w:p>
    <w:p w14:paraId="614547BC" w14:textId="77777777" w:rsidR="003E69F8" w:rsidRDefault="003E69F8">
      <w:pPr>
        <w:pStyle w:val="Textoindependiente"/>
        <w:rPr>
          <w:sz w:val="20"/>
        </w:rPr>
      </w:pPr>
    </w:p>
    <w:p w14:paraId="39DDD82E" w14:textId="77777777" w:rsidR="003E69F8" w:rsidRDefault="003E69F8">
      <w:pPr>
        <w:pStyle w:val="Textoindependiente"/>
        <w:spacing w:before="7"/>
        <w:rPr>
          <w:sz w:val="25"/>
        </w:rPr>
      </w:pPr>
    </w:p>
    <w:p w14:paraId="0EBB313C" w14:textId="77777777" w:rsidR="003E69F8" w:rsidRDefault="007E4668">
      <w:pPr>
        <w:pStyle w:val="Textoindependiente"/>
        <w:spacing w:before="72" w:line="299" w:lineRule="exact"/>
        <w:ind w:left="500"/>
        <w:jc w:val="both"/>
      </w:pPr>
      <w:r>
        <w:t>"Ampliación de Respuesta"</w:t>
      </w:r>
    </w:p>
    <w:p w14:paraId="3E5C7A14" w14:textId="77777777" w:rsidR="003E69F8" w:rsidRDefault="007E4668">
      <w:pPr>
        <w:pStyle w:val="Textoindependiente"/>
        <w:spacing w:before="10" w:line="213" w:lineRule="auto"/>
        <w:ind w:left="500" w:right="759"/>
        <w:jc w:val="both"/>
      </w:pPr>
      <w:r>
        <w:t xml:space="preserve">"Hemos consultados con </w:t>
      </w:r>
      <w:proofErr w:type="spellStart"/>
      <w:r>
        <w:t>nuetros</w:t>
      </w:r>
      <w:proofErr w:type="spellEnd"/>
      <w:r>
        <w:t xml:space="preserve"> asesores legales externos y se analizaron diferentes escenarios de ventajas y </w:t>
      </w:r>
      <w:proofErr w:type="spellStart"/>
      <w:r>
        <w:t>desventas</w:t>
      </w:r>
      <w:proofErr w:type="spellEnd"/>
      <w:r>
        <w:t xml:space="preserve"> de no otorgar la Bonificación Incentivo estipulado en el Decreto No. 78-89 a los </w:t>
      </w:r>
      <w:proofErr w:type="spellStart"/>
      <w:r>
        <w:t>tabajadores</w:t>
      </w:r>
      <w:proofErr w:type="spellEnd"/>
      <w:r>
        <w:t xml:space="preserve"> desde el primer día de la relación laboral y asimismo el descuento laboral para el Instituto Guatemalteco de Seguridad Social. Por lo tanto, la Junta Directivo en conjunto con los Gerentes del Departamento de </w:t>
      </w:r>
      <w:proofErr w:type="spellStart"/>
      <w:r>
        <w:t>Recuros</w:t>
      </w:r>
      <w:proofErr w:type="spellEnd"/>
      <w:r>
        <w:t xml:space="preserve"> Humanos y del Departamento Financiero se acordó que </w:t>
      </w:r>
      <w:proofErr w:type="spellStart"/>
      <w:r>
        <w:t>apartir</w:t>
      </w:r>
      <w:proofErr w:type="spellEnd"/>
      <w:r>
        <w:t xml:space="preserve"> de la fecha de inicio de la </w:t>
      </w:r>
      <w:proofErr w:type="spellStart"/>
      <w:r>
        <w:t>relacion</w:t>
      </w:r>
      <w:proofErr w:type="spellEnd"/>
      <w:r>
        <w:t xml:space="preserve"> laboral de los futuros nuevos empleados con la Asociación Ak ´ Tenamit se asignará la Bonificación Incentivo y se harán los descuentos correspondientes al IGSS haciendo la </w:t>
      </w:r>
      <w:proofErr w:type="spellStart"/>
      <w:r>
        <w:t>afiliacion</w:t>
      </w:r>
      <w:proofErr w:type="spellEnd"/>
      <w:r>
        <w:t xml:space="preserve"> del empleado desde el primer día laboral." (sic)</w:t>
      </w:r>
    </w:p>
    <w:p w14:paraId="7CC41C57" w14:textId="77777777" w:rsidR="003E69F8" w:rsidRDefault="003E69F8">
      <w:pPr>
        <w:pStyle w:val="Textoindependiente"/>
        <w:spacing w:before="12"/>
        <w:rPr>
          <w:sz w:val="20"/>
        </w:rPr>
      </w:pPr>
    </w:p>
    <w:p w14:paraId="0A8035F6" w14:textId="77777777" w:rsidR="003E69F8" w:rsidRDefault="007E4668">
      <w:pPr>
        <w:pStyle w:val="Textoindependiente"/>
        <w:ind w:left="500"/>
        <w:rPr>
          <w:rFonts w:ascii="Arial" w:hAnsi="Arial"/>
        </w:rPr>
      </w:pPr>
      <w:r>
        <w:rPr>
          <w:rFonts w:ascii="Arial" w:hAnsi="Arial"/>
        </w:rPr>
        <w:t>Responsables del área</w:t>
      </w:r>
    </w:p>
    <w:p w14:paraId="73A2D7AF" w14:textId="77777777" w:rsidR="003E69F8" w:rsidRDefault="003E69F8">
      <w:pPr>
        <w:pStyle w:val="Textoindependiente"/>
        <w:rPr>
          <w:rFonts w:ascii="Arial"/>
          <w:sz w:val="25"/>
        </w:rPr>
      </w:pPr>
    </w:p>
    <w:p w14:paraId="4939530E" w14:textId="77777777" w:rsidR="003E69F8" w:rsidRDefault="007E4668">
      <w:pPr>
        <w:pStyle w:val="Textoindependiente"/>
        <w:spacing w:line="213" w:lineRule="auto"/>
        <w:ind w:left="500" w:right="6471"/>
      </w:pPr>
      <w:r>
        <w:t xml:space="preserve">GRACIELA AMANDA COY MAAS CARLOS </w:t>
      </w:r>
      <w:r>
        <w:rPr>
          <w:spacing w:val="-4"/>
        </w:rPr>
        <w:t xml:space="preserve">RAFAEL </w:t>
      </w:r>
      <w:r>
        <w:t xml:space="preserve">QUIM XOL </w:t>
      </w:r>
      <w:r>
        <w:rPr>
          <w:spacing w:val="-7"/>
        </w:rPr>
        <w:t xml:space="preserve">WALTER </w:t>
      </w:r>
      <w:r>
        <w:t>AMILCAR XOL</w:t>
      </w:r>
      <w:r>
        <w:rPr>
          <w:spacing w:val="7"/>
        </w:rPr>
        <w:t xml:space="preserve"> </w:t>
      </w:r>
      <w:r>
        <w:rPr>
          <w:spacing w:val="-3"/>
        </w:rPr>
        <w:t>CONTRERAS</w:t>
      </w:r>
    </w:p>
    <w:p w14:paraId="37340AF1" w14:textId="77777777" w:rsidR="003E69F8" w:rsidRDefault="007E4668">
      <w:pPr>
        <w:pStyle w:val="Textoindependiente"/>
        <w:spacing w:line="213" w:lineRule="auto"/>
        <w:ind w:left="500" w:right="5418"/>
      </w:pPr>
      <w:r>
        <w:t>NELSON ERNAN HERRERA ESCOBAR MARTHA GLORIDALMA ACOSTA GONZALES</w:t>
      </w:r>
    </w:p>
    <w:p w14:paraId="629484A2" w14:textId="77777777" w:rsidR="003E69F8" w:rsidRDefault="003E69F8">
      <w:pPr>
        <w:pStyle w:val="Textoindependiente"/>
        <w:spacing w:before="1"/>
        <w:rPr>
          <w:sz w:val="21"/>
        </w:rPr>
      </w:pPr>
    </w:p>
    <w:p w14:paraId="76B126D2" w14:textId="77777777" w:rsidR="003E69F8" w:rsidRDefault="007E4668">
      <w:pPr>
        <w:pStyle w:val="Textoindependiente"/>
        <w:ind w:left="500"/>
        <w:rPr>
          <w:rFonts w:ascii="Arial"/>
        </w:rPr>
      </w:pPr>
      <w:r>
        <w:rPr>
          <w:rFonts w:ascii="Arial"/>
        </w:rPr>
        <w:t>Recomendaciones</w:t>
      </w:r>
    </w:p>
    <w:p w14:paraId="052B3CAE" w14:textId="77777777" w:rsidR="003E69F8" w:rsidRDefault="003E69F8">
      <w:pPr>
        <w:pStyle w:val="Textoindependiente"/>
        <w:spacing w:before="1"/>
        <w:rPr>
          <w:rFonts w:ascii="Arial"/>
          <w:sz w:val="25"/>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3E69F8" w14:paraId="3C77584D" w14:textId="77777777">
        <w:trPr>
          <w:trHeight w:val="361"/>
        </w:trPr>
        <w:tc>
          <w:tcPr>
            <w:tcW w:w="1068" w:type="dxa"/>
            <w:shd w:val="clear" w:color="auto" w:fill="CCCCCC"/>
          </w:tcPr>
          <w:p w14:paraId="66C39263" w14:textId="77777777" w:rsidR="003E69F8" w:rsidRDefault="007E4668">
            <w:pPr>
              <w:pStyle w:val="TableParagraph"/>
              <w:spacing w:before="11"/>
              <w:rPr>
                <w:sz w:val="24"/>
              </w:rPr>
            </w:pPr>
            <w:r>
              <w:rPr>
                <w:color w:val="444444"/>
                <w:sz w:val="24"/>
              </w:rPr>
              <w:t>No.</w:t>
            </w:r>
          </w:p>
        </w:tc>
        <w:tc>
          <w:tcPr>
            <w:tcW w:w="6396" w:type="dxa"/>
            <w:shd w:val="clear" w:color="auto" w:fill="CCCCCC"/>
          </w:tcPr>
          <w:p w14:paraId="77D3BC20" w14:textId="77777777" w:rsidR="003E69F8" w:rsidRDefault="007E4668">
            <w:pPr>
              <w:pStyle w:val="TableParagraph"/>
              <w:spacing w:before="11"/>
              <w:rPr>
                <w:sz w:val="24"/>
              </w:rPr>
            </w:pPr>
            <w:r>
              <w:rPr>
                <w:color w:val="444444"/>
                <w:sz w:val="24"/>
              </w:rPr>
              <w:t>Descripción</w:t>
            </w:r>
          </w:p>
        </w:tc>
        <w:tc>
          <w:tcPr>
            <w:tcW w:w="1956" w:type="dxa"/>
            <w:shd w:val="clear" w:color="auto" w:fill="CCCCCC"/>
          </w:tcPr>
          <w:p w14:paraId="10E50180" w14:textId="77777777" w:rsidR="003E69F8" w:rsidRDefault="007E4668">
            <w:pPr>
              <w:pStyle w:val="TableParagraph"/>
              <w:spacing w:before="11"/>
              <w:ind w:left="89"/>
              <w:rPr>
                <w:sz w:val="24"/>
              </w:rPr>
            </w:pPr>
            <w:r>
              <w:rPr>
                <w:color w:val="444444"/>
                <w:sz w:val="24"/>
              </w:rPr>
              <w:t>Fecha creación</w:t>
            </w:r>
          </w:p>
        </w:tc>
      </w:tr>
      <w:tr w:rsidR="003E69F8" w14:paraId="04A1A986" w14:textId="77777777">
        <w:trPr>
          <w:trHeight w:val="1017"/>
        </w:trPr>
        <w:tc>
          <w:tcPr>
            <w:tcW w:w="1068" w:type="dxa"/>
          </w:tcPr>
          <w:p w14:paraId="498362C8" w14:textId="77777777" w:rsidR="003E69F8" w:rsidRDefault="007E4668">
            <w:pPr>
              <w:pStyle w:val="TableParagraph"/>
              <w:rPr>
                <w:sz w:val="16"/>
              </w:rPr>
            </w:pPr>
            <w:r>
              <w:rPr>
                <w:color w:val="444444"/>
                <w:sz w:val="16"/>
              </w:rPr>
              <w:t>1</w:t>
            </w:r>
          </w:p>
        </w:tc>
        <w:tc>
          <w:tcPr>
            <w:tcW w:w="6396" w:type="dxa"/>
          </w:tcPr>
          <w:p w14:paraId="50716035" w14:textId="77777777" w:rsidR="003E69F8" w:rsidRDefault="007E4668">
            <w:pPr>
              <w:pStyle w:val="TableParagraph"/>
              <w:spacing w:before="39" w:line="213" w:lineRule="auto"/>
              <w:ind w:right="161"/>
              <w:rPr>
                <w:sz w:val="16"/>
              </w:rPr>
            </w:pPr>
            <w:r>
              <w:rPr>
                <w:color w:val="444444"/>
                <w:sz w:val="16"/>
              </w:rPr>
              <w:t>Que el Director Departamental de Educación de Izabal, gire instrucciones por escrito a quien corresponda y de seguimiento a las mismas para verificar las acciones que realizará la Asociación, en relación al pago de la Bonificación Incentivo según Decreto 78-89 del Congreso de la República y las obligaciones de seguridad social a los trabajadores de nuevo ingreso.</w:t>
            </w:r>
          </w:p>
        </w:tc>
        <w:tc>
          <w:tcPr>
            <w:tcW w:w="1956" w:type="dxa"/>
          </w:tcPr>
          <w:p w14:paraId="2884AB05" w14:textId="77777777" w:rsidR="003E69F8" w:rsidRDefault="007E4668">
            <w:pPr>
              <w:pStyle w:val="TableParagraph"/>
              <w:ind w:left="89"/>
              <w:rPr>
                <w:sz w:val="16"/>
              </w:rPr>
            </w:pPr>
            <w:r>
              <w:rPr>
                <w:color w:val="444444"/>
                <w:sz w:val="16"/>
              </w:rPr>
              <w:t>16/08/2022</w:t>
            </w:r>
          </w:p>
        </w:tc>
      </w:tr>
    </w:tbl>
    <w:p w14:paraId="48F130D4" w14:textId="77777777" w:rsidR="003E69F8" w:rsidRDefault="003E69F8">
      <w:pPr>
        <w:pStyle w:val="Textoindependiente"/>
        <w:spacing w:before="2"/>
        <w:rPr>
          <w:rFonts w:ascii="Arial"/>
        </w:rPr>
      </w:pPr>
    </w:p>
    <w:p w14:paraId="67EB02DD" w14:textId="77777777" w:rsidR="003E69F8" w:rsidRDefault="007E4668">
      <w:pPr>
        <w:pStyle w:val="Prrafodelista"/>
        <w:numPr>
          <w:ilvl w:val="0"/>
          <w:numId w:val="2"/>
        </w:numPr>
        <w:tabs>
          <w:tab w:val="left" w:pos="849"/>
        </w:tabs>
        <w:spacing w:before="1" w:line="244" w:lineRule="auto"/>
        <w:ind w:right="758" w:firstLine="13"/>
        <w:rPr>
          <w:rFonts w:ascii="Arial" w:hAnsi="Arial"/>
          <w:sz w:val="24"/>
        </w:rPr>
      </w:pPr>
      <w:r>
        <w:rPr>
          <w:rFonts w:ascii="Arial" w:hAnsi="Arial"/>
          <w:sz w:val="24"/>
        </w:rPr>
        <w:t xml:space="preserve">Verificar el cumplimiento del convenio de subvención económica entre el MINEDUC </w:t>
      </w:r>
      <w:r>
        <w:rPr>
          <w:rFonts w:ascii="Arial" w:hAnsi="Arial"/>
          <w:spacing w:val="-14"/>
          <w:sz w:val="24"/>
        </w:rPr>
        <w:t xml:space="preserve">y </w:t>
      </w:r>
      <w:r>
        <w:rPr>
          <w:rFonts w:ascii="Arial" w:hAnsi="Arial"/>
          <w:sz w:val="24"/>
        </w:rPr>
        <w:t>la Asociación AK´</w:t>
      </w:r>
      <w:r>
        <w:rPr>
          <w:rFonts w:ascii="Arial" w:hAnsi="Arial"/>
          <w:spacing w:val="-24"/>
          <w:sz w:val="24"/>
        </w:rPr>
        <w:t xml:space="preserve"> </w:t>
      </w:r>
      <w:r>
        <w:rPr>
          <w:rFonts w:ascii="Arial" w:hAnsi="Arial"/>
          <w:sz w:val="24"/>
        </w:rPr>
        <w:t>Tenamit</w:t>
      </w:r>
    </w:p>
    <w:p w14:paraId="3DD9CDEC" w14:textId="77777777" w:rsidR="003E69F8" w:rsidRDefault="003E69F8">
      <w:pPr>
        <w:pStyle w:val="Textoindependiente"/>
        <w:spacing w:before="4"/>
        <w:rPr>
          <w:rFonts w:ascii="Arial"/>
        </w:rPr>
      </w:pPr>
    </w:p>
    <w:p w14:paraId="67BDB751" w14:textId="77777777" w:rsidR="003E69F8" w:rsidRDefault="007E4668">
      <w:pPr>
        <w:pStyle w:val="Textoindependiente"/>
        <w:ind w:left="500"/>
        <w:rPr>
          <w:rFonts w:ascii="Arial"/>
        </w:rPr>
      </w:pPr>
      <w:r>
        <w:rPr>
          <w:rFonts w:ascii="Arial"/>
        </w:rPr>
        <w:t>Riesgo materializado</w:t>
      </w:r>
    </w:p>
    <w:p w14:paraId="742E7D6F" w14:textId="77777777" w:rsidR="003E69F8" w:rsidRDefault="003E69F8">
      <w:pPr>
        <w:pStyle w:val="Textoindependiente"/>
        <w:rPr>
          <w:rFonts w:ascii="Arial"/>
          <w:sz w:val="25"/>
        </w:rPr>
      </w:pPr>
    </w:p>
    <w:p w14:paraId="368EF174" w14:textId="77777777" w:rsidR="003E69F8" w:rsidRDefault="007E4668">
      <w:pPr>
        <w:pStyle w:val="Textoindependiente"/>
        <w:spacing w:before="1" w:line="213" w:lineRule="auto"/>
        <w:ind w:left="500" w:right="759"/>
        <w:jc w:val="both"/>
      </w:pPr>
      <w:r>
        <w:t xml:space="preserve">Según constancia de fecha 11-07-2022, emitida por el Banco Industrial, S.A., en la </w:t>
      </w:r>
      <w:r>
        <w:rPr>
          <w:spacing w:val="-3"/>
        </w:rPr>
        <w:t xml:space="preserve">cuenta </w:t>
      </w:r>
      <w:r>
        <w:t xml:space="preserve">de depósitos monetarios No. 144-005585-1, a nombre de ASOCIACIÓN AK ´ </w:t>
      </w:r>
      <w:r>
        <w:rPr>
          <w:spacing w:val="-3"/>
        </w:rPr>
        <w:t>TENAMIT/</w:t>
      </w:r>
      <w:r>
        <w:rPr>
          <w:spacing w:val="53"/>
        </w:rPr>
        <w:t xml:space="preserve"> </w:t>
      </w:r>
      <w:r>
        <w:t xml:space="preserve">EDUCACIÓN MINEDUC, tienen firma registrada para autorizar cheques, sin </w:t>
      </w:r>
      <w:r>
        <w:rPr>
          <w:spacing w:val="-5"/>
        </w:rPr>
        <w:t xml:space="preserve">ser </w:t>
      </w:r>
      <w:r>
        <w:t xml:space="preserve">cuentadantes ante la Contraloría General de Cuentas, las siguientes personas: </w:t>
      </w:r>
      <w:r>
        <w:rPr>
          <w:spacing w:val="-3"/>
        </w:rPr>
        <w:t xml:space="preserve">Ramón </w:t>
      </w:r>
      <w:r>
        <w:t>Mucú Xol, Nelson Ernan Herrera Escobar, y Sara Bó Ché.</w:t>
      </w:r>
    </w:p>
    <w:p w14:paraId="24D1B8CC" w14:textId="77777777" w:rsidR="003E69F8" w:rsidRDefault="003E69F8">
      <w:pPr>
        <w:pStyle w:val="Textoindependiente"/>
        <w:rPr>
          <w:sz w:val="21"/>
        </w:rPr>
      </w:pPr>
    </w:p>
    <w:p w14:paraId="1CAB32CB" w14:textId="77777777" w:rsidR="003E69F8" w:rsidRDefault="007E4668">
      <w:pPr>
        <w:pStyle w:val="Textoindependiente"/>
        <w:ind w:left="500"/>
        <w:rPr>
          <w:rFonts w:ascii="Arial" w:hAnsi="Arial"/>
        </w:rPr>
      </w:pPr>
      <w:r>
        <w:rPr>
          <w:rFonts w:ascii="Arial" w:hAnsi="Arial"/>
        </w:rPr>
        <w:t>Comentario de la Auditoría</w:t>
      </w:r>
    </w:p>
    <w:p w14:paraId="6EC85090" w14:textId="77777777" w:rsidR="003E69F8" w:rsidRDefault="003E69F8">
      <w:pPr>
        <w:pStyle w:val="Textoindependiente"/>
        <w:rPr>
          <w:rFonts w:ascii="Arial"/>
          <w:sz w:val="25"/>
        </w:rPr>
      </w:pPr>
    </w:p>
    <w:p w14:paraId="15C794B5" w14:textId="77777777" w:rsidR="003E69F8" w:rsidRDefault="007E4668">
      <w:pPr>
        <w:pStyle w:val="Textoindependiente"/>
        <w:spacing w:before="1" w:line="213" w:lineRule="auto"/>
        <w:ind w:left="500" w:right="759"/>
        <w:jc w:val="both"/>
      </w:pPr>
      <w:r>
        <w:t>El comentario de la Asociación Ak ´ Tenamit, ratifica la deficiencia determinada por auditoría, por lo cual la misma se confirma.</w:t>
      </w:r>
    </w:p>
    <w:p w14:paraId="24A0A8EA" w14:textId="77777777" w:rsidR="003E69F8" w:rsidRDefault="003E69F8">
      <w:pPr>
        <w:pStyle w:val="Textoindependiente"/>
        <w:spacing w:before="2"/>
        <w:rPr>
          <w:sz w:val="21"/>
        </w:rPr>
      </w:pPr>
    </w:p>
    <w:p w14:paraId="427CE596" w14:textId="77777777" w:rsidR="003E69F8" w:rsidRDefault="007E4668">
      <w:pPr>
        <w:pStyle w:val="Textoindependiente"/>
        <w:ind w:left="500"/>
        <w:rPr>
          <w:rFonts w:ascii="Arial"/>
        </w:rPr>
      </w:pPr>
      <w:r>
        <w:rPr>
          <w:rFonts w:ascii="Arial"/>
        </w:rPr>
        <w:t>Comentario de los Responsables</w:t>
      </w:r>
    </w:p>
    <w:p w14:paraId="4C807765" w14:textId="77777777" w:rsidR="003E69F8" w:rsidRDefault="003E69F8">
      <w:pPr>
        <w:rPr>
          <w:rFonts w:ascii="Arial"/>
        </w:rPr>
        <w:sectPr w:rsidR="003E69F8">
          <w:pgSz w:w="12240" w:h="15840"/>
          <w:pgMar w:top="1500" w:right="480" w:bottom="1000" w:left="900" w:header="0" w:footer="758" w:gutter="0"/>
          <w:cols w:space="720"/>
        </w:sectPr>
      </w:pPr>
    </w:p>
    <w:p w14:paraId="7771379A" w14:textId="77777777" w:rsidR="003E69F8" w:rsidRDefault="003E69F8">
      <w:pPr>
        <w:pStyle w:val="Textoindependiente"/>
        <w:rPr>
          <w:rFonts w:ascii="Arial"/>
          <w:sz w:val="20"/>
        </w:rPr>
      </w:pPr>
    </w:p>
    <w:p w14:paraId="4D6F0DF3" w14:textId="77777777" w:rsidR="003E69F8" w:rsidRDefault="003E69F8">
      <w:pPr>
        <w:pStyle w:val="Textoindependiente"/>
        <w:rPr>
          <w:rFonts w:ascii="Arial"/>
          <w:sz w:val="20"/>
        </w:rPr>
      </w:pPr>
    </w:p>
    <w:p w14:paraId="3876F89F" w14:textId="77777777" w:rsidR="003E69F8" w:rsidRDefault="007E4668">
      <w:pPr>
        <w:pStyle w:val="Textoindependiente"/>
        <w:spacing w:before="240" w:line="213" w:lineRule="auto"/>
        <w:ind w:left="500" w:right="758"/>
        <w:jc w:val="both"/>
      </w:pPr>
      <w:r>
        <w:t>En oficio sin número de fecha 11 de agosto de 2022, firmado por los miembros de su Junta Directiva, la Asociación Ak´ Tenamit, manifestó textualmente lo siguiente:</w:t>
      </w:r>
    </w:p>
    <w:p w14:paraId="472CC154" w14:textId="77777777" w:rsidR="003E69F8" w:rsidRDefault="003E69F8">
      <w:pPr>
        <w:pStyle w:val="Textoindependiente"/>
        <w:spacing w:before="3"/>
        <w:rPr>
          <w:sz w:val="21"/>
        </w:rPr>
      </w:pPr>
    </w:p>
    <w:p w14:paraId="1B019DFE" w14:textId="77777777" w:rsidR="003E69F8" w:rsidRDefault="007E4668">
      <w:pPr>
        <w:pStyle w:val="Textoindependiente"/>
        <w:spacing w:line="213" w:lineRule="auto"/>
        <w:ind w:left="500" w:right="759"/>
        <w:jc w:val="both"/>
      </w:pPr>
      <w:r>
        <w:t xml:space="preserve">"Hace algunos años recibimos la recomendación de la Dirección Departamental </w:t>
      </w:r>
      <w:r>
        <w:rPr>
          <w:spacing w:val="-7"/>
        </w:rPr>
        <w:t xml:space="preserve">de </w:t>
      </w:r>
      <w:r>
        <w:t xml:space="preserve">Educación de Izabal sección Financiera para registrar en este caso al contador General </w:t>
      </w:r>
      <w:r>
        <w:rPr>
          <w:spacing w:val="-6"/>
        </w:rPr>
        <w:t xml:space="preserve">de </w:t>
      </w:r>
      <w:r>
        <w:t xml:space="preserve">la </w:t>
      </w:r>
      <w:proofErr w:type="spellStart"/>
      <w:r>
        <w:t>Asociacion</w:t>
      </w:r>
      <w:proofErr w:type="spellEnd"/>
      <w:r>
        <w:t xml:space="preserve"> </w:t>
      </w:r>
      <w:proofErr w:type="spellStart"/>
      <w:r>
        <w:t>Ak</w:t>
      </w:r>
      <w:proofErr w:type="spellEnd"/>
      <w:r>
        <w:t xml:space="preserve"> ´</w:t>
      </w:r>
      <w:proofErr w:type="spellStart"/>
      <w:r>
        <w:t>Tenamit</w:t>
      </w:r>
      <w:proofErr w:type="spellEnd"/>
      <w:r>
        <w:t xml:space="preserve"> como cuentadante realizamos las gestiones necesarias presencialmente en la delegación de Contraloría General de Cuentas, Izabal a lo cual </w:t>
      </w:r>
      <w:r>
        <w:rPr>
          <w:spacing w:val="-6"/>
        </w:rPr>
        <w:t xml:space="preserve">nos </w:t>
      </w:r>
      <w:r>
        <w:t xml:space="preserve">respondieron que el manual para registro de </w:t>
      </w:r>
      <w:proofErr w:type="spellStart"/>
      <w:r>
        <w:t>cuentadancias</w:t>
      </w:r>
      <w:proofErr w:type="spellEnd"/>
      <w:r>
        <w:t xml:space="preserve"> de Asociaciones </w:t>
      </w:r>
      <w:r>
        <w:rPr>
          <w:spacing w:val="-4"/>
        </w:rPr>
        <w:t xml:space="preserve">solo </w:t>
      </w:r>
      <w:r>
        <w:t xml:space="preserve">aplicaba para el Representante legal y </w:t>
      </w:r>
      <w:r>
        <w:rPr>
          <w:spacing w:val="-3"/>
        </w:rPr>
        <w:t xml:space="preserve">Tesorero </w:t>
      </w:r>
      <w:r>
        <w:t xml:space="preserve">y es así como se tiene a la fecha; </w:t>
      </w:r>
      <w:r>
        <w:rPr>
          <w:spacing w:val="-3"/>
        </w:rPr>
        <w:t xml:space="preserve">Derivado </w:t>
      </w:r>
      <w:r>
        <w:t xml:space="preserve">de la notificación de la deficiencia en el registros de cuentadantes hemos realizado </w:t>
      </w:r>
      <w:r>
        <w:rPr>
          <w:spacing w:val="-5"/>
        </w:rPr>
        <w:t xml:space="preserve">las </w:t>
      </w:r>
      <w:r>
        <w:t xml:space="preserve">consultas y han llegado a determinar que podemos realizar los registros a través de un nombramiento de la autoridad máxima de la entidad, a lo cual la Junta Directiva de la Asociación </w:t>
      </w:r>
      <w:proofErr w:type="spellStart"/>
      <w:r>
        <w:t>a</w:t>
      </w:r>
      <w:proofErr w:type="spellEnd"/>
      <w:r>
        <w:t xml:space="preserve"> nombrado a las personas: Nelson Ernan Herrera Escobar, Sara Bo Che, y Ramon Mucu Xol para registrar como responsables en la </w:t>
      </w:r>
      <w:proofErr w:type="spellStart"/>
      <w:r>
        <w:t>cuentadancia</w:t>
      </w:r>
      <w:proofErr w:type="spellEnd"/>
      <w:r>
        <w:t xml:space="preserve"> de la </w:t>
      </w:r>
      <w:proofErr w:type="spellStart"/>
      <w:r>
        <w:t>Asociacion</w:t>
      </w:r>
      <w:proofErr w:type="spellEnd"/>
      <w:r>
        <w:t xml:space="preserve"> </w:t>
      </w:r>
      <w:proofErr w:type="spellStart"/>
      <w:r>
        <w:t>Ak´Tenamitr</w:t>
      </w:r>
      <w:proofErr w:type="spellEnd"/>
      <w:r>
        <w:t xml:space="preserve"> a través del acta No. 05-2022, por lo consecuente las personas </w:t>
      </w:r>
      <w:r>
        <w:rPr>
          <w:spacing w:val="-3"/>
        </w:rPr>
        <w:t xml:space="preserve">nombradas </w:t>
      </w:r>
      <w:r>
        <w:t xml:space="preserve">deben realizar su registros individuales para poder vincularlos a la cuentadancia de </w:t>
      </w:r>
      <w:r>
        <w:rPr>
          <w:spacing w:val="-7"/>
        </w:rPr>
        <w:t xml:space="preserve">la </w:t>
      </w:r>
      <w:r>
        <w:t xml:space="preserve">Asociación tramite que se inicia a partir de esta fecha de manera individual para </w:t>
      </w:r>
      <w:r>
        <w:rPr>
          <w:spacing w:val="-3"/>
        </w:rPr>
        <w:t xml:space="preserve">luego </w:t>
      </w:r>
      <w:r>
        <w:t xml:space="preserve">poder realizar el registro a la </w:t>
      </w:r>
      <w:proofErr w:type="spellStart"/>
      <w:r>
        <w:t>cuentadancia</w:t>
      </w:r>
      <w:proofErr w:type="spellEnd"/>
      <w:r>
        <w:t xml:space="preserve"> de Asociación </w:t>
      </w:r>
      <w:proofErr w:type="spellStart"/>
      <w:r>
        <w:rPr>
          <w:spacing w:val="2"/>
        </w:rPr>
        <w:t>Ak´tenamit</w:t>
      </w:r>
      <w:proofErr w:type="spellEnd"/>
      <w:r>
        <w:rPr>
          <w:spacing w:val="2"/>
        </w:rPr>
        <w:t xml:space="preserve"> </w:t>
      </w:r>
      <w:r>
        <w:t xml:space="preserve">la cual estaremos informando cuando este trámite culmine a través de una comunicación escrita y la evidencia de RESOLUCACION REGISTRO ÚNICO DE CUENTADANCIA. (adjunto carta </w:t>
      </w:r>
      <w:r>
        <w:rPr>
          <w:spacing w:val="-7"/>
        </w:rPr>
        <w:t xml:space="preserve">de </w:t>
      </w:r>
      <w:r>
        <w:t>Junta Directiva de fecha 11/8/2022)."</w:t>
      </w:r>
      <w:r>
        <w:rPr>
          <w:spacing w:val="-2"/>
        </w:rPr>
        <w:t xml:space="preserve"> </w:t>
      </w:r>
      <w:r>
        <w:t>(sic)</w:t>
      </w:r>
    </w:p>
    <w:p w14:paraId="2816D106" w14:textId="77777777" w:rsidR="003E69F8" w:rsidRDefault="003E69F8">
      <w:pPr>
        <w:pStyle w:val="Textoindependiente"/>
        <w:spacing w:before="8"/>
        <w:rPr>
          <w:sz w:val="20"/>
        </w:rPr>
      </w:pPr>
    </w:p>
    <w:p w14:paraId="0E5D8C0E" w14:textId="77777777" w:rsidR="003E69F8" w:rsidRDefault="007E4668">
      <w:pPr>
        <w:pStyle w:val="Textoindependiente"/>
        <w:ind w:left="500"/>
        <w:rPr>
          <w:rFonts w:ascii="Arial" w:hAnsi="Arial"/>
        </w:rPr>
      </w:pPr>
      <w:r>
        <w:rPr>
          <w:rFonts w:ascii="Arial" w:hAnsi="Arial"/>
        </w:rPr>
        <w:t>Responsables del área</w:t>
      </w:r>
    </w:p>
    <w:p w14:paraId="35D2A364" w14:textId="77777777" w:rsidR="003E69F8" w:rsidRDefault="003E69F8">
      <w:pPr>
        <w:pStyle w:val="Textoindependiente"/>
        <w:rPr>
          <w:rFonts w:ascii="Arial"/>
          <w:sz w:val="25"/>
        </w:rPr>
      </w:pPr>
    </w:p>
    <w:p w14:paraId="6CD316E8" w14:textId="77777777" w:rsidR="003E69F8" w:rsidRDefault="007E4668">
      <w:pPr>
        <w:pStyle w:val="Textoindependiente"/>
        <w:spacing w:before="1" w:line="213" w:lineRule="auto"/>
        <w:ind w:left="500" w:right="6471"/>
      </w:pPr>
      <w:r>
        <w:t xml:space="preserve">GRACIELA AMANDA COY MAAS CARLOS </w:t>
      </w:r>
      <w:r>
        <w:rPr>
          <w:spacing w:val="-4"/>
        </w:rPr>
        <w:t xml:space="preserve">RAFAEL </w:t>
      </w:r>
      <w:r>
        <w:t xml:space="preserve">QUIM XOL </w:t>
      </w:r>
      <w:r>
        <w:rPr>
          <w:spacing w:val="-7"/>
        </w:rPr>
        <w:t xml:space="preserve">WALTER </w:t>
      </w:r>
      <w:r>
        <w:t>AMILCAR XOL</w:t>
      </w:r>
      <w:r>
        <w:rPr>
          <w:spacing w:val="7"/>
        </w:rPr>
        <w:t xml:space="preserve"> </w:t>
      </w:r>
      <w:r>
        <w:rPr>
          <w:spacing w:val="-3"/>
        </w:rPr>
        <w:t>CONTRERAS</w:t>
      </w:r>
    </w:p>
    <w:p w14:paraId="7922AB7A" w14:textId="77777777" w:rsidR="003E69F8" w:rsidRDefault="007E4668">
      <w:pPr>
        <w:pStyle w:val="Textoindependiente"/>
        <w:spacing w:line="213" w:lineRule="auto"/>
        <w:ind w:left="500" w:right="5418"/>
      </w:pPr>
      <w:r>
        <w:t>NELSON ERNAN HERRERA ESCOBAR MARTHA GLORIDALMA ACOSTA GONZALES</w:t>
      </w:r>
    </w:p>
    <w:p w14:paraId="4219686C" w14:textId="77777777" w:rsidR="003E69F8" w:rsidRDefault="003E69F8">
      <w:pPr>
        <w:pStyle w:val="Textoindependiente"/>
        <w:rPr>
          <w:sz w:val="21"/>
        </w:rPr>
      </w:pPr>
    </w:p>
    <w:p w14:paraId="63C7CFDF" w14:textId="77777777" w:rsidR="003E69F8" w:rsidRDefault="007E4668">
      <w:pPr>
        <w:pStyle w:val="Textoindependiente"/>
        <w:ind w:left="500"/>
        <w:rPr>
          <w:rFonts w:ascii="Arial"/>
        </w:rPr>
      </w:pPr>
      <w:r>
        <w:rPr>
          <w:rFonts w:ascii="Arial"/>
        </w:rPr>
        <w:t>Recomendaciones</w:t>
      </w:r>
    </w:p>
    <w:p w14:paraId="037E99A6" w14:textId="77777777" w:rsidR="003E69F8" w:rsidRDefault="003E69F8">
      <w:pPr>
        <w:pStyle w:val="Textoindependiente"/>
        <w:spacing w:before="2"/>
        <w:rPr>
          <w:rFonts w:ascii="Arial"/>
          <w:sz w:val="25"/>
        </w:rPr>
      </w:pPr>
    </w:p>
    <w:tbl>
      <w:tblPr>
        <w:tblStyle w:val="TableNormal"/>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68"/>
        <w:gridCol w:w="6396"/>
        <w:gridCol w:w="1956"/>
      </w:tblGrid>
      <w:tr w:rsidR="003E69F8" w14:paraId="62684917" w14:textId="77777777">
        <w:trPr>
          <w:trHeight w:val="361"/>
        </w:trPr>
        <w:tc>
          <w:tcPr>
            <w:tcW w:w="1068" w:type="dxa"/>
            <w:shd w:val="clear" w:color="auto" w:fill="CCCCCC"/>
          </w:tcPr>
          <w:p w14:paraId="2AD91D8B" w14:textId="77777777" w:rsidR="003E69F8" w:rsidRDefault="007E4668">
            <w:pPr>
              <w:pStyle w:val="TableParagraph"/>
              <w:spacing w:before="11"/>
              <w:rPr>
                <w:sz w:val="24"/>
              </w:rPr>
            </w:pPr>
            <w:r>
              <w:rPr>
                <w:color w:val="444444"/>
                <w:sz w:val="24"/>
              </w:rPr>
              <w:t>No.</w:t>
            </w:r>
          </w:p>
        </w:tc>
        <w:tc>
          <w:tcPr>
            <w:tcW w:w="6396" w:type="dxa"/>
            <w:shd w:val="clear" w:color="auto" w:fill="CCCCCC"/>
          </w:tcPr>
          <w:p w14:paraId="664F25BA" w14:textId="77777777" w:rsidR="003E69F8" w:rsidRDefault="007E4668">
            <w:pPr>
              <w:pStyle w:val="TableParagraph"/>
              <w:spacing w:before="11"/>
              <w:rPr>
                <w:sz w:val="24"/>
              </w:rPr>
            </w:pPr>
            <w:r>
              <w:rPr>
                <w:color w:val="444444"/>
                <w:sz w:val="24"/>
              </w:rPr>
              <w:t>Descripción</w:t>
            </w:r>
          </w:p>
        </w:tc>
        <w:tc>
          <w:tcPr>
            <w:tcW w:w="1956" w:type="dxa"/>
            <w:shd w:val="clear" w:color="auto" w:fill="CCCCCC"/>
          </w:tcPr>
          <w:p w14:paraId="05672E4F" w14:textId="77777777" w:rsidR="003E69F8" w:rsidRDefault="007E4668">
            <w:pPr>
              <w:pStyle w:val="TableParagraph"/>
              <w:spacing w:before="11"/>
              <w:ind w:left="89"/>
              <w:rPr>
                <w:sz w:val="24"/>
              </w:rPr>
            </w:pPr>
            <w:r>
              <w:rPr>
                <w:color w:val="444444"/>
                <w:sz w:val="24"/>
              </w:rPr>
              <w:t>Fecha creación</w:t>
            </w:r>
          </w:p>
        </w:tc>
      </w:tr>
      <w:tr w:rsidR="003E69F8" w14:paraId="5226EB59" w14:textId="77777777">
        <w:trPr>
          <w:trHeight w:val="1392"/>
        </w:trPr>
        <w:tc>
          <w:tcPr>
            <w:tcW w:w="1068" w:type="dxa"/>
          </w:tcPr>
          <w:p w14:paraId="55C8E0A1" w14:textId="77777777" w:rsidR="003E69F8" w:rsidRDefault="007E4668">
            <w:pPr>
              <w:pStyle w:val="TableParagraph"/>
              <w:rPr>
                <w:sz w:val="16"/>
              </w:rPr>
            </w:pPr>
            <w:r>
              <w:rPr>
                <w:color w:val="444444"/>
                <w:sz w:val="16"/>
              </w:rPr>
              <w:t>1</w:t>
            </w:r>
          </w:p>
        </w:tc>
        <w:tc>
          <w:tcPr>
            <w:tcW w:w="6396" w:type="dxa"/>
          </w:tcPr>
          <w:p w14:paraId="165E6233" w14:textId="77777777" w:rsidR="003E69F8" w:rsidRDefault="007E4668">
            <w:pPr>
              <w:pStyle w:val="TableParagraph"/>
              <w:spacing w:before="39" w:line="213" w:lineRule="auto"/>
              <w:ind w:right="161"/>
              <w:rPr>
                <w:sz w:val="16"/>
              </w:rPr>
            </w:pPr>
            <w:r>
              <w:rPr>
                <w:color w:val="444444"/>
                <w:sz w:val="16"/>
              </w:rPr>
              <w:t>Que el Director Departamental de Educación de Izabal, gire instrucciones por escrito a quien corresponda y de seguimiento a las mismas, para que se verifique el registro como cuentadantes de los señores Nelson Ernan Herrera Escobar, Sara Bo Che y Ramon Mucu Xol, quienes administran recursos del estado, al tener firma registrada para autorizar cheques en el Banco Industrial, S.A., en la cuenta de depósitos monetarios No. 144-005585-1, a nombre de ASOCIACIÓN AK´ TENAMIT/EDUCACIÓN MINEDUC.</w:t>
            </w:r>
          </w:p>
        </w:tc>
        <w:tc>
          <w:tcPr>
            <w:tcW w:w="1956" w:type="dxa"/>
          </w:tcPr>
          <w:p w14:paraId="3DE9EC9C" w14:textId="77777777" w:rsidR="003E69F8" w:rsidRDefault="007E4668">
            <w:pPr>
              <w:pStyle w:val="TableParagraph"/>
              <w:ind w:left="89"/>
              <w:rPr>
                <w:sz w:val="16"/>
              </w:rPr>
            </w:pPr>
            <w:r>
              <w:rPr>
                <w:color w:val="444444"/>
                <w:sz w:val="16"/>
              </w:rPr>
              <w:t>16/08/2022</w:t>
            </w:r>
          </w:p>
        </w:tc>
      </w:tr>
    </w:tbl>
    <w:p w14:paraId="3A1F8488" w14:textId="77777777" w:rsidR="003E69F8" w:rsidRDefault="003E69F8">
      <w:pPr>
        <w:pStyle w:val="Textoindependiente"/>
        <w:rPr>
          <w:rFonts w:ascii="Arial"/>
          <w:sz w:val="28"/>
        </w:rPr>
      </w:pPr>
    </w:p>
    <w:p w14:paraId="662C2F05" w14:textId="77777777" w:rsidR="003E69F8" w:rsidRDefault="003E69F8">
      <w:pPr>
        <w:pStyle w:val="Textoindependiente"/>
        <w:rPr>
          <w:rFonts w:ascii="Arial"/>
          <w:sz w:val="28"/>
        </w:rPr>
      </w:pPr>
    </w:p>
    <w:p w14:paraId="4814B5F2" w14:textId="77777777" w:rsidR="003E69F8" w:rsidRDefault="007E4668">
      <w:pPr>
        <w:pStyle w:val="Prrafodelista"/>
        <w:numPr>
          <w:ilvl w:val="0"/>
          <w:numId w:val="3"/>
        </w:numPr>
        <w:tabs>
          <w:tab w:val="left" w:pos="358"/>
        </w:tabs>
        <w:spacing w:before="171" w:line="299" w:lineRule="exact"/>
        <w:rPr>
          <w:sz w:val="24"/>
        </w:rPr>
      </w:pPr>
      <w:bookmarkStart w:id="11" w:name="_bookmark11"/>
      <w:bookmarkEnd w:id="11"/>
      <w:r>
        <w:rPr>
          <w:sz w:val="24"/>
        </w:rPr>
        <w:t>CONCLUSIÓN</w:t>
      </w:r>
      <w:r>
        <w:rPr>
          <w:spacing w:val="-1"/>
          <w:sz w:val="24"/>
        </w:rPr>
        <w:t xml:space="preserve"> </w:t>
      </w:r>
      <w:r>
        <w:rPr>
          <w:sz w:val="24"/>
        </w:rPr>
        <w:t>ESPECÍFICA</w:t>
      </w:r>
    </w:p>
    <w:p w14:paraId="5D94EAAA" w14:textId="77777777" w:rsidR="003E69F8" w:rsidRDefault="007E4668">
      <w:pPr>
        <w:pStyle w:val="Textoindependiente"/>
        <w:spacing w:before="10" w:line="213" w:lineRule="auto"/>
        <w:ind w:left="840"/>
      </w:pPr>
      <w:r>
        <w:t>Como resultado de la presente auditoría de cumplimiento y financiera, se confirmó la existencia del riesgo incluido en el nombramiento de auditoría No. NAI-038-2022-1,</w:t>
      </w:r>
    </w:p>
    <w:p w14:paraId="34FB6F39" w14:textId="77777777" w:rsidR="003E69F8" w:rsidRDefault="003E69F8">
      <w:pPr>
        <w:spacing w:line="213" w:lineRule="auto"/>
        <w:sectPr w:rsidR="003E69F8">
          <w:pgSz w:w="12240" w:h="15840"/>
          <w:pgMar w:top="1500" w:right="480" w:bottom="1000" w:left="900" w:header="0" w:footer="758" w:gutter="0"/>
          <w:cols w:space="720"/>
        </w:sectPr>
      </w:pPr>
    </w:p>
    <w:p w14:paraId="2CE6B407" w14:textId="77777777" w:rsidR="003E69F8" w:rsidRDefault="003E69F8">
      <w:pPr>
        <w:pStyle w:val="Textoindependiente"/>
        <w:spacing w:before="3"/>
      </w:pPr>
    </w:p>
    <w:p w14:paraId="29952D9C" w14:textId="77777777" w:rsidR="003E69F8" w:rsidRDefault="007E4668">
      <w:pPr>
        <w:pStyle w:val="Textoindependiente"/>
        <w:spacing w:before="99" w:line="213" w:lineRule="auto"/>
        <w:ind w:left="840" w:right="918"/>
        <w:jc w:val="both"/>
      </w:pPr>
      <w:r>
        <w:t>relativo a que la Asociación no cumpla con lo establecido en las cláusulas del convenio, aspectos que fueron incluidos como deficiencias en el presente informe de auditoría.</w:t>
      </w:r>
    </w:p>
    <w:p w14:paraId="5B0394EF" w14:textId="77777777" w:rsidR="003E69F8" w:rsidRDefault="007E4668">
      <w:pPr>
        <w:pStyle w:val="Textoindependiente"/>
        <w:spacing w:line="213" w:lineRule="auto"/>
        <w:ind w:left="840" w:right="919"/>
        <w:jc w:val="both"/>
      </w:pPr>
      <w:r>
        <w:t>Es responsabilidad de la Dirección Departamental de Educación de Izabal, girar instrucciones por escrito a quien corresponda y efectuar seguimiento a las mismas, para que la Asociación Ak´ Tenamit implemente las recomendaciones emitidas por la Dirección de Auditoría Interna, para mejorar su control interno y mitigar el riesgo identificado.</w:t>
      </w:r>
    </w:p>
    <w:p w14:paraId="337577CE" w14:textId="77777777" w:rsidR="003E69F8" w:rsidRDefault="003E69F8">
      <w:pPr>
        <w:pStyle w:val="Textoindependiente"/>
        <w:spacing w:before="3"/>
        <w:rPr>
          <w:sz w:val="40"/>
        </w:rPr>
      </w:pPr>
    </w:p>
    <w:p w14:paraId="3C81F1A7" w14:textId="77777777" w:rsidR="003E69F8" w:rsidRDefault="007E4668">
      <w:pPr>
        <w:pStyle w:val="Prrafodelista"/>
        <w:numPr>
          <w:ilvl w:val="0"/>
          <w:numId w:val="3"/>
        </w:numPr>
        <w:tabs>
          <w:tab w:val="left" w:pos="358"/>
        </w:tabs>
        <w:spacing w:before="1"/>
        <w:rPr>
          <w:sz w:val="24"/>
        </w:rPr>
      </w:pPr>
      <w:bookmarkStart w:id="12" w:name="_bookmark12"/>
      <w:bookmarkEnd w:id="12"/>
      <w:r>
        <w:rPr>
          <w:sz w:val="24"/>
        </w:rPr>
        <w:t>EQUIPO DE</w:t>
      </w:r>
      <w:r>
        <w:rPr>
          <w:spacing w:val="-2"/>
          <w:sz w:val="24"/>
        </w:rPr>
        <w:t xml:space="preserve"> </w:t>
      </w:r>
      <w:r>
        <w:rPr>
          <w:sz w:val="24"/>
        </w:rPr>
        <w:t>AUDITORÍA</w:t>
      </w:r>
    </w:p>
    <w:p w14:paraId="60206902" w14:textId="77777777" w:rsidR="003E69F8" w:rsidRDefault="003E69F8">
      <w:pPr>
        <w:pStyle w:val="Textoindependiente"/>
        <w:spacing w:before="12"/>
        <w:rPr>
          <w:sz w:val="41"/>
        </w:rPr>
      </w:pPr>
    </w:p>
    <w:p w14:paraId="56696DA8" w14:textId="77777777" w:rsidR="003E69F8" w:rsidRDefault="007E4668">
      <w:pPr>
        <w:pStyle w:val="Textoindependiente"/>
        <w:tabs>
          <w:tab w:val="left" w:pos="5321"/>
        </w:tabs>
        <w:spacing w:before="1"/>
        <w:ind w:left="121"/>
        <w:rPr>
          <w:rFonts w:ascii="Arial"/>
        </w:rPr>
      </w:pPr>
      <w:r>
        <w:rPr>
          <w:rFonts w:ascii="Arial"/>
          <w:spacing w:val="-15"/>
          <w:w w:val="80"/>
        </w:rPr>
        <w:t>F.</w:t>
      </w:r>
      <w:r>
        <w:rPr>
          <w:rFonts w:ascii="Arial"/>
          <w:spacing w:val="22"/>
          <w:w w:val="80"/>
        </w:rPr>
        <w:t xml:space="preserve"> </w:t>
      </w:r>
      <w:r>
        <w:rPr>
          <w:rFonts w:ascii="Arial"/>
          <w:w w:val="80"/>
        </w:rPr>
        <w:t>____________________________________________</w:t>
      </w:r>
      <w:r>
        <w:rPr>
          <w:rFonts w:ascii="Arial"/>
          <w:w w:val="80"/>
        </w:rPr>
        <w:tab/>
      </w:r>
      <w:r>
        <w:rPr>
          <w:rFonts w:ascii="Arial"/>
          <w:spacing w:val="-15"/>
          <w:w w:val="85"/>
        </w:rPr>
        <w:t>F.</w:t>
      </w:r>
      <w:r>
        <w:rPr>
          <w:rFonts w:ascii="Arial"/>
          <w:spacing w:val="-20"/>
          <w:w w:val="85"/>
        </w:rPr>
        <w:t xml:space="preserve"> </w:t>
      </w:r>
      <w:r>
        <w:rPr>
          <w:rFonts w:ascii="Arial"/>
          <w:w w:val="85"/>
        </w:rPr>
        <w:t>____________________________________________</w:t>
      </w:r>
    </w:p>
    <w:p w14:paraId="25A0B082" w14:textId="77777777" w:rsidR="003E69F8" w:rsidRDefault="003E69F8">
      <w:pPr>
        <w:rPr>
          <w:rFonts w:ascii="Arial"/>
        </w:rPr>
        <w:sectPr w:rsidR="003E69F8">
          <w:pgSz w:w="12240" w:h="15840"/>
          <w:pgMar w:top="1500" w:right="480" w:bottom="1000" w:left="900" w:header="0" w:footer="758" w:gutter="0"/>
          <w:cols w:space="720"/>
        </w:sectPr>
      </w:pPr>
    </w:p>
    <w:p w14:paraId="20A022FA" w14:textId="77777777" w:rsidR="003E69F8" w:rsidRDefault="007E4668">
      <w:pPr>
        <w:pStyle w:val="Textoindependiente"/>
        <w:spacing w:before="5" w:line="244" w:lineRule="auto"/>
        <w:ind w:left="2023" w:right="-20" w:hanging="537"/>
        <w:rPr>
          <w:rFonts w:ascii="Arial"/>
        </w:rPr>
      </w:pPr>
      <w:r>
        <w:rPr>
          <w:rFonts w:ascii="Arial"/>
        </w:rPr>
        <w:t>Jorge Efra</w:t>
      </w:r>
      <w:r w:rsidR="000C48DC">
        <w:rPr>
          <w:rFonts w:ascii="Arial"/>
        </w:rPr>
        <w:t>í</w:t>
      </w:r>
      <w:r>
        <w:rPr>
          <w:rFonts w:ascii="Arial"/>
        </w:rPr>
        <w:t>n Yoc Coy Supervisor</w:t>
      </w:r>
    </w:p>
    <w:p w14:paraId="3A6A89B1" w14:textId="77777777" w:rsidR="003E69F8" w:rsidRDefault="007E4668">
      <w:pPr>
        <w:pStyle w:val="Textoindependiente"/>
        <w:spacing w:before="5" w:line="244" w:lineRule="auto"/>
        <w:ind w:left="1565" w:right="1887" w:hanging="79"/>
        <w:rPr>
          <w:rFonts w:ascii="Arial"/>
        </w:rPr>
      </w:pPr>
      <w:r>
        <w:br w:type="column"/>
      </w:r>
      <w:r>
        <w:rPr>
          <w:rFonts w:ascii="Arial"/>
        </w:rPr>
        <w:t>Eswin Guillermo Ortiz Auditor,</w:t>
      </w:r>
      <w:r w:rsidR="000C48DC">
        <w:rPr>
          <w:rFonts w:ascii="Arial"/>
        </w:rPr>
        <w:t xml:space="preserve"> </w:t>
      </w:r>
      <w:r>
        <w:rPr>
          <w:rFonts w:ascii="Arial"/>
        </w:rPr>
        <w:t>Coordinador</w:t>
      </w:r>
    </w:p>
    <w:p w14:paraId="24311FF9" w14:textId="77777777" w:rsidR="003E69F8" w:rsidRDefault="003E69F8">
      <w:pPr>
        <w:spacing w:line="244" w:lineRule="auto"/>
        <w:rPr>
          <w:rFonts w:ascii="Arial"/>
        </w:rPr>
        <w:sectPr w:rsidR="003E69F8">
          <w:type w:val="continuous"/>
          <w:pgSz w:w="12240" w:h="15840"/>
          <w:pgMar w:top="1500" w:right="480" w:bottom="940" w:left="900" w:header="720" w:footer="720" w:gutter="0"/>
          <w:cols w:num="2" w:space="720" w:equalWidth="0">
            <w:col w:w="3754" w:space="1405"/>
            <w:col w:w="5701"/>
          </w:cols>
        </w:sectPr>
      </w:pPr>
    </w:p>
    <w:p w14:paraId="0BA450AD" w14:textId="77777777" w:rsidR="003E69F8" w:rsidRDefault="003E69F8">
      <w:pPr>
        <w:pStyle w:val="Textoindependiente"/>
        <w:rPr>
          <w:rFonts w:ascii="Arial"/>
          <w:sz w:val="20"/>
        </w:rPr>
      </w:pPr>
    </w:p>
    <w:p w14:paraId="39B7BFAF" w14:textId="77777777" w:rsidR="003E69F8" w:rsidRDefault="003E69F8">
      <w:pPr>
        <w:pStyle w:val="Textoindependiente"/>
        <w:spacing w:before="4"/>
        <w:rPr>
          <w:rFonts w:ascii="Arial"/>
          <w:sz w:val="20"/>
        </w:rPr>
      </w:pPr>
    </w:p>
    <w:p w14:paraId="59417750" w14:textId="77777777" w:rsidR="003E69F8" w:rsidRDefault="007E4668">
      <w:pPr>
        <w:pStyle w:val="Textoindependiente"/>
        <w:spacing w:before="71"/>
        <w:ind w:left="100"/>
      </w:pPr>
      <w:bookmarkStart w:id="13" w:name="_bookmark13"/>
      <w:bookmarkEnd w:id="13"/>
      <w:r>
        <w:t>ANEXO</w:t>
      </w:r>
    </w:p>
    <w:p w14:paraId="3F8B10A1" w14:textId="77777777" w:rsidR="003E69F8" w:rsidRDefault="007E4668">
      <w:pPr>
        <w:pStyle w:val="Prrafodelista"/>
        <w:numPr>
          <w:ilvl w:val="0"/>
          <w:numId w:val="1"/>
        </w:numPr>
        <w:tabs>
          <w:tab w:val="left" w:pos="758"/>
        </w:tabs>
        <w:spacing w:before="246" w:line="299" w:lineRule="exact"/>
        <w:rPr>
          <w:sz w:val="24"/>
        </w:rPr>
      </w:pPr>
      <w:r>
        <w:rPr>
          <w:sz w:val="24"/>
        </w:rPr>
        <w:t>Sueldos no incluidos en el convenio de subvención económica del año</w:t>
      </w:r>
      <w:r>
        <w:rPr>
          <w:spacing w:val="-4"/>
          <w:sz w:val="24"/>
        </w:rPr>
        <w:t xml:space="preserve"> </w:t>
      </w:r>
      <w:r>
        <w:rPr>
          <w:sz w:val="24"/>
        </w:rPr>
        <w:t>2022.</w:t>
      </w:r>
    </w:p>
    <w:p w14:paraId="5509BECA" w14:textId="77777777" w:rsidR="003E69F8" w:rsidRDefault="007E4668">
      <w:pPr>
        <w:pStyle w:val="Prrafodelista"/>
        <w:numPr>
          <w:ilvl w:val="0"/>
          <w:numId w:val="1"/>
        </w:numPr>
        <w:tabs>
          <w:tab w:val="left" w:pos="801"/>
        </w:tabs>
        <w:spacing w:before="10" w:line="213" w:lineRule="auto"/>
        <w:ind w:left="500" w:right="119" w:firstLine="0"/>
        <w:rPr>
          <w:sz w:val="24"/>
        </w:rPr>
      </w:pPr>
      <w:r>
        <w:rPr>
          <w:sz w:val="24"/>
        </w:rPr>
        <w:t xml:space="preserve">Indemnizaciones laborales no incluidas en el convenio de subvención económica del </w:t>
      </w:r>
      <w:r>
        <w:rPr>
          <w:spacing w:val="-5"/>
          <w:sz w:val="24"/>
        </w:rPr>
        <w:t xml:space="preserve">año </w:t>
      </w:r>
      <w:r>
        <w:rPr>
          <w:sz w:val="24"/>
        </w:rPr>
        <w:t>2022.</w:t>
      </w:r>
    </w:p>
    <w:p w14:paraId="71E91E1A" w14:textId="77777777" w:rsidR="003E69F8" w:rsidRDefault="007E4668">
      <w:pPr>
        <w:pStyle w:val="Prrafodelista"/>
        <w:numPr>
          <w:ilvl w:val="0"/>
          <w:numId w:val="1"/>
        </w:numPr>
        <w:tabs>
          <w:tab w:val="left" w:pos="777"/>
        </w:tabs>
        <w:spacing w:line="213" w:lineRule="auto"/>
        <w:ind w:left="500" w:right="118" w:firstLine="0"/>
        <w:rPr>
          <w:sz w:val="24"/>
        </w:rPr>
      </w:pPr>
      <w:r>
        <w:rPr>
          <w:sz w:val="24"/>
        </w:rPr>
        <w:t xml:space="preserve">Bono de costo de comunicaciones no incluido en el convenio de subvención económica </w:t>
      </w:r>
      <w:r>
        <w:rPr>
          <w:spacing w:val="-5"/>
          <w:sz w:val="24"/>
        </w:rPr>
        <w:t xml:space="preserve">del </w:t>
      </w:r>
      <w:r>
        <w:rPr>
          <w:sz w:val="24"/>
        </w:rPr>
        <w:t>año 2022.</w:t>
      </w:r>
    </w:p>
    <w:p w14:paraId="1734B9AB" w14:textId="77777777" w:rsidR="003E69F8" w:rsidRDefault="007E4668">
      <w:pPr>
        <w:pStyle w:val="Prrafodelista"/>
        <w:numPr>
          <w:ilvl w:val="0"/>
          <w:numId w:val="1"/>
        </w:numPr>
        <w:tabs>
          <w:tab w:val="left" w:pos="758"/>
        </w:tabs>
        <w:spacing w:line="270" w:lineRule="exact"/>
        <w:rPr>
          <w:sz w:val="24"/>
        </w:rPr>
      </w:pPr>
      <w:r>
        <w:rPr>
          <w:sz w:val="24"/>
        </w:rPr>
        <w:t>Nombramiento de auditoría de cumplimiento y financiera, No.</w:t>
      </w:r>
      <w:r>
        <w:rPr>
          <w:spacing w:val="-6"/>
          <w:sz w:val="24"/>
        </w:rPr>
        <w:t xml:space="preserve"> </w:t>
      </w:r>
      <w:r>
        <w:rPr>
          <w:sz w:val="24"/>
        </w:rPr>
        <w:t>NAI-038-2022-1.</w:t>
      </w:r>
    </w:p>
    <w:p w14:paraId="5CC39017" w14:textId="77777777" w:rsidR="003E69F8" w:rsidRDefault="007E4668">
      <w:pPr>
        <w:pStyle w:val="Prrafodelista"/>
        <w:numPr>
          <w:ilvl w:val="0"/>
          <w:numId w:val="1"/>
        </w:numPr>
        <w:tabs>
          <w:tab w:val="left" w:pos="758"/>
        </w:tabs>
        <w:spacing w:line="281" w:lineRule="exact"/>
        <w:rPr>
          <w:sz w:val="24"/>
        </w:rPr>
      </w:pPr>
      <w:r>
        <w:rPr>
          <w:sz w:val="24"/>
        </w:rPr>
        <w:t>Cédulas de notificación de deficiencias de la No. UDAI-001-2022 a la No.</w:t>
      </w:r>
      <w:r>
        <w:rPr>
          <w:spacing w:val="-13"/>
          <w:sz w:val="24"/>
        </w:rPr>
        <w:t xml:space="preserve"> </w:t>
      </w:r>
      <w:r>
        <w:rPr>
          <w:sz w:val="24"/>
        </w:rPr>
        <w:t>UDAI-005-2022.</w:t>
      </w:r>
    </w:p>
    <w:p w14:paraId="557B9A52" w14:textId="77777777" w:rsidR="003E69F8" w:rsidRDefault="007E4668">
      <w:pPr>
        <w:pStyle w:val="Prrafodelista"/>
        <w:numPr>
          <w:ilvl w:val="0"/>
          <w:numId w:val="1"/>
        </w:numPr>
        <w:tabs>
          <w:tab w:val="left" w:pos="760"/>
        </w:tabs>
        <w:spacing w:before="10" w:line="213" w:lineRule="auto"/>
        <w:ind w:left="500" w:right="118" w:firstLine="0"/>
        <w:rPr>
          <w:sz w:val="24"/>
        </w:rPr>
      </w:pPr>
      <w:r>
        <w:rPr>
          <w:sz w:val="24"/>
        </w:rPr>
        <w:t>Oficios de ampliación de notificación de deficiencias a la DIDEDUC de Izabal y a la Asociación Ak´ Tenamit; Nos. NAI-038-022/05, NAI-038-022/06 y</w:t>
      </w:r>
      <w:r>
        <w:rPr>
          <w:spacing w:val="-1"/>
          <w:sz w:val="24"/>
        </w:rPr>
        <w:t xml:space="preserve"> </w:t>
      </w:r>
      <w:r>
        <w:rPr>
          <w:sz w:val="24"/>
        </w:rPr>
        <w:t>NAI-038-022/07.</w:t>
      </w:r>
    </w:p>
    <w:p w14:paraId="01DC1F13" w14:textId="77777777" w:rsidR="00B36F21" w:rsidRDefault="00B36F21" w:rsidP="00B36F21">
      <w:pPr>
        <w:tabs>
          <w:tab w:val="left" w:pos="760"/>
        </w:tabs>
        <w:spacing w:before="10" w:line="213" w:lineRule="auto"/>
        <w:ind w:right="118"/>
        <w:rPr>
          <w:sz w:val="24"/>
        </w:rPr>
      </w:pPr>
    </w:p>
    <w:p w14:paraId="74A0C2DD" w14:textId="77777777" w:rsidR="00B36F21" w:rsidRDefault="00B36F21" w:rsidP="00B36F21">
      <w:pPr>
        <w:tabs>
          <w:tab w:val="left" w:pos="760"/>
        </w:tabs>
        <w:spacing w:before="10" w:line="213" w:lineRule="auto"/>
        <w:ind w:right="118"/>
        <w:rPr>
          <w:sz w:val="24"/>
        </w:rPr>
      </w:pPr>
    </w:p>
    <w:p w14:paraId="56608382" w14:textId="77777777" w:rsidR="00B36F21" w:rsidRDefault="00B36F21" w:rsidP="00B36F21">
      <w:pPr>
        <w:tabs>
          <w:tab w:val="left" w:pos="760"/>
        </w:tabs>
        <w:spacing w:before="10" w:line="213" w:lineRule="auto"/>
        <w:ind w:right="118"/>
        <w:rPr>
          <w:sz w:val="24"/>
        </w:rPr>
      </w:pPr>
    </w:p>
    <w:p w14:paraId="4FA2004C" w14:textId="77777777" w:rsidR="00B36F21" w:rsidRDefault="00B36F21" w:rsidP="00B36F21">
      <w:pPr>
        <w:tabs>
          <w:tab w:val="left" w:pos="760"/>
        </w:tabs>
        <w:spacing w:before="10" w:line="213" w:lineRule="auto"/>
        <w:ind w:right="118"/>
        <w:rPr>
          <w:sz w:val="24"/>
        </w:rPr>
      </w:pPr>
    </w:p>
    <w:p w14:paraId="14F236EF" w14:textId="77777777" w:rsidR="00B36F21" w:rsidRDefault="00B36F21" w:rsidP="00B36F21">
      <w:pPr>
        <w:tabs>
          <w:tab w:val="left" w:pos="760"/>
        </w:tabs>
        <w:spacing w:before="10" w:line="213" w:lineRule="auto"/>
        <w:ind w:right="118"/>
        <w:rPr>
          <w:sz w:val="24"/>
        </w:rPr>
      </w:pPr>
    </w:p>
    <w:p w14:paraId="2B3221B4" w14:textId="77777777" w:rsidR="00B36F21" w:rsidRDefault="00B36F21" w:rsidP="00B36F21">
      <w:pPr>
        <w:tabs>
          <w:tab w:val="left" w:pos="760"/>
        </w:tabs>
        <w:spacing w:before="10" w:line="213" w:lineRule="auto"/>
        <w:ind w:right="118"/>
        <w:rPr>
          <w:sz w:val="24"/>
        </w:rPr>
      </w:pPr>
    </w:p>
    <w:p w14:paraId="3D43B6AE" w14:textId="77777777" w:rsidR="00B36F21" w:rsidRDefault="00B36F21" w:rsidP="00B36F21">
      <w:pPr>
        <w:tabs>
          <w:tab w:val="left" w:pos="760"/>
        </w:tabs>
        <w:spacing w:before="10" w:line="213" w:lineRule="auto"/>
        <w:ind w:right="118"/>
        <w:rPr>
          <w:sz w:val="24"/>
        </w:rPr>
      </w:pPr>
    </w:p>
    <w:p w14:paraId="69C40534" w14:textId="77777777" w:rsidR="00B36F21" w:rsidRDefault="00B36F21" w:rsidP="00B36F21">
      <w:pPr>
        <w:tabs>
          <w:tab w:val="left" w:pos="760"/>
        </w:tabs>
        <w:spacing w:before="10" w:line="213" w:lineRule="auto"/>
        <w:ind w:right="118"/>
        <w:rPr>
          <w:sz w:val="24"/>
        </w:rPr>
      </w:pPr>
    </w:p>
    <w:p w14:paraId="20088D7C" w14:textId="77777777" w:rsidR="00B36F21" w:rsidRDefault="00B36F21" w:rsidP="00B36F21">
      <w:pPr>
        <w:tabs>
          <w:tab w:val="left" w:pos="760"/>
        </w:tabs>
        <w:spacing w:before="10" w:line="213" w:lineRule="auto"/>
        <w:ind w:right="118"/>
        <w:rPr>
          <w:sz w:val="24"/>
        </w:rPr>
      </w:pPr>
    </w:p>
    <w:p w14:paraId="03288F9D" w14:textId="77777777" w:rsidR="00B36F21" w:rsidRDefault="00B36F21" w:rsidP="00B36F21">
      <w:pPr>
        <w:tabs>
          <w:tab w:val="left" w:pos="760"/>
        </w:tabs>
        <w:spacing w:before="10" w:line="213" w:lineRule="auto"/>
        <w:ind w:right="118"/>
        <w:rPr>
          <w:sz w:val="24"/>
        </w:rPr>
      </w:pPr>
    </w:p>
    <w:p w14:paraId="461A2B0A" w14:textId="77777777" w:rsidR="00B36F21" w:rsidRDefault="00B36F21" w:rsidP="00B36F21">
      <w:pPr>
        <w:tabs>
          <w:tab w:val="left" w:pos="760"/>
        </w:tabs>
        <w:spacing w:before="10" w:line="213" w:lineRule="auto"/>
        <w:ind w:right="118"/>
        <w:rPr>
          <w:sz w:val="24"/>
        </w:rPr>
      </w:pPr>
    </w:p>
    <w:p w14:paraId="74F1F087" w14:textId="77777777" w:rsidR="00B36F21" w:rsidRDefault="00B36F21" w:rsidP="00B36F21">
      <w:pPr>
        <w:tabs>
          <w:tab w:val="left" w:pos="760"/>
        </w:tabs>
        <w:spacing w:before="10" w:line="213" w:lineRule="auto"/>
        <w:ind w:right="118"/>
        <w:rPr>
          <w:sz w:val="24"/>
        </w:rPr>
      </w:pPr>
    </w:p>
    <w:p w14:paraId="00A57058" w14:textId="77777777" w:rsidR="00B36F21" w:rsidRDefault="00B36F21" w:rsidP="00B36F21">
      <w:pPr>
        <w:tabs>
          <w:tab w:val="left" w:pos="760"/>
        </w:tabs>
        <w:spacing w:before="10" w:line="213" w:lineRule="auto"/>
        <w:ind w:right="118"/>
        <w:rPr>
          <w:sz w:val="24"/>
        </w:rPr>
      </w:pPr>
    </w:p>
    <w:p w14:paraId="65D398D6" w14:textId="77777777" w:rsidR="00B36F21" w:rsidRDefault="00B36F21" w:rsidP="00B36F21">
      <w:pPr>
        <w:tabs>
          <w:tab w:val="left" w:pos="760"/>
        </w:tabs>
        <w:spacing w:before="10" w:line="213" w:lineRule="auto"/>
        <w:ind w:right="118"/>
        <w:rPr>
          <w:sz w:val="24"/>
        </w:rPr>
      </w:pPr>
    </w:p>
    <w:p w14:paraId="019B44C8" w14:textId="77777777" w:rsidR="00B36F21" w:rsidRDefault="00B36F21" w:rsidP="00B36F21">
      <w:pPr>
        <w:tabs>
          <w:tab w:val="left" w:pos="760"/>
        </w:tabs>
        <w:spacing w:before="10" w:line="213" w:lineRule="auto"/>
        <w:ind w:right="118"/>
        <w:rPr>
          <w:sz w:val="24"/>
        </w:rPr>
      </w:pPr>
    </w:p>
    <w:p w14:paraId="3CAA4EF9" w14:textId="77777777" w:rsidR="00B36F21" w:rsidRDefault="00B36F21" w:rsidP="00B36F21">
      <w:pPr>
        <w:tabs>
          <w:tab w:val="left" w:pos="760"/>
        </w:tabs>
        <w:spacing w:before="10" w:line="213" w:lineRule="auto"/>
        <w:ind w:right="118"/>
        <w:rPr>
          <w:sz w:val="24"/>
        </w:rPr>
      </w:pPr>
    </w:p>
    <w:p w14:paraId="6CA487A3" w14:textId="77777777" w:rsidR="00B36F21" w:rsidRDefault="00B36F21" w:rsidP="00B36F21">
      <w:pPr>
        <w:tabs>
          <w:tab w:val="left" w:pos="760"/>
        </w:tabs>
        <w:spacing w:before="10" w:line="213" w:lineRule="auto"/>
        <w:ind w:right="118"/>
        <w:rPr>
          <w:sz w:val="24"/>
        </w:rPr>
      </w:pPr>
    </w:p>
    <w:p w14:paraId="7EF47411" w14:textId="77777777" w:rsidR="00B36F21" w:rsidRDefault="00B36F21" w:rsidP="00B36F21">
      <w:pPr>
        <w:tabs>
          <w:tab w:val="left" w:pos="760"/>
        </w:tabs>
        <w:spacing w:before="10" w:line="213" w:lineRule="auto"/>
        <w:ind w:right="118"/>
        <w:rPr>
          <w:sz w:val="24"/>
        </w:rPr>
      </w:pPr>
    </w:p>
    <w:p w14:paraId="0315BA1F" w14:textId="77777777" w:rsidR="00B36F21" w:rsidRDefault="00B36F21" w:rsidP="00B36F21">
      <w:pPr>
        <w:tabs>
          <w:tab w:val="left" w:pos="760"/>
        </w:tabs>
        <w:spacing w:before="10" w:line="213" w:lineRule="auto"/>
        <w:ind w:right="118"/>
        <w:rPr>
          <w:sz w:val="24"/>
        </w:rPr>
      </w:pPr>
      <w:r>
        <w:rPr>
          <w:noProof/>
          <w:sz w:val="24"/>
        </w:rPr>
        <w:lastRenderedPageBreak/>
        <w:drawing>
          <wp:inline distT="0" distB="0" distL="0" distR="0" wp14:anchorId="7391FA2B" wp14:editId="42374BB2">
            <wp:extent cx="6575425" cy="7543800"/>
            <wp:effectExtent l="19050" t="19050" r="15875" b="190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5425" cy="7543800"/>
                    </a:xfrm>
                    <a:prstGeom prst="rect">
                      <a:avLst/>
                    </a:prstGeom>
                    <a:ln w="3175">
                      <a:solidFill>
                        <a:schemeClr val="tx1"/>
                      </a:solidFill>
                    </a:ln>
                  </pic:spPr>
                </pic:pic>
              </a:graphicData>
            </a:graphic>
          </wp:inline>
        </w:drawing>
      </w:r>
      <w:r>
        <w:rPr>
          <w:noProof/>
          <w:sz w:val="24"/>
        </w:rPr>
        <w:lastRenderedPageBreak/>
        <w:drawing>
          <wp:inline distT="0" distB="0" distL="0" distR="0" wp14:anchorId="5E5FB0D2" wp14:editId="180F5B3B">
            <wp:extent cx="6575425" cy="7286625"/>
            <wp:effectExtent l="19050" t="19050" r="15875" b="285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5425" cy="7286625"/>
                    </a:xfrm>
                    <a:prstGeom prst="rect">
                      <a:avLst/>
                    </a:prstGeom>
                    <a:ln w="3175">
                      <a:solidFill>
                        <a:schemeClr val="tx1"/>
                      </a:solidFill>
                    </a:ln>
                  </pic:spPr>
                </pic:pic>
              </a:graphicData>
            </a:graphic>
          </wp:inline>
        </w:drawing>
      </w:r>
      <w:r>
        <w:rPr>
          <w:noProof/>
          <w:sz w:val="24"/>
        </w:rPr>
        <w:lastRenderedPageBreak/>
        <w:drawing>
          <wp:inline distT="0" distB="0" distL="0" distR="0" wp14:anchorId="202BB257" wp14:editId="47656728">
            <wp:extent cx="6575425" cy="7896225"/>
            <wp:effectExtent l="19050" t="19050" r="15875" b="285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5425" cy="7896225"/>
                    </a:xfrm>
                    <a:prstGeom prst="rect">
                      <a:avLst/>
                    </a:prstGeom>
                    <a:ln w="3175">
                      <a:solidFill>
                        <a:schemeClr val="tx1"/>
                      </a:solidFill>
                    </a:ln>
                  </pic:spPr>
                </pic:pic>
              </a:graphicData>
            </a:graphic>
          </wp:inline>
        </w:drawing>
      </w:r>
      <w:r>
        <w:rPr>
          <w:noProof/>
          <w:sz w:val="24"/>
        </w:rPr>
        <w:lastRenderedPageBreak/>
        <w:drawing>
          <wp:inline distT="0" distB="0" distL="0" distR="0" wp14:anchorId="1833422D" wp14:editId="017E6742">
            <wp:extent cx="6575425" cy="7858125"/>
            <wp:effectExtent l="19050" t="19050" r="15875" b="285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5425" cy="7858125"/>
                    </a:xfrm>
                    <a:prstGeom prst="rect">
                      <a:avLst/>
                    </a:prstGeom>
                    <a:ln w="3175">
                      <a:solidFill>
                        <a:schemeClr val="tx1"/>
                      </a:solidFill>
                    </a:ln>
                  </pic:spPr>
                </pic:pic>
              </a:graphicData>
            </a:graphic>
          </wp:inline>
        </w:drawing>
      </w:r>
      <w:r>
        <w:rPr>
          <w:noProof/>
          <w:sz w:val="24"/>
        </w:rPr>
        <w:lastRenderedPageBreak/>
        <w:drawing>
          <wp:inline distT="0" distB="0" distL="0" distR="0" wp14:anchorId="694BF736" wp14:editId="2257C137">
            <wp:extent cx="6575425" cy="7981950"/>
            <wp:effectExtent l="19050" t="19050" r="15875"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5425" cy="7981950"/>
                    </a:xfrm>
                    <a:prstGeom prst="rect">
                      <a:avLst/>
                    </a:prstGeom>
                    <a:ln w="3175">
                      <a:solidFill>
                        <a:schemeClr val="tx1"/>
                      </a:solidFill>
                    </a:ln>
                  </pic:spPr>
                </pic:pic>
              </a:graphicData>
            </a:graphic>
          </wp:inline>
        </w:drawing>
      </w:r>
      <w:r>
        <w:rPr>
          <w:noProof/>
          <w:sz w:val="24"/>
        </w:rPr>
        <w:lastRenderedPageBreak/>
        <w:drawing>
          <wp:inline distT="0" distB="0" distL="0" distR="0" wp14:anchorId="1B9C1DD2" wp14:editId="4F30B5AA">
            <wp:extent cx="6575425" cy="7953375"/>
            <wp:effectExtent l="19050" t="19050" r="15875" b="285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5425" cy="7953375"/>
                    </a:xfrm>
                    <a:prstGeom prst="rect">
                      <a:avLst/>
                    </a:prstGeom>
                    <a:ln w="3175">
                      <a:solidFill>
                        <a:schemeClr val="tx1"/>
                      </a:solidFill>
                    </a:ln>
                  </pic:spPr>
                </pic:pic>
              </a:graphicData>
            </a:graphic>
          </wp:inline>
        </w:drawing>
      </w:r>
      <w:r>
        <w:rPr>
          <w:noProof/>
          <w:sz w:val="24"/>
        </w:rPr>
        <w:lastRenderedPageBreak/>
        <w:drawing>
          <wp:inline distT="0" distB="0" distL="0" distR="0" wp14:anchorId="1AB61353" wp14:editId="56102574">
            <wp:extent cx="6575425" cy="7820025"/>
            <wp:effectExtent l="19050" t="19050" r="15875" b="285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75425" cy="7820025"/>
                    </a:xfrm>
                    <a:prstGeom prst="rect">
                      <a:avLst/>
                    </a:prstGeom>
                    <a:ln w="3175">
                      <a:solidFill>
                        <a:schemeClr val="tx1"/>
                      </a:solidFill>
                    </a:ln>
                  </pic:spPr>
                </pic:pic>
              </a:graphicData>
            </a:graphic>
          </wp:inline>
        </w:drawing>
      </w:r>
      <w:r>
        <w:rPr>
          <w:noProof/>
          <w:sz w:val="24"/>
        </w:rPr>
        <w:lastRenderedPageBreak/>
        <w:drawing>
          <wp:inline distT="0" distB="0" distL="0" distR="0" wp14:anchorId="4479A5DD" wp14:editId="09DCD725">
            <wp:extent cx="6575425" cy="7915275"/>
            <wp:effectExtent l="19050" t="19050" r="15875" b="285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5425" cy="7915275"/>
                    </a:xfrm>
                    <a:prstGeom prst="rect">
                      <a:avLst/>
                    </a:prstGeom>
                    <a:ln w="3175">
                      <a:solidFill>
                        <a:schemeClr val="tx1"/>
                      </a:solidFill>
                    </a:ln>
                  </pic:spPr>
                </pic:pic>
              </a:graphicData>
            </a:graphic>
          </wp:inline>
        </w:drawing>
      </w:r>
      <w:r>
        <w:rPr>
          <w:noProof/>
          <w:sz w:val="24"/>
        </w:rPr>
        <w:lastRenderedPageBreak/>
        <w:drawing>
          <wp:inline distT="0" distB="0" distL="0" distR="0" wp14:anchorId="78366155" wp14:editId="5940F13D">
            <wp:extent cx="6575425" cy="7477125"/>
            <wp:effectExtent l="19050" t="19050" r="15875" b="28575"/>
            <wp:docPr id="960" name="Imagen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5425" cy="7477125"/>
                    </a:xfrm>
                    <a:prstGeom prst="rect">
                      <a:avLst/>
                    </a:prstGeom>
                    <a:ln w="3175">
                      <a:solidFill>
                        <a:schemeClr val="tx1"/>
                      </a:solidFill>
                    </a:ln>
                  </pic:spPr>
                </pic:pic>
              </a:graphicData>
            </a:graphic>
          </wp:inline>
        </w:drawing>
      </w:r>
      <w:r>
        <w:rPr>
          <w:noProof/>
          <w:sz w:val="24"/>
        </w:rPr>
        <w:lastRenderedPageBreak/>
        <w:drawing>
          <wp:inline distT="0" distB="0" distL="0" distR="0" wp14:anchorId="2B7398A3" wp14:editId="0CB37923">
            <wp:extent cx="6575425" cy="7429500"/>
            <wp:effectExtent l="19050" t="19050" r="15875" b="19050"/>
            <wp:docPr id="961" name="Imagen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5425" cy="7429500"/>
                    </a:xfrm>
                    <a:prstGeom prst="rect">
                      <a:avLst/>
                    </a:prstGeom>
                    <a:ln w="3175">
                      <a:solidFill>
                        <a:schemeClr val="tx1"/>
                      </a:solidFill>
                    </a:ln>
                  </pic:spPr>
                </pic:pic>
              </a:graphicData>
            </a:graphic>
          </wp:inline>
        </w:drawing>
      </w:r>
      <w:r>
        <w:rPr>
          <w:noProof/>
          <w:sz w:val="24"/>
        </w:rPr>
        <w:lastRenderedPageBreak/>
        <w:drawing>
          <wp:inline distT="0" distB="0" distL="0" distR="0" wp14:anchorId="5C3AF7F9" wp14:editId="5D47F781">
            <wp:extent cx="6575425" cy="7524750"/>
            <wp:effectExtent l="0" t="0" r="0" b="0"/>
            <wp:docPr id="962" name="Imagen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5425" cy="7524750"/>
                    </a:xfrm>
                    <a:prstGeom prst="rect">
                      <a:avLst/>
                    </a:prstGeom>
                  </pic:spPr>
                </pic:pic>
              </a:graphicData>
            </a:graphic>
          </wp:inline>
        </w:drawing>
      </w:r>
      <w:r>
        <w:rPr>
          <w:noProof/>
          <w:sz w:val="24"/>
        </w:rPr>
        <w:lastRenderedPageBreak/>
        <w:drawing>
          <wp:inline distT="0" distB="0" distL="0" distR="0" wp14:anchorId="2CEEE6DB" wp14:editId="641B34FA">
            <wp:extent cx="6575425" cy="7651750"/>
            <wp:effectExtent l="19050" t="19050" r="15875" b="25400"/>
            <wp:docPr id="963" name="Imagen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5425" cy="7651750"/>
                    </a:xfrm>
                    <a:prstGeom prst="rect">
                      <a:avLst/>
                    </a:prstGeom>
                    <a:ln w="3175">
                      <a:solidFill>
                        <a:schemeClr val="tx1"/>
                      </a:solidFill>
                    </a:ln>
                  </pic:spPr>
                </pic:pic>
              </a:graphicData>
            </a:graphic>
          </wp:inline>
        </w:drawing>
      </w:r>
      <w:r>
        <w:rPr>
          <w:noProof/>
          <w:sz w:val="24"/>
        </w:rPr>
        <w:lastRenderedPageBreak/>
        <w:drawing>
          <wp:inline distT="0" distB="0" distL="0" distR="0" wp14:anchorId="02CC375C" wp14:editId="6F748468">
            <wp:extent cx="6575425" cy="7943850"/>
            <wp:effectExtent l="19050" t="19050" r="15875" b="19050"/>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5425" cy="7943850"/>
                    </a:xfrm>
                    <a:prstGeom prst="rect">
                      <a:avLst/>
                    </a:prstGeom>
                    <a:ln w="3175">
                      <a:solidFill>
                        <a:schemeClr val="tx1"/>
                      </a:solidFill>
                    </a:ln>
                  </pic:spPr>
                </pic:pic>
              </a:graphicData>
            </a:graphic>
          </wp:inline>
        </w:drawing>
      </w:r>
      <w:r>
        <w:rPr>
          <w:noProof/>
          <w:sz w:val="24"/>
        </w:rPr>
        <w:lastRenderedPageBreak/>
        <w:drawing>
          <wp:inline distT="0" distB="0" distL="0" distR="0" wp14:anchorId="64088EA1" wp14:editId="3754A934">
            <wp:extent cx="6575425" cy="8039100"/>
            <wp:effectExtent l="19050" t="19050" r="15875" b="19050"/>
            <wp:docPr id="965" name="Imagen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75425" cy="8039100"/>
                    </a:xfrm>
                    <a:prstGeom prst="rect">
                      <a:avLst/>
                    </a:prstGeom>
                    <a:ln w="3175">
                      <a:solidFill>
                        <a:schemeClr val="tx1"/>
                      </a:solidFill>
                    </a:ln>
                  </pic:spPr>
                </pic:pic>
              </a:graphicData>
            </a:graphic>
          </wp:inline>
        </w:drawing>
      </w:r>
    </w:p>
    <w:sectPr w:rsidR="00B36F21">
      <w:type w:val="continuous"/>
      <w:pgSz w:w="12240" w:h="15840"/>
      <w:pgMar w:top="1500" w:right="480" w:bottom="94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A07B6" w14:textId="77777777" w:rsidR="008241C8" w:rsidRDefault="008241C8">
      <w:r>
        <w:separator/>
      </w:r>
    </w:p>
  </w:endnote>
  <w:endnote w:type="continuationSeparator" w:id="0">
    <w:p w14:paraId="72C3F282" w14:textId="77777777" w:rsidR="008241C8" w:rsidRDefault="00824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panose1 w:val="02000000000000000000"/>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F43C" w14:textId="77777777" w:rsidR="003E69F8" w:rsidRDefault="00053B77">
    <w:pPr>
      <w:pStyle w:val="Textoindependiente"/>
      <w:spacing w:line="14" w:lineRule="auto"/>
      <w:rPr>
        <w:sz w:val="20"/>
      </w:rPr>
    </w:pPr>
    <w:r>
      <w:rPr>
        <w:noProof/>
      </w:rPr>
      <mc:AlternateContent>
        <mc:Choice Requires="wps">
          <w:drawing>
            <wp:anchor distT="0" distB="0" distL="114300" distR="114300" simplePos="0" relativeHeight="251657728" behindDoc="1" locked="0" layoutInCell="1" allowOverlap="1" wp14:anchorId="1A74E0E2" wp14:editId="10E3FE78">
              <wp:simplePos x="0" y="0"/>
              <wp:positionH relativeFrom="page">
                <wp:posOffset>2768600</wp:posOffset>
              </wp:positionH>
              <wp:positionV relativeFrom="page">
                <wp:posOffset>9410700</wp:posOffset>
              </wp:positionV>
              <wp:extent cx="2235835" cy="2635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F632" w14:textId="77777777" w:rsidR="003E69F8" w:rsidRDefault="007E4668">
                          <w:pPr>
                            <w:spacing w:line="199" w:lineRule="exact"/>
                            <w:jc w:val="center"/>
                            <w:rPr>
                              <w:sz w:val="16"/>
                            </w:rPr>
                          </w:pPr>
                          <w:r>
                            <w:rPr>
                              <w:sz w:val="16"/>
                            </w:rPr>
                            <w:t xml:space="preserve">Página </w:t>
                          </w:r>
                          <w:r>
                            <w:fldChar w:fldCharType="begin"/>
                          </w:r>
                          <w:r>
                            <w:rPr>
                              <w:sz w:val="16"/>
                            </w:rPr>
                            <w:instrText xml:space="preserve"> PAGE </w:instrText>
                          </w:r>
                          <w:r>
                            <w:fldChar w:fldCharType="separate"/>
                          </w:r>
                          <w:r>
                            <w:t>10</w:t>
                          </w:r>
                          <w:r>
                            <w:fldChar w:fldCharType="end"/>
                          </w:r>
                          <w:r>
                            <w:rPr>
                              <w:sz w:val="16"/>
                            </w:rPr>
                            <w:t xml:space="preserve"> de 12</w:t>
                          </w:r>
                        </w:p>
                        <w:p w14:paraId="1AE2A346" w14:textId="77777777" w:rsidR="003E69F8" w:rsidRDefault="007E4668">
                          <w:pPr>
                            <w:spacing w:line="199" w:lineRule="exact"/>
                            <w:jc w:val="center"/>
                            <w:rPr>
                              <w:sz w:val="16"/>
                            </w:rPr>
                          </w:pPr>
                          <w:r>
                            <w:rPr>
                              <w:sz w:val="16"/>
                            </w:rPr>
                            <w:t>MINISTERIO DE EDUCACIÓN (1113-0008-000-00)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4E0E2" id="_x0000_t202" coordsize="21600,21600" o:spt="202" path="m,l,21600r21600,l21600,xe">
              <v:stroke joinstyle="miter"/>
              <v:path gradientshapeok="t" o:connecttype="rect"/>
            </v:shapetype>
            <v:shape id="Text Box 1" o:spid="_x0000_s1026" type="#_x0000_t202" style="position:absolute;margin-left:218pt;margin-top:741pt;width:176.05pt;height:20.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" filled="f" stroked="f">
              <v:textbox inset="0,0,0,0">
                <w:txbxContent>
                  <w:p w14:paraId="15A5F632" w14:textId="77777777" w:rsidR="003E69F8" w:rsidRDefault="007E4668">
                    <w:pPr>
                      <w:spacing w:line="199" w:lineRule="exact"/>
                      <w:jc w:val="center"/>
                      <w:rPr>
                        <w:sz w:val="16"/>
                      </w:rPr>
                    </w:pPr>
                    <w:r>
                      <w:rPr>
                        <w:sz w:val="16"/>
                      </w:rPr>
                      <w:t xml:space="preserve">Página </w:t>
                    </w:r>
                    <w:r>
                      <w:fldChar w:fldCharType="begin"/>
                    </w:r>
                    <w:r>
                      <w:rPr>
                        <w:sz w:val="16"/>
                      </w:rPr>
                      <w:instrText xml:space="preserve"> PAGE </w:instrText>
                    </w:r>
                    <w:r>
                      <w:fldChar w:fldCharType="separate"/>
                    </w:r>
                    <w:r>
                      <w:t>10</w:t>
                    </w:r>
                    <w:r>
                      <w:fldChar w:fldCharType="end"/>
                    </w:r>
                    <w:r>
                      <w:rPr>
                        <w:sz w:val="16"/>
                      </w:rPr>
                      <w:t xml:space="preserve"> de 12</w:t>
                    </w:r>
                  </w:p>
                  <w:p w14:paraId="1AE2A346" w14:textId="77777777" w:rsidR="003E69F8" w:rsidRDefault="007E4668">
                    <w:pPr>
                      <w:spacing w:line="199" w:lineRule="exact"/>
                      <w:jc w:val="center"/>
                      <w:rPr>
                        <w:sz w:val="16"/>
                      </w:rPr>
                    </w:pPr>
                    <w:r>
                      <w:rPr>
                        <w:sz w:val="16"/>
                      </w:rPr>
                      <w:t>MINISTERIO DE EDUCACIÓN (1113-0008-000-00)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C0D40" w14:textId="77777777" w:rsidR="008241C8" w:rsidRDefault="008241C8">
      <w:r>
        <w:separator/>
      </w:r>
    </w:p>
  </w:footnote>
  <w:footnote w:type="continuationSeparator" w:id="0">
    <w:p w14:paraId="27C9B090" w14:textId="77777777" w:rsidR="008241C8" w:rsidRDefault="008241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211BC"/>
    <w:multiLevelType w:val="multilevel"/>
    <w:tmpl w:val="82AECD94"/>
    <w:lvl w:ilvl="0">
      <w:start w:val="1"/>
      <w:numFmt w:val="decimal"/>
      <w:lvlText w:val="%1."/>
      <w:lvlJc w:val="left"/>
      <w:pPr>
        <w:ind w:left="357" w:hanging="258"/>
      </w:pPr>
      <w:rPr>
        <w:rFonts w:ascii="Roboto" w:eastAsia="Roboto" w:hAnsi="Roboto" w:cs="Roboto" w:hint="default"/>
        <w:spacing w:val="-2"/>
        <w:w w:val="100"/>
        <w:sz w:val="24"/>
        <w:szCs w:val="24"/>
        <w:lang w:val="es-ES" w:eastAsia="en-US" w:bidi="ar-SA"/>
      </w:rPr>
    </w:lvl>
    <w:lvl w:ilvl="1">
      <w:start w:val="1"/>
      <w:numFmt w:val="decimal"/>
      <w:lvlText w:val="%1.%2"/>
      <w:lvlJc w:val="left"/>
      <w:pPr>
        <w:ind w:left="892" w:hanging="393"/>
      </w:pPr>
      <w:rPr>
        <w:rFonts w:ascii="Roboto" w:eastAsia="Roboto" w:hAnsi="Roboto" w:cs="Roboto" w:hint="default"/>
        <w:w w:val="100"/>
        <w:sz w:val="24"/>
        <w:szCs w:val="24"/>
        <w:lang w:val="es-ES" w:eastAsia="en-US" w:bidi="ar-SA"/>
      </w:rPr>
    </w:lvl>
    <w:lvl w:ilvl="2">
      <w:numFmt w:val="bullet"/>
      <w:lvlText w:val="•"/>
      <w:lvlJc w:val="left"/>
      <w:pPr>
        <w:ind w:left="900" w:hanging="393"/>
      </w:pPr>
      <w:rPr>
        <w:rFonts w:hint="default"/>
        <w:lang w:val="es-ES" w:eastAsia="en-US" w:bidi="ar-SA"/>
      </w:rPr>
    </w:lvl>
    <w:lvl w:ilvl="3">
      <w:numFmt w:val="bullet"/>
      <w:lvlText w:val="•"/>
      <w:lvlJc w:val="left"/>
      <w:pPr>
        <w:ind w:left="2145" w:hanging="393"/>
      </w:pPr>
      <w:rPr>
        <w:rFonts w:hint="default"/>
        <w:lang w:val="es-ES" w:eastAsia="en-US" w:bidi="ar-SA"/>
      </w:rPr>
    </w:lvl>
    <w:lvl w:ilvl="4">
      <w:numFmt w:val="bullet"/>
      <w:lvlText w:val="•"/>
      <w:lvlJc w:val="left"/>
      <w:pPr>
        <w:ind w:left="3390" w:hanging="393"/>
      </w:pPr>
      <w:rPr>
        <w:rFonts w:hint="default"/>
        <w:lang w:val="es-ES" w:eastAsia="en-US" w:bidi="ar-SA"/>
      </w:rPr>
    </w:lvl>
    <w:lvl w:ilvl="5">
      <w:numFmt w:val="bullet"/>
      <w:lvlText w:val="•"/>
      <w:lvlJc w:val="left"/>
      <w:pPr>
        <w:ind w:left="4635" w:hanging="393"/>
      </w:pPr>
      <w:rPr>
        <w:rFonts w:hint="default"/>
        <w:lang w:val="es-ES" w:eastAsia="en-US" w:bidi="ar-SA"/>
      </w:rPr>
    </w:lvl>
    <w:lvl w:ilvl="6">
      <w:numFmt w:val="bullet"/>
      <w:lvlText w:val="•"/>
      <w:lvlJc w:val="left"/>
      <w:pPr>
        <w:ind w:left="5880" w:hanging="393"/>
      </w:pPr>
      <w:rPr>
        <w:rFonts w:hint="default"/>
        <w:lang w:val="es-ES" w:eastAsia="en-US" w:bidi="ar-SA"/>
      </w:rPr>
    </w:lvl>
    <w:lvl w:ilvl="7">
      <w:numFmt w:val="bullet"/>
      <w:lvlText w:val="•"/>
      <w:lvlJc w:val="left"/>
      <w:pPr>
        <w:ind w:left="7125" w:hanging="393"/>
      </w:pPr>
      <w:rPr>
        <w:rFonts w:hint="default"/>
        <w:lang w:val="es-ES" w:eastAsia="en-US" w:bidi="ar-SA"/>
      </w:rPr>
    </w:lvl>
    <w:lvl w:ilvl="8">
      <w:numFmt w:val="bullet"/>
      <w:lvlText w:val="•"/>
      <w:lvlJc w:val="left"/>
      <w:pPr>
        <w:ind w:left="8370" w:hanging="393"/>
      </w:pPr>
      <w:rPr>
        <w:rFonts w:hint="default"/>
        <w:lang w:val="es-ES" w:eastAsia="en-US" w:bidi="ar-SA"/>
      </w:rPr>
    </w:lvl>
  </w:abstractNum>
  <w:abstractNum w:abstractNumId="1" w15:restartNumberingAfterBreak="0">
    <w:nsid w:val="134B4F88"/>
    <w:multiLevelType w:val="hybridMultilevel"/>
    <w:tmpl w:val="B3AC578E"/>
    <w:lvl w:ilvl="0" w:tplc="70F61086">
      <w:start w:val="1"/>
      <w:numFmt w:val="decimal"/>
      <w:lvlText w:val="%1."/>
      <w:lvlJc w:val="left"/>
      <w:pPr>
        <w:ind w:left="500" w:hanging="336"/>
      </w:pPr>
      <w:rPr>
        <w:rFonts w:ascii="Arial" w:eastAsia="Arial" w:hAnsi="Arial" w:cs="Arial" w:hint="default"/>
        <w:w w:val="101"/>
        <w:sz w:val="24"/>
        <w:szCs w:val="24"/>
        <w:lang w:val="es-ES" w:eastAsia="en-US" w:bidi="ar-SA"/>
      </w:rPr>
    </w:lvl>
    <w:lvl w:ilvl="1" w:tplc="364681AC">
      <w:numFmt w:val="bullet"/>
      <w:lvlText w:val="•"/>
      <w:lvlJc w:val="left"/>
      <w:pPr>
        <w:ind w:left="1536" w:hanging="336"/>
      </w:pPr>
      <w:rPr>
        <w:rFonts w:hint="default"/>
        <w:lang w:val="es-ES" w:eastAsia="en-US" w:bidi="ar-SA"/>
      </w:rPr>
    </w:lvl>
    <w:lvl w:ilvl="2" w:tplc="267CA68E">
      <w:numFmt w:val="bullet"/>
      <w:lvlText w:val="•"/>
      <w:lvlJc w:val="left"/>
      <w:pPr>
        <w:ind w:left="2572" w:hanging="336"/>
      </w:pPr>
      <w:rPr>
        <w:rFonts w:hint="default"/>
        <w:lang w:val="es-ES" w:eastAsia="en-US" w:bidi="ar-SA"/>
      </w:rPr>
    </w:lvl>
    <w:lvl w:ilvl="3" w:tplc="326E31E0">
      <w:numFmt w:val="bullet"/>
      <w:lvlText w:val="•"/>
      <w:lvlJc w:val="left"/>
      <w:pPr>
        <w:ind w:left="3608" w:hanging="336"/>
      </w:pPr>
      <w:rPr>
        <w:rFonts w:hint="default"/>
        <w:lang w:val="es-ES" w:eastAsia="en-US" w:bidi="ar-SA"/>
      </w:rPr>
    </w:lvl>
    <w:lvl w:ilvl="4" w:tplc="D7100FB4">
      <w:numFmt w:val="bullet"/>
      <w:lvlText w:val="•"/>
      <w:lvlJc w:val="left"/>
      <w:pPr>
        <w:ind w:left="4644" w:hanging="336"/>
      </w:pPr>
      <w:rPr>
        <w:rFonts w:hint="default"/>
        <w:lang w:val="es-ES" w:eastAsia="en-US" w:bidi="ar-SA"/>
      </w:rPr>
    </w:lvl>
    <w:lvl w:ilvl="5" w:tplc="C5944288">
      <w:numFmt w:val="bullet"/>
      <w:lvlText w:val="•"/>
      <w:lvlJc w:val="left"/>
      <w:pPr>
        <w:ind w:left="5680" w:hanging="336"/>
      </w:pPr>
      <w:rPr>
        <w:rFonts w:hint="default"/>
        <w:lang w:val="es-ES" w:eastAsia="en-US" w:bidi="ar-SA"/>
      </w:rPr>
    </w:lvl>
    <w:lvl w:ilvl="6" w:tplc="B1C8E690">
      <w:numFmt w:val="bullet"/>
      <w:lvlText w:val="•"/>
      <w:lvlJc w:val="left"/>
      <w:pPr>
        <w:ind w:left="6716" w:hanging="336"/>
      </w:pPr>
      <w:rPr>
        <w:rFonts w:hint="default"/>
        <w:lang w:val="es-ES" w:eastAsia="en-US" w:bidi="ar-SA"/>
      </w:rPr>
    </w:lvl>
    <w:lvl w:ilvl="7" w:tplc="E82216C8">
      <w:numFmt w:val="bullet"/>
      <w:lvlText w:val="•"/>
      <w:lvlJc w:val="left"/>
      <w:pPr>
        <w:ind w:left="7752" w:hanging="336"/>
      </w:pPr>
      <w:rPr>
        <w:rFonts w:hint="default"/>
        <w:lang w:val="es-ES" w:eastAsia="en-US" w:bidi="ar-SA"/>
      </w:rPr>
    </w:lvl>
    <w:lvl w:ilvl="8" w:tplc="6B645E88">
      <w:numFmt w:val="bullet"/>
      <w:lvlText w:val="•"/>
      <w:lvlJc w:val="left"/>
      <w:pPr>
        <w:ind w:left="8788" w:hanging="336"/>
      </w:pPr>
      <w:rPr>
        <w:rFonts w:hint="default"/>
        <w:lang w:val="es-ES" w:eastAsia="en-US" w:bidi="ar-SA"/>
      </w:rPr>
    </w:lvl>
  </w:abstractNum>
  <w:abstractNum w:abstractNumId="2" w15:restartNumberingAfterBreak="0">
    <w:nsid w:val="2E5A5C35"/>
    <w:multiLevelType w:val="multilevel"/>
    <w:tmpl w:val="2D407288"/>
    <w:lvl w:ilvl="0">
      <w:start w:val="1"/>
      <w:numFmt w:val="decimal"/>
      <w:lvlText w:val="%1."/>
      <w:lvlJc w:val="left"/>
      <w:pPr>
        <w:ind w:left="357" w:hanging="258"/>
      </w:pPr>
      <w:rPr>
        <w:rFonts w:ascii="Roboto" w:eastAsia="Roboto" w:hAnsi="Roboto" w:cs="Roboto" w:hint="default"/>
        <w:w w:val="100"/>
        <w:sz w:val="24"/>
        <w:szCs w:val="24"/>
        <w:lang w:val="es-ES" w:eastAsia="en-US" w:bidi="ar-SA"/>
      </w:rPr>
    </w:lvl>
    <w:lvl w:ilvl="1">
      <w:start w:val="1"/>
      <w:numFmt w:val="decimal"/>
      <w:lvlText w:val="%1.%2"/>
      <w:lvlJc w:val="left"/>
      <w:pPr>
        <w:ind w:left="492" w:hanging="393"/>
      </w:pPr>
      <w:rPr>
        <w:rFonts w:ascii="Roboto" w:eastAsia="Roboto" w:hAnsi="Roboto" w:cs="Roboto" w:hint="default"/>
        <w:w w:val="100"/>
        <w:sz w:val="24"/>
        <w:szCs w:val="24"/>
        <w:lang w:val="es-ES" w:eastAsia="en-US" w:bidi="ar-SA"/>
      </w:rPr>
    </w:lvl>
    <w:lvl w:ilvl="2">
      <w:numFmt w:val="bullet"/>
      <w:lvlText w:val="•"/>
      <w:lvlJc w:val="left"/>
      <w:pPr>
        <w:ind w:left="1651" w:hanging="393"/>
      </w:pPr>
      <w:rPr>
        <w:rFonts w:hint="default"/>
        <w:lang w:val="es-ES" w:eastAsia="en-US" w:bidi="ar-SA"/>
      </w:rPr>
    </w:lvl>
    <w:lvl w:ilvl="3">
      <w:numFmt w:val="bullet"/>
      <w:lvlText w:val="•"/>
      <w:lvlJc w:val="left"/>
      <w:pPr>
        <w:ind w:left="2802" w:hanging="393"/>
      </w:pPr>
      <w:rPr>
        <w:rFonts w:hint="default"/>
        <w:lang w:val="es-ES" w:eastAsia="en-US" w:bidi="ar-SA"/>
      </w:rPr>
    </w:lvl>
    <w:lvl w:ilvl="4">
      <w:numFmt w:val="bullet"/>
      <w:lvlText w:val="•"/>
      <w:lvlJc w:val="left"/>
      <w:pPr>
        <w:ind w:left="3953" w:hanging="393"/>
      </w:pPr>
      <w:rPr>
        <w:rFonts w:hint="default"/>
        <w:lang w:val="es-ES" w:eastAsia="en-US" w:bidi="ar-SA"/>
      </w:rPr>
    </w:lvl>
    <w:lvl w:ilvl="5">
      <w:numFmt w:val="bullet"/>
      <w:lvlText w:val="•"/>
      <w:lvlJc w:val="left"/>
      <w:pPr>
        <w:ind w:left="5104" w:hanging="393"/>
      </w:pPr>
      <w:rPr>
        <w:rFonts w:hint="default"/>
        <w:lang w:val="es-ES" w:eastAsia="en-US" w:bidi="ar-SA"/>
      </w:rPr>
    </w:lvl>
    <w:lvl w:ilvl="6">
      <w:numFmt w:val="bullet"/>
      <w:lvlText w:val="•"/>
      <w:lvlJc w:val="left"/>
      <w:pPr>
        <w:ind w:left="6255" w:hanging="393"/>
      </w:pPr>
      <w:rPr>
        <w:rFonts w:hint="default"/>
        <w:lang w:val="es-ES" w:eastAsia="en-US" w:bidi="ar-SA"/>
      </w:rPr>
    </w:lvl>
    <w:lvl w:ilvl="7">
      <w:numFmt w:val="bullet"/>
      <w:lvlText w:val="•"/>
      <w:lvlJc w:val="left"/>
      <w:pPr>
        <w:ind w:left="7406" w:hanging="393"/>
      </w:pPr>
      <w:rPr>
        <w:rFonts w:hint="default"/>
        <w:lang w:val="es-ES" w:eastAsia="en-US" w:bidi="ar-SA"/>
      </w:rPr>
    </w:lvl>
    <w:lvl w:ilvl="8">
      <w:numFmt w:val="bullet"/>
      <w:lvlText w:val="•"/>
      <w:lvlJc w:val="left"/>
      <w:pPr>
        <w:ind w:left="8557" w:hanging="393"/>
      </w:pPr>
      <w:rPr>
        <w:rFonts w:hint="default"/>
        <w:lang w:val="es-ES" w:eastAsia="en-US" w:bidi="ar-SA"/>
      </w:rPr>
    </w:lvl>
  </w:abstractNum>
  <w:abstractNum w:abstractNumId="3" w15:restartNumberingAfterBreak="0">
    <w:nsid w:val="65E43920"/>
    <w:multiLevelType w:val="hybridMultilevel"/>
    <w:tmpl w:val="8F84589E"/>
    <w:lvl w:ilvl="0" w:tplc="FC2CDD2E">
      <w:start w:val="1"/>
      <w:numFmt w:val="decimal"/>
      <w:lvlText w:val="%1."/>
      <w:lvlJc w:val="left"/>
      <w:pPr>
        <w:ind w:left="757" w:hanging="258"/>
      </w:pPr>
      <w:rPr>
        <w:rFonts w:ascii="Roboto" w:eastAsia="Roboto" w:hAnsi="Roboto" w:cs="Roboto" w:hint="default"/>
        <w:spacing w:val="-2"/>
        <w:w w:val="100"/>
        <w:sz w:val="24"/>
        <w:szCs w:val="24"/>
        <w:lang w:val="es-ES" w:eastAsia="en-US" w:bidi="ar-SA"/>
      </w:rPr>
    </w:lvl>
    <w:lvl w:ilvl="1" w:tplc="C7A48AE0">
      <w:numFmt w:val="bullet"/>
      <w:lvlText w:val="•"/>
      <w:lvlJc w:val="left"/>
      <w:pPr>
        <w:ind w:left="1770" w:hanging="258"/>
      </w:pPr>
      <w:rPr>
        <w:rFonts w:hint="default"/>
        <w:lang w:val="es-ES" w:eastAsia="en-US" w:bidi="ar-SA"/>
      </w:rPr>
    </w:lvl>
    <w:lvl w:ilvl="2" w:tplc="1E1C8F26">
      <w:numFmt w:val="bullet"/>
      <w:lvlText w:val="•"/>
      <w:lvlJc w:val="left"/>
      <w:pPr>
        <w:ind w:left="2780" w:hanging="258"/>
      </w:pPr>
      <w:rPr>
        <w:rFonts w:hint="default"/>
        <w:lang w:val="es-ES" w:eastAsia="en-US" w:bidi="ar-SA"/>
      </w:rPr>
    </w:lvl>
    <w:lvl w:ilvl="3" w:tplc="144AB032">
      <w:numFmt w:val="bullet"/>
      <w:lvlText w:val="•"/>
      <w:lvlJc w:val="left"/>
      <w:pPr>
        <w:ind w:left="3790" w:hanging="258"/>
      </w:pPr>
      <w:rPr>
        <w:rFonts w:hint="default"/>
        <w:lang w:val="es-ES" w:eastAsia="en-US" w:bidi="ar-SA"/>
      </w:rPr>
    </w:lvl>
    <w:lvl w:ilvl="4" w:tplc="E57A12BC">
      <w:numFmt w:val="bullet"/>
      <w:lvlText w:val="•"/>
      <w:lvlJc w:val="left"/>
      <w:pPr>
        <w:ind w:left="4800" w:hanging="258"/>
      </w:pPr>
      <w:rPr>
        <w:rFonts w:hint="default"/>
        <w:lang w:val="es-ES" w:eastAsia="en-US" w:bidi="ar-SA"/>
      </w:rPr>
    </w:lvl>
    <w:lvl w:ilvl="5" w:tplc="1C069056">
      <w:numFmt w:val="bullet"/>
      <w:lvlText w:val="•"/>
      <w:lvlJc w:val="left"/>
      <w:pPr>
        <w:ind w:left="5810" w:hanging="258"/>
      </w:pPr>
      <w:rPr>
        <w:rFonts w:hint="default"/>
        <w:lang w:val="es-ES" w:eastAsia="en-US" w:bidi="ar-SA"/>
      </w:rPr>
    </w:lvl>
    <w:lvl w:ilvl="6" w:tplc="BBC4E668">
      <w:numFmt w:val="bullet"/>
      <w:lvlText w:val="•"/>
      <w:lvlJc w:val="left"/>
      <w:pPr>
        <w:ind w:left="6820" w:hanging="258"/>
      </w:pPr>
      <w:rPr>
        <w:rFonts w:hint="default"/>
        <w:lang w:val="es-ES" w:eastAsia="en-US" w:bidi="ar-SA"/>
      </w:rPr>
    </w:lvl>
    <w:lvl w:ilvl="7" w:tplc="D8DE6A46">
      <w:numFmt w:val="bullet"/>
      <w:lvlText w:val="•"/>
      <w:lvlJc w:val="left"/>
      <w:pPr>
        <w:ind w:left="7830" w:hanging="258"/>
      </w:pPr>
      <w:rPr>
        <w:rFonts w:hint="default"/>
        <w:lang w:val="es-ES" w:eastAsia="en-US" w:bidi="ar-SA"/>
      </w:rPr>
    </w:lvl>
    <w:lvl w:ilvl="8" w:tplc="767854BC">
      <w:numFmt w:val="bullet"/>
      <w:lvlText w:val="•"/>
      <w:lvlJc w:val="left"/>
      <w:pPr>
        <w:ind w:left="8840" w:hanging="258"/>
      </w:pPr>
      <w:rPr>
        <w:rFonts w:hint="default"/>
        <w:lang w:val="es-ES" w:eastAsia="en-US" w:bidi="ar-SA"/>
      </w:rPr>
    </w:lvl>
  </w:abstractNum>
  <w:num w:numId="1" w16cid:durableId="946235467">
    <w:abstractNumId w:val="3"/>
  </w:num>
  <w:num w:numId="2" w16cid:durableId="703823603">
    <w:abstractNumId w:val="1"/>
  </w:num>
  <w:num w:numId="3" w16cid:durableId="2059933539">
    <w:abstractNumId w:val="0"/>
  </w:num>
  <w:num w:numId="4" w16cid:durableId="105590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9F8"/>
    <w:rsid w:val="00053B77"/>
    <w:rsid w:val="000C48DC"/>
    <w:rsid w:val="003501C4"/>
    <w:rsid w:val="003E4001"/>
    <w:rsid w:val="003E69F8"/>
    <w:rsid w:val="003F7370"/>
    <w:rsid w:val="005744F0"/>
    <w:rsid w:val="0059771C"/>
    <w:rsid w:val="007E4668"/>
    <w:rsid w:val="008241C8"/>
    <w:rsid w:val="00970EFB"/>
    <w:rsid w:val="00A87169"/>
    <w:rsid w:val="00AA4FEA"/>
    <w:rsid w:val="00B36F21"/>
    <w:rsid w:val="00CD59B8"/>
    <w:rsid w:val="00E24C7B"/>
    <w:rsid w:val="00E8203C"/>
    <w:rsid w:val="00FC26E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32FA6B"/>
  <w15:docId w15:val="{8163BA3D-CB1F-403F-95DE-0F3FFE80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lang w:val="es-ES"/>
    </w:rPr>
  </w:style>
  <w:style w:type="paragraph" w:styleId="Ttulo1">
    <w:name w:val="heading 1"/>
    <w:basedOn w:val="Normal"/>
    <w:uiPriority w:val="9"/>
    <w:qFormat/>
    <w:pPr>
      <w:ind w:left="2068" w:right="2727"/>
      <w:jc w:val="center"/>
      <w:outlineLvl w:val="0"/>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357" w:hanging="258"/>
    </w:pPr>
  </w:style>
  <w:style w:type="paragraph" w:customStyle="1" w:styleId="TableParagraph">
    <w:name w:val="Table Paragraph"/>
    <w:basedOn w:val="Normal"/>
    <w:uiPriority w:val="1"/>
    <w:qFormat/>
    <w:pPr>
      <w:spacing w:before="20"/>
      <w:ind w:left="90"/>
    </w:pPr>
  </w:style>
  <w:style w:type="table" w:customStyle="1" w:styleId="TableGrid">
    <w:name w:val="TableGrid"/>
    <w:rsid w:val="00E8203C"/>
    <w:pPr>
      <w:widowControl/>
      <w:autoSpaceDE/>
      <w:autoSpaceDN/>
    </w:pPr>
    <w:rPr>
      <w:rFonts w:eastAsiaTheme="minorEastAsia"/>
      <w:lang w:val="es-GT" w:eastAsia="es-GT"/>
    </w:rPr>
    <w:tblPr>
      <w:tblCellMar>
        <w:top w:w="0" w:type="dxa"/>
        <w:left w:w="0" w:type="dxa"/>
        <w:bottom w:w="0" w:type="dxa"/>
        <w:right w:w="0" w:type="dxa"/>
      </w:tblCellMar>
    </w:tblPr>
  </w:style>
  <w:style w:type="paragraph" w:styleId="Encabezado">
    <w:name w:val="header"/>
    <w:basedOn w:val="Normal"/>
    <w:link w:val="EncabezadoCar"/>
    <w:uiPriority w:val="99"/>
    <w:unhideWhenUsed/>
    <w:rsid w:val="00A87169"/>
    <w:pPr>
      <w:tabs>
        <w:tab w:val="center" w:pos="4419"/>
        <w:tab w:val="right" w:pos="8838"/>
      </w:tabs>
    </w:pPr>
  </w:style>
  <w:style w:type="character" w:customStyle="1" w:styleId="EncabezadoCar">
    <w:name w:val="Encabezado Car"/>
    <w:basedOn w:val="Fuentedeprrafopredeter"/>
    <w:link w:val="Encabezado"/>
    <w:uiPriority w:val="99"/>
    <w:rsid w:val="00A87169"/>
    <w:rPr>
      <w:rFonts w:ascii="Roboto" w:eastAsia="Roboto" w:hAnsi="Roboto" w:cs="Roboto"/>
      <w:lang w:val="es-ES"/>
    </w:rPr>
  </w:style>
  <w:style w:type="paragraph" w:styleId="Piedepgina">
    <w:name w:val="footer"/>
    <w:basedOn w:val="Normal"/>
    <w:link w:val="PiedepginaCar"/>
    <w:uiPriority w:val="99"/>
    <w:unhideWhenUsed/>
    <w:rsid w:val="00A87169"/>
    <w:pPr>
      <w:tabs>
        <w:tab w:val="center" w:pos="4419"/>
        <w:tab w:val="right" w:pos="8838"/>
      </w:tabs>
    </w:pPr>
  </w:style>
  <w:style w:type="character" w:customStyle="1" w:styleId="PiedepginaCar">
    <w:name w:val="Pie de página Car"/>
    <w:basedOn w:val="Fuentedeprrafopredeter"/>
    <w:link w:val="Piedepgina"/>
    <w:uiPriority w:val="99"/>
    <w:rsid w:val="00A87169"/>
    <w:rPr>
      <w:rFonts w:ascii="Roboto" w:eastAsia="Roboto" w:hAnsi="Roboto" w:cs="Robo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6720E-000A-44A3-80D5-AF70A398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3444</Words>
  <Characters>18946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Eswin Guillermo Ortiz</dc:creator>
  <cp:lastModifiedBy>Wendy Gabriela De Paz Meléndez</cp:lastModifiedBy>
  <cp:revision>2</cp:revision>
  <dcterms:created xsi:type="dcterms:W3CDTF">2022-08-25T16:59:00Z</dcterms:created>
  <dcterms:modified xsi:type="dcterms:W3CDTF">2022-08-25T16:59:00Z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2022-08-23T00:00:00Z</vt:filetime>
  </property>
</Properties>
</file>