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25FF0" w14:textId="77777777" w:rsidR="00590674" w:rsidRDefault="00590674">
      <w:bookmarkStart w:id="0" w:name="_GoBack"/>
      <w:bookmarkEnd w:id="0"/>
    </w:p>
    <w:p w14:paraId="02C30F6A" w14:textId="77777777" w:rsidR="00590674" w:rsidRDefault="00590674"/>
    <w:sdt>
      <w:sdtPr>
        <w:id w:val="1197741538"/>
        <w:docPartObj>
          <w:docPartGallery w:val="Cover Pages"/>
          <w:docPartUnique/>
        </w:docPartObj>
      </w:sdtPr>
      <w:sdtEndPr>
        <w:rPr>
          <w:rFonts w:ascii="Arial Rounded MT Bold" w:hAnsi="Arial Rounded MT Bold" w:cs="Aharoni"/>
          <w:b/>
          <w:noProof/>
          <w:color w:val="4472C4" w:themeColor="accent1"/>
          <w:sz w:val="32"/>
          <w:szCs w:val="32"/>
          <w:lang w:eastAsia="es-G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dtEndPr>
      <w:sdtContent>
        <w:p w14:paraId="7329AF0D" w14:textId="51B75EF7" w:rsidR="00B47D55" w:rsidRPr="008821F1" w:rsidRDefault="00315050">
          <w:r>
            <w:rPr>
              <w:noProof/>
              <w:lang w:eastAsia="es-GT"/>
            </w:rPr>
            <mc:AlternateContent>
              <mc:Choice Requires="wps">
                <w:drawing>
                  <wp:anchor distT="0" distB="0" distL="114300" distR="114300" simplePos="0" relativeHeight="251802624" behindDoc="0" locked="0" layoutInCell="1" allowOverlap="1" wp14:anchorId="40EE8412" wp14:editId="194D7272">
                    <wp:simplePos x="0" y="0"/>
                    <wp:positionH relativeFrom="page">
                      <wp:posOffset>228600</wp:posOffset>
                    </wp:positionH>
                    <wp:positionV relativeFrom="page">
                      <wp:posOffset>3441700</wp:posOffset>
                    </wp:positionV>
                    <wp:extent cx="7315200" cy="3638550"/>
                    <wp:effectExtent l="0" t="0" r="0" b="5715"/>
                    <wp:wrapSquare wrapText="bothSides"/>
                    <wp:docPr id="144" name="Cuadro de texto 14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6370E" w14:textId="3EECCD70" w:rsidR="00590674" w:rsidRDefault="00425C07" w:rsidP="00E618F0">
                                <w:pPr>
                                  <w:jc w:val="center"/>
                                  <w:rPr>
                                    <w:color w:val="4472C4" w:themeColor="accent1"/>
                                    <w:sz w:val="64"/>
                                    <w:szCs w:val="64"/>
                                  </w:rPr>
                                </w:pPr>
                                <w:sdt>
                                  <w:sdtPr>
                                    <w:rPr>
                                      <w:caps/>
                                      <w:color w:val="4472C4"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590674">
                                      <w:rPr>
                                        <w:caps/>
                                        <w:color w:val="4472C4" w:themeColor="accent1"/>
                                        <w:sz w:val="64"/>
                                        <w:szCs w:val="64"/>
                                      </w:rPr>
                                      <w:t>PLAN OPERATIVO MULTIANUAL 2021-2025 Y PLAN OPERATIVO ANUAL DEL EJERCICIO FISCAL 2021</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2D4B0082" w14:textId="77777777" w:rsidR="00590674" w:rsidRDefault="00590674">
                                    <w:pPr>
                                      <w:jc w:val="right"/>
                                      <w:rPr>
                                        <w:smallCaps/>
                                        <w:color w:val="404040" w:themeColor="text1" w:themeTint="BF"/>
                                        <w:sz w:val="36"/>
                                        <w:szCs w:val="36"/>
                                      </w:rPr>
                                    </w:pPr>
                                    <w:r>
                                      <w:rPr>
                                        <w:color w:val="404040" w:themeColor="text1" w:themeTint="BF"/>
                                        <w:sz w:val="36"/>
                                        <w:szCs w:val="36"/>
                                      </w:rPr>
                                      <w:t>MINISTERIO DE EDUCACIÓN</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EE8412" id="_x0000_t202" coordsize="21600,21600" o:spt="202" path="m,l,21600r21600,l21600,xe">
                    <v:stroke joinstyle="miter"/>
                    <v:path gradientshapeok="t" o:connecttype="rect"/>
                  </v:shapetype>
                  <v:shape id="Cuadro de texto 144" o:spid="_x0000_s1026" type="#_x0000_t202" style="position:absolute;margin-left:18pt;margin-top:271pt;width:8in;height:286.5pt;z-index:251802624;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XlqhQIAAGkFAAAOAAAAZHJzL2Uyb0RvYy54bWysVN1P2zAQf5+0/8Hy+0hLaVdVpKgrYpqE&#10;AA0mnl3HptFsn2dfm3R//c5OUhjbC9NenMvd774/zi9aa9hehViDK/n4ZMSZchKq2j2V/NvD1Yc5&#10;ZxGFq4QBp0p+UJFfLN+/O2/8Qp3CFkylAiMjLi4aX/Itol8URZRbZUU8Aa8cCTUEK5B+w1NRBdGQ&#10;dWuK09FoVjQQKh9AqhiJe9kJ+TLb11pJvNU6KmSm5BQb5jfkd5PeYnkuFk9B+G0t+zDEP0RhRe3I&#10;6dHUpUDBdqH+w5StZYAIGk8k2AK0rqXKOVA249GrbO63wqucCxUn+mOZ4v8zK2/2d4HVFfXu7Iwz&#10;Jyw1ab0TVQBWKYaqRWBJRIVqfFwQ/t6TBrafoCWlgR+JmfJvdbDpS5kxklPJD8cyky0miflxMp5S&#10;7ziTJJvMJvPpNDeieFb3IeJnBZYlouSB+pjLK/bXESkUgg6Q5M3BVW1M7qVxrCn5bEImf5OQhnGJ&#10;o/JU9GZSSl3omcKDUQlj3FelqSo5g8TI86jWJrC9oEkSUiqHOflsl9AJpSmItyj2+Oeo3qLc5TF4&#10;BodHZVs7CDn7V2FX34eQdYenQr7IO5HYbtq+1RuoDtTpAN3SRC+vaurGtYh4JwJtCXWQNh9v6dEG&#10;qOrQU5xtIfz8Gz/haXhJyllDW1fy+GMnguLMfHE01uPZaJRHA/MveQiZmM2n8zQxm4HtdnYN1Ikx&#10;nRcvM5nAaAZSB7CPdBtWySGJhJPktuSbgVxjdwbotki1WmUQ7aQXeO3uvUymU2PSmD20jyL4fhbT&#10;StzAsJpi8WokO2zSdLDaIeg6z2uqbVfQvua0z3mM+9uTDsbL/4x6vpDLXwAAAP//AwBQSwMEFAAG&#10;AAgAAAAhAE3CtUDgAAAADAEAAA8AAABkcnMvZG93bnJldi54bWxMj81OwzAQhO9IvIO1SNyonZZE&#10;VohTVUhcKpD6B1zdeEki4nUUu23g6euc4PaNdjQ7UyxH27EzDr51pCCZCWBIlTMt1QoO+5cHCcwH&#10;TUZ3jlDBD3pYlrc3hc6Nu9AWz7tQsxhCPtcKmhD6nHNfNWi1n7keKd6+3GB1iHKouRn0JYbbjs+F&#10;yLjVLcUPje7xucHqe3eyCvzHQW7e0vV69fkq/OY9+11Is1fq/m5cPQELOIY/M0z1Y3UoY6ejO5Hx&#10;rFOwyOKUoCB9nEeYDImUkY4TJakAXhb8/4jyCgAA//8DAFBLAQItABQABgAIAAAAIQC2gziS/gAA&#10;AOEBAAATAAAAAAAAAAAAAAAAAAAAAABbQ29udGVudF9UeXBlc10ueG1sUEsBAi0AFAAGAAgAAAAh&#10;ADj9If/WAAAAlAEAAAsAAAAAAAAAAAAAAAAALwEAAF9yZWxzLy5yZWxzUEsBAi0AFAAGAAgAAAAh&#10;ADIdeWqFAgAAaQUAAA4AAAAAAAAAAAAAAAAALgIAAGRycy9lMm9Eb2MueG1sUEsBAi0AFAAGAAgA&#10;AAAhAE3CtUDgAAAADAEAAA8AAAAAAAAAAAAAAAAA3wQAAGRycy9kb3ducmV2LnhtbFBLBQYAAAAA&#10;BAAEAPMAAADsBQAAAAA=&#10;" filled="f" stroked="f" strokeweight=".5pt">
                    <v:textbox inset="126pt,0,54pt,0">
                      <w:txbxContent>
                        <w:p w14:paraId="5616370E" w14:textId="3EECCD70" w:rsidR="00590674" w:rsidRDefault="007F5D39" w:rsidP="00E618F0">
                          <w:pPr>
                            <w:jc w:val="center"/>
                            <w:rPr>
                              <w:color w:val="4472C4" w:themeColor="accent1"/>
                              <w:sz w:val="64"/>
                              <w:szCs w:val="64"/>
                            </w:rPr>
                          </w:pPr>
                          <w:sdt>
                            <w:sdtPr>
                              <w:rPr>
                                <w:caps/>
                                <w:color w:val="4472C4"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590674">
                                <w:rPr>
                                  <w:caps/>
                                  <w:color w:val="4472C4" w:themeColor="accent1"/>
                                  <w:sz w:val="64"/>
                                  <w:szCs w:val="64"/>
                                </w:rPr>
                                <w:t>PLAN OPERATIVO MULTIANUAL 2021-2025 Y PLAN OPERATIVO ANUAL DEL EJERCICIO FISCAL 2021</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2D4B0082" w14:textId="77777777" w:rsidR="00590674" w:rsidRDefault="00590674">
                              <w:pPr>
                                <w:jc w:val="right"/>
                                <w:rPr>
                                  <w:smallCaps/>
                                  <w:color w:val="404040" w:themeColor="text1" w:themeTint="BF"/>
                                  <w:sz w:val="36"/>
                                  <w:szCs w:val="36"/>
                                </w:rPr>
                              </w:pPr>
                              <w:r>
                                <w:rPr>
                                  <w:color w:val="404040" w:themeColor="text1" w:themeTint="BF"/>
                                  <w:sz w:val="36"/>
                                  <w:szCs w:val="36"/>
                                </w:rPr>
                                <w:t>MINISTERIO DE EDUCACIÓN</w:t>
                              </w:r>
                            </w:p>
                          </w:sdtContent>
                        </w:sdt>
                      </w:txbxContent>
                    </v:textbox>
                    <w10:wrap type="square" anchorx="page" anchory="page"/>
                  </v:shape>
                </w:pict>
              </mc:Fallback>
            </mc:AlternateContent>
          </w:r>
          <w:r w:rsidR="00B47D55">
            <w:rPr>
              <w:noProof/>
              <w:lang w:eastAsia="es-GT"/>
            </w:rPr>
            <mc:AlternateContent>
              <mc:Choice Requires="wps">
                <w:drawing>
                  <wp:anchor distT="0" distB="0" distL="114300" distR="114300" simplePos="0" relativeHeight="251804672" behindDoc="0" locked="0" layoutInCell="1" allowOverlap="1" wp14:anchorId="577D3FC7" wp14:editId="73C729BE">
                    <wp:simplePos x="0" y="0"/>
                    <wp:positionH relativeFrom="page">
                      <wp:align>center</wp:align>
                    </wp:positionH>
                    <mc:AlternateContent>
                      <mc:Choice Requires="wp14">
                        <wp:positionV relativeFrom="page">
                          <wp14:pctPosVOffset>70000</wp14:pctPosVOffset>
                        </wp:positionV>
                      </mc:Choice>
                      <mc:Fallback>
                        <wp:positionV relativeFrom="page">
                          <wp:posOffset>7041515</wp:posOffset>
                        </wp:positionV>
                      </mc:Fallback>
                    </mc:AlternateContent>
                    <wp:extent cx="7315200" cy="1009650"/>
                    <wp:effectExtent l="0" t="0" r="0" b="0"/>
                    <wp:wrapSquare wrapText="bothSides"/>
                    <wp:docPr id="141" name="Cuadro de texto 141"/>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5AE9D7" w14:textId="77777777" w:rsidR="00590674" w:rsidRDefault="00590674">
                                <w:pPr>
                                  <w:pStyle w:val="Sinespaciado"/>
                                  <w:jc w:val="right"/>
                                  <w:rPr>
                                    <w:color w:val="4472C4" w:themeColor="accent1"/>
                                    <w:sz w:val="28"/>
                                    <w:szCs w:val="28"/>
                                  </w:rPr>
                                </w:pPr>
                                <w:r>
                                  <w:rPr>
                                    <w:color w:val="4472C4" w:themeColor="accent1"/>
                                    <w:sz w:val="28"/>
                                    <w:szCs w:val="28"/>
                                    <w:lang w:val="es-ES"/>
                                  </w:rPr>
                                  <w:t>CON ENFOQUE INCLUSIVO, PERTINENCIA CULTURAL Y LINGÜÍSTICA</w:t>
                                </w:r>
                              </w:p>
                              <w:sdt>
                                <w:sdtPr>
                                  <w:rPr>
                                    <w:color w:val="595959" w:themeColor="text1" w:themeTint="A6"/>
                                  </w:rPr>
                                  <w:alias w:val="Descripción breve"/>
                                  <w:tag w:val=""/>
                                  <w:id w:val="1375273687"/>
                                  <w:showingPlcHdr/>
                                  <w:dataBinding w:prefixMappings="xmlns:ns0='http://schemas.microsoft.com/office/2006/coverPageProps' " w:xpath="/ns0:CoverPageProperties[1]/ns0:Abstract[1]" w:storeItemID="{55AF091B-3C7A-41E3-B477-F2FDAA23CFDA}"/>
                                  <w:text w:multiLine="1"/>
                                </w:sdtPr>
                                <w:sdtEndPr/>
                                <w:sdtContent>
                                  <w:p w14:paraId="2AC9BB84" w14:textId="77777777" w:rsidR="00590674" w:rsidRDefault="00590674">
                                    <w:pPr>
                                      <w:pStyle w:val="Sinespaciado"/>
                                      <w:jc w:val="right"/>
                                      <w:rPr>
                                        <w:color w:val="595959" w:themeColor="text1" w:themeTint="A6"/>
                                      </w:rPr>
                                    </w:pPr>
                                    <w:r>
                                      <w:rPr>
                                        <w:color w:val="595959" w:themeColor="text1" w:themeTint="A6"/>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7D3FC7" id="Cuadro de texto 141" o:spid="_x0000_s1027" type="#_x0000_t202" style="position:absolute;margin-left:0;margin-top:0;width:8in;height:79.5pt;z-index:25180467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6PNhgIAAHAFAAAOAAAAZHJzL2Uyb0RvYy54bWysVFtv0zAUfkfiP1h+Z0k3Vkq1dCqdhpCm&#10;bWJDe3YdZ41wfIztNim/ns9O0o3ByxAvzsm5X75zzs67RrOdcr4mU/DJUc6ZMpLK2jwW/Nv95bsZ&#10;Zz4IUwpNRhV8rzw/X7x9c9bauTqmDelSOQYnxs9bW/BNCHaeZV5uVCP8EVllIKzINSLg1z1mpRMt&#10;vDc6O87zadaSK60jqbwH96IX8kXyX1VKhpuq8iowXXDkFtLr0ruOb7Y4E/NHJ+ymlkMa4h+yaERt&#10;EPTg6kIEwbau/sNVU0tHnqpwJKnJqKpqqVINqGaSv6jmbiOsSrWgOd4e2uT/n1t5vbt1rC4xu/cT&#10;zoxoMKTVVpSOWKlYUF0gFkVoVGv9HPp3Fhah+0QdjEa+BzPW31WuiV9UxiBHy/eHNsMXk2B+OJmc&#10;YnacScgmef5xepoGkT2ZW+fDZ0UNi0TBHeaY2it2Vz4gFaiOKjGaocta6zRLbVhb8OkJXP4mgYU2&#10;kaMSKgY3saQ+9USFvVZRR5uvqkJXUgWRkfCoVtqxnQCShJTKhFR88gvtqFUhidcYDvpPWb3GuK9j&#10;jEwmHIyb2pBL1b9Iu/w+plz1+mjks7ojGbp118NhnOyayj0G7qjfHW/lZY2hXAkfboXDsmCQOADh&#10;Bk+lCc2ngeJsQ+7n3/hRHxiGlLMWy1dw/2MrnOJMfzFA92Sa5wkhIf0igkvEdHY6i8BZj2yzbVaE&#10;gQC6SCyRUTnokawcNQ84EcsYECJhJMIWPIzkKvTXACdGquUyKWE1rQhX5s7K6DrOJ6LtvnsQzg6Q&#10;jJtxTeOGivkLZPa6CTp2uQ3AZ4JtbHHf0KH1WOuE5uEExbvx/D9pPR3KxS8AAAD//wMAUEsDBBQA&#10;BgAIAAAAIQDGREMM2wAAAAYBAAAPAAAAZHJzL2Rvd25yZXYueG1sTI9BS8NAEIXvgv9hGcGb3TQS&#10;a2M2RQpCVXqw9gdMs2MSzM6G7KZN/71TL3oZ5vGGN98rVpPr1JGG0Ho2MJ8loIgrb1uuDew/X+4e&#10;QYWIbLHzTAbOFGBVXl8VmFt/4g867mKtJIRDjgaaGPtc61A15DDMfE8s3pcfHEaRQ63tgCcJd51O&#10;k+RBO2xZPjTY07qh6ns3OgPjfrPp39Kzf69ft4s2W/NiXN4bc3szPT+BijTFv2O44As6lMJ08CPb&#10;oDoDUiT+zos3z1LRB9myZQK6LPR//PIHAAD//wMAUEsBAi0AFAAGAAgAAAAhALaDOJL+AAAA4QEA&#10;ABMAAAAAAAAAAAAAAAAAAAAAAFtDb250ZW50X1R5cGVzXS54bWxQSwECLQAUAAYACAAAACEAOP0h&#10;/9YAAACUAQAACwAAAAAAAAAAAAAAAAAvAQAAX3JlbHMvLnJlbHNQSwECLQAUAAYACAAAACEAxcOj&#10;zYYCAABwBQAADgAAAAAAAAAAAAAAAAAuAgAAZHJzL2Uyb0RvYy54bWxQSwECLQAUAAYACAAAACEA&#10;xkRDDNsAAAAGAQAADwAAAAAAAAAAAAAAAADgBAAAZHJzL2Rvd25yZXYueG1sUEsFBgAAAAAEAAQA&#10;8wAAAOgFAAAAAA==&#10;" filled="f" stroked="f" strokeweight=".5pt">
                    <v:textbox style="mso-fit-shape-to-text:t" inset="126pt,0,54pt,0">
                      <w:txbxContent>
                        <w:p w14:paraId="305AE9D7" w14:textId="77777777" w:rsidR="00590674" w:rsidRDefault="00590674">
                          <w:pPr>
                            <w:pStyle w:val="Sinespaciado"/>
                            <w:jc w:val="right"/>
                            <w:rPr>
                              <w:color w:val="4472C4" w:themeColor="accent1"/>
                              <w:sz w:val="28"/>
                              <w:szCs w:val="28"/>
                            </w:rPr>
                          </w:pPr>
                          <w:r>
                            <w:rPr>
                              <w:color w:val="4472C4" w:themeColor="accent1"/>
                              <w:sz w:val="28"/>
                              <w:szCs w:val="28"/>
                              <w:lang w:val="es-ES"/>
                            </w:rPr>
                            <w:t>CON ENFOQUE INCLUSIVO, PERTINENCIA CULTURAL Y LINGÜÍSTICA</w:t>
                          </w:r>
                        </w:p>
                        <w:sdt>
                          <w:sdtPr>
                            <w:rPr>
                              <w:color w:val="595959" w:themeColor="text1" w:themeTint="A6"/>
                            </w:rPr>
                            <w:alias w:val="Descripción breve"/>
                            <w:tag w:val=""/>
                            <w:id w:val="1375273687"/>
                            <w:showingPlcHdr/>
                            <w:dataBinding w:prefixMappings="xmlns:ns0='http://schemas.microsoft.com/office/2006/coverPageProps' " w:xpath="/ns0:CoverPageProperties[1]/ns0:Abstract[1]" w:storeItemID="{55AF091B-3C7A-41E3-B477-F2FDAA23CFDA}"/>
                            <w:text w:multiLine="1"/>
                          </w:sdtPr>
                          <w:sdtEndPr/>
                          <w:sdtContent>
                            <w:p w14:paraId="2AC9BB84" w14:textId="77777777" w:rsidR="00590674" w:rsidRDefault="00590674">
                              <w:pPr>
                                <w:pStyle w:val="Sinespaciado"/>
                                <w:jc w:val="right"/>
                                <w:rPr>
                                  <w:color w:val="595959" w:themeColor="text1" w:themeTint="A6"/>
                                </w:rPr>
                              </w:pPr>
                              <w:r>
                                <w:rPr>
                                  <w:color w:val="595959" w:themeColor="text1" w:themeTint="A6"/>
                                </w:rPr>
                                <w:t xml:space="preserve">     </w:t>
                              </w:r>
                            </w:p>
                          </w:sdtContent>
                        </w:sdt>
                      </w:txbxContent>
                    </v:textbox>
                    <w10:wrap type="square" anchorx="page" anchory="page"/>
                  </v:shape>
                </w:pict>
              </mc:Fallback>
            </mc:AlternateContent>
          </w:r>
        </w:p>
      </w:sdtContent>
    </w:sdt>
    <w:p w14:paraId="4C3AFD0D" w14:textId="7274B8D0" w:rsidR="00A656D4" w:rsidRDefault="00A656D4">
      <w:pPr>
        <w:rPr>
          <w:rFonts w:ascii="Arial Rounded MT Bold" w:hAnsi="Arial Rounded MT Bold" w:cs="Aharoni"/>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2E2E6B2" w14:textId="55B8FA21" w:rsidR="00A656D4" w:rsidRDefault="00A656D4">
      <w:pPr>
        <w:rPr>
          <w:rFonts w:ascii="Arial Rounded MT Bold" w:hAnsi="Arial Rounded MT Bold" w:cs="Aharoni"/>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609810" w14:textId="78B660A5" w:rsidR="00A656D4" w:rsidRDefault="00A656D4">
      <w:pPr>
        <w:rPr>
          <w:rFonts w:ascii="Arial Rounded MT Bold" w:hAnsi="Arial Rounded MT Bold" w:cs="Aharoni"/>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7A69B0C" w14:textId="1D96CDA4" w:rsidR="00A656D4" w:rsidRDefault="00A656D4">
      <w:pPr>
        <w:rPr>
          <w:rFonts w:ascii="Arial Rounded MT Bold" w:hAnsi="Arial Rounded MT Bold" w:cs="Aharoni"/>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1997A4A" w14:textId="47F5298C" w:rsidR="0022315A" w:rsidRDefault="0022315A">
      <w:pPr>
        <w:rPr>
          <w:rFonts w:ascii="Arial Rounded MT Bold" w:hAnsi="Arial Rounded MT Bold" w:cs="Aharoni"/>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347B056" w14:textId="104489DE" w:rsidR="0022315A" w:rsidRDefault="0022315A">
      <w:pPr>
        <w:rPr>
          <w:rFonts w:ascii="Arial Rounded MT Bold" w:hAnsi="Arial Rounded MT Bold" w:cs="Aharoni"/>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CF7B71" w14:textId="0FBF48C3" w:rsidR="00A656D4" w:rsidRDefault="00A656D4">
      <w:pPr>
        <w:rPr>
          <w:rFonts w:ascii="Arial Rounded MT Bold" w:hAnsi="Arial Rounded MT Bold" w:cs="Aharoni"/>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85728D9" w14:textId="02C6ECAB" w:rsidR="00A656D4" w:rsidRDefault="00A656D4">
      <w:pPr>
        <w:rPr>
          <w:rFonts w:ascii="Arial Rounded MT Bold" w:hAnsi="Arial Rounded MT Bold" w:cs="Aharoni"/>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4721BD0" w14:textId="24734963" w:rsidR="00A656D4" w:rsidRDefault="003B269E" w:rsidP="003B269E">
      <w:pPr>
        <w:jc w:val="center"/>
        <w:rPr>
          <w:rFonts w:ascii="Arial Rounded MT Bold" w:hAnsi="Arial Rounded MT Bold" w:cs="Aharoni"/>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8"/>
          <w:szCs w:val="28"/>
          <w:lang w:val="es-ES"/>
        </w:rPr>
        <w:t xml:space="preserve">Guatemala, </w:t>
      </w:r>
      <w:r w:rsidR="00DB5712">
        <w:rPr>
          <w:color w:val="4472C4" w:themeColor="accent1"/>
          <w:sz w:val="28"/>
          <w:szCs w:val="28"/>
          <w:lang w:val="es-ES"/>
        </w:rPr>
        <w:t>enero</w:t>
      </w:r>
      <w:r>
        <w:rPr>
          <w:color w:val="4472C4" w:themeColor="accent1"/>
          <w:sz w:val="28"/>
          <w:szCs w:val="28"/>
          <w:lang w:val="es-ES"/>
        </w:rPr>
        <w:t xml:space="preserve"> 202</w:t>
      </w:r>
      <w:r w:rsidR="00DB5712">
        <w:rPr>
          <w:color w:val="4472C4" w:themeColor="accent1"/>
          <w:sz w:val="28"/>
          <w:szCs w:val="28"/>
          <w:lang w:val="es-ES"/>
        </w:rPr>
        <w:t>1</w:t>
      </w:r>
    </w:p>
    <w:p w14:paraId="7FE3442E" w14:textId="4CBB9AF0" w:rsidR="00A656D4" w:rsidRPr="00F619F9" w:rsidRDefault="00A656D4">
      <w:pPr>
        <w:rPr>
          <w:rFonts w:ascii="Arial Rounded MT Bold" w:hAnsi="Arial Rounded MT Bold" w:cs="Aharoni"/>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619F9">
        <w:rPr>
          <w:rFonts w:ascii="Arial Rounded MT Bold" w:hAnsi="Arial Rounded MT Bold" w:cs="Aharoni"/>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CONTENIDO</w:t>
      </w:r>
    </w:p>
    <w:tbl>
      <w:tblPr>
        <w:tblStyle w:val="Tablaconcuadrcul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842"/>
      </w:tblGrid>
      <w:tr w:rsidR="00DB5712" w:rsidRPr="00F619F9" w14:paraId="7287277A" w14:textId="77777777" w:rsidTr="00572E18">
        <w:tc>
          <w:tcPr>
            <w:tcW w:w="7792" w:type="dxa"/>
          </w:tcPr>
          <w:p w14:paraId="6BB0F8AC" w14:textId="77777777" w:rsidR="00E14190" w:rsidRPr="00F619F9" w:rsidRDefault="00E14190" w:rsidP="00E14190">
            <w:pPr>
              <w:jc w:val="center"/>
              <w:rPr>
                <w:rFonts w:cstheme="minorHAnsi"/>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619F9">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TEMA</w:t>
            </w:r>
          </w:p>
        </w:tc>
        <w:tc>
          <w:tcPr>
            <w:tcW w:w="1842" w:type="dxa"/>
          </w:tcPr>
          <w:p w14:paraId="7F40C309" w14:textId="77777777" w:rsidR="00E14190" w:rsidRPr="00F619F9" w:rsidRDefault="00E14190" w:rsidP="00E14190">
            <w:pPr>
              <w:jc w:val="center"/>
              <w:rPr>
                <w:rFonts w:ascii="Arial Rounded MT Bold" w:hAnsi="Arial Rounded MT Bold" w:cs="Aharoni"/>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619F9">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PÁGINA</w:t>
            </w:r>
          </w:p>
        </w:tc>
      </w:tr>
      <w:tr w:rsidR="00DB5712" w:rsidRPr="00F619F9" w14:paraId="32EE6765" w14:textId="77777777" w:rsidTr="00572E18">
        <w:trPr>
          <w:trHeight w:val="138"/>
        </w:trPr>
        <w:tc>
          <w:tcPr>
            <w:tcW w:w="7792" w:type="dxa"/>
          </w:tcPr>
          <w:p w14:paraId="46027339" w14:textId="77777777" w:rsidR="00E14190" w:rsidRPr="00F619F9" w:rsidRDefault="00E14190">
            <w:pPr>
              <w:rPr>
                <w:rFonts w:ascii="Arial Rounded MT Bold" w:hAnsi="Arial Rounded MT Bold" w:cs="Aharoni"/>
                <w:bCs/>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619F9">
              <w:rPr>
                <w:rFonts w:ascii="CheltenhamStd" w:eastAsia="Times New Roman" w:hAnsi="CheltenhamStd" w:cs="Times New Roman"/>
                <w:color w:val="000000" w:themeColor="text1"/>
                <w:sz w:val="24"/>
                <w:szCs w:val="22"/>
                <w:lang w:eastAsia="es-ES_tradnl"/>
              </w:rPr>
              <w:t>Presentación</w:t>
            </w:r>
          </w:p>
        </w:tc>
        <w:tc>
          <w:tcPr>
            <w:tcW w:w="1842" w:type="dxa"/>
          </w:tcPr>
          <w:p w14:paraId="670B2DF1" w14:textId="77777777" w:rsidR="00E14190" w:rsidRPr="00F619F9" w:rsidRDefault="00037608" w:rsidP="00F8460F">
            <w:pPr>
              <w:jc w:val="center"/>
              <w:rPr>
                <w:rFonts w:ascii="CheltenhamStd" w:eastAsia="Times New Roman" w:hAnsi="CheltenhamStd" w:cs="Times New Roman"/>
                <w:color w:val="000000" w:themeColor="text1"/>
                <w:sz w:val="24"/>
                <w:szCs w:val="22"/>
                <w:lang w:eastAsia="es-ES_tradnl"/>
              </w:rPr>
            </w:pPr>
            <w:r w:rsidRPr="00F619F9">
              <w:rPr>
                <w:rFonts w:ascii="CheltenhamStd" w:eastAsia="Times New Roman" w:hAnsi="CheltenhamStd" w:cs="Times New Roman"/>
                <w:color w:val="000000" w:themeColor="text1"/>
                <w:sz w:val="24"/>
                <w:szCs w:val="22"/>
                <w:lang w:eastAsia="es-ES_tradnl"/>
              </w:rPr>
              <w:t>2</w:t>
            </w:r>
          </w:p>
        </w:tc>
      </w:tr>
      <w:tr w:rsidR="00DB5712" w:rsidRPr="00F619F9" w14:paraId="6A931BCD" w14:textId="77777777" w:rsidTr="00572E18">
        <w:tc>
          <w:tcPr>
            <w:tcW w:w="7792" w:type="dxa"/>
          </w:tcPr>
          <w:p w14:paraId="7F01564B" w14:textId="77777777" w:rsidR="00E14190" w:rsidRPr="00F619F9" w:rsidRDefault="00E14190" w:rsidP="0075215E">
            <w:pPr>
              <w:pStyle w:val="Prrafodelista"/>
              <w:numPr>
                <w:ilvl w:val="0"/>
                <w:numId w:val="7"/>
              </w:numPr>
              <w:ind w:left="450" w:hanging="450"/>
              <w:rPr>
                <w:rFonts w:ascii="CheltenhamStd" w:eastAsia="Times New Roman" w:hAnsi="CheltenhamStd" w:cs="Times New Roman"/>
                <w:color w:val="000000" w:themeColor="text1"/>
                <w:sz w:val="24"/>
                <w:szCs w:val="22"/>
                <w:lang w:eastAsia="es-ES_tradnl"/>
              </w:rPr>
            </w:pPr>
            <w:r w:rsidRPr="00F619F9">
              <w:rPr>
                <w:rFonts w:ascii="CheltenhamStd" w:eastAsia="Times New Roman" w:hAnsi="CheltenhamStd" w:cs="Times New Roman"/>
                <w:color w:val="000000" w:themeColor="text1"/>
                <w:sz w:val="24"/>
                <w:szCs w:val="22"/>
                <w:lang w:eastAsia="es-ES_tradnl"/>
              </w:rPr>
              <w:t>Marco legal</w:t>
            </w:r>
          </w:p>
        </w:tc>
        <w:tc>
          <w:tcPr>
            <w:tcW w:w="1842" w:type="dxa"/>
          </w:tcPr>
          <w:p w14:paraId="71587BD2" w14:textId="77777777" w:rsidR="00E14190" w:rsidRPr="00F619F9" w:rsidRDefault="00037608" w:rsidP="00F8460F">
            <w:pPr>
              <w:jc w:val="center"/>
              <w:rPr>
                <w:rFonts w:ascii="CheltenhamStd" w:eastAsia="Times New Roman" w:hAnsi="CheltenhamStd" w:cs="Times New Roman"/>
                <w:color w:val="000000" w:themeColor="text1"/>
                <w:sz w:val="24"/>
                <w:szCs w:val="22"/>
                <w:lang w:eastAsia="es-ES_tradnl"/>
              </w:rPr>
            </w:pPr>
            <w:r w:rsidRPr="00F619F9">
              <w:rPr>
                <w:rFonts w:ascii="CheltenhamStd" w:eastAsia="Times New Roman" w:hAnsi="CheltenhamStd" w:cs="Times New Roman"/>
                <w:color w:val="000000" w:themeColor="text1"/>
                <w:sz w:val="24"/>
                <w:szCs w:val="22"/>
                <w:lang w:eastAsia="es-ES_tradnl"/>
              </w:rPr>
              <w:t>3</w:t>
            </w:r>
          </w:p>
        </w:tc>
      </w:tr>
      <w:tr w:rsidR="00DB5712" w:rsidRPr="00F619F9" w14:paraId="4286FB52" w14:textId="77777777" w:rsidTr="00572E18">
        <w:tc>
          <w:tcPr>
            <w:tcW w:w="7792" w:type="dxa"/>
          </w:tcPr>
          <w:p w14:paraId="289E72B2" w14:textId="77777777" w:rsidR="00E14190" w:rsidRPr="00F619F9" w:rsidRDefault="00C62435" w:rsidP="0075215E">
            <w:pPr>
              <w:pStyle w:val="Prrafodelista"/>
              <w:numPr>
                <w:ilvl w:val="0"/>
                <w:numId w:val="7"/>
              </w:numPr>
              <w:ind w:left="450" w:hanging="450"/>
              <w:rPr>
                <w:rFonts w:ascii="CheltenhamStd" w:eastAsia="Times New Roman" w:hAnsi="CheltenhamStd" w:cs="Times New Roman"/>
                <w:color w:val="000000" w:themeColor="text1"/>
                <w:sz w:val="24"/>
                <w:szCs w:val="22"/>
                <w:lang w:eastAsia="es-ES_tradnl"/>
              </w:rPr>
            </w:pPr>
            <w:r w:rsidRPr="00F619F9">
              <w:rPr>
                <w:rFonts w:ascii="CheltenhamStd" w:eastAsia="Times New Roman" w:hAnsi="CheltenhamStd" w:cs="Times New Roman"/>
                <w:color w:val="000000" w:themeColor="text1"/>
                <w:sz w:val="24"/>
                <w:szCs w:val="22"/>
                <w:lang w:eastAsia="es-ES_tradnl"/>
              </w:rPr>
              <w:t>Marco estratégico</w:t>
            </w:r>
          </w:p>
        </w:tc>
        <w:tc>
          <w:tcPr>
            <w:tcW w:w="1842" w:type="dxa"/>
          </w:tcPr>
          <w:p w14:paraId="61A2EDBB" w14:textId="77777777" w:rsidR="00E14190" w:rsidRPr="00F619F9" w:rsidRDefault="00037608" w:rsidP="00F8460F">
            <w:pPr>
              <w:jc w:val="center"/>
              <w:rPr>
                <w:rFonts w:ascii="CheltenhamStd" w:eastAsia="Times New Roman" w:hAnsi="CheltenhamStd" w:cs="Times New Roman"/>
                <w:color w:val="000000" w:themeColor="text1"/>
                <w:sz w:val="24"/>
                <w:szCs w:val="22"/>
                <w:lang w:eastAsia="es-ES_tradnl"/>
              </w:rPr>
            </w:pPr>
            <w:r w:rsidRPr="00F619F9">
              <w:rPr>
                <w:rFonts w:ascii="CheltenhamStd" w:eastAsia="Times New Roman" w:hAnsi="CheltenhamStd" w:cs="Times New Roman"/>
                <w:color w:val="000000" w:themeColor="text1"/>
                <w:sz w:val="24"/>
                <w:szCs w:val="22"/>
                <w:lang w:eastAsia="es-ES_tradnl"/>
              </w:rPr>
              <w:t>4</w:t>
            </w:r>
          </w:p>
        </w:tc>
      </w:tr>
      <w:tr w:rsidR="00DB5712" w:rsidRPr="00F619F9" w14:paraId="587F6E5C" w14:textId="77777777" w:rsidTr="00572E18">
        <w:tc>
          <w:tcPr>
            <w:tcW w:w="7792" w:type="dxa"/>
          </w:tcPr>
          <w:p w14:paraId="4F645134" w14:textId="77777777" w:rsidR="00050DF3" w:rsidRPr="00F619F9" w:rsidRDefault="00050DF3" w:rsidP="00050DF3">
            <w:pPr>
              <w:ind w:left="284"/>
              <w:rPr>
                <w:rFonts w:ascii="CheltenhamStd" w:eastAsia="Times New Roman" w:hAnsi="CheltenhamStd" w:cs="Times New Roman"/>
                <w:color w:val="000000" w:themeColor="text1"/>
                <w:sz w:val="24"/>
                <w:szCs w:val="22"/>
                <w:lang w:eastAsia="es-ES_tradnl"/>
              </w:rPr>
            </w:pPr>
            <w:r w:rsidRPr="00F619F9">
              <w:rPr>
                <w:rFonts w:ascii="CheltenhamStd" w:eastAsia="Times New Roman" w:hAnsi="CheltenhamStd" w:cs="Times New Roman"/>
                <w:color w:val="000000" w:themeColor="text1"/>
                <w:sz w:val="24"/>
                <w:szCs w:val="22"/>
                <w:lang w:eastAsia="es-ES_tradnl"/>
              </w:rPr>
              <w:t>II.1 Misión</w:t>
            </w:r>
          </w:p>
        </w:tc>
        <w:tc>
          <w:tcPr>
            <w:tcW w:w="1842" w:type="dxa"/>
          </w:tcPr>
          <w:p w14:paraId="568C1E9E" w14:textId="77777777" w:rsidR="00050DF3" w:rsidRPr="00F619F9" w:rsidRDefault="006667E3" w:rsidP="00F8460F">
            <w:pPr>
              <w:jc w:val="center"/>
              <w:rPr>
                <w:rFonts w:ascii="CheltenhamStd" w:eastAsia="Times New Roman" w:hAnsi="CheltenhamStd" w:cs="Times New Roman"/>
                <w:color w:val="000000" w:themeColor="text1"/>
                <w:sz w:val="24"/>
                <w:szCs w:val="22"/>
                <w:lang w:eastAsia="es-ES_tradnl"/>
              </w:rPr>
            </w:pPr>
            <w:r w:rsidRPr="00F619F9">
              <w:rPr>
                <w:rFonts w:ascii="CheltenhamStd" w:eastAsia="Times New Roman" w:hAnsi="CheltenhamStd" w:cs="Times New Roman"/>
                <w:color w:val="000000" w:themeColor="text1"/>
                <w:sz w:val="24"/>
                <w:szCs w:val="22"/>
                <w:lang w:eastAsia="es-ES_tradnl"/>
              </w:rPr>
              <w:t>4</w:t>
            </w:r>
          </w:p>
        </w:tc>
      </w:tr>
      <w:tr w:rsidR="00DB5712" w:rsidRPr="00F619F9" w14:paraId="34C1B8D6" w14:textId="77777777" w:rsidTr="00572E18">
        <w:tc>
          <w:tcPr>
            <w:tcW w:w="7792" w:type="dxa"/>
          </w:tcPr>
          <w:p w14:paraId="2BB9ACE5" w14:textId="77777777" w:rsidR="00050DF3" w:rsidRPr="00F619F9" w:rsidRDefault="00050DF3" w:rsidP="00050DF3">
            <w:pPr>
              <w:ind w:left="284"/>
              <w:rPr>
                <w:rFonts w:ascii="CheltenhamStd" w:eastAsia="Times New Roman" w:hAnsi="CheltenhamStd" w:cs="Times New Roman"/>
                <w:color w:val="000000" w:themeColor="text1"/>
                <w:sz w:val="24"/>
                <w:szCs w:val="22"/>
                <w:lang w:eastAsia="es-ES_tradnl"/>
              </w:rPr>
            </w:pPr>
            <w:r w:rsidRPr="00F619F9">
              <w:rPr>
                <w:rFonts w:ascii="CheltenhamStd" w:eastAsia="Times New Roman" w:hAnsi="CheltenhamStd" w:cs="Times New Roman"/>
                <w:color w:val="000000" w:themeColor="text1"/>
                <w:sz w:val="24"/>
                <w:szCs w:val="22"/>
                <w:lang w:eastAsia="es-ES_tradnl"/>
              </w:rPr>
              <w:t>II.2 Visión</w:t>
            </w:r>
          </w:p>
        </w:tc>
        <w:tc>
          <w:tcPr>
            <w:tcW w:w="1842" w:type="dxa"/>
          </w:tcPr>
          <w:p w14:paraId="0D2A8F22" w14:textId="77777777" w:rsidR="00050DF3" w:rsidRPr="00F619F9" w:rsidRDefault="006667E3" w:rsidP="00F8460F">
            <w:pPr>
              <w:jc w:val="center"/>
              <w:rPr>
                <w:rFonts w:ascii="CheltenhamStd" w:eastAsia="Times New Roman" w:hAnsi="CheltenhamStd" w:cs="Times New Roman"/>
                <w:color w:val="000000" w:themeColor="text1"/>
                <w:sz w:val="24"/>
                <w:szCs w:val="22"/>
                <w:lang w:eastAsia="es-ES_tradnl"/>
              </w:rPr>
            </w:pPr>
            <w:r w:rsidRPr="00F619F9">
              <w:rPr>
                <w:rFonts w:ascii="CheltenhamStd" w:eastAsia="Times New Roman" w:hAnsi="CheltenhamStd" w:cs="Times New Roman"/>
                <w:color w:val="000000" w:themeColor="text1"/>
                <w:sz w:val="24"/>
                <w:szCs w:val="22"/>
                <w:lang w:eastAsia="es-ES_tradnl"/>
              </w:rPr>
              <w:t>4</w:t>
            </w:r>
          </w:p>
        </w:tc>
      </w:tr>
      <w:tr w:rsidR="00DB5712" w:rsidRPr="00F619F9" w14:paraId="6BEE8584" w14:textId="77777777" w:rsidTr="00572E18">
        <w:tc>
          <w:tcPr>
            <w:tcW w:w="7792" w:type="dxa"/>
          </w:tcPr>
          <w:p w14:paraId="06DCA70A" w14:textId="77777777" w:rsidR="00050DF3" w:rsidRPr="00F619F9" w:rsidRDefault="00050DF3" w:rsidP="00050DF3">
            <w:pPr>
              <w:ind w:left="284"/>
              <w:rPr>
                <w:rFonts w:ascii="CheltenhamStd" w:eastAsia="Times New Roman" w:hAnsi="CheltenhamStd" w:cs="Times New Roman"/>
                <w:color w:val="000000" w:themeColor="text1"/>
                <w:sz w:val="24"/>
                <w:szCs w:val="22"/>
                <w:lang w:eastAsia="es-ES_tradnl"/>
              </w:rPr>
            </w:pPr>
            <w:r w:rsidRPr="00F619F9">
              <w:rPr>
                <w:rFonts w:ascii="CheltenhamStd" w:eastAsia="Times New Roman" w:hAnsi="CheltenhamStd" w:cs="Times New Roman"/>
                <w:color w:val="000000" w:themeColor="text1"/>
                <w:sz w:val="24"/>
                <w:szCs w:val="22"/>
                <w:lang w:eastAsia="es-ES_tradnl"/>
              </w:rPr>
              <w:t>II.3 Objetivo estratégico institucional</w:t>
            </w:r>
          </w:p>
        </w:tc>
        <w:tc>
          <w:tcPr>
            <w:tcW w:w="1842" w:type="dxa"/>
          </w:tcPr>
          <w:p w14:paraId="5A00CE13" w14:textId="77777777" w:rsidR="00050DF3" w:rsidRPr="00F619F9" w:rsidRDefault="006667E3" w:rsidP="00F8460F">
            <w:pPr>
              <w:jc w:val="center"/>
              <w:rPr>
                <w:rFonts w:ascii="CheltenhamStd" w:eastAsia="Times New Roman" w:hAnsi="CheltenhamStd" w:cs="Times New Roman"/>
                <w:color w:val="000000" w:themeColor="text1"/>
                <w:sz w:val="24"/>
                <w:szCs w:val="22"/>
                <w:lang w:eastAsia="es-ES_tradnl"/>
              </w:rPr>
            </w:pPr>
            <w:r w:rsidRPr="00F619F9">
              <w:rPr>
                <w:rFonts w:ascii="CheltenhamStd" w:eastAsia="Times New Roman" w:hAnsi="CheltenhamStd" w:cs="Times New Roman"/>
                <w:color w:val="000000" w:themeColor="text1"/>
                <w:sz w:val="24"/>
                <w:szCs w:val="22"/>
                <w:lang w:eastAsia="es-ES_tradnl"/>
              </w:rPr>
              <w:t>4</w:t>
            </w:r>
          </w:p>
        </w:tc>
      </w:tr>
      <w:tr w:rsidR="00DB5712" w:rsidRPr="00F619F9" w14:paraId="5B75BE76" w14:textId="77777777" w:rsidTr="00572E18">
        <w:tc>
          <w:tcPr>
            <w:tcW w:w="7792" w:type="dxa"/>
          </w:tcPr>
          <w:p w14:paraId="38851842" w14:textId="77777777" w:rsidR="00050DF3" w:rsidRPr="00F619F9" w:rsidRDefault="00050DF3" w:rsidP="00050DF3">
            <w:pPr>
              <w:ind w:left="284"/>
              <w:rPr>
                <w:rFonts w:ascii="CheltenhamStd" w:eastAsia="Times New Roman" w:hAnsi="CheltenhamStd" w:cs="Times New Roman"/>
                <w:color w:val="000000" w:themeColor="text1"/>
                <w:sz w:val="24"/>
                <w:szCs w:val="22"/>
                <w:lang w:eastAsia="es-ES_tradnl"/>
              </w:rPr>
            </w:pPr>
            <w:r w:rsidRPr="00F619F9">
              <w:rPr>
                <w:rFonts w:ascii="CheltenhamStd" w:eastAsia="Times New Roman" w:hAnsi="CheltenhamStd" w:cs="Times New Roman"/>
                <w:color w:val="000000" w:themeColor="text1"/>
                <w:sz w:val="24"/>
                <w:szCs w:val="22"/>
                <w:lang w:eastAsia="es-ES_tradnl"/>
              </w:rPr>
              <w:t>II.4 Estrategia institucional</w:t>
            </w:r>
          </w:p>
        </w:tc>
        <w:tc>
          <w:tcPr>
            <w:tcW w:w="1842" w:type="dxa"/>
          </w:tcPr>
          <w:p w14:paraId="650066D4" w14:textId="77777777" w:rsidR="00050DF3" w:rsidRPr="00F619F9" w:rsidRDefault="006667E3" w:rsidP="00F8460F">
            <w:pPr>
              <w:jc w:val="center"/>
              <w:rPr>
                <w:rFonts w:ascii="CheltenhamStd" w:eastAsia="Times New Roman" w:hAnsi="CheltenhamStd" w:cs="Times New Roman"/>
                <w:color w:val="000000" w:themeColor="text1"/>
                <w:sz w:val="24"/>
                <w:szCs w:val="22"/>
                <w:lang w:eastAsia="es-ES_tradnl"/>
              </w:rPr>
            </w:pPr>
            <w:r w:rsidRPr="00F619F9">
              <w:rPr>
                <w:rFonts w:ascii="CheltenhamStd" w:eastAsia="Times New Roman" w:hAnsi="CheltenhamStd" w:cs="Times New Roman"/>
                <w:color w:val="000000" w:themeColor="text1"/>
                <w:sz w:val="24"/>
                <w:szCs w:val="22"/>
                <w:lang w:eastAsia="es-ES_tradnl"/>
              </w:rPr>
              <w:t>4</w:t>
            </w:r>
          </w:p>
        </w:tc>
      </w:tr>
      <w:tr w:rsidR="00DB5712" w:rsidRPr="00F619F9" w14:paraId="52135387" w14:textId="77777777" w:rsidTr="00572E18">
        <w:tc>
          <w:tcPr>
            <w:tcW w:w="7792" w:type="dxa"/>
          </w:tcPr>
          <w:p w14:paraId="4F18A0D7" w14:textId="0551AFBA" w:rsidR="00050DF3" w:rsidRPr="00F619F9" w:rsidRDefault="00050DF3" w:rsidP="00050DF3">
            <w:pPr>
              <w:ind w:left="284"/>
              <w:rPr>
                <w:rFonts w:ascii="CheltenhamStd" w:eastAsia="Times New Roman" w:hAnsi="CheltenhamStd" w:cs="Times New Roman"/>
                <w:color w:val="000000" w:themeColor="text1"/>
                <w:sz w:val="24"/>
                <w:szCs w:val="22"/>
                <w:lang w:eastAsia="es-ES_tradnl"/>
              </w:rPr>
            </w:pPr>
            <w:r w:rsidRPr="00F619F9">
              <w:rPr>
                <w:rFonts w:ascii="CheltenhamStd" w:eastAsia="Times New Roman" w:hAnsi="CheltenhamStd" w:cs="Times New Roman"/>
                <w:color w:val="000000" w:themeColor="text1"/>
                <w:sz w:val="24"/>
                <w:szCs w:val="22"/>
                <w:lang w:eastAsia="es-ES_tradnl"/>
              </w:rPr>
              <w:t>II.5 Líneas estratégicas</w:t>
            </w:r>
            <w:r w:rsidR="00246579" w:rsidRPr="00F619F9">
              <w:rPr>
                <w:rFonts w:ascii="CheltenhamStd" w:eastAsia="Times New Roman" w:hAnsi="CheltenhamStd" w:cs="Times New Roman"/>
                <w:color w:val="000000" w:themeColor="text1"/>
                <w:sz w:val="24"/>
                <w:szCs w:val="22"/>
                <w:lang w:eastAsia="es-ES_tradnl"/>
              </w:rPr>
              <w:t xml:space="preserve"> institucionales</w:t>
            </w:r>
          </w:p>
        </w:tc>
        <w:tc>
          <w:tcPr>
            <w:tcW w:w="1842" w:type="dxa"/>
          </w:tcPr>
          <w:p w14:paraId="7EDF2820" w14:textId="77777777" w:rsidR="00050DF3" w:rsidRPr="00F619F9" w:rsidRDefault="00803796" w:rsidP="00F8460F">
            <w:pPr>
              <w:jc w:val="center"/>
              <w:rPr>
                <w:rFonts w:ascii="CheltenhamStd" w:eastAsia="Times New Roman" w:hAnsi="CheltenhamStd" w:cs="Times New Roman"/>
                <w:color w:val="000000" w:themeColor="text1"/>
                <w:sz w:val="24"/>
                <w:szCs w:val="22"/>
                <w:lang w:eastAsia="es-ES_tradnl"/>
              </w:rPr>
            </w:pPr>
            <w:r w:rsidRPr="00F619F9">
              <w:rPr>
                <w:rFonts w:ascii="CheltenhamStd" w:eastAsia="Times New Roman" w:hAnsi="CheltenhamStd" w:cs="Times New Roman"/>
                <w:color w:val="000000" w:themeColor="text1"/>
                <w:sz w:val="24"/>
                <w:szCs w:val="22"/>
                <w:lang w:eastAsia="es-ES_tradnl"/>
              </w:rPr>
              <w:t>5</w:t>
            </w:r>
          </w:p>
        </w:tc>
      </w:tr>
      <w:tr w:rsidR="00DB5712" w:rsidRPr="00F619F9" w14:paraId="72DCA7D1" w14:textId="77777777" w:rsidTr="00572E18">
        <w:tc>
          <w:tcPr>
            <w:tcW w:w="7792" w:type="dxa"/>
          </w:tcPr>
          <w:p w14:paraId="4A783E48" w14:textId="77777777" w:rsidR="00050DF3" w:rsidRPr="00F619F9" w:rsidRDefault="00050DF3" w:rsidP="00050DF3">
            <w:pPr>
              <w:ind w:left="284"/>
              <w:rPr>
                <w:rFonts w:ascii="CheltenhamStd" w:eastAsia="Times New Roman" w:hAnsi="CheltenhamStd" w:cs="Times New Roman"/>
                <w:color w:val="000000" w:themeColor="text1"/>
                <w:sz w:val="24"/>
                <w:szCs w:val="22"/>
                <w:lang w:eastAsia="es-ES_tradnl"/>
              </w:rPr>
            </w:pPr>
            <w:r w:rsidRPr="00F619F9">
              <w:rPr>
                <w:rFonts w:ascii="CheltenhamStd" w:eastAsia="Times New Roman" w:hAnsi="CheltenhamStd" w:cs="Times New Roman"/>
                <w:color w:val="000000" w:themeColor="text1"/>
                <w:sz w:val="24"/>
                <w:szCs w:val="22"/>
                <w:lang w:eastAsia="es-ES_tradnl"/>
              </w:rPr>
              <w:t>II.6 Metas estratégicas</w:t>
            </w:r>
          </w:p>
        </w:tc>
        <w:tc>
          <w:tcPr>
            <w:tcW w:w="1842" w:type="dxa"/>
          </w:tcPr>
          <w:p w14:paraId="01FA1AA4" w14:textId="77777777" w:rsidR="00050DF3" w:rsidRPr="00F619F9" w:rsidRDefault="004D069E" w:rsidP="00F8460F">
            <w:pPr>
              <w:jc w:val="center"/>
              <w:rPr>
                <w:rFonts w:ascii="CheltenhamStd" w:eastAsia="Times New Roman" w:hAnsi="CheltenhamStd" w:cs="Times New Roman"/>
                <w:color w:val="000000" w:themeColor="text1"/>
                <w:sz w:val="24"/>
                <w:szCs w:val="22"/>
                <w:lang w:eastAsia="es-ES_tradnl"/>
              </w:rPr>
            </w:pPr>
            <w:r w:rsidRPr="00F619F9">
              <w:rPr>
                <w:rFonts w:ascii="CheltenhamStd" w:eastAsia="Times New Roman" w:hAnsi="CheltenhamStd" w:cs="Times New Roman"/>
                <w:color w:val="000000" w:themeColor="text1"/>
                <w:sz w:val="24"/>
                <w:szCs w:val="22"/>
                <w:lang w:eastAsia="es-ES_tradnl"/>
              </w:rPr>
              <w:t>8</w:t>
            </w:r>
          </w:p>
        </w:tc>
      </w:tr>
      <w:tr w:rsidR="00DB5712" w:rsidRPr="00F619F9" w14:paraId="407F1268" w14:textId="77777777" w:rsidTr="00572E18">
        <w:tc>
          <w:tcPr>
            <w:tcW w:w="7792" w:type="dxa"/>
          </w:tcPr>
          <w:p w14:paraId="161EFD82" w14:textId="77777777" w:rsidR="00050DF3" w:rsidRPr="00F619F9" w:rsidRDefault="00050DF3" w:rsidP="00050DF3">
            <w:pPr>
              <w:ind w:left="284"/>
              <w:rPr>
                <w:rFonts w:ascii="CheltenhamStd" w:eastAsia="Times New Roman" w:hAnsi="CheltenhamStd" w:cs="Times New Roman"/>
                <w:color w:val="000000" w:themeColor="text1"/>
                <w:sz w:val="24"/>
                <w:szCs w:val="22"/>
                <w:lang w:eastAsia="es-ES_tradnl"/>
              </w:rPr>
            </w:pPr>
            <w:r w:rsidRPr="00F619F9">
              <w:rPr>
                <w:rFonts w:ascii="CheltenhamStd" w:eastAsia="Times New Roman" w:hAnsi="CheltenhamStd" w:cs="Times New Roman"/>
                <w:color w:val="000000" w:themeColor="text1"/>
                <w:sz w:val="24"/>
                <w:szCs w:val="22"/>
                <w:lang w:eastAsia="es-ES_tradnl"/>
              </w:rPr>
              <w:t>II.7 Resultados estratégicos</w:t>
            </w:r>
            <w:r w:rsidR="004D069E" w:rsidRPr="00F619F9">
              <w:rPr>
                <w:rFonts w:ascii="CheltenhamStd" w:eastAsia="Times New Roman" w:hAnsi="CheltenhamStd" w:cs="Times New Roman"/>
                <w:color w:val="000000" w:themeColor="text1"/>
                <w:sz w:val="24"/>
                <w:szCs w:val="22"/>
                <w:lang w:eastAsia="es-ES_tradnl"/>
              </w:rPr>
              <w:t xml:space="preserve"> e institucionales</w:t>
            </w:r>
          </w:p>
        </w:tc>
        <w:tc>
          <w:tcPr>
            <w:tcW w:w="1842" w:type="dxa"/>
          </w:tcPr>
          <w:p w14:paraId="3DF02318" w14:textId="77777777" w:rsidR="00050DF3" w:rsidRPr="00F619F9" w:rsidRDefault="004D069E" w:rsidP="00F8460F">
            <w:pPr>
              <w:jc w:val="center"/>
              <w:rPr>
                <w:rFonts w:ascii="CheltenhamStd" w:eastAsia="Times New Roman" w:hAnsi="CheltenhamStd" w:cs="Times New Roman"/>
                <w:color w:val="000000" w:themeColor="text1"/>
                <w:sz w:val="24"/>
                <w:szCs w:val="22"/>
                <w:lang w:eastAsia="es-ES_tradnl"/>
              </w:rPr>
            </w:pPr>
            <w:r w:rsidRPr="00F619F9">
              <w:rPr>
                <w:rFonts w:ascii="CheltenhamStd" w:eastAsia="Times New Roman" w:hAnsi="CheltenhamStd" w:cs="Times New Roman"/>
                <w:color w:val="000000" w:themeColor="text1"/>
                <w:sz w:val="24"/>
                <w:szCs w:val="22"/>
                <w:lang w:eastAsia="es-ES_tradnl"/>
              </w:rPr>
              <w:t>10</w:t>
            </w:r>
          </w:p>
        </w:tc>
      </w:tr>
      <w:tr w:rsidR="00DB5712" w:rsidRPr="00F619F9" w14:paraId="6AB8A0CB" w14:textId="77777777" w:rsidTr="00572E18">
        <w:tc>
          <w:tcPr>
            <w:tcW w:w="7792" w:type="dxa"/>
          </w:tcPr>
          <w:p w14:paraId="5CEAF074" w14:textId="7F9E6C6D" w:rsidR="00D6118D" w:rsidRPr="00F619F9" w:rsidRDefault="00D6118D" w:rsidP="00050DF3">
            <w:pPr>
              <w:ind w:left="284"/>
              <w:rPr>
                <w:rFonts w:ascii="CheltenhamStd" w:eastAsia="Times New Roman" w:hAnsi="CheltenhamStd" w:cs="Times New Roman"/>
                <w:color w:val="000000" w:themeColor="text1"/>
                <w:sz w:val="24"/>
                <w:szCs w:val="22"/>
                <w:lang w:eastAsia="es-ES_tradnl"/>
              </w:rPr>
            </w:pPr>
            <w:r w:rsidRPr="00F619F9">
              <w:rPr>
                <w:rFonts w:ascii="CheltenhamStd" w:eastAsia="Times New Roman" w:hAnsi="CheltenhamStd" w:cs="Times New Roman"/>
                <w:color w:val="000000" w:themeColor="text1"/>
                <w:sz w:val="24"/>
                <w:szCs w:val="22"/>
                <w:lang w:eastAsia="es-ES_tradnl"/>
              </w:rPr>
              <w:t>II.8 Vinculación de la producción a la Política General de Gobierno 2020-2024</w:t>
            </w:r>
          </w:p>
        </w:tc>
        <w:tc>
          <w:tcPr>
            <w:tcW w:w="1842" w:type="dxa"/>
          </w:tcPr>
          <w:p w14:paraId="3C17738C" w14:textId="0A70EFBE" w:rsidR="00D6118D" w:rsidRPr="00F619F9" w:rsidRDefault="00D6118D" w:rsidP="00F8460F">
            <w:pPr>
              <w:jc w:val="center"/>
              <w:rPr>
                <w:rFonts w:ascii="CheltenhamStd" w:eastAsia="Times New Roman" w:hAnsi="CheltenhamStd" w:cs="Times New Roman"/>
                <w:color w:val="000000" w:themeColor="text1"/>
                <w:sz w:val="24"/>
                <w:szCs w:val="22"/>
                <w:lang w:eastAsia="es-ES_tradnl"/>
              </w:rPr>
            </w:pPr>
            <w:r w:rsidRPr="00F619F9">
              <w:rPr>
                <w:rFonts w:ascii="CheltenhamStd" w:eastAsia="Times New Roman" w:hAnsi="CheltenhamStd" w:cs="Times New Roman"/>
                <w:color w:val="000000" w:themeColor="text1"/>
                <w:sz w:val="24"/>
                <w:szCs w:val="22"/>
                <w:lang w:eastAsia="es-ES_tradnl"/>
              </w:rPr>
              <w:t>11</w:t>
            </w:r>
          </w:p>
        </w:tc>
      </w:tr>
      <w:tr w:rsidR="00DB5712" w:rsidRPr="00F619F9" w14:paraId="205DB074" w14:textId="77777777" w:rsidTr="00572E18">
        <w:trPr>
          <w:trHeight w:val="484"/>
        </w:trPr>
        <w:tc>
          <w:tcPr>
            <w:tcW w:w="7792" w:type="dxa"/>
          </w:tcPr>
          <w:p w14:paraId="299E922F" w14:textId="6D90BA7C" w:rsidR="00E14190" w:rsidRPr="00F619F9" w:rsidRDefault="001F0417" w:rsidP="001F0417">
            <w:pPr>
              <w:pStyle w:val="Prrafodelista"/>
              <w:numPr>
                <w:ilvl w:val="0"/>
                <w:numId w:val="7"/>
              </w:numPr>
              <w:ind w:left="450" w:hanging="450"/>
              <w:rPr>
                <w:rFonts w:ascii="CheltenhamStd" w:eastAsia="Times New Roman" w:hAnsi="CheltenhamStd" w:cs="Times New Roman"/>
                <w:color w:val="000000" w:themeColor="text1"/>
                <w:sz w:val="24"/>
                <w:szCs w:val="22"/>
                <w:lang w:eastAsia="es-ES_tradnl"/>
              </w:rPr>
            </w:pPr>
            <w:r w:rsidRPr="00F619F9">
              <w:rPr>
                <w:rFonts w:ascii="CheltenhamStd" w:eastAsia="Times New Roman" w:hAnsi="CheltenhamStd" w:cs="Times New Roman"/>
                <w:color w:val="000000" w:themeColor="text1"/>
                <w:sz w:val="24"/>
                <w:szCs w:val="22"/>
                <w:lang w:eastAsia="es-ES_tradnl"/>
              </w:rPr>
              <w:t xml:space="preserve">Plan Operativo Multianual </w:t>
            </w:r>
            <w:r w:rsidR="00D6118D" w:rsidRPr="00F619F9">
              <w:rPr>
                <w:rFonts w:ascii="CheltenhamStd" w:eastAsia="Times New Roman" w:hAnsi="CheltenhamStd" w:cs="Times New Roman"/>
                <w:color w:val="000000" w:themeColor="text1"/>
                <w:sz w:val="24"/>
                <w:szCs w:val="22"/>
                <w:lang w:eastAsia="es-ES_tradnl"/>
              </w:rPr>
              <w:t>-</w:t>
            </w:r>
            <w:r w:rsidRPr="00F619F9">
              <w:rPr>
                <w:rFonts w:ascii="CheltenhamStd" w:eastAsia="Times New Roman" w:hAnsi="CheltenhamStd" w:cs="Times New Roman"/>
                <w:color w:val="000000" w:themeColor="text1"/>
                <w:sz w:val="24"/>
                <w:szCs w:val="22"/>
                <w:lang w:eastAsia="es-ES_tradnl"/>
              </w:rPr>
              <w:t>POM- 20</w:t>
            </w:r>
            <w:r w:rsidR="00D6118D" w:rsidRPr="00F619F9">
              <w:rPr>
                <w:rFonts w:ascii="CheltenhamStd" w:eastAsia="Times New Roman" w:hAnsi="CheltenhamStd" w:cs="Times New Roman"/>
                <w:color w:val="000000" w:themeColor="text1"/>
                <w:sz w:val="24"/>
                <w:szCs w:val="22"/>
                <w:lang w:eastAsia="es-ES_tradnl"/>
              </w:rPr>
              <w:t>21</w:t>
            </w:r>
            <w:r w:rsidRPr="00F619F9">
              <w:rPr>
                <w:rFonts w:ascii="CheltenhamStd" w:eastAsia="Times New Roman" w:hAnsi="CheltenhamStd" w:cs="Times New Roman"/>
                <w:color w:val="000000" w:themeColor="text1"/>
                <w:sz w:val="24"/>
                <w:szCs w:val="22"/>
                <w:lang w:eastAsia="es-ES_tradnl"/>
              </w:rPr>
              <w:t xml:space="preserve">-2025 </w:t>
            </w:r>
          </w:p>
          <w:p w14:paraId="0D0DF0F1" w14:textId="69D76941" w:rsidR="005165A0" w:rsidRPr="00F619F9" w:rsidRDefault="005165A0" w:rsidP="001F0417">
            <w:pPr>
              <w:pStyle w:val="Prrafodelista"/>
              <w:numPr>
                <w:ilvl w:val="0"/>
                <w:numId w:val="7"/>
              </w:numPr>
              <w:ind w:left="450" w:hanging="450"/>
              <w:rPr>
                <w:rFonts w:ascii="CheltenhamStd" w:eastAsia="Times New Roman" w:hAnsi="CheltenhamStd" w:cs="Times New Roman"/>
                <w:color w:val="000000" w:themeColor="text1"/>
                <w:sz w:val="24"/>
                <w:szCs w:val="22"/>
                <w:lang w:eastAsia="es-ES_tradnl"/>
              </w:rPr>
            </w:pPr>
            <w:r w:rsidRPr="00F619F9">
              <w:rPr>
                <w:rFonts w:ascii="CheltenhamStd" w:eastAsia="Times New Roman" w:hAnsi="CheltenhamStd" w:cs="Times New Roman"/>
                <w:color w:val="000000" w:themeColor="text1"/>
                <w:sz w:val="24"/>
                <w:szCs w:val="22"/>
                <w:lang w:eastAsia="es-ES_tradnl"/>
              </w:rPr>
              <w:t>Plan Operativo Anual 2021</w:t>
            </w:r>
          </w:p>
        </w:tc>
        <w:tc>
          <w:tcPr>
            <w:tcW w:w="1842" w:type="dxa"/>
          </w:tcPr>
          <w:p w14:paraId="6AE0F4BC" w14:textId="7353FC34" w:rsidR="00F8460F" w:rsidRPr="00F619F9" w:rsidRDefault="00D6118D" w:rsidP="00F8460F">
            <w:pPr>
              <w:jc w:val="center"/>
              <w:rPr>
                <w:rFonts w:ascii="CheltenhamStd" w:eastAsia="Times New Roman" w:hAnsi="CheltenhamStd" w:cs="Times New Roman"/>
                <w:color w:val="000000" w:themeColor="text1"/>
                <w:sz w:val="24"/>
                <w:szCs w:val="22"/>
                <w:lang w:eastAsia="es-ES_tradnl"/>
              </w:rPr>
            </w:pPr>
            <w:r w:rsidRPr="00F619F9">
              <w:rPr>
                <w:rFonts w:ascii="CheltenhamStd" w:eastAsia="Times New Roman" w:hAnsi="CheltenhamStd" w:cs="Times New Roman"/>
                <w:color w:val="000000" w:themeColor="text1"/>
                <w:sz w:val="24"/>
                <w:szCs w:val="22"/>
                <w:lang w:eastAsia="es-ES_tradnl"/>
              </w:rPr>
              <w:t>1</w:t>
            </w:r>
            <w:r w:rsidR="00F619F9" w:rsidRPr="00F619F9">
              <w:rPr>
                <w:rFonts w:ascii="CheltenhamStd" w:eastAsia="Times New Roman" w:hAnsi="CheltenhamStd" w:cs="Times New Roman"/>
                <w:color w:val="000000" w:themeColor="text1"/>
                <w:sz w:val="24"/>
                <w:szCs w:val="22"/>
                <w:lang w:eastAsia="es-ES_tradnl"/>
              </w:rPr>
              <w:t>2</w:t>
            </w:r>
          </w:p>
          <w:p w14:paraId="5319D06C" w14:textId="41FB1556" w:rsidR="005165A0" w:rsidRPr="00F619F9" w:rsidRDefault="00037608" w:rsidP="00D6118D">
            <w:pPr>
              <w:jc w:val="center"/>
              <w:rPr>
                <w:rFonts w:ascii="CheltenhamStd" w:eastAsia="Times New Roman" w:hAnsi="CheltenhamStd" w:cs="Times New Roman"/>
                <w:color w:val="000000" w:themeColor="text1"/>
                <w:sz w:val="24"/>
                <w:szCs w:val="22"/>
                <w:lang w:eastAsia="es-ES_tradnl"/>
              </w:rPr>
            </w:pPr>
            <w:r w:rsidRPr="00F619F9">
              <w:rPr>
                <w:rFonts w:ascii="CheltenhamStd" w:eastAsia="Times New Roman" w:hAnsi="CheltenhamStd" w:cs="Times New Roman"/>
                <w:color w:val="000000" w:themeColor="text1"/>
                <w:sz w:val="24"/>
                <w:szCs w:val="22"/>
                <w:lang w:eastAsia="es-ES_tradnl"/>
              </w:rPr>
              <w:t>1</w:t>
            </w:r>
            <w:r w:rsidR="00F619F9">
              <w:rPr>
                <w:rFonts w:ascii="CheltenhamStd" w:eastAsia="Times New Roman" w:hAnsi="CheltenhamStd" w:cs="Times New Roman"/>
                <w:color w:val="000000" w:themeColor="text1"/>
                <w:sz w:val="24"/>
                <w:szCs w:val="22"/>
                <w:lang w:eastAsia="es-ES_tradnl"/>
              </w:rPr>
              <w:t>3</w:t>
            </w:r>
          </w:p>
        </w:tc>
      </w:tr>
      <w:tr w:rsidR="00DB5712" w:rsidRPr="00F619F9" w14:paraId="2B42D03C" w14:textId="77777777" w:rsidTr="00572E18">
        <w:tc>
          <w:tcPr>
            <w:tcW w:w="7792" w:type="dxa"/>
          </w:tcPr>
          <w:p w14:paraId="45471739" w14:textId="524785B5" w:rsidR="00E14190" w:rsidRPr="00F619F9" w:rsidRDefault="005165A0" w:rsidP="00A605A2">
            <w:pPr>
              <w:ind w:left="284"/>
              <w:rPr>
                <w:rFonts w:ascii="CheltenhamStd" w:eastAsia="Times New Roman" w:hAnsi="CheltenhamStd" w:cs="Times New Roman"/>
                <w:color w:val="000000" w:themeColor="text1"/>
                <w:sz w:val="24"/>
                <w:szCs w:val="22"/>
                <w:lang w:eastAsia="es-ES_tradnl"/>
              </w:rPr>
            </w:pPr>
            <w:r w:rsidRPr="00F619F9">
              <w:rPr>
                <w:rFonts w:ascii="CheltenhamStd" w:eastAsia="Times New Roman" w:hAnsi="CheltenhamStd" w:cs="Times New Roman"/>
                <w:color w:val="000000" w:themeColor="text1"/>
                <w:sz w:val="24"/>
                <w:szCs w:val="22"/>
                <w:lang w:eastAsia="es-ES_tradnl"/>
              </w:rPr>
              <w:t>IV</w:t>
            </w:r>
            <w:r w:rsidR="004B75F0" w:rsidRPr="00F619F9">
              <w:rPr>
                <w:rFonts w:ascii="CheltenhamStd" w:eastAsia="Times New Roman" w:hAnsi="CheltenhamStd" w:cs="Times New Roman"/>
                <w:color w:val="000000" w:themeColor="text1"/>
                <w:sz w:val="24"/>
                <w:szCs w:val="22"/>
                <w:lang w:eastAsia="es-ES_tradnl"/>
              </w:rPr>
              <w:t xml:space="preserve">.1 </w:t>
            </w:r>
            <w:r w:rsidR="00037608" w:rsidRPr="00F619F9">
              <w:rPr>
                <w:rFonts w:ascii="CheltenhamStd" w:eastAsia="Times New Roman" w:hAnsi="CheltenhamStd" w:cs="Times New Roman"/>
                <w:color w:val="000000" w:themeColor="text1"/>
                <w:sz w:val="24"/>
                <w:szCs w:val="22"/>
                <w:lang w:eastAsia="es-ES_tradnl"/>
              </w:rPr>
              <w:t>Plan Operat</w:t>
            </w:r>
            <w:r w:rsidR="00AB56D2" w:rsidRPr="00F619F9">
              <w:rPr>
                <w:rFonts w:ascii="CheltenhamStd" w:eastAsia="Times New Roman" w:hAnsi="CheltenhamStd" w:cs="Times New Roman"/>
                <w:color w:val="000000" w:themeColor="text1"/>
                <w:sz w:val="24"/>
                <w:szCs w:val="22"/>
                <w:lang w:eastAsia="es-ES_tradnl"/>
              </w:rPr>
              <w:t>i</w:t>
            </w:r>
            <w:r w:rsidR="00037608" w:rsidRPr="00F619F9">
              <w:rPr>
                <w:rFonts w:ascii="CheltenhamStd" w:eastAsia="Times New Roman" w:hAnsi="CheltenhamStd" w:cs="Times New Roman"/>
                <w:color w:val="000000" w:themeColor="text1"/>
                <w:sz w:val="24"/>
                <w:szCs w:val="22"/>
                <w:lang w:eastAsia="es-ES_tradnl"/>
              </w:rPr>
              <w:t>vo Anual por línea</w:t>
            </w:r>
            <w:r w:rsidR="00A43AD6" w:rsidRPr="00F619F9">
              <w:rPr>
                <w:rFonts w:ascii="CheltenhamStd" w:eastAsia="Times New Roman" w:hAnsi="CheltenhamStd" w:cs="Times New Roman"/>
                <w:color w:val="000000" w:themeColor="text1"/>
                <w:sz w:val="24"/>
                <w:szCs w:val="22"/>
                <w:lang w:eastAsia="es-ES_tradnl"/>
              </w:rPr>
              <w:t>s</w:t>
            </w:r>
            <w:r w:rsidR="00037608" w:rsidRPr="00F619F9">
              <w:rPr>
                <w:rFonts w:ascii="CheltenhamStd" w:eastAsia="Times New Roman" w:hAnsi="CheltenhamStd" w:cs="Times New Roman"/>
                <w:color w:val="000000" w:themeColor="text1"/>
                <w:sz w:val="24"/>
                <w:szCs w:val="22"/>
                <w:lang w:eastAsia="es-ES_tradnl"/>
              </w:rPr>
              <w:t xml:space="preserve"> estratégica</w:t>
            </w:r>
            <w:r w:rsidR="00A43AD6" w:rsidRPr="00F619F9">
              <w:rPr>
                <w:rFonts w:ascii="CheltenhamStd" w:eastAsia="Times New Roman" w:hAnsi="CheltenhamStd" w:cs="Times New Roman"/>
                <w:color w:val="000000" w:themeColor="text1"/>
                <w:sz w:val="24"/>
                <w:szCs w:val="22"/>
                <w:lang w:eastAsia="es-ES_tradnl"/>
              </w:rPr>
              <w:t>s</w:t>
            </w:r>
          </w:p>
        </w:tc>
        <w:tc>
          <w:tcPr>
            <w:tcW w:w="1842" w:type="dxa"/>
          </w:tcPr>
          <w:p w14:paraId="5352D1AE" w14:textId="750B40B4" w:rsidR="00446239" w:rsidRPr="00F619F9" w:rsidRDefault="005165A0" w:rsidP="00F8460F">
            <w:pPr>
              <w:jc w:val="center"/>
              <w:rPr>
                <w:rFonts w:ascii="CheltenhamStd" w:eastAsia="Times New Roman" w:hAnsi="CheltenhamStd" w:cs="Times New Roman"/>
                <w:color w:val="000000" w:themeColor="text1"/>
                <w:sz w:val="24"/>
                <w:szCs w:val="22"/>
                <w:lang w:eastAsia="es-ES_tradnl"/>
              </w:rPr>
            </w:pPr>
            <w:r w:rsidRPr="00F619F9">
              <w:rPr>
                <w:rFonts w:ascii="CheltenhamStd" w:eastAsia="Times New Roman" w:hAnsi="CheltenhamStd" w:cs="Times New Roman"/>
                <w:color w:val="000000" w:themeColor="text1"/>
                <w:sz w:val="24"/>
                <w:szCs w:val="22"/>
                <w:lang w:eastAsia="es-ES_tradnl"/>
              </w:rPr>
              <w:t>13</w:t>
            </w:r>
          </w:p>
        </w:tc>
      </w:tr>
      <w:tr w:rsidR="00DB5712" w:rsidRPr="00F619F9" w14:paraId="0D7F9B4C" w14:textId="77777777" w:rsidTr="00572E18">
        <w:tc>
          <w:tcPr>
            <w:tcW w:w="7792" w:type="dxa"/>
          </w:tcPr>
          <w:p w14:paraId="3D3B6756" w14:textId="77777777" w:rsidR="00E14190" w:rsidRPr="00F619F9" w:rsidRDefault="006F7AB1" w:rsidP="006F7AB1">
            <w:pPr>
              <w:ind w:left="336"/>
              <w:rPr>
                <w:rFonts w:ascii="CheltenhamStd" w:hAnsi="CheltenhamStd" w:cs="Arial"/>
                <w:color w:val="000000" w:themeColor="text1"/>
                <w:sz w:val="24"/>
                <w:szCs w:val="24"/>
              </w:rPr>
            </w:pPr>
            <w:r w:rsidRPr="00F619F9">
              <w:rPr>
                <w:rFonts w:ascii="CheltenhamStd" w:hAnsi="CheltenhamStd" w:cs="Arial"/>
                <w:color w:val="000000" w:themeColor="text1"/>
                <w:sz w:val="24"/>
                <w:szCs w:val="24"/>
              </w:rPr>
              <w:t>Alimentación Escolar</w:t>
            </w:r>
          </w:p>
        </w:tc>
        <w:tc>
          <w:tcPr>
            <w:tcW w:w="1842" w:type="dxa"/>
          </w:tcPr>
          <w:p w14:paraId="2AF82A68" w14:textId="40FE4655" w:rsidR="00E14190" w:rsidRPr="00F619F9" w:rsidRDefault="005F5987" w:rsidP="005165A0">
            <w:pPr>
              <w:jc w:val="center"/>
              <w:rPr>
                <w:rFonts w:ascii="CheltenhamStd" w:eastAsia="Times New Roman" w:hAnsi="CheltenhamStd" w:cs="Times New Roman"/>
                <w:color w:val="000000" w:themeColor="text1"/>
                <w:sz w:val="24"/>
                <w:szCs w:val="24"/>
                <w:lang w:eastAsia="es-ES_tradnl"/>
              </w:rPr>
            </w:pPr>
            <w:r w:rsidRPr="00F619F9">
              <w:rPr>
                <w:rFonts w:ascii="CheltenhamStd" w:eastAsia="Times New Roman" w:hAnsi="CheltenhamStd" w:cs="Times New Roman"/>
                <w:color w:val="000000" w:themeColor="text1"/>
                <w:sz w:val="24"/>
                <w:szCs w:val="24"/>
                <w:lang w:eastAsia="es-ES_tradnl"/>
              </w:rPr>
              <w:t>1</w:t>
            </w:r>
            <w:r w:rsidR="005165A0" w:rsidRPr="00F619F9">
              <w:rPr>
                <w:rFonts w:ascii="CheltenhamStd" w:eastAsia="Times New Roman" w:hAnsi="CheltenhamStd" w:cs="Times New Roman"/>
                <w:color w:val="000000" w:themeColor="text1"/>
                <w:sz w:val="24"/>
                <w:szCs w:val="24"/>
                <w:lang w:eastAsia="es-ES_tradnl"/>
              </w:rPr>
              <w:t>7</w:t>
            </w:r>
          </w:p>
        </w:tc>
      </w:tr>
      <w:tr w:rsidR="00DB5712" w:rsidRPr="00F619F9" w14:paraId="5FA78F5B" w14:textId="77777777" w:rsidTr="00572E18">
        <w:tc>
          <w:tcPr>
            <w:tcW w:w="7792" w:type="dxa"/>
            <w:vAlign w:val="center"/>
          </w:tcPr>
          <w:p w14:paraId="737558F8" w14:textId="77777777" w:rsidR="006F7AB1" w:rsidRPr="00F619F9" w:rsidRDefault="006F7AB1" w:rsidP="006F7AB1">
            <w:pPr>
              <w:ind w:left="336"/>
              <w:rPr>
                <w:rFonts w:ascii="CheltenhamStd" w:hAnsi="CheltenhamStd" w:cs="Arial"/>
                <w:color w:val="000000" w:themeColor="text1"/>
                <w:sz w:val="24"/>
                <w:szCs w:val="24"/>
              </w:rPr>
            </w:pPr>
            <w:r w:rsidRPr="00F619F9">
              <w:rPr>
                <w:rFonts w:ascii="CheltenhamStd" w:hAnsi="CheltenhamStd" w:cs="Arial"/>
                <w:color w:val="000000" w:themeColor="text1"/>
                <w:sz w:val="24"/>
                <w:szCs w:val="24"/>
              </w:rPr>
              <w:t>Ampliación de Cobertura</w:t>
            </w:r>
          </w:p>
        </w:tc>
        <w:tc>
          <w:tcPr>
            <w:tcW w:w="1842" w:type="dxa"/>
          </w:tcPr>
          <w:p w14:paraId="77E3224B" w14:textId="02524901" w:rsidR="006F7AB1" w:rsidRPr="00F619F9" w:rsidRDefault="005F5987" w:rsidP="004C6543">
            <w:pPr>
              <w:jc w:val="center"/>
              <w:rPr>
                <w:rFonts w:ascii="CheltenhamStd" w:eastAsia="Times New Roman" w:hAnsi="CheltenhamStd" w:cs="Times New Roman"/>
                <w:color w:val="000000" w:themeColor="text1"/>
                <w:sz w:val="24"/>
                <w:szCs w:val="24"/>
                <w:lang w:eastAsia="es-ES_tradnl"/>
              </w:rPr>
            </w:pPr>
            <w:r w:rsidRPr="00F619F9">
              <w:rPr>
                <w:rFonts w:ascii="CheltenhamStd" w:eastAsia="Times New Roman" w:hAnsi="CheltenhamStd" w:cs="Times New Roman"/>
                <w:color w:val="000000" w:themeColor="text1"/>
                <w:sz w:val="24"/>
                <w:szCs w:val="24"/>
                <w:lang w:eastAsia="es-ES_tradnl"/>
              </w:rPr>
              <w:t>1</w:t>
            </w:r>
            <w:r w:rsidR="00F619F9">
              <w:rPr>
                <w:rFonts w:ascii="CheltenhamStd" w:eastAsia="Times New Roman" w:hAnsi="CheltenhamStd" w:cs="Times New Roman"/>
                <w:color w:val="000000" w:themeColor="text1"/>
                <w:sz w:val="24"/>
                <w:szCs w:val="24"/>
                <w:lang w:eastAsia="es-ES_tradnl"/>
              </w:rPr>
              <w:t>8</w:t>
            </w:r>
          </w:p>
        </w:tc>
      </w:tr>
      <w:tr w:rsidR="00DB5712" w:rsidRPr="00F619F9" w14:paraId="64A29CD6" w14:textId="77777777" w:rsidTr="00572E18">
        <w:tc>
          <w:tcPr>
            <w:tcW w:w="7792" w:type="dxa"/>
            <w:vAlign w:val="center"/>
          </w:tcPr>
          <w:p w14:paraId="3A33767E" w14:textId="77777777" w:rsidR="006F7AB1" w:rsidRPr="00F619F9" w:rsidRDefault="006F7AB1" w:rsidP="006F7AB1">
            <w:pPr>
              <w:ind w:left="336"/>
              <w:rPr>
                <w:rFonts w:ascii="CheltenhamStd" w:hAnsi="CheltenhamStd" w:cs="Arial"/>
                <w:color w:val="000000" w:themeColor="text1"/>
                <w:sz w:val="24"/>
                <w:szCs w:val="24"/>
              </w:rPr>
            </w:pPr>
            <w:r w:rsidRPr="00F619F9">
              <w:rPr>
                <w:rFonts w:ascii="CheltenhamStd" w:hAnsi="CheltenhamStd" w:cs="Arial"/>
                <w:color w:val="000000" w:themeColor="text1"/>
                <w:sz w:val="24"/>
                <w:szCs w:val="24"/>
              </w:rPr>
              <w:t>Becas y Bolsas de Estudio</w:t>
            </w:r>
          </w:p>
        </w:tc>
        <w:tc>
          <w:tcPr>
            <w:tcW w:w="1842" w:type="dxa"/>
          </w:tcPr>
          <w:p w14:paraId="635590D8" w14:textId="232991BC" w:rsidR="006F7AB1" w:rsidRPr="00F619F9" w:rsidRDefault="00B67412" w:rsidP="00F8460F">
            <w:pPr>
              <w:jc w:val="center"/>
              <w:rPr>
                <w:rFonts w:ascii="CheltenhamStd" w:eastAsia="Times New Roman" w:hAnsi="CheltenhamStd" w:cs="Times New Roman"/>
                <w:color w:val="000000" w:themeColor="text1"/>
                <w:sz w:val="24"/>
                <w:szCs w:val="24"/>
                <w:lang w:eastAsia="es-ES_tradnl"/>
              </w:rPr>
            </w:pPr>
            <w:r w:rsidRPr="00F619F9">
              <w:rPr>
                <w:rFonts w:ascii="CheltenhamStd" w:eastAsia="Times New Roman" w:hAnsi="CheltenhamStd" w:cs="Times New Roman"/>
                <w:color w:val="000000" w:themeColor="text1"/>
                <w:sz w:val="24"/>
                <w:szCs w:val="24"/>
                <w:lang w:eastAsia="es-ES_tradnl"/>
              </w:rPr>
              <w:t>20</w:t>
            </w:r>
          </w:p>
        </w:tc>
      </w:tr>
      <w:tr w:rsidR="00DB5712" w:rsidRPr="00F619F9" w14:paraId="5CA274B3" w14:textId="77777777" w:rsidTr="00572E18">
        <w:tc>
          <w:tcPr>
            <w:tcW w:w="7792" w:type="dxa"/>
            <w:vAlign w:val="center"/>
          </w:tcPr>
          <w:p w14:paraId="4D67ACEF" w14:textId="77777777" w:rsidR="006F7AB1" w:rsidRPr="00F619F9" w:rsidRDefault="006F7AB1" w:rsidP="006667E3">
            <w:pPr>
              <w:rPr>
                <w:rFonts w:ascii="CheltenhamStd" w:hAnsi="CheltenhamStd" w:cs="Arial"/>
                <w:color w:val="000000" w:themeColor="text1"/>
                <w:sz w:val="24"/>
                <w:szCs w:val="24"/>
              </w:rPr>
            </w:pPr>
            <w:r w:rsidRPr="00F619F9">
              <w:rPr>
                <w:rFonts w:ascii="CheltenhamStd" w:hAnsi="CheltenhamStd" w:cs="Arial"/>
                <w:color w:val="000000" w:themeColor="text1"/>
                <w:sz w:val="24"/>
                <w:szCs w:val="24"/>
              </w:rPr>
              <w:t xml:space="preserve">      Calidad Educativa en el Aula</w:t>
            </w:r>
          </w:p>
        </w:tc>
        <w:tc>
          <w:tcPr>
            <w:tcW w:w="1842" w:type="dxa"/>
          </w:tcPr>
          <w:p w14:paraId="1D623BF2" w14:textId="51CB0F67" w:rsidR="006F7AB1" w:rsidRPr="00F619F9" w:rsidRDefault="00866361" w:rsidP="004C6543">
            <w:pPr>
              <w:jc w:val="center"/>
              <w:rPr>
                <w:rFonts w:ascii="CheltenhamStd" w:eastAsia="Times New Roman" w:hAnsi="CheltenhamStd" w:cs="Times New Roman"/>
                <w:color w:val="000000" w:themeColor="text1"/>
                <w:sz w:val="24"/>
                <w:szCs w:val="24"/>
                <w:lang w:eastAsia="es-ES_tradnl"/>
              </w:rPr>
            </w:pPr>
            <w:r w:rsidRPr="00F619F9">
              <w:rPr>
                <w:rFonts w:ascii="CheltenhamStd" w:eastAsia="Times New Roman" w:hAnsi="CheltenhamStd" w:cs="Times New Roman"/>
                <w:color w:val="000000" w:themeColor="text1"/>
                <w:sz w:val="24"/>
                <w:szCs w:val="24"/>
                <w:lang w:eastAsia="es-ES_tradnl"/>
              </w:rPr>
              <w:t>2</w:t>
            </w:r>
            <w:r w:rsidR="00F619F9">
              <w:rPr>
                <w:rFonts w:ascii="CheltenhamStd" w:eastAsia="Times New Roman" w:hAnsi="CheltenhamStd" w:cs="Times New Roman"/>
                <w:color w:val="000000" w:themeColor="text1"/>
                <w:sz w:val="24"/>
                <w:szCs w:val="24"/>
                <w:lang w:eastAsia="es-ES_tradnl"/>
              </w:rPr>
              <w:t>1</w:t>
            </w:r>
          </w:p>
        </w:tc>
      </w:tr>
      <w:tr w:rsidR="00DB5712" w:rsidRPr="00F619F9" w14:paraId="0FB33249" w14:textId="77777777" w:rsidTr="00572E18">
        <w:tc>
          <w:tcPr>
            <w:tcW w:w="7792" w:type="dxa"/>
            <w:vAlign w:val="center"/>
          </w:tcPr>
          <w:p w14:paraId="5F63E34C" w14:textId="77777777" w:rsidR="006F7AB1" w:rsidRPr="00F619F9" w:rsidRDefault="006F7AB1" w:rsidP="006F7AB1">
            <w:pPr>
              <w:ind w:left="336"/>
              <w:rPr>
                <w:rFonts w:ascii="CheltenhamStd" w:hAnsi="CheltenhamStd" w:cs="Arial"/>
                <w:color w:val="000000" w:themeColor="text1"/>
                <w:sz w:val="24"/>
                <w:szCs w:val="24"/>
              </w:rPr>
            </w:pPr>
            <w:r w:rsidRPr="00F619F9">
              <w:rPr>
                <w:rFonts w:ascii="CheltenhamStd" w:hAnsi="CheltenhamStd" w:cs="Arial"/>
                <w:color w:val="000000" w:themeColor="text1"/>
                <w:sz w:val="24"/>
                <w:szCs w:val="24"/>
              </w:rPr>
              <w:t>Educación Extraescolar</w:t>
            </w:r>
          </w:p>
        </w:tc>
        <w:tc>
          <w:tcPr>
            <w:tcW w:w="1842" w:type="dxa"/>
          </w:tcPr>
          <w:p w14:paraId="1613C682" w14:textId="4D61675D" w:rsidR="006F7AB1" w:rsidRPr="00F619F9" w:rsidRDefault="005F5987" w:rsidP="00B67412">
            <w:pPr>
              <w:jc w:val="center"/>
              <w:rPr>
                <w:rFonts w:ascii="CheltenhamStd" w:eastAsia="Times New Roman" w:hAnsi="CheltenhamStd" w:cs="Times New Roman"/>
                <w:color w:val="000000" w:themeColor="text1"/>
                <w:sz w:val="24"/>
                <w:szCs w:val="24"/>
                <w:lang w:eastAsia="es-ES_tradnl"/>
              </w:rPr>
            </w:pPr>
            <w:r w:rsidRPr="00F619F9">
              <w:rPr>
                <w:rFonts w:ascii="CheltenhamStd" w:eastAsia="Times New Roman" w:hAnsi="CheltenhamStd" w:cs="Times New Roman"/>
                <w:color w:val="000000" w:themeColor="text1"/>
                <w:sz w:val="24"/>
                <w:szCs w:val="24"/>
                <w:lang w:eastAsia="es-ES_tradnl"/>
              </w:rPr>
              <w:t>2</w:t>
            </w:r>
            <w:r w:rsidR="00866361" w:rsidRPr="00F619F9">
              <w:rPr>
                <w:rFonts w:ascii="CheltenhamStd" w:eastAsia="Times New Roman" w:hAnsi="CheltenhamStd" w:cs="Times New Roman"/>
                <w:color w:val="000000" w:themeColor="text1"/>
                <w:sz w:val="24"/>
                <w:szCs w:val="24"/>
                <w:lang w:eastAsia="es-ES_tradnl"/>
              </w:rPr>
              <w:t>4</w:t>
            </w:r>
          </w:p>
        </w:tc>
      </w:tr>
      <w:tr w:rsidR="00DB5712" w:rsidRPr="00F619F9" w14:paraId="614FA583" w14:textId="77777777" w:rsidTr="00572E18">
        <w:tc>
          <w:tcPr>
            <w:tcW w:w="7792" w:type="dxa"/>
            <w:vAlign w:val="center"/>
          </w:tcPr>
          <w:p w14:paraId="689CD1D1" w14:textId="77777777" w:rsidR="006F7AB1" w:rsidRPr="00F619F9" w:rsidRDefault="006F7AB1" w:rsidP="006F7AB1">
            <w:pPr>
              <w:ind w:left="336"/>
              <w:rPr>
                <w:rFonts w:ascii="CheltenhamStd" w:hAnsi="CheltenhamStd" w:cs="Arial"/>
                <w:color w:val="000000" w:themeColor="text1"/>
                <w:sz w:val="24"/>
                <w:szCs w:val="24"/>
              </w:rPr>
            </w:pPr>
            <w:r w:rsidRPr="00F619F9">
              <w:rPr>
                <w:rFonts w:ascii="CheltenhamStd" w:hAnsi="CheltenhamStd" w:cs="Arial"/>
                <w:color w:val="000000" w:themeColor="text1"/>
                <w:sz w:val="24"/>
                <w:szCs w:val="24"/>
              </w:rPr>
              <w:t>Educación Inclusiva</w:t>
            </w:r>
          </w:p>
        </w:tc>
        <w:tc>
          <w:tcPr>
            <w:tcW w:w="1842" w:type="dxa"/>
          </w:tcPr>
          <w:p w14:paraId="632A1AB6" w14:textId="067AD413" w:rsidR="006F7AB1" w:rsidRPr="00F619F9" w:rsidRDefault="00B67412" w:rsidP="00F8460F">
            <w:pPr>
              <w:jc w:val="center"/>
              <w:rPr>
                <w:rFonts w:ascii="CheltenhamStd" w:eastAsia="Times New Roman" w:hAnsi="CheltenhamStd" w:cs="Times New Roman"/>
                <w:color w:val="000000" w:themeColor="text1"/>
                <w:sz w:val="24"/>
                <w:szCs w:val="24"/>
                <w:lang w:eastAsia="es-ES_tradnl"/>
              </w:rPr>
            </w:pPr>
            <w:r w:rsidRPr="00F619F9">
              <w:rPr>
                <w:rFonts w:ascii="CheltenhamStd" w:eastAsia="Times New Roman" w:hAnsi="CheltenhamStd" w:cs="Times New Roman"/>
                <w:color w:val="000000" w:themeColor="text1"/>
                <w:sz w:val="24"/>
                <w:szCs w:val="24"/>
                <w:lang w:eastAsia="es-ES_tradnl"/>
              </w:rPr>
              <w:t>25</w:t>
            </w:r>
          </w:p>
        </w:tc>
      </w:tr>
      <w:tr w:rsidR="00DB5712" w:rsidRPr="00F619F9" w14:paraId="0C7F4250" w14:textId="77777777" w:rsidTr="00572E18">
        <w:tc>
          <w:tcPr>
            <w:tcW w:w="7792" w:type="dxa"/>
            <w:vAlign w:val="center"/>
          </w:tcPr>
          <w:p w14:paraId="478D73EC" w14:textId="77777777" w:rsidR="006F7AB1" w:rsidRPr="00F619F9" w:rsidRDefault="006F7AB1" w:rsidP="006F7AB1">
            <w:pPr>
              <w:ind w:left="336"/>
              <w:rPr>
                <w:rFonts w:ascii="CheltenhamStd" w:hAnsi="CheltenhamStd" w:cs="Arial"/>
                <w:color w:val="000000" w:themeColor="text1"/>
                <w:sz w:val="24"/>
                <w:szCs w:val="24"/>
              </w:rPr>
            </w:pPr>
            <w:r w:rsidRPr="00F619F9">
              <w:rPr>
                <w:rFonts w:ascii="CheltenhamStd" w:hAnsi="CheltenhamStd" w:cs="Arial"/>
                <w:color w:val="000000" w:themeColor="text1"/>
                <w:sz w:val="24"/>
                <w:szCs w:val="24"/>
              </w:rPr>
              <w:t>Educación Inicial</w:t>
            </w:r>
          </w:p>
        </w:tc>
        <w:tc>
          <w:tcPr>
            <w:tcW w:w="1842" w:type="dxa"/>
          </w:tcPr>
          <w:p w14:paraId="18A4FCB4" w14:textId="3B182E17" w:rsidR="006F7AB1" w:rsidRPr="00F619F9" w:rsidRDefault="00803796" w:rsidP="004C6543">
            <w:pPr>
              <w:jc w:val="center"/>
              <w:rPr>
                <w:rFonts w:ascii="CheltenhamStd" w:eastAsia="Times New Roman" w:hAnsi="CheltenhamStd" w:cs="Times New Roman"/>
                <w:color w:val="000000" w:themeColor="text1"/>
                <w:sz w:val="24"/>
                <w:szCs w:val="24"/>
                <w:lang w:eastAsia="es-ES_tradnl"/>
              </w:rPr>
            </w:pPr>
            <w:r w:rsidRPr="00F619F9">
              <w:rPr>
                <w:rFonts w:ascii="CheltenhamStd" w:eastAsia="Times New Roman" w:hAnsi="CheltenhamStd" w:cs="Times New Roman"/>
                <w:color w:val="000000" w:themeColor="text1"/>
                <w:sz w:val="24"/>
                <w:szCs w:val="24"/>
                <w:lang w:eastAsia="es-ES_tradnl"/>
              </w:rPr>
              <w:t>2</w:t>
            </w:r>
            <w:r w:rsidR="00866361" w:rsidRPr="00F619F9">
              <w:rPr>
                <w:rFonts w:ascii="CheltenhamStd" w:eastAsia="Times New Roman" w:hAnsi="CheltenhamStd" w:cs="Times New Roman"/>
                <w:color w:val="000000" w:themeColor="text1"/>
                <w:sz w:val="24"/>
                <w:szCs w:val="24"/>
                <w:lang w:eastAsia="es-ES_tradnl"/>
              </w:rPr>
              <w:t>5</w:t>
            </w:r>
          </w:p>
        </w:tc>
      </w:tr>
      <w:tr w:rsidR="00DB5712" w:rsidRPr="00F619F9" w14:paraId="5FA0417C" w14:textId="77777777" w:rsidTr="00572E18">
        <w:tc>
          <w:tcPr>
            <w:tcW w:w="7792" w:type="dxa"/>
            <w:vAlign w:val="center"/>
          </w:tcPr>
          <w:p w14:paraId="091F9E07" w14:textId="77777777" w:rsidR="006F7AB1" w:rsidRPr="00F619F9" w:rsidRDefault="006F7AB1" w:rsidP="006F7AB1">
            <w:pPr>
              <w:ind w:left="336"/>
              <w:rPr>
                <w:rFonts w:ascii="CheltenhamStd" w:hAnsi="CheltenhamStd" w:cs="Arial"/>
                <w:color w:val="000000" w:themeColor="text1"/>
                <w:sz w:val="24"/>
                <w:szCs w:val="24"/>
              </w:rPr>
            </w:pPr>
            <w:r w:rsidRPr="00F619F9">
              <w:rPr>
                <w:rFonts w:ascii="CheltenhamStd" w:hAnsi="CheltenhamStd" w:cs="Arial"/>
                <w:color w:val="000000" w:themeColor="text1"/>
                <w:sz w:val="24"/>
                <w:szCs w:val="24"/>
              </w:rPr>
              <w:t>Formación Docente</w:t>
            </w:r>
          </w:p>
        </w:tc>
        <w:tc>
          <w:tcPr>
            <w:tcW w:w="1842" w:type="dxa"/>
          </w:tcPr>
          <w:p w14:paraId="1CFE3768" w14:textId="0338CA22" w:rsidR="006F7AB1" w:rsidRPr="00F619F9" w:rsidRDefault="00803796" w:rsidP="004C6543">
            <w:pPr>
              <w:jc w:val="center"/>
              <w:rPr>
                <w:rFonts w:ascii="CheltenhamStd" w:eastAsia="Times New Roman" w:hAnsi="CheltenhamStd" w:cs="Times New Roman"/>
                <w:color w:val="000000" w:themeColor="text1"/>
                <w:sz w:val="24"/>
                <w:szCs w:val="24"/>
                <w:lang w:eastAsia="es-ES_tradnl"/>
              </w:rPr>
            </w:pPr>
            <w:r w:rsidRPr="00F619F9">
              <w:rPr>
                <w:rFonts w:ascii="CheltenhamStd" w:eastAsia="Times New Roman" w:hAnsi="CheltenhamStd" w:cs="Times New Roman"/>
                <w:color w:val="000000" w:themeColor="text1"/>
                <w:sz w:val="24"/>
                <w:szCs w:val="24"/>
                <w:lang w:eastAsia="es-ES_tradnl"/>
              </w:rPr>
              <w:t>2</w:t>
            </w:r>
            <w:r w:rsidR="00B67412" w:rsidRPr="00F619F9">
              <w:rPr>
                <w:rFonts w:ascii="CheltenhamStd" w:eastAsia="Times New Roman" w:hAnsi="CheltenhamStd" w:cs="Times New Roman"/>
                <w:color w:val="000000" w:themeColor="text1"/>
                <w:sz w:val="24"/>
                <w:szCs w:val="24"/>
                <w:lang w:eastAsia="es-ES_tradnl"/>
              </w:rPr>
              <w:t>6</w:t>
            </w:r>
          </w:p>
        </w:tc>
      </w:tr>
      <w:tr w:rsidR="00DB5712" w:rsidRPr="00F619F9" w14:paraId="4A008963" w14:textId="77777777" w:rsidTr="00572E18">
        <w:tc>
          <w:tcPr>
            <w:tcW w:w="7792" w:type="dxa"/>
            <w:vAlign w:val="center"/>
          </w:tcPr>
          <w:p w14:paraId="21FD0E70" w14:textId="77777777" w:rsidR="006F7AB1" w:rsidRPr="00F619F9" w:rsidRDefault="006F7AB1" w:rsidP="006F7AB1">
            <w:pPr>
              <w:ind w:left="336"/>
              <w:rPr>
                <w:rFonts w:ascii="CheltenhamStd" w:hAnsi="CheltenhamStd" w:cs="Arial"/>
                <w:color w:val="000000" w:themeColor="text1"/>
                <w:sz w:val="24"/>
                <w:szCs w:val="24"/>
              </w:rPr>
            </w:pPr>
            <w:r w:rsidRPr="00F619F9">
              <w:rPr>
                <w:rFonts w:ascii="CheltenhamStd" w:hAnsi="CheltenhamStd" w:cs="Arial"/>
                <w:color w:val="000000" w:themeColor="text1"/>
                <w:sz w:val="24"/>
                <w:szCs w:val="24"/>
              </w:rPr>
              <w:t>Fortalecimiento del nivel Medio</w:t>
            </w:r>
          </w:p>
        </w:tc>
        <w:tc>
          <w:tcPr>
            <w:tcW w:w="1842" w:type="dxa"/>
          </w:tcPr>
          <w:p w14:paraId="041F90BE" w14:textId="6EFF2BB0" w:rsidR="006F7AB1" w:rsidRPr="00F619F9" w:rsidRDefault="00803796" w:rsidP="004C6543">
            <w:pPr>
              <w:jc w:val="center"/>
              <w:rPr>
                <w:rFonts w:ascii="CheltenhamStd" w:eastAsia="Times New Roman" w:hAnsi="CheltenhamStd" w:cs="Times New Roman"/>
                <w:color w:val="000000" w:themeColor="text1"/>
                <w:sz w:val="24"/>
                <w:szCs w:val="24"/>
                <w:lang w:eastAsia="es-ES_tradnl"/>
              </w:rPr>
            </w:pPr>
            <w:r w:rsidRPr="00F619F9">
              <w:rPr>
                <w:rFonts w:ascii="CheltenhamStd" w:eastAsia="Times New Roman" w:hAnsi="CheltenhamStd" w:cs="Times New Roman"/>
                <w:color w:val="000000" w:themeColor="text1"/>
                <w:sz w:val="24"/>
                <w:szCs w:val="24"/>
                <w:lang w:eastAsia="es-ES_tradnl"/>
              </w:rPr>
              <w:t>2</w:t>
            </w:r>
            <w:r w:rsidR="00B67412" w:rsidRPr="00F619F9">
              <w:rPr>
                <w:rFonts w:ascii="CheltenhamStd" w:eastAsia="Times New Roman" w:hAnsi="CheltenhamStd" w:cs="Times New Roman"/>
                <w:color w:val="000000" w:themeColor="text1"/>
                <w:sz w:val="24"/>
                <w:szCs w:val="24"/>
                <w:lang w:eastAsia="es-ES_tradnl"/>
              </w:rPr>
              <w:t>7</w:t>
            </w:r>
          </w:p>
        </w:tc>
      </w:tr>
      <w:tr w:rsidR="00DB5712" w:rsidRPr="00F619F9" w14:paraId="00E226AB" w14:textId="77777777" w:rsidTr="00572E18">
        <w:tc>
          <w:tcPr>
            <w:tcW w:w="7792" w:type="dxa"/>
            <w:vAlign w:val="center"/>
          </w:tcPr>
          <w:p w14:paraId="11A375EE" w14:textId="77777777" w:rsidR="006F7AB1" w:rsidRPr="00F619F9" w:rsidRDefault="006F7AB1" w:rsidP="006F7AB1">
            <w:pPr>
              <w:ind w:left="336"/>
              <w:rPr>
                <w:rFonts w:ascii="CheltenhamStd" w:hAnsi="CheltenhamStd" w:cs="Arial"/>
                <w:color w:val="000000" w:themeColor="text1"/>
                <w:sz w:val="24"/>
                <w:szCs w:val="24"/>
              </w:rPr>
            </w:pPr>
            <w:r w:rsidRPr="00F619F9">
              <w:rPr>
                <w:rFonts w:ascii="CheltenhamStd" w:hAnsi="CheltenhamStd" w:cs="Arial"/>
                <w:color w:val="000000" w:themeColor="text1"/>
                <w:sz w:val="24"/>
                <w:szCs w:val="24"/>
              </w:rPr>
              <w:t>Infraestructura Escolar (Construcción, mantenimiento, ampliación, remozamiento, mobiliario y equipamiento)</w:t>
            </w:r>
          </w:p>
        </w:tc>
        <w:tc>
          <w:tcPr>
            <w:tcW w:w="1842" w:type="dxa"/>
          </w:tcPr>
          <w:p w14:paraId="7E398CF9" w14:textId="52C32DD3" w:rsidR="006F7AB1" w:rsidRPr="00F619F9" w:rsidRDefault="00866361" w:rsidP="00F8460F">
            <w:pPr>
              <w:jc w:val="center"/>
              <w:rPr>
                <w:rFonts w:ascii="CheltenhamStd" w:eastAsia="Times New Roman" w:hAnsi="CheltenhamStd" w:cs="Times New Roman"/>
                <w:color w:val="000000" w:themeColor="text1"/>
                <w:sz w:val="24"/>
                <w:szCs w:val="24"/>
                <w:lang w:eastAsia="es-ES_tradnl"/>
              </w:rPr>
            </w:pPr>
            <w:r w:rsidRPr="00F619F9">
              <w:rPr>
                <w:rFonts w:ascii="CheltenhamStd" w:eastAsia="Times New Roman" w:hAnsi="CheltenhamStd" w:cs="Times New Roman"/>
                <w:color w:val="000000" w:themeColor="text1"/>
                <w:sz w:val="24"/>
                <w:szCs w:val="24"/>
                <w:lang w:eastAsia="es-ES_tradnl"/>
              </w:rPr>
              <w:t>29</w:t>
            </w:r>
          </w:p>
        </w:tc>
      </w:tr>
      <w:tr w:rsidR="00DB5712" w:rsidRPr="00F619F9" w14:paraId="2F34881C" w14:textId="77777777" w:rsidTr="00572E18">
        <w:tc>
          <w:tcPr>
            <w:tcW w:w="7792" w:type="dxa"/>
            <w:vAlign w:val="center"/>
          </w:tcPr>
          <w:p w14:paraId="7EF22B7C" w14:textId="77777777" w:rsidR="006F7AB1" w:rsidRPr="00F619F9" w:rsidRDefault="006F7AB1" w:rsidP="006F7AB1">
            <w:pPr>
              <w:ind w:left="336"/>
              <w:rPr>
                <w:rFonts w:ascii="CheltenhamStd" w:hAnsi="CheltenhamStd" w:cs="Arial"/>
                <w:color w:val="000000" w:themeColor="text1"/>
                <w:sz w:val="24"/>
                <w:szCs w:val="24"/>
              </w:rPr>
            </w:pPr>
            <w:r w:rsidRPr="00F619F9">
              <w:rPr>
                <w:rFonts w:ascii="CheltenhamStd" w:hAnsi="CheltenhamStd" w:cs="Arial"/>
                <w:color w:val="000000" w:themeColor="text1"/>
                <w:sz w:val="24"/>
                <w:szCs w:val="24"/>
              </w:rPr>
              <w:t>Innovación Tecnológica</w:t>
            </w:r>
          </w:p>
        </w:tc>
        <w:tc>
          <w:tcPr>
            <w:tcW w:w="1842" w:type="dxa"/>
          </w:tcPr>
          <w:p w14:paraId="2B7B2B30" w14:textId="4F6FA87F" w:rsidR="006F7AB1" w:rsidRPr="00F619F9" w:rsidRDefault="00F619F9" w:rsidP="004D493E">
            <w:pPr>
              <w:jc w:val="center"/>
              <w:rPr>
                <w:rFonts w:ascii="CheltenhamStd" w:eastAsia="Times New Roman" w:hAnsi="CheltenhamStd" w:cs="Times New Roman"/>
                <w:color w:val="000000" w:themeColor="text1"/>
                <w:sz w:val="24"/>
                <w:szCs w:val="24"/>
                <w:lang w:eastAsia="es-ES_tradnl"/>
              </w:rPr>
            </w:pPr>
            <w:r>
              <w:rPr>
                <w:rFonts w:ascii="CheltenhamStd" w:eastAsia="Times New Roman" w:hAnsi="CheltenhamStd" w:cs="Times New Roman"/>
                <w:color w:val="000000" w:themeColor="text1"/>
                <w:sz w:val="24"/>
                <w:szCs w:val="24"/>
                <w:lang w:eastAsia="es-ES_tradnl"/>
              </w:rPr>
              <w:t>30</w:t>
            </w:r>
          </w:p>
        </w:tc>
      </w:tr>
      <w:tr w:rsidR="00DB5712" w:rsidRPr="00F619F9" w14:paraId="33D22A87" w14:textId="77777777" w:rsidTr="00572E18">
        <w:tc>
          <w:tcPr>
            <w:tcW w:w="7792" w:type="dxa"/>
            <w:vAlign w:val="center"/>
          </w:tcPr>
          <w:p w14:paraId="0D567271" w14:textId="77777777" w:rsidR="006F7AB1" w:rsidRPr="00F619F9" w:rsidRDefault="006F7AB1" w:rsidP="006F7AB1">
            <w:pPr>
              <w:ind w:left="336"/>
              <w:rPr>
                <w:rFonts w:ascii="CheltenhamStd" w:hAnsi="CheltenhamStd" w:cs="Arial"/>
                <w:color w:val="000000" w:themeColor="text1"/>
                <w:sz w:val="24"/>
                <w:szCs w:val="24"/>
              </w:rPr>
            </w:pPr>
            <w:r w:rsidRPr="00F619F9">
              <w:rPr>
                <w:rFonts w:ascii="CheltenhamStd" w:hAnsi="CheltenhamStd" w:cs="Arial"/>
                <w:color w:val="000000" w:themeColor="text1"/>
                <w:sz w:val="24"/>
                <w:szCs w:val="24"/>
              </w:rPr>
              <w:t>Seguro Escolar</w:t>
            </w:r>
          </w:p>
        </w:tc>
        <w:tc>
          <w:tcPr>
            <w:tcW w:w="1842" w:type="dxa"/>
          </w:tcPr>
          <w:p w14:paraId="48710B7A" w14:textId="6AA4D1BE" w:rsidR="006F7AB1" w:rsidRPr="00F619F9" w:rsidRDefault="00866361" w:rsidP="004D493E">
            <w:pPr>
              <w:jc w:val="center"/>
              <w:rPr>
                <w:rFonts w:ascii="CheltenhamStd" w:eastAsia="Times New Roman" w:hAnsi="CheltenhamStd" w:cs="Times New Roman"/>
                <w:color w:val="000000" w:themeColor="text1"/>
                <w:sz w:val="24"/>
                <w:szCs w:val="24"/>
                <w:lang w:eastAsia="es-ES_tradnl"/>
              </w:rPr>
            </w:pPr>
            <w:r w:rsidRPr="00F619F9">
              <w:rPr>
                <w:rFonts w:ascii="CheltenhamStd" w:eastAsia="Times New Roman" w:hAnsi="CheltenhamStd" w:cs="Times New Roman"/>
                <w:color w:val="000000" w:themeColor="text1"/>
                <w:sz w:val="24"/>
                <w:szCs w:val="24"/>
                <w:lang w:eastAsia="es-ES_tradnl"/>
              </w:rPr>
              <w:t>30</w:t>
            </w:r>
          </w:p>
        </w:tc>
      </w:tr>
      <w:tr w:rsidR="00DB5712" w:rsidRPr="00F619F9" w14:paraId="603E12BF" w14:textId="77777777" w:rsidTr="00572E18">
        <w:tc>
          <w:tcPr>
            <w:tcW w:w="7792" w:type="dxa"/>
            <w:vAlign w:val="center"/>
          </w:tcPr>
          <w:p w14:paraId="20B64367" w14:textId="77777777" w:rsidR="006F7AB1" w:rsidRPr="00F619F9" w:rsidRDefault="006F7AB1" w:rsidP="006F7AB1">
            <w:pPr>
              <w:ind w:left="336"/>
              <w:rPr>
                <w:rFonts w:ascii="CheltenhamStd" w:hAnsi="CheltenhamStd" w:cs="Arial"/>
                <w:color w:val="000000" w:themeColor="text1"/>
                <w:sz w:val="24"/>
                <w:szCs w:val="24"/>
              </w:rPr>
            </w:pPr>
            <w:r w:rsidRPr="00F619F9">
              <w:rPr>
                <w:rFonts w:ascii="CheltenhamStd" w:hAnsi="CheltenhamStd" w:cs="Arial"/>
                <w:color w:val="000000" w:themeColor="text1"/>
                <w:sz w:val="24"/>
                <w:szCs w:val="24"/>
              </w:rPr>
              <w:t>Transformación curricular</w:t>
            </w:r>
          </w:p>
        </w:tc>
        <w:tc>
          <w:tcPr>
            <w:tcW w:w="1842" w:type="dxa"/>
          </w:tcPr>
          <w:p w14:paraId="0B448F67" w14:textId="6DD5F377" w:rsidR="006F7AB1" w:rsidRPr="00F619F9" w:rsidRDefault="00866361" w:rsidP="00537554">
            <w:pPr>
              <w:jc w:val="center"/>
              <w:rPr>
                <w:rFonts w:ascii="CheltenhamStd" w:eastAsia="Times New Roman" w:hAnsi="CheltenhamStd" w:cs="Times New Roman"/>
                <w:color w:val="000000" w:themeColor="text1"/>
                <w:sz w:val="24"/>
                <w:szCs w:val="24"/>
                <w:lang w:eastAsia="es-ES_tradnl"/>
              </w:rPr>
            </w:pPr>
            <w:r w:rsidRPr="00F619F9">
              <w:rPr>
                <w:rFonts w:ascii="CheltenhamStd" w:eastAsia="Times New Roman" w:hAnsi="CheltenhamStd" w:cs="Times New Roman"/>
                <w:color w:val="000000" w:themeColor="text1"/>
                <w:sz w:val="24"/>
                <w:szCs w:val="24"/>
                <w:lang w:eastAsia="es-ES_tradnl"/>
              </w:rPr>
              <w:t>3</w:t>
            </w:r>
            <w:r w:rsidR="00B52D9F">
              <w:rPr>
                <w:rFonts w:ascii="CheltenhamStd" w:eastAsia="Times New Roman" w:hAnsi="CheltenhamStd" w:cs="Times New Roman"/>
                <w:color w:val="000000" w:themeColor="text1"/>
                <w:sz w:val="24"/>
                <w:szCs w:val="24"/>
                <w:lang w:eastAsia="es-ES_tradnl"/>
              </w:rPr>
              <w:t>1</w:t>
            </w:r>
          </w:p>
        </w:tc>
      </w:tr>
      <w:tr w:rsidR="00DB5712" w:rsidRPr="00F619F9" w14:paraId="75B8688E" w14:textId="77777777" w:rsidTr="00572E18">
        <w:tc>
          <w:tcPr>
            <w:tcW w:w="7792" w:type="dxa"/>
            <w:vAlign w:val="center"/>
          </w:tcPr>
          <w:p w14:paraId="4862094B" w14:textId="77777777" w:rsidR="00803796" w:rsidRPr="00F619F9" w:rsidRDefault="00803796" w:rsidP="006F7AB1">
            <w:pPr>
              <w:ind w:left="336"/>
              <w:rPr>
                <w:rFonts w:ascii="CheltenhamStd" w:hAnsi="CheltenhamStd" w:cs="Arial"/>
                <w:color w:val="000000" w:themeColor="text1"/>
                <w:sz w:val="24"/>
                <w:szCs w:val="24"/>
              </w:rPr>
            </w:pPr>
            <w:r w:rsidRPr="00F619F9">
              <w:rPr>
                <w:rFonts w:ascii="CheltenhamStd" w:hAnsi="CheltenhamStd" w:cs="Arial"/>
                <w:color w:val="000000" w:themeColor="text1"/>
                <w:sz w:val="24"/>
                <w:szCs w:val="24"/>
              </w:rPr>
              <w:t>Alfabetización</w:t>
            </w:r>
          </w:p>
        </w:tc>
        <w:tc>
          <w:tcPr>
            <w:tcW w:w="1842" w:type="dxa"/>
          </w:tcPr>
          <w:p w14:paraId="740B6F44" w14:textId="0538182F" w:rsidR="00803796" w:rsidRPr="00F619F9" w:rsidRDefault="00314CD5" w:rsidP="004D493E">
            <w:pPr>
              <w:jc w:val="center"/>
              <w:rPr>
                <w:rFonts w:ascii="CheltenhamStd" w:eastAsia="Times New Roman" w:hAnsi="CheltenhamStd" w:cs="Times New Roman"/>
                <w:color w:val="000000" w:themeColor="text1"/>
                <w:sz w:val="24"/>
                <w:szCs w:val="24"/>
                <w:lang w:eastAsia="es-ES_tradnl"/>
              </w:rPr>
            </w:pPr>
            <w:r w:rsidRPr="00F619F9">
              <w:rPr>
                <w:rFonts w:ascii="CheltenhamStd" w:eastAsia="Times New Roman" w:hAnsi="CheltenhamStd" w:cs="Times New Roman"/>
                <w:color w:val="000000" w:themeColor="text1"/>
                <w:sz w:val="24"/>
                <w:szCs w:val="24"/>
                <w:lang w:eastAsia="es-ES_tradnl"/>
              </w:rPr>
              <w:t>3</w:t>
            </w:r>
            <w:r w:rsidR="00B52D9F">
              <w:rPr>
                <w:rFonts w:ascii="CheltenhamStd" w:eastAsia="Times New Roman" w:hAnsi="CheltenhamStd" w:cs="Times New Roman"/>
                <w:color w:val="000000" w:themeColor="text1"/>
                <w:sz w:val="24"/>
                <w:szCs w:val="24"/>
                <w:lang w:eastAsia="es-ES_tradnl"/>
              </w:rPr>
              <w:t>2</w:t>
            </w:r>
          </w:p>
        </w:tc>
      </w:tr>
      <w:tr w:rsidR="00DB5712" w:rsidRPr="00F619F9" w14:paraId="0ACE68C7" w14:textId="77777777" w:rsidTr="00572E18">
        <w:tc>
          <w:tcPr>
            <w:tcW w:w="7792" w:type="dxa"/>
            <w:vAlign w:val="center"/>
          </w:tcPr>
          <w:p w14:paraId="3E8FFC4F" w14:textId="77777777" w:rsidR="006F7AB1" w:rsidRPr="00F619F9" w:rsidRDefault="006F7AB1" w:rsidP="006F7AB1">
            <w:pPr>
              <w:ind w:left="336"/>
              <w:rPr>
                <w:rFonts w:ascii="CheltenhamStd" w:hAnsi="CheltenhamStd" w:cs="Arial"/>
                <w:color w:val="000000" w:themeColor="text1"/>
                <w:sz w:val="24"/>
                <w:szCs w:val="24"/>
              </w:rPr>
            </w:pPr>
            <w:r w:rsidRPr="00F619F9">
              <w:rPr>
                <w:rFonts w:ascii="CheltenhamStd" w:hAnsi="CheltenhamStd" w:cs="Arial"/>
                <w:color w:val="000000" w:themeColor="text1"/>
                <w:sz w:val="24"/>
                <w:szCs w:val="24"/>
              </w:rPr>
              <w:t>Gestión Educativa</w:t>
            </w:r>
          </w:p>
        </w:tc>
        <w:tc>
          <w:tcPr>
            <w:tcW w:w="1842" w:type="dxa"/>
          </w:tcPr>
          <w:p w14:paraId="34CF2BC1" w14:textId="15D6A763" w:rsidR="006F7AB1" w:rsidRPr="00F619F9" w:rsidRDefault="00314CD5" w:rsidP="004D493E">
            <w:pPr>
              <w:jc w:val="center"/>
              <w:rPr>
                <w:rFonts w:ascii="CheltenhamStd" w:eastAsia="Times New Roman" w:hAnsi="CheltenhamStd" w:cs="Times New Roman"/>
                <w:color w:val="000000" w:themeColor="text1"/>
                <w:sz w:val="24"/>
                <w:szCs w:val="24"/>
                <w:lang w:eastAsia="es-ES_tradnl"/>
              </w:rPr>
            </w:pPr>
            <w:r w:rsidRPr="00F619F9">
              <w:rPr>
                <w:rFonts w:ascii="CheltenhamStd" w:eastAsia="Times New Roman" w:hAnsi="CheltenhamStd" w:cs="Times New Roman"/>
                <w:color w:val="000000" w:themeColor="text1"/>
                <w:sz w:val="24"/>
                <w:szCs w:val="24"/>
                <w:lang w:eastAsia="es-ES_tradnl"/>
              </w:rPr>
              <w:t>32</w:t>
            </w:r>
          </w:p>
        </w:tc>
      </w:tr>
      <w:tr w:rsidR="00DB5712" w:rsidRPr="00F619F9" w14:paraId="1863CEB6" w14:textId="77777777" w:rsidTr="00572E18">
        <w:tc>
          <w:tcPr>
            <w:tcW w:w="7792" w:type="dxa"/>
          </w:tcPr>
          <w:p w14:paraId="2B964FB8" w14:textId="77777777" w:rsidR="006F7AB1" w:rsidRPr="00F619F9" w:rsidRDefault="006F7AB1">
            <w:pPr>
              <w:rPr>
                <w:rFonts w:ascii="CheltenhamStd" w:eastAsia="Times New Roman" w:hAnsi="CheltenhamStd" w:cs="Times New Roman"/>
                <w:color w:val="000000" w:themeColor="text1"/>
                <w:sz w:val="24"/>
                <w:szCs w:val="24"/>
                <w:lang w:eastAsia="es-ES_tradnl"/>
              </w:rPr>
            </w:pPr>
          </w:p>
        </w:tc>
        <w:tc>
          <w:tcPr>
            <w:tcW w:w="1842" w:type="dxa"/>
          </w:tcPr>
          <w:p w14:paraId="407D0CE0" w14:textId="77777777" w:rsidR="006F7AB1" w:rsidRPr="00F619F9" w:rsidRDefault="006F7AB1" w:rsidP="00537554">
            <w:pPr>
              <w:jc w:val="center"/>
              <w:rPr>
                <w:rFonts w:ascii="CheltenhamStd" w:eastAsia="Times New Roman" w:hAnsi="CheltenhamStd" w:cs="Times New Roman"/>
                <w:color w:val="000000" w:themeColor="text1"/>
                <w:sz w:val="24"/>
                <w:szCs w:val="24"/>
                <w:lang w:eastAsia="es-ES_tradnl"/>
              </w:rPr>
            </w:pPr>
          </w:p>
        </w:tc>
      </w:tr>
      <w:tr w:rsidR="00DB5712" w:rsidRPr="00F619F9" w14:paraId="53E76BF3" w14:textId="77777777" w:rsidTr="00572E18">
        <w:tc>
          <w:tcPr>
            <w:tcW w:w="7792" w:type="dxa"/>
          </w:tcPr>
          <w:p w14:paraId="47FDCDB8" w14:textId="02029FFB" w:rsidR="006F7AB1" w:rsidRPr="00F619F9" w:rsidRDefault="00050DF3" w:rsidP="00050DF3">
            <w:pPr>
              <w:ind w:left="284"/>
              <w:rPr>
                <w:rFonts w:ascii="CheltenhamStd" w:eastAsia="Times New Roman" w:hAnsi="CheltenhamStd" w:cs="Times New Roman"/>
                <w:color w:val="000000" w:themeColor="text1"/>
                <w:sz w:val="24"/>
                <w:szCs w:val="22"/>
                <w:lang w:eastAsia="es-ES_tradnl"/>
              </w:rPr>
            </w:pPr>
            <w:r w:rsidRPr="00F619F9">
              <w:rPr>
                <w:rFonts w:ascii="CheltenhamStd" w:eastAsia="Times New Roman" w:hAnsi="CheltenhamStd" w:cs="Times New Roman"/>
                <w:color w:val="000000" w:themeColor="text1"/>
                <w:sz w:val="24"/>
                <w:szCs w:val="22"/>
                <w:lang w:eastAsia="es-ES_tradnl"/>
              </w:rPr>
              <w:t>I</w:t>
            </w:r>
            <w:r w:rsidR="00494833" w:rsidRPr="00F619F9">
              <w:rPr>
                <w:rFonts w:ascii="CheltenhamStd" w:eastAsia="Times New Roman" w:hAnsi="CheltenhamStd" w:cs="Times New Roman"/>
                <w:color w:val="000000" w:themeColor="text1"/>
                <w:sz w:val="24"/>
                <w:szCs w:val="22"/>
                <w:lang w:eastAsia="es-ES_tradnl"/>
              </w:rPr>
              <w:t>V</w:t>
            </w:r>
            <w:r w:rsidRPr="00F619F9">
              <w:rPr>
                <w:rFonts w:ascii="CheltenhamStd" w:eastAsia="Times New Roman" w:hAnsi="CheltenhamStd" w:cs="Times New Roman"/>
                <w:color w:val="000000" w:themeColor="text1"/>
                <w:sz w:val="24"/>
                <w:szCs w:val="22"/>
                <w:lang w:eastAsia="es-ES_tradnl"/>
              </w:rPr>
              <w:t xml:space="preserve">.2 </w:t>
            </w:r>
            <w:r w:rsidR="006F7AB1" w:rsidRPr="00F619F9">
              <w:rPr>
                <w:rFonts w:ascii="CheltenhamStd" w:eastAsia="Times New Roman" w:hAnsi="CheltenhamStd" w:cs="Times New Roman"/>
                <w:color w:val="000000" w:themeColor="text1"/>
                <w:sz w:val="24"/>
                <w:szCs w:val="22"/>
                <w:lang w:eastAsia="es-ES_tradnl"/>
              </w:rPr>
              <w:t xml:space="preserve">Plan Operativo Anual </w:t>
            </w:r>
            <w:r w:rsidR="00174C65" w:rsidRPr="00F619F9">
              <w:rPr>
                <w:rFonts w:ascii="CheltenhamStd" w:eastAsia="Times New Roman" w:hAnsi="CheltenhamStd" w:cs="Times New Roman"/>
                <w:color w:val="000000" w:themeColor="text1"/>
                <w:sz w:val="24"/>
                <w:szCs w:val="22"/>
                <w:lang w:eastAsia="es-ES_tradnl"/>
              </w:rPr>
              <w:t xml:space="preserve">2021 </w:t>
            </w:r>
            <w:r w:rsidR="006F7AB1" w:rsidRPr="00F619F9">
              <w:rPr>
                <w:rFonts w:ascii="CheltenhamStd" w:eastAsia="Times New Roman" w:hAnsi="CheltenhamStd" w:cs="Times New Roman"/>
                <w:color w:val="000000" w:themeColor="text1"/>
                <w:sz w:val="24"/>
                <w:szCs w:val="22"/>
                <w:lang w:eastAsia="es-ES_tradnl"/>
              </w:rPr>
              <w:t>por unidad ejecutora</w:t>
            </w:r>
          </w:p>
        </w:tc>
        <w:tc>
          <w:tcPr>
            <w:tcW w:w="1842" w:type="dxa"/>
          </w:tcPr>
          <w:p w14:paraId="6EC9EF1F" w14:textId="4AB4EBDA" w:rsidR="006F7AB1" w:rsidRPr="00F619F9" w:rsidRDefault="00314CD5" w:rsidP="004D493E">
            <w:pPr>
              <w:jc w:val="center"/>
              <w:rPr>
                <w:rFonts w:ascii="CheltenhamStd" w:eastAsia="Times New Roman" w:hAnsi="CheltenhamStd" w:cs="Times New Roman"/>
                <w:color w:val="000000" w:themeColor="text1"/>
                <w:sz w:val="24"/>
                <w:szCs w:val="22"/>
                <w:lang w:eastAsia="es-ES_tradnl"/>
              </w:rPr>
            </w:pPr>
            <w:r w:rsidRPr="00F619F9">
              <w:rPr>
                <w:rFonts w:ascii="CheltenhamStd" w:eastAsia="Times New Roman" w:hAnsi="CheltenhamStd" w:cs="Times New Roman"/>
                <w:color w:val="000000" w:themeColor="text1"/>
                <w:sz w:val="24"/>
                <w:szCs w:val="22"/>
                <w:lang w:eastAsia="es-ES_tradnl"/>
              </w:rPr>
              <w:t>3</w:t>
            </w:r>
            <w:r w:rsidR="00B52D9F">
              <w:rPr>
                <w:rFonts w:ascii="CheltenhamStd" w:eastAsia="Times New Roman" w:hAnsi="CheltenhamStd" w:cs="Times New Roman"/>
                <w:color w:val="000000" w:themeColor="text1"/>
                <w:sz w:val="24"/>
                <w:szCs w:val="22"/>
                <w:lang w:eastAsia="es-ES_tradnl"/>
              </w:rPr>
              <w:t>8</w:t>
            </w:r>
          </w:p>
        </w:tc>
      </w:tr>
      <w:tr w:rsidR="00DB5712" w:rsidRPr="00F619F9" w14:paraId="071C3C37" w14:textId="77777777" w:rsidTr="00572E18">
        <w:tc>
          <w:tcPr>
            <w:tcW w:w="7792" w:type="dxa"/>
          </w:tcPr>
          <w:p w14:paraId="7025347F" w14:textId="77777777" w:rsidR="006F7AB1" w:rsidRPr="00F619F9" w:rsidRDefault="006F7AB1">
            <w:pPr>
              <w:rPr>
                <w:rFonts w:ascii="CheltenhamStd" w:eastAsia="Times New Roman" w:hAnsi="CheltenhamStd" w:cs="Times New Roman"/>
                <w:color w:val="000000" w:themeColor="text1"/>
                <w:sz w:val="24"/>
                <w:szCs w:val="22"/>
                <w:lang w:eastAsia="es-ES_tradnl"/>
              </w:rPr>
            </w:pPr>
          </w:p>
        </w:tc>
        <w:tc>
          <w:tcPr>
            <w:tcW w:w="1842" w:type="dxa"/>
          </w:tcPr>
          <w:p w14:paraId="5E5BE991" w14:textId="77777777" w:rsidR="006F7AB1" w:rsidRPr="00F619F9" w:rsidRDefault="006F7AB1" w:rsidP="00F8460F">
            <w:pPr>
              <w:jc w:val="center"/>
              <w:rPr>
                <w:rFonts w:ascii="CheltenhamStd" w:eastAsia="Times New Roman" w:hAnsi="CheltenhamStd" w:cs="Times New Roman"/>
                <w:color w:val="000000" w:themeColor="text1"/>
                <w:sz w:val="24"/>
                <w:szCs w:val="22"/>
                <w:lang w:eastAsia="es-ES_tradnl"/>
              </w:rPr>
            </w:pPr>
          </w:p>
        </w:tc>
      </w:tr>
      <w:tr w:rsidR="00DB5712" w:rsidRPr="00F619F9" w14:paraId="1530C27B" w14:textId="77777777" w:rsidTr="00572E18">
        <w:tc>
          <w:tcPr>
            <w:tcW w:w="7792" w:type="dxa"/>
          </w:tcPr>
          <w:p w14:paraId="613EC9F8" w14:textId="77777777" w:rsidR="008821F1" w:rsidRPr="00F619F9" w:rsidRDefault="008821F1" w:rsidP="00917DCE">
            <w:pPr>
              <w:rPr>
                <w:rFonts w:ascii="CheltenhamStd" w:eastAsia="Times New Roman" w:hAnsi="CheltenhamStd" w:cs="Times New Roman"/>
                <w:b/>
                <w:color w:val="000000" w:themeColor="text1"/>
                <w:sz w:val="24"/>
                <w:szCs w:val="22"/>
                <w:lang w:eastAsia="es-ES_tradnl"/>
              </w:rPr>
            </w:pPr>
            <w:r w:rsidRPr="00F619F9">
              <w:rPr>
                <w:rFonts w:ascii="CheltenhamStd" w:eastAsia="Times New Roman" w:hAnsi="CheltenhamStd" w:cs="Times New Roman"/>
                <w:b/>
                <w:color w:val="000000" w:themeColor="text1"/>
                <w:sz w:val="24"/>
                <w:szCs w:val="22"/>
                <w:lang w:eastAsia="es-ES_tradnl"/>
              </w:rPr>
              <w:t>Anexo</w:t>
            </w:r>
          </w:p>
        </w:tc>
        <w:tc>
          <w:tcPr>
            <w:tcW w:w="1842" w:type="dxa"/>
          </w:tcPr>
          <w:p w14:paraId="40D70D94" w14:textId="49B8EC43" w:rsidR="00917DCE" w:rsidRPr="00F619F9" w:rsidRDefault="00F52BB2" w:rsidP="00917DCE">
            <w:pPr>
              <w:jc w:val="center"/>
              <w:rPr>
                <w:rFonts w:ascii="CheltenhamStd" w:eastAsia="Times New Roman" w:hAnsi="CheltenhamStd" w:cs="Times New Roman"/>
                <w:color w:val="000000" w:themeColor="text1"/>
                <w:sz w:val="24"/>
                <w:szCs w:val="22"/>
                <w:lang w:eastAsia="es-ES_tradnl"/>
              </w:rPr>
            </w:pPr>
            <w:r w:rsidRPr="00F619F9">
              <w:rPr>
                <w:rFonts w:ascii="CheltenhamStd" w:eastAsia="Times New Roman" w:hAnsi="CheltenhamStd" w:cs="Times New Roman"/>
                <w:color w:val="000000" w:themeColor="text1"/>
                <w:sz w:val="24"/>
                <w:szCs w:val="22"/>
                <w:lang w:eastAsia="es-ES_tradnl"/>
              </w:rPr>
              <w:t>4</w:t>
            </w:r>
            <w:r w:rsidR="00B52D9F">
              <w:rPr>
                <w:rFonts w:ascii="CheltenhamStd" w:eastAsia="Times New Roman" w:hAnsi="CheltenhamStd" w:cs="Times New Roman"/>
                <w:color w:val="000000" w:themeColor="text1"/>
                <w:sz w:val="24"/>
                <w:szCs w:val="22"/>
                <w:lang w:eastAsia="es-ES_tradnl"/>
              </w:rPr>
              <w:t>2</w:t>
            </w:r>
          </w:p>
        </w:tc>
      </w:tr>
      <w:tr w:rsidR="00DB5712" w:rsidRPr="00F619F9" w14:paraId="2CCEEBB3" w14:textId="77777777" w:rsidTr="00572E18">
        <w:trPr>
          <w:trHeight w:val="183"/>
        </w:trPr>
        <w:tc>
          <w:tcPr>
            <w:tcW w:w="9634" w:type="dxa"/>
            <w:gridSpan w:val="2"/>
          </w:tcPr>
          <w:p w14:paraId="76D38CD6" w14:textId="75E6F5FA" w:rsidR="00494833" w:rsidRPr="00F619F9" w:rsidRDefault="00494833" w:rsidP="00494833">
            <w:pPr>
              <w:rPr>
                <w:rFonts w:ascii="CheltenhamStd" w:eastAsia="Times New Roman" w:hAnsi="CheltenhamStd" w:cs="Times New Roman"/>
                <w:color w:val="000000" w:themeColor="text1"/>
                <w:sz w:val="24"/>
                <w:szCs w:val="22"/>
                <w:lang w:eastAsia="es-ES_tradnl"/>
              </w:rPr>
            </w:pPr>
            <w:r w:rsidRPr="00F619F9">
              <w:rPr>
                <w:rFonts w:ascii="CheltenhamStd" w:eastAsia="Times New Roman" w:hAnsi="CheltenhamStd" w:cs="Times New Roman"/>
                <w:color w:val="000000" w:themeColor="text1"/>
                <w:sz w:val="24"/>
                <w:szCs w:val="22"/>
                <w:lang w:eastAsia="es-ES_tradnl"/>
              </w:rPr>
              <w:t>Anexo 1: Vinculaci</w:t>
            </w:r>
            <w:r w:rsidRPr="00F619F9">
              <w:rPr>
                <w:rFonts w:ascii="CheltenhamStd" w:eastAsia="Times New Roman" w:hAnsi="CheltenhamStd" w:cs="Times New Roman" w:hint="eastAsia"/>
                <w:color w:val="000000" w:themeColor="text1"/>
                <w:sz w:val="24"/>
                <w:szCs w:val="22"/>
                <w:lang w:eastAsia="es-ES_tradnl"/>
              </w:rPr>
              <w:t>ó</w:t>
            </w:r>
            <w:r w:rsidRPr="00F619F9">
              <w:rPr>
                <w:rFonts w:ascii="CheltenhamStd" w:eastAsia="Times New Roman" w:hAnsi="CheltenhamStd" w:cs="Times New Roman"/>
                <w:color w:val="000000" w:themeColor="text1"/>
                <w:sz w:val="24"/>
                <w:szCs w:val="22"/>
                <w:lang w:eastAsia="es-ES_tradnl"/>
              </w:rPr>
              <w:t>n de la producci</w:t>
            </w:r>
            <w:r w:rsidRPr="00F619F9">
              <w:rPr>
                <w:rFonts w:ascii="CheltenhamStd" w:eastAsia="Times New Roman" w:hAnsi="CheltenhamStd" w:cs="Times New Roman" w:hint="eastAsia"/>
                <w:color w:val="000000" w:themeColor="text1"/>
                <w:sz w:val="24"/>
                <w:szCs w:val="22"/>
                <w:lang w:eastAsia="es-ES_tradnl"/>
              </w:rPr>
              <w:t>ó</w:t>
            </w:r>
            <w:r w:rsidRPr="00F619F9">
              <w:rPr>
                <w:rFonts w:ascii="CheltenhamStd" w:eastAsia="Times New Roman" w:hAnsi="CheltenhamStd" w:cs="Times New Roman"/>
                <w:color w:val="000000" w:themeColor="text1"/>
                <w:sz w:val="24"/>
                <w:szCs w:val="22"/>
                <w:lang w:eastAsia="es-ES_tradnl"/>
              </w:rPr>
              <w:t>n a la Pol</w:t>
            </w:r>
            <w:r w:rsidRPr="00F619F9">
              <w:rPr>
                <w:rFonts w:ascii="CheltenhamStd" w:eastAsia="Times New Roman" w:hAnsi="CheltenhamStd" w:cs="Times New Roman" w:hint="eastAsia"/>
                <w:color w:val="000000" w:themeColor="text1"/>
                <w:sz w:val="24"/>
                <w:szCs w:val="22"/>
                <w:lang w:eastAsia="es-ES_tradnl"/>
              </w:rPr>
              <w:t>í</w:t>
            </w:r>
            <w:r w:rsidRPr="00F619F9">
              <w:rPr>
                <w:rFonts w:ascii="CheltenhamStd" w:eastAsia="Times New Roman" w:hAnsi="CheltenhamStd" w:cs="Times New Roman"/>
                <w:color w:val="000000" w:themeColor="text1"/>
                <w:sz w:val="24"/>
                <w:szCs w:val="22"/>
                <w:lang w:eastAsia="es-ES_tradnl"/>
              </w:rPr>
              <w:t>tica General de Gobierno 2020-2024</w:t>
            </w:r>
            <w:r w:rsidRPr="00F619F9">
              <w:rPr>
                <w:rFonts w:ascii="Arial Rounded MT Bold" w:hAnsi="Arial Rounded MT Bold" w:cs="Aharoni"/>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r>
      <w:tr w:rsidR="00DB5712" w:rsidRPr="00F619F9" w14:paraId="61E7F522" w14:textId="77777777" w:rsidTr="00572E18">
        <w:trPr>
          <w:trHeight w:val="96"/>
        </w:trPr>
        <w:tc>
          <w:tcPr>
            <w:tcW w:w="9634" w:type="dxa"/>
            <w:gridSpan w:val="2"/>
          </w:tcPr>
          <w:p w14:paraId="1F498109" w14:textId="505BC609" w:rsidR="00494833" w:rsidRPr="00F619F9" w:rsidRDefault="00494833" w:rsidP="00494833">
            <w:pPr>
              <w:rPr>
                <w:rFonts w:ascii="CheltenhamStd" w:eastAsia="Times New Roman" w:hAnsi="CheltenhamStd" w:cs="Times New Roman"/>
                <w:color w:val="000000" w:themeColor="text1"/>
                <w:sz w:val="24"/>
                <w:szCs w:val="22"/>
                <w:lang w:eastAsia="es-ES_tradnl"/>
              </w:rPr>
            </w:pPr>
            <w:r w:rsidRPr="00F619F9">
              <w:rPr>
                <w:rFonts w:ascii="CheltenhamStd" w:eastAsia="Times New Roman" w:hAnsi="CheltenhamStd" w:cs="Times New Roman"/>
                <w:color w:val="000000" w:themeColor="text1"/>
                <w:sz w:val="24"/>
                <w:szCs w:val="22"/>
                <w:lang w:eastAsia="es-ES_tradnl"/>
              </w:rPr>
              <w:lastRenderedPageBreak/>
              <w:t>Anexo 2: Plan Operativo Multianual 2021-2025 del Ministerio de Educación</w:t>
            </w:r>
          </w:p>
        </w:tc>
      </w:tr>
      <w:tr w:rsidR="00DB5712" w:rsidRPr="00F619F9" w14:paraId="000EA328" w14:textId="77777777" w:rsidTr="00572E18">
        <w:trPr>
          <w:trHeight w:val="177"/>
        </w:trPr>
        <w:tc>
          <w:tcPr>
            <w:tcW w:w="9634" w:type="dxa"/>
            <w:gridSpan w:val="2"/>
          </w:tcPr>
          <w:p w14:paraId="06CCF639" w14:textId="2D7935E8" w:rsidR="00494833" w:rsidRPr="00F619F9" w:rsidRDefault="00494833" w:rsidP="00607AB7">
            <w:pPr>
              <w:rPr>
                <w:rFonts w:ascii="CheltenhamStd" w:eastAsia="Times New Roman" w:hAnsi="CheltenhamStd" w:cs="Times New Roman"/>
                <w:color w:val="000000" w:themeColor="text1"/>
                <w:sz w:val="24"/>
                <w:szCs w:val="22"/>
                <w:lang w:eastAsia="es-ES_tradnl"/>
              </w:rPr>
            </w:pPr>
            <w:r w:rsidRPr="00F619F9">
              <w:rPr>
                <w:rFonts w:ascii="CheltenhamStd" w:eastAsia="Times New Roman" w:hAnsi="CheltenhamStd" w:cs="Times New Roman"/>
                <w:color w:val="000000" w:themeColor="text1"/>
                <w:sz w:val="24"/>
                <w:szCs w:val="22"/>
                <w:lang w:eastAsia="es-ES_tradnl"/>
              </w:rPr>
              <w:t>Anexo 3: Plan Operativo Anual de las Direcciones del Ministerio de Educación</w:t>
            </w:r>
          </w:p>
        </w:tc>
      </w:tr>
      <w:tr w:rsidR="00607AB7" w:rsidRPr="00F619F9" w14:paraId="4F15108C" w14:textId="77777777" w:rsidTr="00572E18">
        <w:trPr>
          <w:trHeight w:val="407"/>
        </w:trPr>
        <w:tc>
          <w:tcPr>
            <w:tcW w:w="9634" w:type="dxa"/>
            <w:gridSpan w:val="2"/>
          </w:tcPr>
          <w:p w14:paraId="3C0CB8A9" w14:textId="564CA233" w:rsidR="00607AB7" w:rsidRPr="00F619F9" w:rsidRDefault="00607AB7" w:rsidP="00607AB7">
            <w:pPr>
              <w:rPr>
                <w:rFonts w:ascii="CheltenhamStd" w:eastAsia="Times New Roman" w:hAnsi="CheltenhamStd" w:cs="Times New Roman"/>
                <w:color w:val="000000" w:themeColor="text1"/>
                <w:sz w:val="24"/>
                <w:szCs w:val="22"/>
                <w:lang w:eastAsia="es-ES_tradnl"/>
              </w:rPr>
            </w:pPr>
          </w:p>
        </w:tc>
      </w:tr>
    </w:tbl>
    <w:p w14:paraId="7CF21FD8" w14:textId="176723D8" w:rsidR="006B0E70" w:rsidRPr="00EE27C8" w:rsidRDefault="006B0E70">
      <w:pPr>
        <w:rPr>
          <w:rFonts w:ascii="Arial Rounded MT Bold" w:hAnsi="Arial Rounded MT Bold" w:cs="Aharoni"/>
          <w:b/>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27C8">
        <w:rPr>
          <w:rFonts w:ascii="Arial Rounded MT Bold" w:hAnsi="Arial Rounded MT Bold" w:cs="Aharoni"/>
          <w:b/>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PRESENTACIÓN</w:t>
      </w:r>
    </w:p>
    <w:p w14:paraId="335C4C2E" w14:textId="7109635B" w:rsidR="00037608" w:rsidRPr="00EE27C8" w:rsidRDefault="00037608" w:rsidP="00B52D9F">
      <w:pPr>
        <w:autoSpaceDE w:val="0"/>
        <w:autoSpaceDN w:val="0"/>
        <w:adjustRightInd w:val="0"/>
        <w:spacing w:before="0" w:after="0"/>
        <w:jc w:val="both"/>
        <w:rPr>
          <w:rFonts w:ascii="CheltenhamStd" w:eastAsia="Times New Roman" w:hAnsi="CheltenhamStd" w:cs="Times New Roman"/>
          <w:sz w:val="24"/>
          <w:szCs w:val="22"/>
          <w:lang w:eastAsia="es-ES_tradnl"/>
        </w:rPr>
      </w:pPr>
      <w:r w:rsidRPr="00B52D9F">
        <w:rPr>
          <w:rFonts w:ascii="CheltenhamStd" w:eastAsia="Times New Roman" w:hAnsi="CheltenhamStd" w:cs="Times New Roman"/>
          <w:color w:val="000000" w:themeColor="text1"/>
          <w:sz w:val="24"/>
          <w:szCs w:val="22"/>
          <w:lang w:eastAsia="es-ES_tradnl"/>
        </w:rPr>
        <w:t>El presente documento contiene el Plan Operativo Anual -POA- 202</w:t>
      </w:r>
      <w:r w:rsidR="00174C65" w:rsidRPr="00B52D9F">
        <w:rPr>
          <w:rFonts w:ascii="CheltenhamStd" w:eastAsia="Times New Roman" w:hAnsi="CheltenhamStd" w:cs="Times New Roman"/>
          <w:color w:val="000000" w:themeColor="text1"/>
          <w:sz w:val="24"/>
          <w:szCs w:val="22"/>
          <w:lang w:eastAsia="es-ES_tradnl"/>
        </w:rPr>
        <w:t>1</w:t>
      </w:r>
      <w:r w:rsidRPr="00B52D9F">
        <w:rPr>
          <w:rFonts w:ascii="CheltenhamStd" w:eastAsia="Times New Roman" w:hAnsi="CheltenhamStd" w:cs="Times New Roman"/>
          <w:color w:val="000000" w:themeColor="text1"/>
          <w:sz w:val="24"/>
          <w:szCs w:val="22"/>
          <w:lang w:eastAsia="es-ES_tradnl"/>
        </w:rPr>
        <w:t xml:space="preserve"> </w:t>
      </w:r>
      <w:r w:rsidR="00174C65" w:rsidRPr="00B52D9F">
        <w:rPr>
          <w:rFonts w:ascii="CheltenhamStd" w:eastAsia="Times New Roman" w:hAnsi="CheltenhamStd" w:cs="Times New Roman"/>
          <w:color w:val="000000" w:themeColor="text1"/>
          <w:sz w:val="24"/>
          <w:szCs w:val="22"/>
          <w:lang w:eastAsia="es-ES_tradnl"/>
        </w:rPr>
        <w:t>y</w:t>
      </w:r>
      <w:r w:rsidR="00F92F10" w:rsidRPr="00B52D9F">
        <w:rPr>
          <w:rFonts w:ascii="CheltenhamStd" w:eastAsia="Times New Roman" w:hAnsi="CheltenhamStd" w:cs="Times New Roman"/>
          <w:color w:val="000000" w:themeColor="text1"/>
          <w:sz w:val="24"/>
          <w:szCs w:val="22"/>
          <w:lang w:eastAsia="es-ES_tradnl"/>
        </w:rPr>
        <w:t xml:space="preserve"> Plan Operativo </w:t>
      </w:r>
      <w:r w:rsidR="00174C65" w:rsidRPr="00B52D9F">
        <w:rPr>
          <w:rFonts w:ascii="CheltenhamStd" w:eastAsia="Times New Roman" w:hAnsi="CheltenhamStd" w:cs="Times New Roman"/>
          <w:color w:val="000000" w:themeColor="text1"/>
          <w:sz w:val="24"/>
          <w:szCs w:val="22"/>
          <w:lang w:eastAsia="es-ES_tradnl"/>
        </w:rPr>
        <w:t xml:space="preserve">Multianual 2021-2025 </w:t>
      </w:r>
      <w:r w:rsidRPr="00B52D9F">
        <w:rPr>
          <w:rFonts w:ascii="CheltenhamStd" w:eastAsia="Times New Roman" w:hAnsi="CheltenhamStd" w:cs="Times New Roman"/>
          <w:color w:val="000000" w:themeColor="text1"/>
          <w:sz w:val="24"/>
          <w:szCs w:val="22"/>
          <w:lang w:eastAsia="es-ES_tradnl"/>
        </w:rPr>
        <w:t xml:space="preserve">del Ministerio de Educación. </w:t>
      </w:r>
      <w:r w:rsidR="00940C33" w:rsidRPr="00B52D9F">
        <w:rPr>
          <w:rFonts w:ascii="CheltenhamStd" w:eastAsia="Times New Roman" w:hAnsi="CheltenhamStd" w:cs="Times New Roman"/>
          <w:color w:val="000000" w:themeColor="text1"/>
          <w:sz w:val="24"/>
          <w:szCs w:val="22"/>
          <w:lang w:eastAsia="es-ES_tradnl"/>
        </w:rPr>
        <w:t xml:space="preserve">  </w:t>
      </w:r>
      <w:r w:rsidRPr="00B52D9F">
        <w:rPr>
          <w:rFonts w:ascii="CheltenhamStd" w:eastAsia="Times New Roman" w:hAnsi="CheltenhamStd" w:cs="Times New Roman"/>
          <w:color w:val="000000" w:themeColor="text1"/>
          <w:sz w:val="24"/>
          <w:szCs w:val="22"/>
          <w:lang w:eastAsia="es-ES_tradnl"/>
        </w:rPr>
        <w:t>El POA es una herramienta de planificación de corto plazo, que permite establecer objetivos que se deben cumplir y estipula las acciones a seguir</w:t>
      </w:r>
      <w:r w:rsidR="00DA1D54" w:rsidRPr="00B52D9F">
        <w:rPr>
          <w:rFonts w:ascii="CheltenhamStd" w:eastAsia="Times New Roman" w:hAnsi="CheltenhamStd" w:cs="Times New Roman"/>
          <w:color w:val="000000" w:themeColor="text1"/>
          <w:sz w:val="24"/>
          <w:szCs w:val="22"/>
          <w:lang w:eastAsia="es-ES_tradnl"/>
        </w:rPr>
        <w:t xml:space="preserve"> y el POM, es un instrumento de planificación que sirve de orientación para el quehacer institucional en un período de al menos tres años; este instrumento de gestión funciona como el estabón que permite </w:t>
      </w:r>
      <w:r w:rsidR="00DE1B2F" w:rsidRPr="00B52D9F">
        <w:rPr>
          <w:rFonts w:ascii="CheltenhamStd" w:eastAsia="Times New Roman" w:hAnsi="CheltenhamStd" w:cs="Times New Roman"/>
          <w:color w:val="000000" w:themeColor="text1"/>
          <w:sz w:val="24"/>
          <w:szCs w:val="22"/>
          <w:lang w:eastAsia="es-ES_tradnl"/>
        </w:rPr>
        <w:t xml:space="preserve">vincular </w:t>
      </w:r>
      <w:r w:rsidR="007A4E9D" w:rsidRPr="00B52D9F">
        <w:rPr>
          <w:rFonts w:ascii="CheltenhamStd" w:eastAsia="Times New Roman" w:hAnsi="CheltenhamStd" w:cs="Times New Roman"/>
          <w:color w:val="000000" w:themeColor="text1"/>
          <w:sz w:val="24"/>
          <w:szCs w:val="22"/>
          <w:lang w:eastAsia="es-ES_tradnl"/>
        </w:rPr>
        <w:t>el marco Estratégico Institucional del Plan Estratégico Institucional con la Planificación Operativa Anual de la Institución dado que en él se materializan los programas estratégicos de gobierno</w:t>
      </w:r>
      <w:r w:rsidR="007A4E9D" w:rsidRPr="00EE27C8">
        <w:rPr>
          <w:rStyle w:val="Refdenotaalpie"/>
          <w:rFonts w:ascii="CheltenhamStd" w:eastAsia="Times New Roman" w:hAnsi="CheltenhamStd" w:cs="Times New Roman"/>
          <w:sz w:val="24"/>
          <w:szCs w:val="22"/>
          <w:lang w:eastAsia="es-ES_tradnl"/>
        </w:rPr>
        <w:footnoteReference w:id="1"/>
      </w:r>
      <w:r w:rsidR="007A4E9D" w:rsidRPr="00EE27C8">
        <w:rPr>
          <w:rFonts w:ascii="CheltenhamStd" w:eastAsia="Times New Roman" w:hAnsi="CheltenhamStd" w:cs="Times New Roman"/>
          <w:sz w:val="24"/>
          <w:szCs w:val="22"/>
          <w:lang w:eastAsia="es-ES_tradnl"/>
        </w:rPr>
        <w:t>.</w:t>
      </w:r>
    </w:p>
    <w:p w14:paraId="76E34D36" w14:textId="77777777" w:rsidR="00037608" w:rsidRPr="00EE27C8" w:rsidRDefault="00037608" w:rsidP="00037608">
      <w:pPr>
        <w:spacing w:before="0" w:after="0" w:line="312" w:lineRule="auto"/>
        <w:jc w:val="both"/>
        <w:rPr>
          <w:rFonts w:ascii="CheltenhamStd" w:eastAsia="Times New Roman" w:hAnsi="CheltenhamStd" w:cs="Times New Roman"/>
          <w:sz w:val="24"/>
          <w:szCs w:val="22"/>
          <w:lang w:eastAsia="es-ES_tradnl"/>
        </w:rPr>
      </w:pPr>
    </w:p>
    <w:p w14:paraId="0915FBEB" w14:textId="707A3253" w:rsidR="00037608" w:rsidRPr="00EE27C8" w:rsidRDefault="00037608" w:rsidP="009C45A3">
      <w:pPr>
        <w:spacing w:before="0" w:after="0" w:line="312" w:lineRule="auto"/>
        <w:jc w:val="both"/>
        <w:rPr>
          <w:rFonts w:ascii="CheltenhamStd" w:eastAsia="Times New Roman" w:hAnsi="CheltenhamStd" w:cs="Times New Roman"/>
          <w:sz w:val="24"/>
          <w:szCs w:val="22"/>
          <w:lang w:eastAsia="es-ES_tradnl"/>
        </w:rPr>
      </w:pPr>
      <w:r w:rsidRPr="00EE27C8">
        <w:rPr>
          <w:rFonts w:ascii="CheltenhamStd" w:eastAsia="Times New Roman" w:hAnsi="CheltenhamStd" w:cs="Times New Roman"/>
          <w:sz w:val="24"/>
          <w:szCs w:val="22"/>
          <w:lang w:eastAsia="es-ES_tradnl"/>
        </w:rPr>
        <w:t xml:space="preserve">La </w:t>
      </w:r>
      <w:r w:rsidRPr="00EE27C8">
        <w:rPr>
          <w:rFonts w:ascii="CheltenhamStd" w:eastAsia="Times New Roman" w:hAnsi="CheltenhamStd" w:cs="Times New Roman"/>
          <w:i/>
          <w:sz w:val="24"/>
          <w:szCs w:val="22"/>
          <w:lang w:eastAsia="es-ES_tradnl"/>
        </w:rPr>
        <w:t>Guía conceptual de planificación y presupuesto por resultados para el sector público de Guatemala</w:t>
      </w:r>
      <w:r w:rsidRPr="00EE27C8">
        <w:rPr>
          <w:rFonts w:ascii="CheltenhamStd" w:eastAsia="Times New Roman" w:hAnsi="CheltenhamStd" w:cs="Times New Roman"/>
          <w:sz w:val="24"/>
          <w:szCs w:val="22"/>
          <w:lang w:eastAsia="es-ES_tradnl"/>
        </w:rPr>
        <w:t>, indica que la planificación a corto plazo debe ser operativa, diseñando los productos y el cálculo de los insumos que se necesitan para concertar los objetivos propuestos en el ejercicio estratégico</w:t>
      </w:r>
      <w:r w:rsidR="003665D7" w:rsidRPr="00EE27C8">
        <w:rPr>
          <w:rFonts w:ascii="CheltenhamStd" w:eastAsia="Times New Roman" w:hAnsi="CheltenhamStd" w:cs="Times New Roman"/>
          <w:sz w:val="24"/>
          <w:szCs w:val="22"/>
          <w:lang w:eastAsia="es-ES_tradnl"/>
        </w:rPr>
        <w:t>, en tanto el POM presenta las metas de resultados esperados en función de la producción</w:t>
      </w:r>
      <w:r w:rsidRPr="00EE27C8">
        <w:rPr>
          <w:rFonts w:ascii="CheltenhamStd" w:eastAsia="Times New Roman" w:hAnsi="CheltenhamStd" w:cs="Times New Roman"/>
          <w:sz w:val="24"/>
          <w:szCs w:val="22"/>
          <w:lang w:eastAsia="es-ES_tradnl"/>
        </w:rPr>
        <w:t>.</w:t>
      </w:r>
    </w:p>
    <w:p w14:paraId="2B6E1E0B" w14:textId="77777777" w:rsidR="00037608" w:rsidRPr="00EE27C8" w:rsidRDefault="00037608" w:rsidP="00037608">
      <w:pPr>
        <w:spacing w:before="0" w:after="0" w:line="312" w:lineRule="auto"/>
        <w:jc w:val="both"/>
        <w:rPr>
          <w:rFonts w:ascii="CheltenhamStd" w:eastAsia="Times New Roman" w:hAnsi="CheltenhamStd" w:cs="Times New Roman"/>
          <w:sz w:val="24"/>
          <w:szCs w:val="22"/>
          <w:lang w:eastAsia="es-ES_tradnl"/>
        </w:rPr>
      </w:pPr>
    </w:p>
    <w:p w14:paraId="3A836443" w14:textId="54CEFBA2" w:rsidR="00037608" w:rsidRDefault="00037608" w:rsidP="00037608">
      <w:pPr>
        <w:spacing w:before="0" w:after="0" w:line="312" w:lineRule="auto"/>
        <w:jc w:val="both"/>
        <w:rPr>
          <w:rFonts w:ascii="CheltenhamStd" w:eastAsia="Times New Roman" w:hAnsi="CheltenhamStd" w:cs="Times New Roman"/>
          <w:sz w:val="24"/>
          <w:szCs w:val="22"/>
          <w:lang w:eastAsia="es-ES_tradnl"/>
        </w:rPr>
      </w:pPr>
      <w:r w:rsidRPr="00EE27C8">
        <w:rPr>
          <w:rFonts w:ascii="CheltenhamStd" w:eastAsia="Times New Roman" w:hAnsi="CheltenhamStd" w:cs="Times New Roman"/>
          <w:sz w:val="24"/>
          <w:szCs w:val="22"/>
          <w:lang w:eastAsia="es-ES_tradnl"/>
        </w:rPr>
        <w:t>Congruente con lo indicado</w:t>
      </w:r>
      <w:r w:rsidR="00EE27C8" w:rsidRPr="00EE27C8">
        <w:rPr>
          <w:rFonts w:ascii="CheltenhamStd" w:eastAsia="Times New Roman" w:hAnsi="CheltenhamStd" w:cs="Times New Roman"/>
          <w:sz w:val="24"/>
          <w:szCs w:val="22"/>
          <w:lang w:eastAsia="es-ES_tradnl"/>
        </w:rPr>
        <w:t xml:space="preserve"> y considerando que el presupuesto formulado en el anteproyecto de presupuesto no fue aprobado, se inició con el proceso de reprogramación del </w:t>
      </w:r>
      <w:r w:rsidR="00EE27C8">
        <w:rPr>
          <w:rFonts w:ascii="CheltenhamStd" w:eastAsia="Times New Roman" w:hAnsi="CheltenhamStd" w:cs="Times New Roman"/>
          <w:sz w:val="24"/>
          <w:szCs w:val="22"/>
          <w:lang w:eastAsia="es-ES_tradnl"/>
        </w:rPr>
        <w:t xml:space="preserve">Plan Operativo Anual </w:t>
      </w:r>
      <w:r w:rsidRPr="00EE27C8">
        <w:rPr>
          <w:rFonts w:ascii="CheltenhamStd" w:eastAsia="Times New Roman" w:hAnsi="CheltenhamStd" w:cs="Times New Roman"/>
          <w:sz w:val="24"/>
          <w:szCs w:val="22"/>
          <w:lang w:eastAsia="es-ES_tradnl"/>
        </w:rPr>
        <w:t>POA 202</w:t>
      </w:r>
      <w:r w:rsidR="001C4F97" w:rsidRPr="00EE27C8">
        <w:rPr>
          <w:rFonts w:ascii="CheltenhamStd" w:eastAsia="Times New Roman" w:hAnsi="CheltenhamStd" w:cs="Times New Roman"/>
          <w:sz w:val="24"/>
          <w:szCs w:val="22"/>
          <w:lang w:eastAsia="es-ES_tradnl"/>
        </w:rPr>
        <w:t>1</w:t>
      </w:r>
      <w:r w:rsidRPr="00EE27C8">
        <w:rPr>
          <w:rFonts w:ascii="CheltenhamStd" w:eastAsia="Times New Roman" w:hAnsi="CheltenhamStd" w:cs="Times New Roman"/>
          <w:sz w:val="24"/>
          <w:szCs w:val="22"/>
          <w:lang w:eastAsia="es-ES_tradnl"/>
        </w:rPr>
        <w:t xml:space="preserve"> </w:t>
      </w:r>
      <w:r w:rsidR="00EE27C8">
        <w:rPr>
          <w:rFonts w:ascii="CheltenhamStd" w:eastAsia="Times New Roman" w:hAnsi="CheltenhamStd" w:cs="Times New Roman"/>
          <w:sz w:val="24"/>
          <w:szCs w:val="22"/>
          <w:lang w:eastAsia="es-ES_tradnl"/>
        </w:rPr>
        <w:t>y las unidades ejecutoras del Ministerio de Educación se encuentran en el proceso de reprogramación</w:t>
      </w:r>
      <w:r w:rsidR="00784DB7">
        <w:rPr>
          <w:rFonts w:ascii="CheltenhamStd" w:eastAsia="Times New Roman" w:hAnsi="CheltenhamStd" w:cs="Times New Roman"/>
          <w:sz w:val="24"/>
          <w:szCs w:val="22"/>
          <w:lang w:eastAsia="es-ES_tradnl"/>
        </w:rPr>
        <w:t xml:space="preserve"> en función, para el efecto se considero </w:t>
      </w:r>
      <w:r w:rsidRPr="00EE27C8">
        <w:rPr>
          <w:rFonts w:ascii="CheltenhamStd" w:eastAsia="Times New Roman" w:hAnsi="CheltenhamStd" w:cs="Times New Roman"/>
          <w:i/>
          <w:sz w:val="24"/>
          <w:szCs w:val="22"/>
          <w:lang w:eastAsia="es-ES_tradnl"/>
        </w:rPr>
        <w:t>Guía Metodológica</w:t>
      </w:r>
      <w:r w:rsidR="00784DB7">
        <w:rPr>
          <w:rFonts w:ascii="CheltenhamStd" w:eastAsia="Times New Roman" w:hAnsi="CheltenhamStd" w:cs="Times New Roman"/>
          <w:i/>
          <w:sz w:val="24"/>
          <w:szCs w:val="22"/>
          <w:lang w:eastAsia="es-ES_tradnl"/>
        </w:rPr>
        <w:t xml:space="preserve"> para efectuar el proceso de Reprogramación del </w:t>
      </w:r>
      <w:r w:rsidR="001C4F97" w:rsidRPr="00EE27C8">
        <w:rPr>
          <w:rFonts w:ascii="CheltenhamStd" w:eastAsia="Times New Roman" w:hAnsi="CheltenhamStd" w:cs="Times New Roman"/>
          <w:i/>
          <w:sz w:val="24"/>
          <w:szCs w:val="22"/>
          <w:lang w:eastAsia="es-ES_tradnl"/>
        </w:rPr>
        <w:t xml:space="preserve">Plan Operativo Anual </w:t>
      </w:r>
      <w:r w:rsidR="00784DB7">
        <w:rPr>
          <w:rFonts w:ascii="CheltenhamStd" w:eastAsia="Times New Roman" w:hAnsi="CheltenhamStd" w:cs="Times New Roman"/>
          <w:i/>
          <w:sz w:val="24"/>
          <w:szCs w:val="22"/>
          <w:lang w:eastAsia="es-ES_tradnl"/>
        </w:rPr>
        <w:t>2021</w:t>
      </w:r>
      <w:r w:rsidRPr="00EE27C8">
        <w:rPr>
          <w:rFonts w:ascii="CheltenhamStd" w:eastAsia="Times New Roman" w:hAnsi="CheltenhamStd" w:cs="Times New Roman"/>
          <w:sz w:val="24"/>
          <w:szCs w:val="22"/>
          <w:lang w:eastAsia="es-ES_tradnl"/>
        </w:rPr>
        <w:t>, que permitió articular los esfuerzos de las unidades ejecutoras del Ministerio para establecer sus metas a corto congruentes con la planificación estratégica que se definió previamente.</w:t>
      </w:r>
    </w:p>
    <w:p w14:paraId="5BAE77C0" w14:textId="4F34EDFF" w:rsidR="00784DB7" w:rsidRDefault="00784DB7" w:rsidP="00037608">
      <w:pPr>
        <w:spacing w:before="0" w:after="0" w:line="312" w:lineRule="auto"/>
        <w:jc w:val="both"/>
        <w:rPr>
          <w:rFonts w:ascii="CheltenhamStd" w:eastAsia="Times New Roman" w:hAnsi="CheltenhamStd" w:cs="Times New Roman"/>
          <w:sz w:val="24"/>
          <w:szCs w:val="22"/>
          <w:lang w:eastAsia="es-ES_tradnl"/>
        </w:rPr>
      </w:pPr>
    </w:p>
    <w:p w14:paraId="6611D031" w14:textId="2A04C443" w:rsidR="00037608" w:rsidRPr="00BF2DC7" w:rsidRDefault="00037608" w:rsidP="00037608">
      <w:pPr>
        <w:spacing w:before="0" w:after="0" w:line="312" w:lineRule="auto"/>
        <w:jc w:val="both"/>
        <w:rPr>
          <w:rFonts w:ascii="CheltenhamStd" w:eastAsia="Times New Roman" w:hAnsi="CheltenhamStd" w:cs="Times New Roman"/>
          <w:color w:val="000000" w:themeColor="text1"/>
          <w:sz w:val="24"/>
          <w:szCs w:val="22"/>
          <w:lang w:eastAsia="es-ES_tradnl"/>
        </w:rPr>
      </w:pPr>
      <w:r w:rsidRPr="00BF2DC7">
        <w:rPr>
          <w:rFonts w:ascii="CheltenhamStd" w:eastAsia="Times New Roman" w:hAnsi="CheltenhamStd" w:cs="Times New Roman"/>
          <w:color w:val="000000" w:themeColor="text1"/>
          <w:sz w:val="24"/>
          <w:szCs w:val="22"/>
          <w:lang w:eastAsia="es-ES_tradnl"/>
        </w:rPr>
        <w:t>Contar con el POA institucional permitirá realizar los procesos de seguimiento y monitoreo de la producción institucional en función de las metas y resultados estratégicos planteados.</w:t>
      </w:r>
      <w:r w:rsidR="00F92F10" w:rsidRPr="00BF2DC7">
        <w:rPr>
          <w:rFonts w:ascii="CheltenhamStd" w:eastAsia="Times New Roman" w:hAnsi="CheltenhamStd" w:cs="Times New Roman"/>
          <w:color w:val="000000" w:themeColor="text1"/>
          <w:sz w:val="24"/>
          <w:szCs w:val="22"/>
          <w:lang w:eastAsia="es-ES_tradnl"/>
        </w:rPr>
        <w:t xml:space="preserve">  Adicionalmente el POM permite visualizar una planificación a mediano plazo.</w:t>
      </w:r>
    </w:p>
    <w:p w14:paraId="48804859" w14:textId="77777777" w:rsidR="003665D7" w:rsidRPr="00DB5712" w:rsidRDefault="003665D7" w:rsidP="003665D7">
      <w:pPr>
        <w:spacing w:before="0" w:after="0" w:line="312" w:lineRule="auto"/>
        <w:jc w:val="both"/>
        <w:rPr>
          <w:rFonts w:ascii="CheltenhamStd" w:eastAsia="Times New Roman" w:hAnsi="CheltenhamStd" w:cs="Times New Roman"/>
          <w:color w:val="FF0000"/>
          <w:sz w:val="24"/>
          <w:szCs w:val="22"/>
          <w:lang w:eastAsia="es-ES_tradnl"/>
        </w:rPr>
      </w:pPr>
    </w:p>
    <w:p w14:paraId="6E21E1A8" w14:textId="2D505F46" w:rsidR="00AA0FC7" w:rsidRPr="00BF2DC7" w:rsidRDefault="003665D7" w:rsidP="003665D7">
      <w:pPr>
        <w:spacing w:before="0" w:after="0" w:line="312" w:lineRule="auto"/>
        <w:jc w:val="both"/>
        <w:rPr>
          <w:rFonts w:ascii="CheltenhamStd" w:eastAsia="Times New Roman" w:hAnsi="CheltenhamStd" w:cs="Times New Roman"/>
          <w:color w:val="000000" w:themeColor="text1"/>
          <w:sz w:val="24"/>
          <w:szCs w:val="22"/>
          <w:lang w:eastAsia="es-ES_tradnl"/>
        </w:rPr>
      </w:pPr>
      <w:r w:rsidRPr="00BF2DC7">
        <w:rPr>
          <w:rFonts w:ascii="CheltenhamStd" w:eastAsia="Times New Roman" w:hAnsi="CheltenhamStd" w:cs="Times New Roman"/>
          <w:color w:val="000000" w:themeColor="text1"/>
          <w:sz w:val="24"/>
          <w:szCs w:val="22"/>
          <w:lang w:eastAsia="es-ES_tradnl"/>
        </w:rPr>
        <w:lastRenderedPageBreak/>
        <w:t>El POM y el POA se encuentran alineados a la Política General de Gobierno 2020-2024 a nivel de las Metas Estratégicas y Acciones Estratégicas indicadas en dicho documento.</w:t>
      </w:r>
    </w:p>
    <w:p w14:paraId="24DAE717" w14:textId="77777777" w:rsidR="00AA0FC7" w:rsidRPr="00DB5712" w:rsidRDefault="00AA0FC7">
      <w:pPr>
        <w:rPr>
          <w:rFonts w:ascii="CheltenhamStd" w:eastAsia="Times New Roman" w:hAnsi="CheltenhamStd" w:cs="Times New Roman"/>
          <w:color w:val="FF0000"/>
          <w:sz w:val="24"/>
          <w:szCs w:val="22"/>
          <w:lang w:eastAsia="es-ES_tradnl"/>
        </w:rPr>
      </w:pPr>
    </w:p>
    <w:p w14:paraId="7CE016F9" w14:textId="77777777" w:rsidR="00AA0FC7" w:rsidRPr="00DB5712" w:rsidRDefault="00AA0FC7">
      <w:pPr>
        <w:rPr>
          <w:rFonts w:ascii="CheltenhamStd" w:eastAsia="Times New Roman" w:hAnsi="CheltenhamStd" w:cs="Times New Roman"/>
          <w:color w:val="FF0000"/>
          <w:sz w:val="24"/>
          <w:szCs w:val="22"/>
          <w:lang w:eastAsia="es-ES_tradnl"/>
        </w:rPr>
      </w:pPr>
    </w:p>
    <w:p w14:paraId="00A437E0" w14:textId="77777777" w:rsidR="00560AFE" w:rsidRDefault="00560AFE" w:rsidP="00F4028C">
      <w:pPr>
        <w:pStyle w:val="Prrafodelista"/>
        <w:ind w:left="709"/>
        <w:rPr>
          <w:color w:val="FF0000"/>
        </w:rPr>
      </w:pPr>
    </w:p>
    <w:p w14:paraId="2F2BE78C" w14:textId="77777777" w:rsidR="00560AFE" w:rsidRDefault="00560AFE" w:rsidP="00F4028C">
      <w:pPr>
        <w:pStyle w:val="Prrafodelista"/>
        <w:ind w:left="709"/>
        <w:rPr>
          <w:color w:val="FF0000"/>
        </w:rPr>
      </w:pPr>
    </w:p>
    <w:p w14:paraId="52B049B6" w14:textId="7B8B6EF0" w:rsidR="00F4028C" w:rsidRPr="00DB5712" w:rsidRDefault="00F4028C" w:rsidP="00F4028C">
      <w:pPr>
        <w:pStyle w:val="Prrafodelista"/>
        <w:ind w:left="709"/>
        <w:rPr>
          <w:color w:val="FF0000"/>
        </w:rPr>
      </w:pPr>
      <w:r w:rsidRPr="00DB5712">
        <w:rPr>
          <w:noProof/>
          <w:color w:val="FF0000"/>
          <w:lang w:eastAsia="es-GT"/>
        </w:rPr>
        <mc:AlternateContent>
          <mc:Choice Requires="wps">
            <w:drawing>
              <wp:anchor distT="0" distB="0" distL="114300" distR="114300" simplePos="0" relativeHeight="251848704" behindDoc="0" locked="0" layoutInCell="1" allowOverlap="1" wp14:anchorId="7D0A2DF2" wp14:editId="0A9198ED">
                <wp:simplePos x="0" y="0"/>
                <wp:positionH relativeFrom="column">
                  <wp:posOffset>46355</wp:posOffset>
                </wp:positionH>
                <wp:positionV relativeFrom="paragraph">
                  <wp:posOffset>150495</wp:posOffset>
                </wp:positionV>
                <wp:extent cx="2114550" cy="590550"/>
                <wp:effectExtent l="19050" t="19050" r="19050" b="19050"/>
                <wp:wrapNone/>
                <wp:docPr id="5" name="Rectángulo redondeado 5"/>
                <wp:cNvGraphicFramePr/>
                <a:graphic xmlns:a="http://schemas.openxmlformats.org/drawingml/2006/main">
                  <a:graphicData uri="http://schemas.microsoft.com/office/word/2010/wordprocessingShape">
                    <wps:wsp>
                      <wps:cNvSpPr/>
                      <wps:spPr>
                        <a:xfrm>
                          <a:off x="0" y="0"/>
                          <a:ext cx="2114550" cy="590550"/>
                        </a:xfrm>
                        <a:prstGeom prst="roundRect">
                          <a:avLst/>
                        </a:prstGeom>
                        <a:noFill/>
                        <a:ln w="317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31DC1A6" id="Rectángulo redondeado 5" o:spid="_x0000_s1026" style="position:absolute;margin-left:3.65pt;margin-top:11.85pt;width:166.5pt;height:46.5pt;z-index:251848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T9LkQIAAGcFAAAOAAAAZHJzL2Uyb0RvYy54bWysVMFu2zAMvQ/YPwi6r7azeF2NOkXQosOA&#10;oi3aDj2rshQbkERNUuJkf7Nv2Y+Vkh03aIsdhvkgUyL5RFKPPD3bakU2wvkOTE2Lo5wSYTg0nVnV&#10;9MfD5aevlPjATMMUGFHTnfD0bPHxw2lvKzGDFlQjHEEQ46ve1rQNwVZZ5nkrNPNHYIVBpQSnWcCt&#10;W2WNYz2ia5XN8vxL1oNrrAMuvMfTi0FJFwlfSsHDjZReBKJqirGFtLq0PsU1W5yyauWYbTs+hsH+&#10;IQrNOoOXTlAXLDCydt0bKN1xBx5kOOKgM5Cy4yLlgNkU+ats7ltmRcoFi+PtVCb//2D59ebWka6p&#10;aUmJYRqf6A6L9ue3Wa0VECcaMI1gDZAy1qq3vkKXe3vrxp1HMSa+lU7HP6ZEtqm+u6m+YhsIx8NZ&#10;UczLEp+Bo648yaOMMNmLt3U+fBOgSRRq6mBtmhhPqi3bXPkw2O/t4o0GLjul8JxVypC+pp+L4xE4&#10;hjsEmKSwU2IwuxMSk44hJeREN3GuHNkwJArjXJhQDKqWNWI4LnP8xoAnjxS+MggYkSVGMmGPAJHK&#10;b7GHPEb76CoSWyfn/G+BDc6TR7oZTJicdWfAvQegMKvx5sEewz8oTRSfoNkhJRwMveItv+zwMa6Y&#10;D7fMYXPg+2HDhxtcpAKsN4wSJS24X++dR3vkLGop6bHZaup/rpkTlKjvBtl8UsznsTvTZl4ez3Dj&#10;DjVPhxqz1ueAz1TgaLE8idE+qL0oHehHnAvLeCuqmOF4d015cPvNeRiGAE4WLpbLZIYdaVm4MveW&#10;R/BY1cizh+0jc3ZkZEAuX8O+MVn1ipODbfQ0sFwHkF0i7Etdx3pjNyfijJMnjovDfbJ6mY+LZwAA&#10;AP//AwBQSwMEFAAGAAgAAAAhAESLvXbbAAAACAEAAA8AAABkcnMvZG93bnJldi54bWxMj0FOwzAQ&#10;RfdI3MEaJHbUblKaKsSpKioQ27QcwLWnSURsR7HTmNszrGA585/+vKn2yQ7shlPovZOwXglg6LQ3&#10;vWslfJ7fnnbAQlTOqME7lPCNAfb1/V2lSuMX1+DtFFtGJS6USkIX41hyHnSHVoWVH9FRdvWTVZHG&#10;qeVmUguV24FnQmy5Vb2jC50a8bVD/XWarYTUxMPz8f1jk6UFG6GPu/katZSPD+nwAixiin8w/OqT&#10;OtTkdPGzM4ENEoqcQAlZXgCjON8IWlyIW28L4HXF/z9Q/wAAAP//AwBQSwECLQAUAAYACAAAACEA&#10;toM4kv4AAADhAQAAEwAAAAAAAAAAAAAAAAAAAAAAW0NvbnRlbnRfVHlwZXNdLnhtbFBLAQItABQA&#10;BgAIAAAAIQA4/SH/1gAAAJQBAAALAAAAAAAAAAAAAAAAAC8BAABfcmVscy8ucmVsc1BLAQItABQA&#10;BgAIAAAAIQC9XT9LkQIAAGcFAAAOAAAAAAAAAAAAAAAAAC4CAABkcnMvZTJvRG9jLnhtbFBLAQIt&#10;ABQABgAIAAAAIQBEi7122wAAAAgBAAAPAAAAAAAAAAAAAAAAAOsEAABkcnMvZG93bnJldi54bWxQ&#10;SwUGAAAAAAQABADzAAAA8wUAAAAA&#10;" filled="f" strokecolor="#1f3763 [1604]" strokeweight="2.5pt">
                <v:stroke joinstyle="miter"/>
              </v:roundrect>
            </w:pict>
          </mc:Fallback>
        </mc:AlternateContent>
      </w:r>
    </w:p>
    <w:p w14:paraId="5008AD93" w14:textId="77777777" w:rsidR="00F4028C" w:rsidRPr="00DB5712" w:rsidRDefault="00F4028C" w:rsidP="00F4028C">
      <w:pPr>
        <w:ind w:left="360"/>
        <w:rPr>
          <w:color w:val="FF0000"/>
        </w:rPr>
      </w:pPr>
      <w:r w:rsidRPr="00560AFE">
        <w:rPr>
          <w:rFonts w:ascii="Arial Rounded MT Bold" w:hAnsi="Arial Rounded MT Bold" w:cs="Aharoni"/>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 MARCO LEGAL</w:t>
      </w:r>
    </w:p>
    <w:p w14:paraId="73D383A9" w14:textId="77777777" w:rsidR="00E6450D" w:rsidRPr="00DB5712" w:rsidRDefault="00E6450D" w:rsidP="00E6450D">
      <w:pPr>
        <w:autoSpaceDE w:val="0"/>
        <w:autoSpaceDN w:val="0"/>
        <w:adjustRightInd w:val="0"/>
        <w:spacing w:before="0" w:after="0" w:line="240" w:lineRule="auto"/>
        <w:jc w:val="both"/>
        <w:rPr>
          <w:rFonts w:ascii="Times New Roman" w:hAnsi="Times New Roman" w:cs="Times New Roman"/>
          <w:color w:val="FF0000"/>
          <w:sz w:val="24"/>
          <w:szCs w:val="24"/>
        </w:rPr>
      </w:pPr>
    </w:p>
    <w:p w14:paraId="146EE3B5" w14:textId="7F63C968" w:rsidR="00E6450D" w:rsidRPr="00560AFE" w:rsidRDefault="00E6450D" w:rsidP="0075215E">
      <w:pPr>
        <w:pStyle w:val="NormalWeb"/>
        <w:numPr>
          <w:ilvl w:val="0"/>
          <w:numId w:val="1"/>
        </w:numPr>
        <w:spacing w:line="312" w:lineRule="auto"/>
        <w:ind w:left="426" w:hanging="284"/>
        <w:jc w:val="both"/>
        <w:rPr>
          <w:rFonts w:ascii="CheltenhamStd" w:hAnsi="CheltenhamStd"/>
          <w:color w:val="000000" w:themeColor="text1"/>
          <w:sz w:val="24"/>
          <w:szCs w:val="22"/>
        </w:rPr>
      </w:pPr>
      <w:r w:rsidRPr="00560AFE">
        <w:rPr>
          <w:rFonts w:ascii="CheltenhamStd" w:hAnsi="CheltenhamStd"/>
          <w:color w:val="000000" w:themeColor="text1"/>
          <w:sz w:val="24"/>
          <w:szCs w:val="22"/>
        </w:rPr>
        <w:t>Constitución Política de la República de Guatemala</w:t>
      </w:r>
      <w:r w:rsidR="003665D7" w:rsidRPr="00560AFE">
        <w:rPr>
          <w:rFonts w:ascii="CheltenhamStd" w:hAnsi="CheltenhamStd"/>
          <w:color w:val="000000" w:themeColor="text1"/>
          <w:sz w:val="24"/>
          <w:szCs w:val="22"/>
        </w:rPr>
        <w:t>.</w:t>
      </w:r>
      <w:r w:rsidRPr="00560AFE">
        <w:rPr>
          <w:rFonts w:ascii="CheltenhamStd" w:hAnsi="CheltenhamStd"/>
          <w:color w:val="000000" w:themeColor="text1"/>
          <w:sz w:val="24"/>
          <w:szCs w:val="22"/>
        </w:rPr>
        <w:t xml:space="preserve"> </w:t>
      </w:r>
    </w:p>
    <w:p w14:paraId="7D224D39" w14:textId="323297D6" w:rsidR="00E6450D" w:rsidRPr="00560AFE" w:rsidRDefault="00E6450D" w:rsidP="0075215E">
      <w:pPr>
        <w:pStyle w:val="NormalWeb"/>
        <w:numPr>
          <w:ilvl w:val="0"/>
          <w:numId w:val="1"/>
        </w:numPr>
        <w:spacing w:line="312" w:lineRule="auto"/>
        <w:ind w:left="426" w:hanging="284"/>
        <w:jc w:val="both"/>
        <w:rPr>
          <w:rFonts w:ascii="CheltenhamStd" w:hAnsi="CheltenhamStd"/>
          <w:color w:val="000000" w:themeColor="text1"/>
          <w:sz w:val="24"/>
          <w:szCs w:val="22"/>
        </w:rPr>
      </w:pPr>
      <w:r w:rsidRPr="00560AFE">
        <w:rPr>
          <w:rFonts w:ascii="CheltenhamStd" w:hAnsi="CheltenhamStd"/>
          <w:color w:val="000000" w:themeColor="text1"/>
          <w:sz w:val="24"/>
          <w:szCs w:val="22"/>
        </w:rPr>
        <w:t>Ley de Educación Nacional (Decreto 12-91)</w:t>
      </w:r>
      <w:r w:rsidR="003665D7" w:rsidRPr="00560AFE">
        <w:rPr>
          <w:rFonts w:ascii="CheltenhamStd" w:hAnsi="CheltenhamStd"/>
          <w:color w:val="000000" w:themeColor="text1"/>
          <w:sz w:val="24"/>
          <w:szCs w:val="22"/>
        </w:rPr>
        <w:t>.</w:t>
      </w:r>
    </w:p>
    <w:p w14:paraId="27F985EF" w14:textId="59F7CCB9" w:rsidR="00E6450D" w:rsidRPr="00560AFE" w:rsidRDefault="00E6450D" w:rsidP="0075215E">
      <w:pPr>
        <w:pStyle w:val="NormalWeb"/>
        <w:numPr>
          <w:ilvl w:val="0"/>
          <w:numId w:val="1"/>
        </w:numPr>
        <w:spacing w:line="312" w:lineRule="auto"/>
        <w:ind w:left="426" w:hanging="284"/>
        <w:jc w:val="both"/>
        <w:rPr>
          <w:rFonts w:ascii="CheltenhamStd" w:hAnsi="CheltenhamStd"/>
          <w:color w:val="000000" w:themeColor="text1"/>
          <w:sz w:val="24"/>
          <w:szCs w:val="22"/>
        </w:rPr>
      </w:pPr>
      <w:r w:rsidRPr="00560AFE">
        <w:rPr>
          <w:rFonts w:ascii="CheltenhamStd" w:hAnsi="CheltenhamStd"/>
          <w:color w:val="000000" w:themeColor="text1"/>
          <w:sz w:val="24"/>
          <w:szCs w:val="22"/>
        </w:rPr>
        <w:t>Ley del Organismo Ejecutivo (Decreto 114-97 y sus Reformas)</w:t>
      </w:r>
      <w:r w:rsidR="003665D7" w:rsidRPr="00560AFE">
        <w:rPr>
          <w:rFonts w:ascii="CheltenhamStd" w:hAnsi="CheltenhamStd"/>
          <w:color w:val="000000" w:themeColor="text1"/>
          <w:sz w:val="24"/>
          <w:szCs w:val="22"/>
        </w:rPr>
        <w:t>.</w:t>
      </w:r>
      <w:r w:rsidRPr="00560AFE">
        <w:rPr>
          <w:rFonts w:ascii="CheltenhamStd" w:hAnsi="CheltenhamStd"/>
          <w:color w:val="000000" w:themeColor="text1"/>
          <w:sz w:val="24"/>
          <w:szCs w:val="22"/>
        </w:rPr>
        <w:t xml:space="preserve"> </w:t>
      </w:r>
    </w:p>
    <w:p w14:paraId="2A93EFFA" w14:textId="77777777" w:rsidR="00252B6E" w:rsidRPr="00560AFE" w:rsidRDefault="00B47D55" w:rsidP="0075215E">
      <w:pPr>
        <w:pStyle w:val="NormalWeb"/>
        <w:numPr>
          <w:ilvl w:val="0"/>
          <w:numId w:val="1"/>
        </w:numPr>
        <w:spacing w:line="312" w:lineRule="auto"/>
        <w:ind w:left="426" w:hanging="284"/>
        <w:jc w:val="both"/>
        <w:rPr>
          <w:rFonts w:ascii="CheltenhamStd" w:hAnsi="CheltenhamStd"/>
          <w:color w:val="000000" w:themeColor="text1"/>
          <w:sz w:val="24"/>
          <w:szCs w:val="22"/>
        </w:rPr>
      </w:pPr>
      <w:r w:rsidRPr="00560AFE">
        <w:rPr>
          <w:rFonts w:ascii="CheltenhamStd" w:hAnsi="CheltenhamStd"/>
          <w:color w:val="000000" w:themeColor="text1"/>
          <w:sz w:val="24"/>
          <w:szCs w:val="22"/>
        </w:rPr>
        <w:t>Artículo 8 del Decreto No. 101-97 “Ley Orgánica del Presupuesto” y sus reformas.</w:t>
      </w:r>
    </w:p>
    <w:p w14:paraId="086A0E9C" w14:textId="77777777" w:rsidR="00B47D55" w:rsidRPr="00560AFE" w:rsidRDefault="00B47D55" w:rsidP="0075215E">
      <w:pPr>
        <w:pStyle w:val="NormalWeb"/>
        <w:numPr>
          <w:ilvl w:val="0"/>
          <w:numId w:val="1"/>
        </w:numPr>
        <w:spacing w:line="312" w:lineRule="auto"/>
        <w:ind w:left="426" w:hanging="284"/>
        <w:jc w:val="both"/>
        <w:rPr>
          <w:rFonts w:ascii="CheltenhamStd" w:hAnsi="CheltenhamStd"/>
          <w:color w:val="000000" w:themeColor="text1"/>
          <w:sz w:val="24"/>
          <w:szCs w:val="22"/>
        </w:rPr>
      </w:pPr>
      <w:r w:rsidRPr="00560AFE">
        <w:rPr>
          <w:rFonts w:ascii="CheltenhamStd" w:hAnsi="CheltenhamStd"/>
          <w:color w:val="000000" w:themeColor="text1"/>
          <w:sz w:val="24"/>
          <w:szCs w:val="22"/>
        </w:rPr>
        <w:t>Acuerdo Gubernativo 540-2013 “Reglamento de la Ley Orgánica del Presupuesto”.</w:t>
      </w:r>
    </w:p>
    <w:p w14:paraId="67BF2068" w14:textId="5128208B" w:rsidR="00252B6E" w:rsidRPr="00560AFE" w:rsidRDefault="00B47D55" w:rsidP="0075215E">
      <w:pPr>
        <w:pStyle w:val="NormalWeb"/>
        <w:numPr>
          <w:ilvl w:val="0"/>
          <w:numId w:val="1"/>
        </w:numPr>
        <w:spacing w:line="312" w:lineRule="auto"/>
        <w:ind w:left="426" w:hanging="284"/>
        <w:jc w:val="both"/>
        <w:rPr>
          <w:rFonts w:ascii="CheltenhamStd" w:hAnsi="CheltenhamStd"/>
          <w:color w:val="000000" w:themeColor="text1"/>
          <w:sz w:val="24"/>
          <w:szCs w:val="22"/>
        </w:rPr>
      </w:pPr>
      <w:r w:rsidRPr="00560AFE">
        <w:rPr>
          <w:rFonts w:ascii="CheltenhamStd" w:hAnsi="CheltenhamStd"/>
          <w:color w:val="000000" w:themeColor="text1"/>
          <w:sz w:val="24"/>
          <w:szCs w:val="22"/>
        </w:rPr>
        <w:t>Decreto Número 25-2018 “Ley del Presupuesto General de Ingresos y Egresos del Estado para el Ejercicio Fiscal Dos Mil Diecinueve” vigente para el 202</w:t>
      </w:r>
      <w:r w:rsidR="00A67B3D" w:rsidRPr="00560AFE">
        <w:rPr>
          <w:rFonts w:ascii="CheltenhamStd" w:hAnsi="CheltenhamStd"/>
          <w:color w:val="000000" w:themeColor="text1"/>
          <w:sz w:val="24"/>
          <w:szCs w:val="22"/>
        </w:rPr>
        <w:t>1</w:t>
      </w:r>
      <w:r w:rsidRPr="00560AFE">
        <w:rPr>
          <w:rFonts w:ascii="CheltenhamStd" w:hAnsi="CheltenhamStd"/>
          <w:color w:val="000000" w:themeColor="text1"/>
          <w:sz w:val="24"/>
          <w:szCs w:val="22"/>
        </w:rPr>
        <w:t xml:space="preserve">. </w:t>
      </w:r>
    </w:p>
    <w:p w14:paraId="2A4B164A" w14:textId="2C4D8417" w:rsidR="00B47D55" w:rsidRPr="00560AFE" w:rsidRDefault="00B47D55" w:rsidP="0075215E">
      <w:pPr>
        <w:pStyle w:val="NormalWeb"/>
        <w:numPr>
          <w:ilvl w:val="0"/>
          <w:numId w:val="1"/>
        </w:numPr>
        <w:spacing w:line="312" w:lineRule="auto"/>
        <w:ind w:left="426" w:hanging="284"/>
        <w:jc w:val="both"/>
        <w:rPr>
          <w:rFonts w:ascii="CheltenhamStd" w:hAnsi="CheltenhamStd"/>
          <w:color w:val="000000" w:themeColor="text1"/>
          <w:sz w:val="24"/>
          <w:szCs w:val="22"/>
        </w:rPr>
      </w:pPr>
      <w:r w:rsidRPr="00560AFE">
        <w:rPr>
          <w:rFonts w:ascii="CheltenhamStd" w:hAnsi="CheltenhamStd"/>
          <w:color w:val="000000" w:themeColor="text1"/>
          <w:sz w:val="24"/>
          <w:szCs w:val="22"/>
        </w:rPr>
        <w:t xml:space="preserve">Acuerdo Gubernativo Número </w:t>
      </w:r>
      <w:r w:rsidR="00784DB7">
        <w:rPr>
          <w:rFonts w:ascii="CheltenhamStd" w:hAnsi="CheltenhamStd"/>
          <w:color w:val="000000" w:themeColor="text1"/>
          <w:sz w:val="24"/>
          <w:szCs w:val="22"/>
        </w:rPr>
        <w:t>253</w:t>
      </w:r>
      <w:r w:rsidRPr="00560AFE">
        <w:rPr>
          <w:rFonts w:ascii="CheltenhamStd" w:hAnsi="CheltenhamStd"/>
          <w:color w:val="000000" w:themeColor="text1"/>
          <w:sz w:val="24"/>
          <w:szCs w:val="22"/>
        </w:rPr>
        <w:t>-20</w:t>
      </w:r>
      <w:r w:rsidR="00784DB7">
        <w:rPr>
          <w:rFonts w:ascii="CheltenhamStd" w:hAnsi="CheltenhamStd"/>
          <w:color w:val="000000" w:themeColor="text1"/>
          <w:sz w:val="24"/>
          <w:szCs w:val="22"/>
        </w:rPr>
        <w:t>20</w:t>
      </w:r>
      <w:r w:rsidRPr="00560AFE">
        <w:rPr>
          <w:rFonts w:ascii="CheltenhamStd" w:hAnsi="CheltenhamStd"/>
          <w:color w:val="000000" w:themeColor="text1"/>
          <w:sz w:val="24"/>
          <w:szCs w:val="22"/>
        </w:rPr>
        <w:t xml:space="preserve"> “Distribución Analítica del Presupuesto General de Ingresos y Egresos del Estado para el Ejercicio Fiscal 202</w:t>
      </w:r>
      <w:r w:rsidR="00560AFE" w:rsidRPr="00560AFE">
        <w:rPr>
          <w:rFonts w:ascii="CheltenhamStd" w:hAnsi="CheltenhamStd"/>
          <w:color w:val="000000" w:themeColor="text1"/>
          <w:sz w:val="24"/>
          <w:szCs w:val="22"/>
        </w:rPr>
        <w:t>1</w:t>
      </w:r>
      <w:r w:rsidRPr="00560AFE">
        <w:rPr>
          <w:rFonts w:ascii="CheltenhamStd" w:hAnsi="CheltenhamStd"/>
          <w:color w:val="000000" w:themeColor="text1"/>
          <w:sz w:val="24"/>
          <w:szCs w:val="22"/>
        </w:rPr>
        <w:t>”.</w:t>
      </w:r>
    </w:p>
    <w:p w14:paraId="1DA2ECED" w14:textId="77777777" w:rsidR="001C4F97" w:rsidRPr="00560AFE" w:rsidRDefault="001C4F97" w:rsidP="0075215E">
      <w:pPr>
        <w:pStyle w:val="NormalWeb"/>
        <w:numPr>
          <w:ilvl w:val="0"/>
          <w:numId w:val="1"/>
        </w:numPr>
        <w:spacing w:line="312" w:lineRule="auto"/>
        <w:ind w:left="426" w:hanging="284"/>
        <w:jc w:val="both"/>
        <w:rPr>
          <w:rFonts w:ascii="CheltenhamStd" w:hAnsi="CheltenhamStd"/>
          <w:color w:val="000000" w:themeColor="text1"/>
          <w:sz w:val="24"/>
          <w:szCs w:val="22"/>
        </w:rPr>
      </w:pPr>
      <w:r w:rsidRPr="00560AFE">
        <w:rPr>
          <w:rFonts w:ascii="CheltenhamStd" w:hAnsi="CheltenhamStd"/>
          <w:color w:val="000000" w:themeColor="text1"/>
          <w:sz w:val="24"/>
          <w:szCs w:val="22"/>
        </w:rPr>
        <w:t xml:space="preserve">Acuerdo Gubernativo 32-2020 “Política General de Gobierno 2020-2024”. </w:t>
      </w:r>
    </w:p>
    <w:p w14:paraId="0E6803FC" w14:textId="77777777" w:rsidR="001C4F97" w:rsidRPr="00560AFE" w:rsidRDefault="001C4F97" w:rsidP="0075215E">
      <w:pPr>
        <w:pStyle w:val="NormalWeb"/>
        <w:numPr>
          <w:ilvl w:val="0"/>
          <w:numId w:val="1"/>
        </w:numPr>
        <w:spacing w:line="312" w:lineRule="auto"/>
        <w:ind w:left="426" w:hanging="284"/>
        <w:jc w:val="both"/>
        <w:rPr>
          <w:rFonts w:ascii="CheltenhamStd" w:hAnsi="CheltenhamStd"/>
          <w:color w:val="000000" w:themeColor="text1"/>
          <w:sz w:val="24"/>
          <w:szCs w:val="22"/>
        </w:rPr>
      </w:pPr>
      <w:r w:rsidRPr="00560AFE">
        <w:rPr>
          <w:rFonts w:ascii="CheltenhamStd" w:hAnsi="CheltenhamStd"/>
          <w:color w:val="000000" w:themeColor="text1"/>
          <w:sz w:val="24"/>
          <w:szCs w:val="22"/>
        </w:rPr>
        <w:t xml:space="preserve"> Acuerdo Gubernativo número 225-2008 Reglamento Orgánico Interno del Ministerio de Educación.</w:t>
      </w:r>
    </w:p>
    <w:p w14:paraId="476DA3C0" w14:textId="5C443354" w:rsidR="001C4F97" w:rsidRDefault="001C4F97" w:rsidP="0075215E">
      <w:pPr>
        <w:pStyle w:val="NormalWeb"/>
        <w:numPr>
          <w:ilvl w:val="0"/>
          <w:numId w:val="1"/>
        </w:numPr>
        <w:spacing w:line="312" w:lineRule="auto"/>
        <w:ind w:left="426" w:hanging="284"/>
        <w:jc w:val="both"/>
        <w:rPr>
          <w:rFonts w:ascii="CheltenhamStd" w:hAnsi="CheltenhamStd"/>
          <w:color w:val="000000" w:themeColor="text1"/>
          <w:sz w:val="24"/>
          <w:szCs w:val="22"/>
        </w:rPr>
      </w:pPr>
      <w:r w:rsidRPr="00560AFE">
        <w:rPr>
          <w:rFonts w:ascii="CheltenhamStd" w:hAnsi="CheltenhamStd"/>
          <w:color w:val="000000" w:themeColor="text1"/>
          <w:sz w:val="24"/>
          <w:szCs w:val="22"/>
        </w:rPr>
        <w:t>Lineamientos Generales de Planificación 2021-2025 emitido por Secretaria de Planificación y Programación de la Presidencia -SEGEPLAN-</w:t>
      </w:r>
      <w:r w:rsidR="00C01068" w:rsidRPr="00560AFE">
        <w:rPr>
          <w:rFonts w:ascii="CheltenhamStd" w:hAnsi="CheltenhamStd"/>
          <w:color w:val="000000" w:themeColor="text1"/>
          <w:sz w:val="24"/>
          <w:szCs w:val="22"/>
        </w:rPr>
        <w:t>.</w:t>
      </w:r>
    </w:p>
    <w:p w14:paraId="3F71F362" w14:textId="4643A951" w:rsidR="0069698B" w:rsidRDefault="0069698B" w:rsidP="0069698B">
      <w:pPr>
        <w:pStyle w:val="NormalWeb"/>
        <w:spacing w:line="312" w:lineRule="auto"/>
        <w:jc w:val="both"/>
        <w:rPr>
          <w:rFonts w:ascii="CheltenhamStd" w:hAnsi="CheltenhamStd"/>
          <w:color w:val="000000" w:themeColor="text1"/>
          <w:sz w:val="24"/>
          <w:szCs w:val="22"/>
        </w:rPr>
      </w:pPr>
    </w:p>
    <w:p w14:paraId="2CC37273" w14:textId="77777777" w:rsidR="0069698B" w:rsidRPr="00560AFE" w:rsidRDefault="0069698B" w:rsidP="0069698B">
      <w:pPr>
        <w:pStyle w:val="NormalWeb"/>
        <w:spacing w:line="312" w:lineRule="auto"/>
        <w:jc w:val="both"/>
        <w:rPr>
          <w:rFonts w:ascii="CheltenhamStd" w:hAnsi="CheltenhamStd"/>
          <w:color w:val="000000" w:themeColor="text1"/>
          <w:sz w:val="24"/>
          <w:szCs w:val="22"/>
        </w:rPr>
      </w:pPr>
    </w:p>
    <w:p w14:paraId="542FE859" w14:textId="77777777" w:rsidR="001C4F97" w:rsidRPr="00DB5712" w:rsidRDefault="001C4F97" w:rsidP="001C4F97">
      <w:pPr>
        <w:pStyle w:val="NormalWeb"/>
        <w:spacing w:line="312" w:lineRule="auto"/>
        <w:ind w:left="426"/>
        <w:jc w:val="both"/>
        <w:rPr>
          <w:rFonts w:ascii="CheltenhamStd" w:hAnsi="CheltenhamStd"/>
          <w:color w:val="FF0000"/>
          <w:sz w:val="24"/>
          <w:szCs w:val="22"/>
        </w:rPr>
      </w:pPr>
    </w:p>
    <w:p w14:paraId="4CF171E0" w14:textId="77777777" w:rsidR="00201F18" w:rsidRPr="00DB5712" w:rsidRDefault="00201F18" w:rsidP="00201F18">
      <w:pPr>
        <w:pStyle w:val="NormalWeb"/>
        <w:spacing w:line="312" w:lineRule="auto"/>
        <w:jc w:val="both"/>
        <w:rPr>
          <w:rFonts w:ascii="CheltenhamStd" w:hAnsi="CheltenhamStd"/>
          <w:color w:val="FF0000"/>
          <w:sz w:val="24"/>
          <w:szCs w:val="22"/>
        </w:rPr>
      </w:pPr>
    </w:p>
    <w:p w14:paraId="65AA8C85" w14:textId="77777777" w:rsidR="00201F18" w:rsidRPr="00DB5712" w:rsidRDefault="00201F18" w:rsidP="00201F18">
      <w:pPr>
        <w:pStyle w:val="NormalWeb"/>
        <w:spacing w:line="312" w:lineRule="auto"/>
        <w:jc w:val="both"/>
        <w:rPr>
          <w:rFonts w:ascii="CheltenhamStd" w:hAnsi="CheltenhamStd"/>
          <w:color w:val="FF0000"/>
          <w:sz w:val="24"/>
          <w:szCs w:val="22"/>
        </w:rPr>
      </w:pPr>
    </w:p>
    <w:p w14:paraId="5ADDA49B" w14:textId="5C5DCEFB" w:rsidR="00201F18" w:rsidRDefault="00201F18" w:rsidP="00201F18">
      <w:pPr>
        <w:pStyle w:val="NormalWeb"/>
        <w:spacing w:line="312" w:lineRule="auto"/>
        <w:jc w:val="both"/>
        <w:rPr>
          <w:rFonts w:ascii="CheltenhamStd" w:hAnsi="CheltenhamStd"/>
          <w:color w:val="FF0000"/>
          <w:sz w:val="24"/>
          <w:szCs w:val="22"/>
        </w:rPr>
      </w:pPr>
    </w:p>
    <w:p w14:paraId="2EAFDF7A" w14:textId="77777777" w:rsidR="00F4028C" w:rsidRPr="00560AFE" w:rsidRDefault="00315050" w:rsidP="0075215E">
      <w:pPr>
        <w:pStyle w:val="Prrafodelista"/>
        <w:numPr>
          <w:ilvl w:val="0"/>
          <w:numId w:val="6"/>
        </w:numPr>
        <w:rPr>
          <w:color w:val="000000" w:themeColor="text1"/>
        </w:rPr>
      </w:pPr>
      <w:r w:rsidRPr="00560AFE">
        <w:rPr>
          <w:noProof/>
          <w:color w:val="000000" w:themeColor="text1"/>
          <w:lang w:eastAsia="es-GT"/>
        </w:rPr>
        <mc:AlternateContent>
          <mc:Choice Requires="wps">
            <w:drawing>
              <wp:anchor distT="0" distB="0" distL="114300" distR="114300" simplePos="0" relativeHeight="251850752" behindDoc="0" locked="0" layoutInCell="1" allowOverlap="1" wp14:anchorId="0EA460E4" wp14:editId="0541A1E2">
                <wp:simplePos x="0" y="0"/>
                <wp:positionH relativeFrom="column">
                  <wp:posOffset>46355</wp:posOffset>
                </wp:positionH>
                <wp:positionV relativeFrom="paragraph">
                  <wp:posOffset>-125730</wp:posOffset>
                </wp:positionV>
                <wp:extent cx="3086100" cy="428625"/>
                <wp:effectExtent l="19050" t="19050" r="19050" b="28575"/>
                <wp:wrapNone/>
                <wp:docPr id="6" name="Rectángulo redondeado 6"/>
                <wp:cNvGraphicFramePr/>
                <a:graphic xmlns:a="http://schemas.openxmlformats.org/drawingml/2006/main">
                  <a:graphicData uri="http://schemas.microsoft.com/office/word/2010/wordprocessingShape">
                    <wps:wsp>
                      <wps:cNvSpPr/>
                      <wps:spPr>
                        <a:xfrm>
                          <a:off x="0" y="0"/>
                          <a:ext cx="3086100" cy="428625"/>
                        </a:xfrm>
                        <a:prstGeom prst="roundRect">
                          <a:avLst/>
                        </a:prstGeom>
                        <a:noFill/>
                        <a:ln w="31750"/>
                      </wps:spPr>
                      <wps:style>
                        <a:lnRef idx="2">
                          <a:schemeClr val="accent1">
                            <a:shade val="50000"/>
                          </a:schemeClr>
                        </a:lnRef>
                        <a:fillRef idx="1">
                          <a:schemeClr val="accent1"/>
                        </a:fillRef>
                        <a:effectRef idx="0">
                          <a:schemeClr val="accent1"/>
                        </a:effectRef>
                        <a:fontRef idx="minor">
                          <a:schemeClr val="lt1"/>
                        </a:fontRef>
                      </wps:style>
                      <wps:txbx>
                        <w:txbxContent>
                          <w:p w14:paraId="54CE312E" w14:textId="5A18DA50" w:rsidR="00590674" w:rsidRDefault="00590674" w:rsidP="0069698B">
                            <w:pPr>
                              <w:jc w:val="center"/>
                            </w:pPr>
                          </w:p>
                          <w:p w14:paraId="067C20A8" w14:textId="77777777" w:rsidR="00590674" w:rsidRDefault="00590674" w:rsidP="006969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EA460E4" id="Rectángulo redondeado 6" o:spid="_x0000_s1028" style="position:absolute;left:0;text-align:left;margin-left:3.65pt;margin-top:-9.9pt;width:243pt;height:33.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EuQngIAAHkFAAAOAAAAZHJzL2Uyb0RvYy54bWysVM1u2zAMvg/YOwi6r/5ZknZGnSJo0WFA&#10;0RZth54VWYoNyKImKbGzt9mz7MVGyY4btMUOw3JwKJH8xJ+PPL/oW0V2wroGdEmzk5QSoTlUjd6U&#10;9PvT9aczSpxnumIKtCjpXjh6sfz44bwzhcihBlUJSxBEu6IzJa29N0WSOF6LlrkTMEKjUoJtmcej&#10;3SSVZR2ityrJ03SRdGArY4EL5/D2alDSZcSXUnB/J6UTnqiSYmw+fm38rsM3WZ6zYmOZqRs+hsH+&#10;IYqWNRofnaCumGdka5s3UG3DLTiQ/oRDm4CUDRcxB8wmS19l81gzI2IuWBxnpjK5/wfLb3f3ljRV&#10;SReUaNZiix6waL9/6c1WAbGiAl0JVgFZhFp1xhXo8mju7XhyKIbEe2nb8I8pkT7Wdz/VV/SecLz8&#10;nJ4tshTbwFE3y88W+TyAJi/exjr/VUBLglBSC1tdhXhibdnuxvnB/mAXXtRw3SiF96xQmnT4THY6&#10;j51NQrhDgFHyeyUGswchMWkMKY/IkW7iUlmyY0gUxrnQPhtUNavEcD1P8TcGPHnE8JVGwIAsMZIJ&#10;ewQIVH6LPeQx2gdXEdk6Oad/C2xwnjziy6D95Nw2Gux7AAqzGl8e7DH8o9IE0ffrPhIiD5bhZg3V&#10;HkliYZgeZ/h1g+25Yc7fM4vjgh3FFeDv8CMVYAdglCipwf587z7YI4tRS0mH41dS92PLrKBEfdPI&#10;7y/ZbBbmNR5m89McD/ZYsz7W6G17Cdi4DJeN4VEM9l4dRGmhfcZNsQqvooppjm+XlHt7OFz6YS3g&#10;ruFitYpmOKOG+Rv9aHgAD3UOzHvqn5k1I0c9svsWDqPKilcsHWyDp4bV1oNsIoVf6jp2AOc7Umnc&#10;RWGBHJ+j1cvGXP4BAAD//wMAUEsDBBQABgAIAAAAIQBqb8L13AAAAAgBAAAPAAAAZHJzL2Rvd25y&#10;ZXYueG1sTI/NTsMwEITvSLyDtUjcWqc/NG0ap6qoQFxTeADX3iZR43UUO014e5YT3HZ3RrPf5IfJ&#10;teKOfWg8KVjMExBIxtuGKgVfn2+zLYgQNVndekIF3xjgUDw+5DqzfqQS7+dYCQ6hkGkFdYxdJmUw&#10;NTod5r5DYu3qe6cjr30lba9HDnetXCbJRjrdEH+odYevNZrbeXAKpjIeX07vH+vlNGKZmNN2uEaj&#10;1PPTdNyDiDjFPzP84jM6FMx08QPZIFoF6YqNCmaLHTdgfb1b8eXCQ5qCLHL5v0DxAwAA//8DAFBL&#10;AQItABQABgAIAAAAIQC2gziS/gAAAOEBAAATAAAAAAAAAAAAAAAAAAAAAABbQ29udGVudF9UeXBl&#10;c10ueG1sUEsBAi0AFAAGAAgAAAAhADj9If/WAAAAlAEAAAsAAAAAAAAAAAAAAAAALwEAAF9yZWxz&#10;Ly5yZWxzUEsBAi0AFAAGAAgAAAAhAPzYS5CeAgAAeQUAAA4AAAAAAAAAAAAAAAAALgIAAGRycy9l&#10;Mm9Eb2MueG1sUEsBAi0AFAAGAAgAAAAhAGpvwvXcAAAACAEAAA8AAAAAAAAAAAAAAAAA+AQAAGRy&#10;cy9kb3ducmV2LnhtbFBLBQYAAAAABAAEAPMAAAABBgAAAAA=&#10;" filled="f" strokecolor="#1f3763 [1604]" strokeweight="2.5pt">
                <v:stroke joinstyle="miter"/>
                <v:textbox>
                  <w:txbxContent>
                    <w:p w14:paraId="54CE312E" w14:textId="5A18DA50" w:rsidR="00590674" w:rsidRDefault="00590674" w:rsidP="0069698B">
                      <w:pPr>
                        <w:jc w:val="center"/>
                      </w:pPr>
                    </w:p>
                    <w:p w14:paraId="067C20A8" w14:textId="77777777" w:rsidR="00590674" w:rsidRDefault="00590674" w:rsidP="0069698B">
                      <w:pPr>
                        <w:jc w:val="center"/>
                      </w:pPr>
                    </w:p>
                  </w:txbxContent>
                </v:textbox>
              </v:roundrect>
            </w:pict>
          </mc:Fallback>
        </mc:AlternateContent>
      </w:r>
      <w:r w:rsidR="00F4028C" w:rsidRPr="00560AFE">
        <w:rPr>
          <w:rFonts w:ascii="Arial Rounded MT Bold" w:hAnsi="Arial Rounded MT Bold" w:cs="Aharoni"/>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MARCO ESTRATÉGICO</w:t>
      </w:r>
    </w:p>
    <w:p w14:paraId="72250A39" w14:textId="77777777" w:rsidR="00B47D55" w:rsidRPr="006402DF" w:rsidRDefault="007F1ACF" w:rsidP="007F1ACF">
      <w:pPr>
        <w:pStyle w:val="NormalWeb"/>
        <w:spacing w:line="312" w:lineRule="auto"/>
        <w:ind w:left="284"/>
        <w:jc w:val="both"/>
        <w:rPr>
          <w:rFonts w:ascii="Arial Rounded MT Bold" w:eastAsiaTheme="minorEastAsia" w:hAnsi="Arial Rounded MT Bold" w:cs="Aharoni"/>
          <w:b/>
          <w:color w:val="000000" w:themeColor="text1"/>
          <w:sz w:val="32"/>
          <w:szCs w:val="32"/>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02DF">
        <w:rPr>
          <w:rFonts w:ascii="Arial Rounded MT Bold" w:eastAsiaTheme="minorEastAsia" w:hAnsi="Arial Rounded MT Bold" w:cs="Aharoni"/>
          <w:b/>
          <w:color w:val="000000" w:themeColor="text1"/>
          <w:sz w:val="32"/>
          <w:szCs w:val="32"/>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II.1 </w:t>
      </w:r>
      <w:r w:rsidR="00B47D55" w:rsidRPr="006402DF">
        <w:rPr>
          <w:rFonts w:ascii="Arial Rounded MT Bold" w:eastAsiaTheme="minorEastAsia" w:hAnsi="Arial Rounded MT Bold" w:cs="Aharoni"/>
          <w:b/>
          <w:color w:val="000000" w:themeColor="text1"/>
          <w:sz w:val="32"/>
          <w:szCs w:val="32"/>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Misión</w:t>
      </w:r>
    </w:p>
    <w:p w14:paraId="1206245F" w14:textId="77777777" w:rsidR="00B47D55" w:rsidRPr="006402DF" w:rsidRDefault="00B47D55" w:rsidP="00B47D55">
      <w:pPr>
        <w:pStyle w:val="NormalWeb"/>
        <w:spacing w:line="312" w:lineRule="auto"/>
        <w:ind w:left="142"/>
        <w:jc w:val="both"/>
        <w:rPr>
          <w:rFonts w:ascii="CheltenhamStd" w:hAnsi="CheltenhamStd"/>
          <w:color w:val="000000" w:themeColor="text1"/>
          <w:sz w:val="24"/>
          <w:szCs w:val="22"/>
        </w:rPr>
      </w:pPr>
      <w:r w:rsidRPr="006402DF">
        <w:rPr>
          <w:rFonts w:ascii="CheltenhamStd" w:hAnsi="CheltenhamStd"/>
          <w:color w:val="000000" w:themeColor="text1"/>
          <w:sz w:val="24"/>
          <w:szCs w:val="22"/>
        </w:rPr>
        <w:t>Somos una institución evolutiva, organizada, eficiente y eficaz, generadora de oportunidades de enseñanza-aprendizaje, orientada a resultados, que aprovecha diligentemente las oportunidades que el siglo XXI le brinda y comprometida con una Guatemala mejor.</w:t>
      </w:r>
    </w:p>
    <w:p w14:paraId="7F548D26" w14:textId="77777777" w:rsidR="00B47D55" w:rsidRPr="006402DF" w:rsidRDefault="007F1ACF" w:rsidP="007F1ACF">
      <w:pPr>
        <w:pStyle w:val="NormalWeb"/>
        <w:spacing w:line="312" w:lineRule="auto"/>
        <w:ind w:left="284"/>
        <w:jc w:val="both"/>
        <w:rPr>
          <w:rFonts w:ascii="Arial Rounded MT Bold" w:eastAsiaTheme="minorEastAsia" w:hAnsi="Arial Rounded MT Bold" w:cs="Aharoni"/>
          <w:b/>
          <w:color w:val="000000" w:themeColor="text1"/>
          <w:sz w:val="32"/>
          <w:szCs w:val="32"/>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02DF">
        <w:rPr>
          <w:rFonts w:ascii="Arial Rounded MT Bold" w:eastAsiaTheme="minorEastAsia" w:hAnsi="Arial Rounded MT Bold" w:cs="Aharoni"/>
          <w:b/>
          <w:color w:val="000000" w:themeColor="text1"/>
          <w:sz w:val="32"/>
          <w:szCs w:val="32"/>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II.2 </w:t>
      </w:r>
      <w:r w:rsidR="00B47D55" w:rsidRPr="006402DF">
        <w:rPr>
          <w:rFonts w:ascii="Arial Rounded MT Bold" w:eastAsiaTheme="minorEastAsia" w:hAnsi="Arial Rounded MT Bold" w:cs="Aharoni"/>
          <w:b/>
          <w:color w:val="000000" w:themeColor="text1"/>
          <w:sz w:val="32"/>
          <w:szCs w:val="32"/>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Visión</w:t>
      </w:r>
    </w:p>
    <w:p w14:paraId="69B7D6ED" w14:textId="77777777" w:rsidR="00B47D55" w:rsidRPr="006402DF" w:rsidRDefault="00B47D55" w:rsidP="008C71C6">
      <w:pPr>
        <w:pStyle w:val="NormalWeb"/>
        <w:spacing w:line="312" w:lineRule="auto"/>
        <w:ind w:left="142"/>
        <w:jc w:val="both"/>
        <w:rPr>
          <w:rFonts w:ascii="CheltenhamStd" w:hAnsi="CheltenhamStd"/>
          <w:color w:val="000000" w:themeColor="text1"/>
          <w:sz w:val="24"/>
          <w:szCs w:val="22"/>
        </w:rPr>
      </w:pPr>
      <w:r w:rsidRPr="006402DF">
        <w:rPr>
          <w:rFonts w:ascii="CheltenhamStd" w:hAnsi="CheltenhamStd"/>
          <w:color w:val="000000" w:themeColor="text1"/>
          <w:sz w:val="24"/>
          <w:szCs w:val="22"/>
        </w:rPr>
        <w:t>Formar ciudadanos con carácter, capaces de aprender por sí mismos, orgullosos de ser guatemaltecos, empeñados en conseguir su desarrollo integral, con principios, valores y convicciones que fundamentan su conducta.</w:t>
      </w:r>
    </w:p>
    <w:p w14:paraId="0E86909F" w14:textId="77777777" w:rsidR="0036765A" w:rsidRPr="006402DF" w:rsidRDefault="007F1ACF" w:rsidP="007F1ACF">
      <w:pPr>
        <w:pStyle w:val="Default"/>
        <w:spacing w:line="312" w:lineRule="auto"/>
        <w:ind w:left="284"/>
        <w:jc w:val="both"/>
        <w:rPr>
          <w:rFonts w:ascii="CheltenhamStd" w:eastAsia="Times New Roman" w:hAnsi="CheltenhamStd" w:cs="Times New Roman"/>
          <w:color w:val="000000" w:themeColor="text1"/>
          <w:szCs w:val="22"/>
          <w:lang w:eastAsia="es-ES_tradnl"/>
        </w:rPr>
      </w:pPr>
      <w:r w:rsidRPr="006402DF">
        <w:rPr>
          <w:rFonts w:ascii="Arial Rounded MT Bold" w:eastAsiaTheme="minorEastAsia" w:hAnsi="Arial Rounded MT Bold" w:cs="Aharoni"/>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II.3 </w:t>
      </w:r>
      <w:r w:rsidR="0036765A" w:rsidRPr="006402DF">
        <w:rPr>
          <w:rFonts w:ascii="Arial Rounded MT Bold" w:eastAsiaTheme="minorEastAsia" w:hAnsi="Arial Rounded MT Bold" w:cs="Aharoni"/>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Objetivo estratégico institucional</w:t>
      </w:r>
    </w:p>
    <w:p w14:paraId="5B66D630" w14:textId="77777777" w:rsidR="0036765A" w:rsidRPr="006402DF" w:rsidRDefault="0036765A" w:rsidP="0036765A">
      <w:pPr>
        <w:pStyle w:val="Default"/>
        <w:spacing w:line="312" w:lineRule="auto"/>
        <w:ind w:firstLine="708"/>
        <w:jc w:val="both"/>
        <w:rPr>
          <w:rFonts w:ascii="CheltenhamStd" w:eastAsia="Times New Roman" w:hAnsi="CheltenhamStd" w:cs="Times New Roman"/>
          <w:color w:val="000000" w:themeColor="text1"/>
          <w:szCs w:val="22"/>
          <w:lang w:eastAsia="es-ES_tradnl"/>
        </w:rPr>
      </w:pPr>
    </w:p>
    <w:p w14:paraId="1333D2A5" w14:textId="77777777" w:rsidR="0036765A" w:rsidRPr="006402DF" w:rsidRDefault="0036765A" w:rsidP="0036765A">
      <w:pPr>
        <w:pStyle w:val="paragraph"/>
        <w:spacing w:line="312" w:lineRule="auto"/>
        <w:jc w:val="both"/>
        <w:textAlignment w:val="baseline"/>
        <w:rPr>
          <w:rFonts w:ascii="CheltenhamStd" w:hAnsi="CheltenhamStd"/>
          <w:color w:val="000000" w:themeColor="text1"/>
          <w:szCs w:val="22"/>
          <w:lang w:eastAsia="es-ES_tradnl"/>
        </w:rPr>
      </w:pPr>
      <w:r w:rsidRPr="006402DF">
        <w:rPr>
          <w:rFonts w:ascii="CheltenhamStd" w:hAnsi="CheltenhamStd"/>
          <w:color w:val="000000" w:themeColor="text1"/>
          <w:szCs w:val="22"/>
          <w:lang w:eastAsia="es-ES_tradnl"/>
        </w:rPr>
        <w:t xml:space="preserve">Transformar el Sistema Educativo en los ámbitos pedagógicos y administrativos, con enfoque inclusivo y pertinencia </w:t>
      </w:r>
      <w:r w:rsidR="00D842D9" w:rsidRPr="006402DF">
        <w:rPr>
          <w:rFonts w:ascii="CheltenhamStd" w:hAnsi="CheltenhamStd"/>
          <w:color w:val="000000" w:themeColor="text1"/>
          <w:szCs w:val="22"/>
          <w:lang w:eastAsia="es-ES_tradnl"/>
        </w:rPr>
        <w:t>socio-</w:t>
      </w:r>
      <w:r w:rsidRPr="006402DF">
        <w:rPr>
          <w:rFonts w:ascii="CheltenhamStd" w:hAnsi="CheltenhamStd"/>
          <w:color w:val="000000" w:themeColor="text1"/>
          <w:szCs w:val="22"/>
          <w:lang w:eastAsia="es-ES_tradnl"/>
        </w:rPr>
        <w:t>cultural</w:t>
      </w:r>
      <w:r w:rsidR="00D842D9" w:rsidRPr="006402DF">
        <w:rPr>
          <w:rFonts w:ascii="CheltenhamStd" w:hAnsi="CheltenhamStd"/>
          <w:color w:val="000000" w:themeColor="text1"/>
          <w:szCs w:val="22"/>
          <w:lang w:eastAsia="es-ES_tradnl"/>
        </w:rPr>
        <w:t>,</w:t>
      </w:r>
      <w:r w:rsidRPr="006402DF">
        <w:rPr>
          <w:rFonts w:ascii="CheltenhamStd" w:hAnsi="CheltenhamStd"/>
          <w:color w:val="000000" w:themeColor="text1"/>
          <w:szCs w:val="22"/>
          <w:lang w:eastAsia="es-ES_tradnl"/>
        </w:rPr>
        <w:t xml:space="preserve"> que favorezca el fortalecimiento de las capacidades de los estudiantes en los procesos de aprendizaje. </w:t>
      </w:r>
    </w:p>
    <w:p w14:paraId="4624CA4D" w14:textId="77777777" w:rsidR="008C71C6" w:rsidRPr="00DB5712" w:rsidRDefault="008C71C6" w:rsidP="0036765A">
      <w:pPr>
        <w:pStyle w:val="Default"/>
        <w:spacing w:line="312" w:lineRule="auto"/>
        <w:ind w:firstLine="708"/>
        <w:jc w:val="both"/>
        <w:rPr>
          <w:rFonts w:ascii="CheltenhamStd" w:eastAsia="Times New Roman" w:hAnsi="CheltenhamStd" w:cs="Times New Roman"/>
          <w:color w:val="FF0000"/>
          <w:szCs w:val="22"/>
          <w:lang w:eastAsia="es-ES_tradnl"/>
        </w:rPr>
      </w:pPr>
    </w:p>
    <w:p w14:paraId="0C71B4F5" w14:textId="77777777" w:rsidR="0036765A" w:rsidRPr="006402DF" w:rsidRDefault="007F1ACF" w:rsidP="007F1ACF">
      <w:pPr>
        <w:pStyle w:val="Default"/>
        <w:spacing w:line="312" w:lineRule="auto"/>
        <w:ind w:left="284"/>
        <w:jc w:val="both"/>
        <w:rPr>
          <w:rFonts w:ascii="CheltenhamStd" w:eastAsia="Times New Roman" w:hAnsi="CheltenhamStd" w:cs="Times New Roman"/>
          <w:color w:val="000000" w:themeColor="text1"/>
          <w:szCs w:val="22"/>
          <w:lang w:eastAsia="es-ES_tradnl"/>
        </w:rPr>
      </w:pPr>
      <w:r w:rsidRPr="006402DF">
        <w:rPr>
          <w:rFonts w:ascii="Arial Rounded MT Bold" w:eastAsiaTheme="minorEastAsia" w:hAnsi="Arial Rounded MT Bold" w:cs="Aharoni"/>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II.4 </w:t>
      </w:r>
      <w:r w:rsidR="0036765A" w:rsidRPr="006402DF">
        <w:rPr>
          <w:rFonts w:ascii="Arial Rounded MT Bold" w:eastAsiaTheme="minorEastAsia" w:hAnsi="Arial Rounded MT Bold" w:cs="Aharoni"/>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Estrategia institucional</w:t>
      </w:r>
    </w:p>
    <w:p w14:paraId="0137CB56" w14:textId="77777777" w:rsidR="0036765A" w:rsidRPr="00DB5712" w:rsidRDefault="0036765A" w:rsidP="00B47D55">
      <w:pPr>
        <w:pStyle w:val="Default"/>
        <w:spacing w:line="312" w:lineRule="auto"/>
        <w:jc w:val="both"/>
        <w:rPr>
          <w:rFonts w:ascii="CheltenhamStd" w:eastAsia="Times New Roman" w:hAnsi="CheltenhamStd" w:cs="Times New Roman"/>
          <w:color w:val="FF0000"/>
          <w:szCs w:val="22"/>
          <w:lang w:eastAsia="es-ES_tradnl"/>
        </w:rPr>
      </w:pPr>
    </w:p>
    <w:p w14:paraId="54805BC9" w14:textId="77777777" w:rsidR="00F810FD" w:rsidRPr="006402DF" w:rsidRDefault="0036765A" w:rsidP="00B47D55">
      <w:pPr>
        <w:pStyle w:val="Default"/>
        <w:spacing w:line="312" w:lineRule="auto"/>
        <w:jc w:val="both"/>
        <w:rPr>
          <w:rFonts w:ascii="CheltenhamStd" w:eastAsia="Times New Roman" w:hAnsi="CheltenhamStd" w:cs="Times New Roman"/>
          <w:color w:val="000000" w:themeColor="text1"/>
          <w:szCs w:val="22"/>
          <w:lang w:eastAsia="es-ES_tradnl"/>
        </w:rPr>
      </w:pPr>
      <w:r w:rsidRPr="006402DF">
        <w:rPr>
          <w:rFonts w:ascii="CheltenhamStd" w:eastAsia="Times New Roman" w:hAnsi="CheltenhamStd" w:cs="Times New Roman"/>
          <w:color w:val="000000" w:themeColor="text1"/>
          <w:szCs w:val="22"/>
          <w:lang w:eastAsia="es-ES_tradnl"/>
        </w:rPr>
        <w:t>Reforma Educativa en el aula, con enfoque inclusivo, pertinencia cultural y lingüística</w:t>
      </w:r>
      <w:r w:rsidR="00F810FD" w:rsidRPr="006402DF">
        <w:rPr>
          <w:rFonts w:ascii="CheltenhamStd" w:eastAsia="Times New Roman" w:hAnsi="CheltenhamStd" w:cs="Times New Roman"/>
          <w:color w:val="000000" w:themeColor="text1"/>
          <w:szCs w:val="22"/>
          <w:lang w:eastAsia="es-ES_tradnl"/>
        </w:rPr>
        <w:t>.</w:t>
      </w:r>
    </w:p>
    <w:p w14:paraId="5E703EF3" w14:textId="4D735081" w:rsidR="0074665D" w:rsidRDefault="0074665D" w:rsidP="008C71C6">
      <w:pPr>
        <w:pStyle w:val="Default"/>
        <w:spacing w:line="312" w:lineRule="auto"/>
        <w:jc w:val="both"/>
        <w:rPr>
          <w:color w:val="FF0000"/>
          <w:sz w:val="36"/>
          <w:szCs w:val="36"/>
        </w:rPr>
      </w:pPr>
    </w:p>
    <w:p w14:paraId="33258ACB" w14:textId="0E4E70FD" w:rsidR="00077ABB" w:rsidRPr="006402DF" w:rsidRDefault="007F1ACF" w:rsidP="007F1ACF">
      <w:pPr>
        <w:pStyle w:val="Default"/>
        <w:spacing w:line="312" w:lineRule="auto"/>
        <w:ind w:left="284"/>
        <w:jc w:val="both"/>
        <w:rPr>
          <w:rFonts w:ascii="Arial Rounded MT Bold" w:eastAsiaTheme="minorEastAsia" w:hAnsi="Arial Rounded MT Bold" w:cs="Aharoni"/>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02DF">
        <w:rPr>
          <w:rFonts w:ascii="Arial Rounded MT Bold" w:eastAsiaTheme="minorEastAsia" w:hAnsi="Arial Rounded MT Bold" w:cs="Aharoni"/>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II.5 </w:t>
      </w:r>
      <w:r w:rsidR="00077ABB" w:rsidRPr="006402DF">
        <w:rPr>
          <w:rFonts w:ascii="Arial Rounded MT Bold" w:eastAsiaTheme="minorEastAsia" w:hAnsi="Arial Rounded MT Bold" w:cs="Aharoni"/>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Líneas estratégicas</w:t>
      </w:r>
      <w:r w:rsidR="00D41543" w:rsidRPr="006402DF">
        <w:rPr>
          <w:rFonts w:ascii="Arial Rounded MT Bold" w:eastAsiaTheme="minorEastAsia" w:hAnsi="Arial Rounded MT Bold" w:cs="Aharoni"/>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Institucionales</w:t>
      </w:r>
      <w:r w:rsidR="00A66FB7" w:rsidRPr="006402DF">
        <w:rPr>
          <w:rStyle w:val="Refdenotaalpie"/>
          <w:rFonts w:ascii="Arial Rounded MT Bold" w:eastAsiaTheme="minorEastAsia" w:hAnsi="Arial Rounded MT Bold" w:cs="Aharoni"/>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ootnoteReference w:id="2"/>
      </w:r>
    </w:p>
    <w:p w14:paraId="7251527A" w14:textId="77777777" w:rsidR="006402DF" w:rsidRPr="00DB5712" w:rsidRDefault="006402DF" w:rsidP="007F1ACF">
      <w:pPr>
        <w:pStyle w:val="Default"/>
        <w:spacing w:line="312" w:lineRule="auto"/>
        <w:ind w:left="284"/>
        <w:jc w:val="both"/>
        <w:rPr>
          <w:rFonts w:ascii="CheltenhamStd" w:eastAsia="Times New Roman" w:hAnsi="CheltenhamStd" w:cs="Times New Roman"/>
          <w:color w:val="FF0000"/>
          <w:szCs w:val="22"/>
          <w:lang w:eastAsia="es-ES_tradnl"/>
        </w:rPr>
      </w:pPr>
    </w:p>
    <w:p w14:paraId="424A6B2F" w14:textId="77777777" w:rsidR="004C2607" w:rsidRPr="006402DF" w:rsidRDefault="004C2607" w:rsidP="004C2607">
      <w:pPr>
        <w:pStyle w:val="Default"/>
        <w:spacing w:line="312" w:lineRule="auto"/>
        <w:jc w:val="both"/>
        <w:rPr>
          <w:rFonts w:ascii="CheltenhamStd" w:eastAsia="Times New Roman" w:hAnsi="CheltenhamStd" w:cs="Times New Roman"/>
          <w:color w:val="000000" w:themeColor="text1"/>
          <w:szCs w:val="22"/>
          <w:lang w:eastAsia="es-ES_tradnl"/>
        </w:rPr>
      </w:pPr>
      <w:r w:rsidRPr="006402DF">
        <w:rPr>
          <w:rFonts w:ascii="CheltenhamStd" w:eastAsia="Times New Roman" w:hAnsi="CheltenhamStd" w:cs="Times New Roman"/>
          <w:color w:val="000000" w:themeColor="text1"/>
          <w:szCs w:val="22"/>
          <w:lang w:eastAsia="es-ES_tradnl"/>
        </w:rPr>
        <w:lastRenderedPageBreak/>
        <w:t>El Mineduc, para dar cumplimiento a las metas en la PGG 2020-2024, los Resultados Estratégicos de Desarrollo (RED), definidos en el marco de las Metas Estratégicas de Desarrollo (MED), así como los Resultados Institucionales, plantea 15 líneas estratégicas que permiten organizar las metas y los resultados (de desarrollo e institucionales) con las intervenciones estratégicas que el Ministerio debe prestar a la población</w:t>
      </w:r>
      <w:r w:rsidR="005770AC" w:rsidRPr="006402DF">
        <w:rPr>
          <w:rFonts w:ascii="CheltenhamStd" w:eastAsia="Times New Roman" w:hAnsi="CheltenhamStd" w:cs="Times New Roman"/>
          <w:color w:val="000000" w:themeColor="text1"/>
          <w:szCs w:val="22"/>
          <w:lang w:eastAsia="es-ES_tradnl"/>
        </w:rPr>
        <w:t>.</w:t>
      </w:r>
    </w:p>
    <w:p w14:paraId="577C53A8" w14:textId="77777777" w:rsidR="00784DB7" w:rsidRPr="00DB5712" w:rsidRDefault="00784DB7" w:rsidP="008C71C6">
      <w:pPr>
        <w:pStyle w:val="Default"/>
        <w:spacing w:line="312" w:lineRule="auto"/>
        <w:jc w:val="both"/>
        <w:rPr>
          <w:rFonts w:ascii="CheltenhamStd" w:eastAsia="Times New Roman" w:hAnsi="CheltenhamStd" w:cs="Times New Roman"/>
          <w:color w:val="FF0000"/>
          <w:szCs w:val="22"/>
          <w:lang w:eastAsia="es-ES_tradnl"/>
        </w:rPr>
      </w:pPr>
    </w:p>
    <w:p w14:paraId="34D77A66" w14:textId="77777777" w:rsidR="00DB4A83" w:rsidRPr="006402DF" w:rsidRDefault="002B49D0" w:rsidP="00AC7FED">
      <w:pPr>
        <w:pStyle w:val="Default"/>
        <w:spacing w:line="312" w:lineRule="auto"/>
        <w:jc w:val="both"/>
        <w:rPr>
          <w:rFonts w:ascii="CheltenhamStd" w:eastAsia="Times New Roman" w:hAnsi="CheltenhamStd" w:cs="Times New Roman"/>
          <w:color w:val="000000" w:themeColor="text1"/>
          <w:szCs w:val="22"/>
          <w:lang w:eastAsia="es-ES_tradnl"/>
        </w:rPr>
      </w:pPr>
      <w:r w:rsidRPr="006402DF">
        <w:rPr>
          <w:rFonts w:ascii="CheltenhamStd" w:eastAsia="Times New Roman" w:hAnsi="CheltenhamStd" w:cs="Times New Roman"/>
          <w:color w:val="000000" w:themeColor="text1"/>
          <w:szCs w:val="22"/>
          <w:lang w:eastAsia="es-ES_tradnl"/>
        </w:rPr>
        <w:t>Las líneas estratégicas son las siguientes:</w:t>
      </w:r>
    </w:p>
    <w:p w14:paraId="497F7B43" w14:textId="77777777" w:rsidR="005770AC" w:rsidRPr="006402DF" w:rsidRDefault="005770AC" w:rsidP="00AC7FED">
      <w:pPr>
        <w:pStyle w:val="Default"/>
        <w:spacing w:line="312" w:lineRule="auto"/>
        <w:jc w:val="both"/>
        <w:rPr>
          <w:rFonts w:ascii="CheltenhamStd" w:eastAsia="Times New Roman" w:hAnsi="CheltenhamStd" w:cs="Times New Roman"/>
          <w:color w:val="000000" w:themeColor="text1"/>
          <w:szCs w:val="22"/>
          <w:lang w:eastAsia="es-ES_tradnl"/>
        </w:rPr>
      </w:pPr>
    </w:p>
    <w:p w14:paraId="3AA89BDF" w14:textId="77777777" w:rsidR="002B49D0" w:rsidRPr="00784DB7" w:rsidRDefault="002B49D0" w:rsidP="0075215E">
      <w:pPr>
        <w:pStyle w:val="Sinespaciado"/>
        <w:numPr>
          <w:ilvl w:val="0"/>
          <w:numId w:val="2"/>
        </w:numPr>
        <w:spacing w:line="312" w:lineRule="auto"/>
        <w:ind w:left="426"/>
        <w:rPr>
          <w:rFonts w:ascii="CheltenhamStd" w:eastAsia="Times New Roman" w:hAnsi="CheltenhamStd" w:cs="Times New Roman"/>
          <w:b/>
          <w:color w:val="323E4F" w:themeColor="text2" w:themeShade="BF"/>
          <w:sz w:val="26"/>
          <w:szCs w:val="24"/>
          <w:lang w:eastAsia="es-ES_tradnl"/>
          <w14:shadow w14:blurRad="0" w14:dist="38100" w14:dir="2700000" w14:sx="100000" w14:sy="100000" w14:kx="0" w14:ky="0" w14:algn="bl">
            <w14:schemeClr w14:val="accent5"/>
          </w14:shadow>
          <w14:textOutline w14:w="3175" w14:cap="flat" w14:cmpd="sng" w14:algn="ctr">
            <w14:noFill/>
            <w14:prstDash w14:val="solid"/>
            <w14:round/>
          </w14:textOutline>
          <w14:numForm w14:val="lining"/>
          <w14:numSpacing w14:val="proportional"/>
        </w:rPr>
      </w:pPr>
      <w:r w:rsidRPr="00784DB7">
        <w:rPr>
          <w:rFonts w:ascii="CheltenhamStd" w:eastAsia="Times New Roman" w:hAnsi="CheltenhamStd" w:cs="Times New Roman"/>
          <w:b/>
          <w:color w:val="323E4F" w:themeColor="text2" w:themeShade="BF"/>
          <w:sz w:val="26"/>
          <w:szCs w:val="24"/>
          <w:lang w:eastAsia="es-ES_tradnl"/>
          <w14:shadow w14:blurRad="0" w14:dist="38100" w14:dir="2700000" w14:sx="100000" w14:sy="100000" w14:kx="0" w14:ky="0" w14:algn="bl">
            <w14:schemeClr w14:val="accent5"/>
          </w14:shadow>
          <w14:textOutline w14:w="3175" w14:cap="flat" w14:cmpd="sng" w14:algn="ctr">
            <w14:noFill/>
            <w14:prstDash w14:val="solid"/>
            <w14:round/>
          </w14:textOutline>
          <w14:numForm w14:val="lining"/>
          <w14:numSpacing w14:val="proportional"/>
        </w:rPr>
        <w:t>Ampliación de cobertura</w:t>
      </w:r>
    </w:p>
    <w:p w14:paraId="71708E61" w14:textId="77777777" w:rsidR="002B49D0" w:rsidRPr="006402DF" w:rsidRDefault="002B49D0" w:rsidP="00AC7FED">
      <w:pPr>
        <w:pStyle w:val="Sinespaciado"/>
        <w:spacing w:line="312" w:lineRule="auto"/>
        <w:ind w:left="426"/>
        <w:jc w:val="both"/>
        <w:rPr>
          <w:rFonts w:ascii="CheltenhamStd" w:eastAsia="Times New Roman" w:hAnsi="CheltenhamStd" w:cs="Times New Roman"/>
          <w:color w:val="000000" w:themeColor="text1"/>
          <w:sz w:val="24"/>
          <w:szCs w:val="22"/>
          <w:lang w:eastAsia="es-ES_tradnl"/>
        </w:rPr>
      </w:pPr>
      <w:r w:rsidRPr="006402DF">
        <w:rPr>
          <w:rFonts w:ascii="CheltenhamStd" w:eastAsia="Times New Roman" w:hAnsi="CheltenhamStd" w:cs="Times New Roman"/>
          <w:color w:val="000000" w:themeColor="text1"/>
          <w:sz w:val="24"/>
          <w:szCs w:val="22"/>
          <w:lang w:eastAsia="es-ES_tradnl"/>
        </w:rPr>
        <w:t>Matriculación, asistencia y permanencia de niños y jóvenes en los centros educativos públicos con el propósito de mejorar sus capacidades y lograr su desarrollo integral.</w:t>
      </w:r>
    </w:p>
    <w:p w14:paraId="06130D50" w14:textId="77777777" w:rsidR="002B49D0" w:rsidRPr="006402DF" w:rsidRDefault="002B49D0" w:rsidP="00AC7FED">
      <w:pPr>
        <w:pStyle w:val="Sinespaciado"/>
        <w:spacing w:line="312" w:lineRule="auto"/>
        <w:ind w:left="426"/>
        <w:jc w:val="both"/>
        <w:rPr>
          <w:rFonts w:ascii="CheltenhamStd" w:eastAsia="Times New Roman" w:hAnsi="CheltenhamStd" w:cs="Times New Roman"/>
          <w:color w:val="323E4F" w:themeColor="text2" w:themeShade="BF"/>
          <w:sz w:val="24"/>
          <w:szCs w:val="22"/>
          <w:lang w:eastAsia="es-ES_tradnl"/>
        </w:rPr>
      </w:pPr>
    </w:p>
    <w:p w14:paraId="23F26319" w14:textId="77777777" w:rsidR="002B49D0" w:rsidRPr="006402DF" w:rsidRDefault="002B49D0" w:rsidP="0075215E">
      <w:pPr>
        <w:pStyle w:val="Sinespaciado"/>
        <w:numPr>
          <w:ilvl w:val="0"/>
          <w:numId w:val="2"/>
        </w:numPr>
        <w:spacing w:line="312" w:lineRule="auto"/>
        <w:ind w:left="426"/>
        <w:rPr>
          <w:rFonts w:ascii="CheltenhamStd" w:eastAsia="Times New Roman" w:hAnsi="CheltenhamStd" w:cs="Times New Roman"/>
          <w:b/>
          <w:color w:val="323E4F" w:themeColor="text2" w:themeShade="BF"/>
          <w:sz w:val="26"/>
          <w:szCs w:val="24"/>
          <w:lang w:eastAsia="es-ES_tradnl"/>
          <w14:shadow w14:blurRad="0" w14:dist="38100" w14:dir="2700000" w14:sx="100000" w14:sy="100000" w14:kx="0" w14:ky="0" w14:algn="bl">
            <w14:schemeClr w14:val="accent5"/>
          </w14:shadow>
          <w14:textOutline w14:w="3175" w14:cap="flat" w14:cmpd="sng" w14:algn="ctr">
            <w14:noFill/>
            <w14:prstDash w14:val="solid"/>
            <w14:round/>
          </w14:textOutline>
          <w14:numForm w14:val="lining"/>
          <w14:numSpacing w14:val="proportional"/>
        </w:rPr>
      </w:pPr>
      <w:r w:rsidRPr="006402DF">
        <w:rPr>
          <w:rFonts w:ascii="CheltenhamStd" w:eastAsia="Times New Roman" w:hAnsi="CheltenhamStd" w:cs="Times New Roman"/>
          <w:b/>
          <w:color w:val="323E4F" w:themeColor="text2" w:themeShade="BF"/>
          <w:sz w:val="26"/>
          <w:szCs w:val="24"/>
          <w:lang w:eastAsia="es-ES_tradnl"/>
          <w14:shadow w14:blurRad="0" w14:dist="38100" w14:dir="2700000" w14:sx="100000" w14:sy="100000" w14:kx="0" w14:ky="0" w14:algn="bl">
            <w14:schemeClr w14:val="accent5"/>
          </w14:shadow>
          <w14:textOutline w14:w="3175" w14:cap="flat" w14:cmpd="sng" w14:algn="ctr">
            <w14:noFill/>
            <w14:prstDash w14:val="solid"/>
            <w14:round/>
          </w14:textOutline>
          <w14:numForm w14:val="lining"/>
          <w14:numSpacing w14:val="proportional"/>
        </w:rPr>
        <w:t>Educación Inicial</w:t>
      </w:r>
    </w:p>
    <w:p w14:paraId="24D06FEE" w14:textId="6754C6AE" w:rsidR="00AC5AF5" w:rsidRPr="006402DF" w:rsidRDefault="00AC5AF5" w:rsidP="00AC5AF5">
      <w:pPr>
        <w:pStyle w:val="Sinespaciado"/>
        <w:spacing w:line="312" w:lineRule="auto"/>
        <w:ind w:left="426"/>
        <w:jc w:val="both"/>
        <w:rPr>
          <w:rFonts w:ascii="CheltenhamStd" w:eastAsia="Times New Roman" w:hAnsi="CheltenhamStd" w:cs="Times New Roman"/>
          <w:color w:val="323E4F" w:themeColor="text2" w:themeShade="BF"/>
          <w:sz w:val="24"/>
          <w:szCs w:val="22"/>
          <w:lang w:eastAsia="es-ES_tradnl"/>
        </w:rPr>
      </w:pPr>
      <w:r w:rsidRPr="006402DF">
        <w:rPr>
          <w:rFonts w:ascii="CheltenhamStd" w:eastAsia="Times New Roman" w:hAnsi="CheltenhamStd" w:cs="Times New Roman"/>
          <w:color w:val="323E4F" w:themeColor="text2" w:themeShade="BF"/>
          <w:sz w:val="24"/>
          <w:szCs w:val="22"/>
          <w:lang w:eastAsia="es-ES_tradnl"/>
        </w:rPr>
        <w:t>Atención integral a</w:t>
      </w:r>
      <w:r w:rsidR="006B4D8E" w:rsidRPr="006402DF">
        <w:rPr>
          <w:rFonts w:ascii="CheltenhamStd" w:eastAsia="Times New Roman" w:hAnsi="CheltenhamStd" w:cs="Times New Roman"/>
          <w:color w:val="323E4F" w:themeColor="text2" w:themeShade="BF"/>
          <w:sz w:val="24"/>
          <w:szCs w:val="22"/>
          <w:lang w:eastAsia="es-ES_tradnl"/>
        </w:rPr>
        <w:t xml:space="preserve"> la</w:t>
      </w:r>
      <w:r w:rsidRPr="006402DF">
        <w:rPr>
          <w:rFonts w:ascii="CheltenhamStd" w:eastAsia="Times New Roman" w:hAnsi="CheltenhamStd" w:cs="Times New Roman"/>
          <w:color w:val="323E4F" w:themeColor="text2" w:themeShade="BF"/>
          <w:sz w:val="24"/>
          <w:szCs w:val="22"/>
          <w:lang w:eastAsia="es-ES_tradnl"/>
        </w:rPr>
        <w:t xml:space="preserve"> niñez de 0 a 5 años con acciones en el área de salud, nutrición, apoyo a padres y estimulación temprana, para facilitar su acceso a la educación formal, así como, el proceso de socialización para aprender a convivir.</w:t>
      </w:r>
    </w:p>
    <w:p w14:paraId="6B62B9A0" w14:textId="77777777" w:rsidR="00AC5AF5" w:rsidRPr="00DB5712" w:rsidRDefault="00AC5AF5" w:rsidP="00AC5AF5">
      <w:pPr>
        <w:pStyle w:val="Sinespaciado"/>
        <w:spacing w:line="312" w:lineRule="auto"/>
        <w:ind w:left="426"/>
        <w:jc w:val="both"/>
        <w:rPr>
          <w:rFonts w:ascii="CheltenhamStd" w:eastAsia="Times New Roman" w:hAnsi="CheltenhamStd" w:cs="Times New Roman"/>
          <w:color w:val="FF0000"/>
          <w:sz w:val="24"/>
          <w:szCs w:val="22"/>
          <w:lang w:eastAsia="es-ES_tradnl"/>
        </w:rPr>
      </w:pPr>
    </w:p>
    <w:p w14:paraId="457829DC" w14:textId="7C1BB306" w:rsidR="00AC5AF5" w:rsidRPr="00A51105" w:rsidRDefault="00AC5AF5" w:rsidP="00AC5AF5">
      <w:pPr>
        <w:pStyle w:val="Sinespaciado"/>
        <w:spacing w:line="312" w:lineRule="auto"/>
        <w:ind w:left="426"/>
        <w:jc w:val="both"/>
        <w:rPr>
          <w:rFonts w:ascii="CheltenhamStd" w:eastAsia="Times New Roman" w:hAnsi="CheltenhamStd" w:cs="Times New Roman"/>
          <w:color w:val="323E4F" w:themeColor="text2" w:themeShade="BF"/>
          <w:sz w:val="24"/>
          <w:szCs w:val="22"/>
          <w:lang w:eastAsia="es-ES_tradnl"/>
        </w:rPr>
      </w:pPr>
      <w:r w:rsidRPr="00A51105">
        <w:rPr>
          <w:rFonts w:ascii="CheltenhamStd" w:eastAsia="Times New Roman" w:hAnsi="CheltenhamStd" w:cs="Times New Roman"/>
          <w:color w:val="323E4F" w:themeColor="text2" w:themeShade="BF"/>
          <w:sz w:val="24"/>
          <w:szCs w:val="22"/>
          <w:lang w:eastAsia="es-ES_tradnl"/>
        </w:rPr>
        <w:t xml:space="preserve">En este eje estratégico, se resalta la elaboración del documento de resultado para Educación Inicial, al mismo, se aplica la metodología de GpR, lo cual es determinante en cuanto que plantea el análisis de la problemática (factores causales directos e indirectos) así como el planteamiento de la estrategia (intervenciones costo efectivas, responsables, indicadores para el seguimiento, entre otros). </w:t>
      </w:r>
    </w:p>
    <w:p w14:paraId="4DAFD840" w14:textId="77777777" w:rsidR="00940C33" w:rsidRPr="00A51105" w:rsidRDefault="00940C33" w:rsidP="00AC5AF5">
      <w:pPr>
        <w:pStyle w:val="Sinespaciado"/>
        <w:spacing w:line="312" w:lineRule="auto"/>
        <w:ind w:left="426"/>
        <w:jc w:val="both"/>
        <w:rPr>
          <w:rFonts w:ascii="CheltenhamStd" w:eastAsia="Times New Roman" w:hAnsi="CheltenhamStd" w:cs="Times New Roman"/>
          <w:color w:val="323E4F" w:themeColor="text2" w:themeShade="BF"/>
          <w:sz w:val="24"/>
          <w:szCs w:val="22"/>
          <w:lang w:eastAsia="es-ES_tradnl"/>
        </w:rPr>
      </w:pPr>
    </w:p>
    <w:p w14:paraId="1DC0478D" w14:textId="77777777" w:rsidR="002B49D0" w:rsidRPr="008746B0" w:rsidRDefault="00AC5AF5" w:rsidP="00AC5AF5">
      <w:pPr>
        <w:pStyle w:val="Sinespaciado"/>
        <w:spacing w:line="312" w:lineRule="auto"/>
        <w:ind w:left="426"/>
        <w:jc w:val="both"/>
        <w:rPr>
          <w:rFonts w:ascii="CheltenhamStd" w:eastAsia="Times New Roman" w:hAnsi="CheltenhamStd" w:cs="Times New Roman"/>
          <w:color w:val="323E4F" w:themeColor="text2" w:themeShade="BF"/>
          <w:sz w:val="24"/>
          <w:szCs w:val="22"/>
          <w:lang w:eastAsia="es-ES_tradnl"/>
        </w:rPr>
      </w:pPr>
      <w:r w:rsidRPr="008746B0">
        <w:rPr>
          <w:rFonts w:ascii="CheltenhamStd" w:eastAsia="Times New Roman" w:hAnsi="CheltenhamStd" w:cs="Times New Roman"/>
          <w:color w:val="323E4F" w:themeColor="text2" w:themeShade="BF"/>
          <w:sz w:val="24"/>
          <w:szCs w:val="22"/>
          <w:lang w:eastAsia="es-ES_tradnl"/>
        </w:rPr>
        <w:t>La educación inicial se caracteriza por complementar y potenciar la educación en el entorno familiar, entendida esta como crianza. A la edad de 3 años, un niño destina entre el 50 y 75 por ciento de su energía para desarrollar su cerebro y en esta edad el cerebro de un niño es dos veces más activo que el de un adulto, y al cumplir los 6 años, ya se ha formado la base de la red neuronal. Situaciones de desnutrición, pobreza, marginación y otras desventajas, cuyas consecuencias se traducen en alteraciones del desarrollo integral de los infantes, con repercusiones en el aprendizaje y en su futura escolaridad</w:t>
      </w:r>
      <w:r w:rsidR="002B49D0" w:rsidRPr="008746B0">
        <w:rPr>
          <w:rFonts w:ascii="CheltenhamStd" w:eastAsia="Times New Roman" w:hAnsi="CheltenhamStd" w:cs="Times New Roman"/>
          <w:color w:val="323E4F" w:themeColor="text2" w:themeShade="BF"/>
          <w:sz w:val="24"/>
          <w:szCs w:val="22"/>
          <w:lang w:eastAsia="es-ES_tradnl"/>
        </w:rPr>
        <w:t>.</w:t>
      </w:r>
      <w:r w:rsidRPr="008746B0">
        <w:rPr>
          <w:rStyle w:val="Refdenotaalpie"/>
          <w:rFonts w:ascii="CheltenhamStd" w:eastAsia="Times New Roman" w:hAnsi="CheltenhamStd" w:cs="Times New Roman"/>
          <w:color w:val="323E4F" w:themeColor="text2" w:themeShade="BF"/>
          <w:sz w:val="24"/>
          <w:szCs w:val="22"/>
          <w:lang w:eastAsia="es-ES_tradnl"/>
        </w:rPr>
        <w:footnoteReference w:id="3"/>
      </w:r>
    </w:p>
    <w:p w14:paraId="7485BD38" w14:textId="77777777" w:rsidR="002B49D0" w:rsidRPr="00DB5712" w:rsidRDefault="002B49D0" w:rsidP="00AC7FED">
      <w:pPr>
        <w:pStyle w:val="Sinespaciado"/>
        <w:spacing w:line="312" w:lineRule="auto"/>
        <w:ind w:left="426"/>
        <w:rPr>
          <w:rFonts w:ascii="CheltenhamStd" w:eastAsia="Times New Roman" w:hAnsi="CheltenhamStd" w:cs="Times New Roman"/>
          <w:color w:val="FF0000"/>
          <w:sz w:val="24"/>
          <w:szCs w:val="22"/>
          <w:lang w:eastAsia="es-ES_tradnl"/>
        </w:rPr>
      </w:pPr>
    </w:p>
    <w:p w14:paraId="49B8F4BF" w14:textId="75D6B7F6" w:rsidR="002B49D0" w:rsidRDefault="002B49D0" w:rsidP="0075215E">
      <w:pPr>
        <w:pStyle w:val="Sinespaciado"/>
        <w:numPr>
          <w:ilvl w:val="0"/>
          <w:numId w:val="2"/>
        </w:numPr>
        <w:spacing w:line="312" w:lineRule="auto"/>
        <w:ind w:left="426"/>
        <w:rPr>
          <w:rFonts w:ascii="CheltenhamStd" w:eastAsia="Times New Roman" w:hAnsi="CheltenhamStd" w:cs="Times New Roman"/>
          <w:b/>
          <w:color w:val="323E4F" w:themeColor="text2" w:themeShade="BF"/>
          <w:sz w:val="26"/>
          <w:szCs w:val="24"/>
          <w:lang w:eastAsia="es-ES_tradnl"/>
          <w14:shadow w14:blurRad="0" w14:dist="38100" w14:dir="2700000" w14:sx="100000" w14:sy="100000" w14:kx="0" w14:ky="0" w14:algn="bl">
            <w14:schemeClr w14:val="accent5"/>
          </w14:shadow>
          <w14:textOutline w14:w="3175" w14:cap="flat" w14:cmpd="sng" w14:algn="ctr">
            <w14:noFill/>
            <w14:prstDash w14:val="solid"/>
            <w14:round/>
          </w14:textOutline>
          <w14:numForm w14:val="lining"/>
          <w14:numSpacing w14:val="proportional"/>
        </w:rPr>
      </w:pPr>
      <w:r w:rsidRPr="008746B0">
        <w:rPr>
          <w:rFonts w:ascii="CheltenhamStd" w:eastAsia="Times New Roman" w:hAnsi="CheltenhamStd" w:cs="Times New Roman"/>
          <w:b/>
          <w:color w:val="323E4F" w:themeColor="text2" w:themeShade="BF"/>
          <w:sz w:val="26"/>
          <w:szCs w:val="24"/>
          <w:lang w:eastAsia="es-ES_tradnl"/>
          <w14:shadow w14:blurRad="0" w14:dist="38100" w14:dir="2700000" w14:sx="100000" w14:sy="100000" w14:kx="0" w14:ky="0" w14:algn="bl">
            <w14:schemeClr w14:val="accent5"/>
          </w14:shadow>
          <w14:textOutline w14:w="3175" w14:cap="flat" w14:cmpd="sng" w14:algn="ctr">
            <w14:noFill/>
            <w14:prstDash w14:val="solid"/>
            <w14:round/>
          </w14:textOutline>
          <w14:numForm w14:val="lining"/>
          <w14:numSpacing w14:val="proportional"/>
        </w:rPr>
        <w:t>Calidad educativa en el aula</w:t>
      </w:r>
    </w:p>
    <w:p w14:paraId="495C3FD8" w14:textId="77777777" w:rsidR="008746B0" w:rsidRPr="008746B0" w:rsidRDefault="008746B0" w:rsidP="008746B0">
      <w:pPr>
        <w:pStyle w:val="Sinespaciado"/>
        <w:spacing w:line="312" w:lineRule="auto"/>
        <w:ind w:left="426"/>
        <w:rPr>
          <w:rFonts w:ascii="CheltenhamStd" w:eastAsia="Times New Roman" w:hAnsi="CheltenhamStd" w:cs="Times New Roman"/>
          <w:b/>
          <w:color w:val="323E4F" w:themeColor="text2" w:themeShade="BF"/>
          <w:sz w:val="26"/>
          <w:szCs w:val="24"/>
          <w:lang w:eastAsia="es-ES_tradnl"/>
          <w14:shadow w14:blurRad="0" w14:dist="38100" w14:dir="2700000" w14:sx="100000" w14:sy="100000" w14:kx="0" w14:ky="0" w14:algn="bl">
            <w14:schemeClr w14:val="accent5"/>
          </w14:shadow>
          <w14:textOutline w14:w="3175" w14:cap="flat" w14:cmpd="sng" w14:algn="ctr">
            <w14:noFill/>
            <w14:prstDash w14:val="solid"/>
            <w14:round/>
          </w14:textOutline>
          <w14:numForm w14:val="lining"/>
          <w14:numSpacing w14:val="proportional"/>
        </w:rPr>
      </w:pPr>
    </w:p>
    <w:p w14:paraId="57921056" w14:textId="77777777" w:rsidR="002B49D0" w:rsidRPr="008746B0" w:rsidRDefault="00532419" w:rsidP="00532419">
      <w:pPr>
        <w:pStyle w:val="Sinespaciado"/>
        <w:spacing w:line="312" w:lineRule="auto"/>
        <w:ind w:left="426"/>
        <w:jc w:val="both"/>
        <w:rPr>
          <w:rFonts w:ascii="CheltenhamStd" w:eastAsia="Times New Roman" w:hAnsi="CheltenhamStd" w:cs="Times New Roman"/>
          <w:color w:val="323E4F" w:themeColor="text2" w:themeShade="BF"/>
          <w:sz w:val="24"/>
          <w:szCs w:val="22"/>
          <w:lang w:eastAsia="es-ES_tradnl"/>
        </w:rPr>
      </w:pPr>
      <w:r w:rsidRPr="008746B0">
        <w:rPr>
          <w:rFonts w:ascii="CheltenhamStd" w:eastAsia="Times New Roman" w:hAnsi="CheltenhamStd" w:cs="Times New Roman"/>
          <w:color w:val="323E4F" w:themeColor="text2" w:themeShade="BF"/>
          <w:sz w:val="24"/>
          <w:szCs w:val="22"/>
          <w:lang w:eastAsia="es-ES_tradnl"/>
        </w:rPr>
        <w:t>La calidad de la educación radica en que la misma es científica, crítica, participativa, democrática y dinámica. Para ello es necesario viabilizar y regular el desarrollo de procesos esenciales tales como la planificación, la evaluación, el seguimiento y supervisión de los programas educativos.</w:t>
      </w:r>
    </w:p>
    <w:p w14:paraId="1989A1FD" w14:textId="1334CC4F" w:rsidR="00532419" w:rsidRDefault="00532419" w:rsidP="00AC7FED">
      <w:pPr>
        <w:pStyle w:val="Sinespaciado"/>
        <w:spacing w:line="312" w:lineRule="auto"/>
        <w:ind w:left="426"/>
        <w:rPr>
          <w:rFonts w:ascii="CheltenhamStd" w:eastAsia="Times New Roman" w:hAnsi="CheltenhamStd" w:cs="Times New Roman"/>
          <w:color w:val="323E4F" w:themeColor="text2" w:themeShade="BF"/>
          <w:sz w:val="24"/>
          <w:szCs w:val="22"/>
          <w:lang w:eastAsia="es-ES_tradnl"/>
        </w:rPr>
      </w:pPr>
    </w:p>
    <w:p w14:paraId="6B8EB635" w14:textId="77777777" w:rsidR="00784DB7" w:rsidRPr="008746B0" w:rsidRDefault="00784DB7" w:rsidP="00AC7FED">
      <w:pPr>
        <w:pStyle w:val="Sinespaciado"/>
        <w:spacing w:line="312" w:lineRule="auto"/>
        <w:ind w:left="426"/>
        <w:rPr>
          <w:rFonts w:ascii="CheltenhamStd" w:eastAsia="Times New Roman" w:hAnsi="CheltenhamStd" w:cs="Times New Roman"/>
          <w:color w:val="323E4F" w:themeColor="text2" w:themeShade="BF"/>
          <w:sz w:val="24"/>
          <w:szCs w:val="22"/>
          <w:lang w:eastAsia="es-ES_tradnl"/>
        </w:rPr>
      </w:pPr>
    </w:p>
    <w:p w14:paraId="50182C38" w14:textId="77777777" w:rsidR="002B49D0" w:rsidRPr="008746B0" w:rsidRDefault="002B49D0" w:rsidP="0075215E">
      <w:pPr>
        <w:pStyle w:val="Sinespaciado"/>
        <w:numPr>
          <w:ilvl w:val="0"/>
          <w:numId w:val="2"/>
        </w:numPr>
        <w:spacing w:line="312" w:lineRule="auto"/>
        <w:ind w:left="426"/>
        <w:rPr>
          <w:rFonts w:ascii="CheltenhamStd" w:eastAsia="Times New Roman" w:hAnsi="CheltenhamStd" w:cs="Times New Roman"/>
          <w:b/>
          <w:color w:val="323E4F" w:themeColor="text2" w:themeShade="BF"/>
          <w:sz w:val="26"/>
          <w:szCs w:val="24"/>
          <w:lang w:eastAsia="es-ES_tradnl"/>
          <w14:shadow w14:blurRad="0" w14:dist="38100" w14:dir="2700000" w14:sx="100000" w14:sy="100000" w14:kx="0" w14:ky="0" w14:algn="bl">
            <w14:schemeClr w14:val="accent5"/>
          </w14:shadow>
          <w14:textOutline w14:w="3175" w14:cap="flat" w14:cmpd="sng" w14:algn="ctr">
            <w14:noFill/>
            <w14:prstDash w14:val="solid"/>
            <w14:round/>
          </w14:textOutline>
          <w14:numForm w14:val="lining"/>
          <w14:numSpacing w14:val="proportional"/>
        </w:rPr>
      </w:pPr>
      <w:r w:rsidRPr="008746B0">
        <w:rPr>
          <w:rFonts w:ascii="CheltenhamStd" w:eastAsia="Times New Roman" w:hAnsi="CheltenhamStd" w:cs="Times New Roman"/>
          <w:b/>
          <w:color w:val="323E4F" w:themeColor="text2" w:themeShade="BF"/>
          <w:sz w:val="26"/>
          <w:szCs w:val="24"/>
          <w:lang w:eastAsia="es-ES_tradnl"/>
          <w14:shadow w14:blurRad="0" w14:dist="38100" w14:dir="2700000" w14:sx="100000" w14:sy="100000" w14:kx="0" w14:ky="0" w14:algn="bl">
            <w14:schemeClr w14:val="accent5"/>
          </w14:shadow>
          <w14:textOutline w14:w="3175" w14:cap="flat" w14:cmpd="sng" w14:algn="ctr">
            <w14:noFill/>
            <w14:prstDash w14:val="solid"/>
            <w14:round/>
          </w14:textOutline>
          <w14:numForm w14:val="lining"/>
          <w14:numSpacing w14:val="proportional"/>
        </w:rPr>
        <w:t xml:space="preserve">Seguro médico escolar  </w:t>
      </w:r>
    </w:p>
    <w:p w14:paraId="4A653ADB" w14:textId="77777777" w:rsidR="00AC7FED" w:rsidRPr="008746B0" w:rsidRDefault="00532419" w:rsidP="00532419">
      <w:pPr>
        <w:pStyle w:val="Sinespaciado"/>
        <w:spacing w:line="312" w:lineRule="auto"/>
        <w:ind w:left="426"/>
        <w:jc w:val="both"/>
        <w:rPr>
          <w:rFonts w:ascii="CheltenhamStd" w:eastAsia="Times New Roman" w:hAnsi="CheltenhamStd" w:cs="Times New Roman"/>
          <w:color w:val="323E4F" w:themeColor="text2" w:themeShade="BF"/>
          <w:sz w:val="24"/>
          <w:szCs w:val="22"/>
          <w:lang w:eastAsia="es-ES_tradnl"/>
        </w:rPr>
      </w:pPr>
      <w:r w:rsidRPr="008746B0">
        <w:rPr>
          <w:rFonts w:ascii="CheltenhamStd" w:eastAsia="Times New Roman" w:hAnsi="CheltenhamStd" w:cs="Times New Roman"/>
          <w:color w:val="323E4F" w:themeColor="text2" w:themeShade="BF"/>
          <w:sz w:val="24"/>
          <w:szCs w:val="22"/>
          <w:lang w:eastAsia="es-ES_tradnl"/>
        </w:rPr>
        <w:t>Es un programa para estudiantes de nivel preprimaria y primaria de centros educativos públicos, que se tiene establecido ampliar en cobertura de atención y que contempla, gastos médicos por accidente, atención médica por enfermedad común, suministro de medicamentos y asistencias de gastos funerarios. El objetivo es garantizar la permanencia de los estudiantes en el proceso educativo.</w:t>
      </w:r>
    </w:p>
    <w:p w14:paraId="288FCD95" w14:textId="77777777" w:rsidR="00532419" w:rsidRPr="008746B0" w:rsidRDefault="00532419" w:rsidP="00532419">
      <w:pPr>
        <w:pStyle w:val="Sinespaciado"/>
        <w:spacing w:line="312" w:lineRule="auto"/>
        <w:ind w:left="426"/>
        <w:jc w:val="both"/>
        <w:rPr>
          <w:rFonts w:ascii="CheltenhamStd" w:eastAsia="Times New Roman" w:hAnsi="CheltenhamStd" w:cs="Times New Roman"/>
          <w:color w:val="323E4F" w:themeColor="text2" w:themeShade="BF"/>
          <w:sz w:val="24"/>
          <w:szCs w:val="22"/>
          <w:lang w:eastAsia="es-ES_tradnl"/>
        </w:rPr>
      </w:pPr>
    </w:p>
    <w:p w14:paraId="2FCEA7CB" w14:textId="77777777" w:rsidR="002B49D0" w:rsidRPr="008746B0" w:rsidRDefault="002B49D0" w:rsidP="0075215E">
      <w:pPr>
        <w:pStyle w:val="Sinespaciado"/>
        <w:numPr>
          <w:ilvl w:val="0"/>
          <w:numId w:val="2"/>
        </w:numPr>
        <w:spacing w:line="312" w:lineRule="auto"/>
        <w:ind w:left="426"/>
        <w:rPr>
          <w:rFonts w:ascii="CheltenhamStd" w:eastAsia="Times New Roman" w:hAnsi="CheltenhamStd" w:cs="Times New Roman"/>
          <w:b/>
          <w:color w:val="323E4F" w:themeColor="text2" w:themeShade="BF"/>
          <w:sz w:val="26"/>
          <w:szCs w:val="24"/>
          <w:lang w:eastAsia="es-ES_tradnl"/>
          <w14:shadow w14:blurRad="0" w14:dist="38100" w14:dir="2700000" w14:sx="100000" w14:sy="100000" w14:kx="0" w14:ky="0" w14:algn="bl">
            <w14:schemeClr w14:val="accent5"/>
          </w14:shadow>
          <w14:textOutline w14:w="3175" w14:cap="flat" w14:cmpd="sng" w14:algn="ctr">
            <w14:noFill/>
            <w14:prstDash w14:val="solid"/>
            <w14:round/>
          </w14:textOutline>
          <w14:numForm w14:val="lining"/>
          <w14:numSpacing w14:val="proportional"/>
        </w:rPr>
      </w:pPr>
      <w:r w:rsidRPr="008746B0">
        <w:rPr>
          <w:rFonts w:ascii="CheltenhamStd" w:eastAsia="Times New Roman" w:hAnsi="CheltenhamStd" w:cs="Times New Roman"/>
          <w:b/>
          <w:color w:val="323E4F" w:themeColor="text2" w:themeShade="BF"/>
          <w:sz w:val="26"/>
          <w:szCs w:val="24"/>
          <w:lang w:eastAsia="es-ES_tradnl"/>
          <w14:shadow w14:blurRad="0" w14:dist="38100" w14:dir="2700000" w14:sx="100000" w14:sy="100000" w14:kx="0" w14:ky="0" w14:algn="bl">
            <w14:schemeClr w14:val="accent5"/>
          </w14:shadow>
          <w14:textOutline w14:w="3175" w14:cap="flat" w14:cmpd="sng" w14:algn="ctr">
            <w14:noFill/>
            <w14:prstDash w14:val="solid"/>
            <w14:round/>
          </w14:textOutline>
          <w14:numForm w14:val="lining"/>
          <w14:numSpacing w14:val="proportional"/>
        </w:rPr>
        <w:t>Alimentación escolar</w:t>
      </w:r>
    </w:p>
    <w:p w14:paraId="2607E858" w14:textId="77777777" w:rsidR="002B49D0" w:rsidRPr="008746B0" w:rsidRDefault="00532419" w:rsidP="00532419">
      <w:pPr>
        <w:pStyle w:val="Sinespaciado"/>
        <w:spacing w:line="312" w:lineRule="auto"/>
        <w:ind w:left="426"/>
        <w:jc w:val="both"/>
        <w:rPr>
          <w:rFonts w:ascii="CheltenhamStd" w:eastAsia="Times New Roman" w:hAnsi="CheltenhamStd" w:cs="Times New Roman"/>
          <w:color w:val="323E4F" w:themeColor="text2" w:themeShade="BF"/>
          <w:sz w:val="24"/>
          <w:szCs w:val="22"/>
          <w:lang w:eastAsia="es-ES_tradnl"/>
        </w:rPr>
      </w:pPr>
      <w:r w:rsidRPr="008746B0">
        <w:rPr>
          <w:rFonts w:ascii="CheltenhamStd" w:eastAsia="Times New Roman" w:hAnsi="CheltenhamStd" w:cs="Times New Roman"/>
          <w:color w:val="323E4F" w:themeColor="text2" w:themeShade="BF"/>
          <w:sz w:val="24"/>
          <w:szCs w:val="22"/>
          <w:lang w:eastAsia="es-ES_tradnl"/>
        </w:rPr>
        <w:t>El Programa de Alimentación fue diseñado para fortalecer la política de acceso y con ello ampliar la cobertura educativa, lograr la permanencia y evitar la deserción escolar, por medio de proporcionar un complemento alimentario, con la finalidad de vigorizar la atención integral de los beneficiarios del sistema educativo.</w:t>
      </w:r>
    </w:p>
    <w:p w14:paraId="18694A65" w14:textId="77777777" w:rsidR="00532419" w:rsidRPr="008746B0" w:rsidRDefault="00532419" w:rsidP="00AC7FED">
      <w:pPr>
        <w:pStyle w:val="Sinespaciado"/>
        <w:spacing w:line="312" w:lineRule="auto"/>
        <w:ind w:left="426"/>
        <w:rPr>
          <w:rFonts w:ascii="CheltenhamStd" w:eastAsia="Times New Roman" w:hAnsi="CheltenhamStd" w:cs="Times New Roman"/>
          <w:color w:val="323E4F" w:themeColor="text2" w:themeShade="BF"/>
          <w:sz w:val="24"/>
          <w:szCs w:val="22"/>
          <w:lang w:eastAsia="es-ES_tradnl"/>
        </w:rPr>
      </w:pPr>
    </w:p>
    <w:p w14:paraId="1A57B0AD" w14:textId="77777777" w:rsidR="002B49D0" w:rsidRPr="008746B0" w:rsidRDefault="002B49D0" w:rsidP="0075215E">
      <w:pPr>
        <w:pStyle w:val="Sinespaciado"/>
        <w:numPr>
          <w:ilvl w:val="0"/>
          <w:numId w:val="2"/>
        </w:numPr>
        <w:spacing w:line="312" w:lineRule="auto"/>
        <w:ind w:left="426"/>
        <w:rPr>
          <w:rFonts w:ascii="CheltenhamStd" w:eastAsia="Times New Roman" w:hAnsi="CheltenhamStd" w:cs="Times New Roman"/>
          <w:b/>
          <w:color w:val="323E4F" w:themeColor="text2" w:themeShade="BF"/>
          <w:sz w:val="26"/>
          <w:szCs w:val="24"/>
          <w:lang w:eastAsia="es-ES_tradnl"/>
          <w14:shadow w14:blurRad="0" w14:dist="38100" w14:dir="2700000" w14:sx="100000" w14:sy="100000" w14:kx="0" w14:ky="0" w14:algn="bl">
            <w14:schemeClr w14:val="accent5"/>
          </w14:shadow>
          <w14:textOutline w14:w="3175" w14:cap="flat" w14:cmpd="sng" w14:algn="ctr">
            <w14:noFill/>
            <w14:prstDash w14:val="solid"/>
            <w14:round/>
          </w14:textOutline>
          <w14:numForm w14:val="lining"/>
          <w14:numSpacing w14:val="proportional"/>
        </w:rPr>
      </w:pPr>
      <w:r w:rsidRPr="008746B0">
        <w:rPr>
          <w:rFonts w:ascii="CheltenhamStd" w:eastAsia="Times New Roman" w:hAnsi="CheltenhamStd" w:cs="Times New Roman"/>
          <w:b/>
          <w:color w:val="323E4F" w:themeColor="text2" w:themeShade="BF"/>
          <w:sz w:val="26"/>
          <w:szCs w:val="24"/>
          <w:lang w:eastAsia="es-ES_tradnl"/>
          <w14:shadow w14:blurRad="0" w14:dist="38100" w14:dir="2700000" w14:sx="100000" w14:sy="100000" w14:kx="0" w14:ky="0" w14:algn="bl">
            <w14:schemeClr w14:val="accent5"/>
          </w14:shadow>
          <w14:textOutline w14:w="3175" w14:cap="flat" w14:cmpd="sng" w14:algn="ctr">
            <w14:noFill/>
            <w14:prstDash w14:val="solid"/>
            <w14:round/>
          </w14:textOutline>
          <w14:numForm w14:val="lining"/>
          <w14:numSpacing w14:val="proportional"/>
        </w:rPr>
        <w:t>Innovación tecnológica</w:t>
      </w:r>
    </w:p>
    <w:p w14:paraId="3121A83A" w14:textId="1A6F4D51" w:rsidR="00DB4A83" w:rsidRPr="008746B0" w:rsidRDefault="00532419" w:rsidP="00532419">
      <w:pPr>
        <w:pStyle w:val="Sinespaciado"/>
        <w:spacing w:line="312" w:lineRule="auto"/>
        <w:ind w:left="426"/>
        <w:jc w:val="both"/>
        <w:rPr>
          <w:rFonts w:ascii="CheltenhamStd" w:eastAsia="Times New Roman" w:hAnsi="CheltenhamStd" w:cs="Times New Roman"/>
          <w:color w:val="323E4F" w:themeColor="text2" w:themeShade="BF"/>
          <w:sz w:val="24"/>
          <w:szCs w:val="22"/>
          <w:lang w:eastAsia="es-ES_tradnl"/>
        </w:rPr>
      </w:pPr>
      <w:r w:rsidRPr="008746B0">
        <w:rPr>
          <w:rFonts w:ascii="CheltenhamStd" w:eastAsia="Times New Roman" w:hAnsi="CheltenhamStd" w:cs="Times New Roman"/>
          <w:color w:val="323E4F" w:themeColor="text2" w:themeShade="BF"/>
          <w:sz w:val="24"/>
          <w:szCs w:val="22"/>
          <w:lang w:eastAsia="es-ES_tradnl"/>
        </w:rPr>
        <w:t>La tecnología de la información y la comunicación -TIC- permite, para responder a los desafíos del nuevo milenio y del contexto el desarrollo de las competencias que hacen posible procesar, administrar y compartir información de diversos soportes tecnológicos integrados en los procesos de aprendizaje.</w:t>
      </w:r>
    </w:p>
    <w:p w14:paraId="733F8891" w14:textId="77777777" w:rsidR="00532419" w:rsidRPr="008746B0" w:rsidRDefault="00532419" w:rsidP="00532419">
      <w:pPr>
        <w:pStyle w:val="Sinespaciado"/>
        <w:spacing w:line="312" w:lineRule="auto"/>
        <w:ind w:left="426"/>
        <w:jc w:val="both"/>
        <w:rPr>
          <w:rFonts w:ascii="CheltenhamStd" w:eastAsia="Times New Roman" w:hAnsi="CheltenhamStd" w:cs="Times New Roman"/>
          <w:color w:val="323E4F" w:themeColor="text2" w:themeShade="BF"/>
          <w:sz w:val="24"/>
          <w:szCs w:val="22"/>
          <w:lang w:eastAsia="es-ES_tradnl"/>
        </w:rPr>
      </w:pPr>
    </w:p>
    <w:p w14:paraId="67671829" w14:textId="77777777" w:rsidR="002B49D0" w:rsidRPr="008746B0" w:rsidRDefault="002B49D0" w:rsidP="0075215E">
      <w:pPr>
        <w:pStyle w:val="Sinespaciado"/>
        <w:numPr>
          <w:ilvl w:val="0"/>
          <w:numId w:val="2"/>
        </w:numPr>
        <w:spacing w:line="312" w:lineRule="auto"/>
        <w:ind w:left="426"/>
        <w:rPr>
          <w:rFonts w:ascii="CheltenhamStd" w:eastAsia="Times New Roman" w:hAnsi="CheltenhamStd" w:cs="Times New Roman"/>
          <w:b/>
          <w:color w:val="323E4F" w:themeColor="text2" w:themeShade="BF"/>
          <w:sz w:val="26"/>
          <w:szCs w:val="24"/>
          <w:lang w:eastAsia="es-ES_tradnl"/>
          <w14:shadow w14:blurRad="0" w14:dist="38100" w14:dir="2700000" w14:sx="100000" w14:sy="100000" w14:kx="0" w14:ky="0" w14:algn="bl">
            <w14:schemeClr w14:val="accent5"/>
          </w14:shadow>
          <w14:textOutline w14:w="3175" w14:cap="flat" w14:cmpd="sng" w14:algn="ctr">
            <w14:noFill/>
            <w14:prstDash w14:val="solid"/>
            <w14:round/>
          </w14:textOutline>
          <w14:numForm w14:val="lining"/>
          <w14:numSpacing w14:val="proportional"/>
        </w:rPr>
      </w:pPr>
      <w:r w:rsidRPr="008746B0">
        <w:rPr>
          <w:rFonts w:ascii="CheltenhamStd" w:eastAsia="Times New Roman" w:hAnsi="CheltenhamStd" w:cs="Times New Roman"/>
          <w:b/>
          <w:color w:val="323E4F" w:themeColor="text2" w:themeShade="BF"/>
          <w:sz w:val="26"/>
          <w:szCs w:val="24"/>
          <w:lang w:eastAsia="es-ES_tradnl"/>
          <w14:shadow w14:blurRad="0" w14:dist="38100" w14:dir="2700000" w14:sx="100000" w14:sy="100000" w14:kx="0" w14:ky="0" w14:algn="bl">
            <w14:schemeClr w14:val="accent5"/>
          </w14:shadow>
          <w14:textOutline w14:w="3175" w14:cap="flat" w14:cmpd="sng" w14:algn="ctr">
            <w14:noFill/>
            <w14:prstDash w14:val="solid"/>
            <w14:round/>
          </w14:textOutline>
          <w14:numForm w14:val="lining"/>
          <w14:numSpacing w14:val="proportional"/>
        </w:rPr>
        <w:t>Becas y bolsas de estudio</w:t>
      </w:r>
    </w:p>
    <w:p w14:paraId="7916D5E7" w14:textId="5EF96F63" w:rsidR="002B49D0" w:rsidRDefault="00532419" w:rsidP="00AC7FED">
      <w:pPr>
        <w:pStyle w:val="Sinespaciado"/>
        <w:spacing w:line="312" w:lineRule="auto"/>
        <w:ind w:left="426"/>
        <w:rPr>
          <w:rFonts w:ascii="CheltenhamStd" w:eastAsia="Times New Roman" w:hAnsi="CheltenhamStd" w:cs="Times New Roman"/>
          <w:color w:val="323E4F" w:themeColor="text2" w:themeShade="BF"/>
          <w:sz w:val="24"/>
          <w:szCs w:val="22"/>
          <w:lang w:eastAsia="es-ES_tradnl"/>
        </w:rPr>
      </w:pPr>
      <w:r w:rsidRPr="008746B0">
        <w:rPr>
          <w:rFonts w:ascii="CheltenhamStd" w:eastAsia="Times New Roman" w:hAnsi="CheltenhamStd" w:cs="Times New Roman"/>
          <w:color w:val="323E4F" w:themeColor="text2" w:themeShade="BF"/>
          <w:sz w:val="24"/>
          <w:szCs w:val="22"/>
          <w:lang w:eastAsia="es-ES_tradnl"/>
        </w:rPr>
        <w:t>Los programas de becas tienen la función primordial de brindar oportunidades a los jóvenes que, por cualquier circunstancia, no pueden continuar sus estudios.</w:t>
      </w:r>
    </w:p>
    <w:p w14:paraId="65F478B3" w14:textId="77777777" w:rsidR="00E231A0" w:rsidRPr="008746B0" w:rsidRDefault="00E231A0" w:rsidP="00AC7FED">
      <w:pPr>
        <w:pStyle w:val="Sinespaciado"/>
        <w:spacing w:line="312" w:lineRule="auto"/>
        <w:ind w:left="426"/>
        <w:rPr>
          <w:rFonts w:ascii="CheltenhamStd" w:eastAsia="Times New Roman" w:hAnsi="CheltenhamStd" w:cs="Times New Roman"/>
          <w:color w:val="323E4F" w:themeColor="text2" w:themeShade="BF"/>
          <w:sz w:val="24"/>
          <w:szCs w:val="22"/>
          <w:lang w:eastAsia="es-ES_tradnl"/>
        </w:rPr>
      </w:pPr>
    </w:p>
    <w:p w14:paraId="7C18E62A" w14:textId="77777777" w:rsidR="00532419" w:rsidRPr="008746B0" w:rsidRDefault="00532419" w:rsidP="00AC7FED">
      <w:pPr>
        <w:pStyle w:val="Sinespaciado"/>
        <w:spacing w:line="312" w:lineRule="auto"/>
        <w:ind w:left="426"/>
        <w:rPr>
          <w:rFonts w:ascii="CheltenhamStd" w:eastAsia="Times New Roman" w:hAnsi="CheltenhamStd" w:cs="Times New Roman"/>
          <w:color w:val="323E4F" w:themeColor="text2" w:themeShade="BF"/>
          <w:sz w:val="24"/>
          <w:szCs w:val="22"/>
          <w:lang w:eastAsia="es-ES_tradnl"/>
        </w:rPr>
      </w:pPr>
    </w:p>
    <w:p w14:paraId="6242E526" w14:textId="77777777" w:rsidR="002B49D0" w:rsidRPr="008746B0" w:rsidRDefault="002B49D0" w:rsidP="0075215E">
      <w:pPr>
        <w:pStyle w:val="Sinespaciado"/>
        <w:numPr>
          <w:ilvl w:val="0"/>
          <w:numId w:val="2"/>
        </w:numPr>
        <w:spacing w:line="312" w:lineRule="auto"/>
        <w:ind w:left="426"/>
        <w:rPr>
          <w:rFonts w:ascii="CheltenhamStd" w:eastAsia="Times New Roman" w:hAnsi="CheltenhamStd" w:cs="Times New Roman"/>
          <w:b/>
          <w:color w:val="323E4F" w:themeColor="text2" w:themeShade="BF"/>
          <w:sz w:val="26"/>
          <w:szCs w:val="24"/>
          <w:lang w:eastAsia="es-ES_tradnl"/>
          <w14:shadow w14:blurRad="0" w14:dist="38100" w14:dir="2700000" w14:sx="100000" w14:sy="100000" w14:kx="0" w14:ky="0" w14:algn="bl">
            <w14:schemeClr w14:val="accent5"/>
          </w14:shadow>
          <w14:textOutline w14:w="3175" w14:cap="flat" w14:cmpd="sng" w14:algn="ctr">
            <w14:noFill/>
            <w14:prstDash w14:val="solid"/>
            <w14:round/>
          </w14:textOutline>
          <w14:numForm w14:val="lining"/>
          <w14:numSpacing w14:val="proportional"/>
        </w:rPr>
      </w:pPr>
      <w:r w:rsidRPr="008746B0">
        <w:rPr>
          <w:rFonts w:ascii="CheltenhamStd" w:eastAsia="Times New Roman" w:hAnsi="CheltenhamStd" w:cs="Times New Roman"/>
          <w:b/>
          <w:color w:val="323E4F" w:themeColor="text2" w:themeShade="BF"/>
          <w:sz w:val="26"/>
          <w:szCs w:val="24"/>
          <w:lang w:eastAsia="es-ES_tradnl"/>
          <w14:shadow w14:blurRad="0" w14:dist="38100" w14:dir="2700000" w14:sx="100000" w14:sy="100000" w14:kx="0" w14:ky="0" w14:algn="bl">
            <w14:schemeClr w14:val="accent5"/>
          </w14:shadow>
          <w14:textOutline w14:w="3175" w14:cap="flat" w14:cmpd="sng" w14:algn="ctr">
            <w14:noFill/>
            <w14:prstDash w14:val="solid"/>
            <w14:round/>
          </w14:textOutline>
          <w14:numForm w14:val="lining"/>
          <w14:numSpacing w14:val="proportional"/>
        </w:rPr>
        <w:t>Infraestructura Escolar (Construcción, mantenimiento, ampliación, remozamiento, mobiliario y equipamiento)</w:t>
      </w:r>
    </w:p>
    <w:p w14:paraId="3B5DC171" w14:textId="77777777" w:rsidR="002B49D0" w:rsidRPr="008746B0" w:rsidRDefault="00532419" w:rsidP="00532419">
      <w:pPr>
        <w:pStyle w:val="Sinespaciado"/>
        <w:spacing w:line="312" w:lineRule="auto"/>
        <w:ind w:left="426"/>
        <w:jc w:val="both"/>
        <w:rPr>
          <w:rFonts w:ascii="CheltenhamStd" w:eastAsia="Times New Roman" w:hAnsi="CheltenhamStd" w:cs="Times New Roman"/>
          <w:color w:val="323E4F" w:themeColor="text2" w:themeShade="BF"/>
          <w:sz w:val="24"/>
          <w:szCs w:val="22"/>
          <w:lang w:eastAsia="es-ES_tradnl"/>
        </w:rPr>
      </w:pPr>
      <w:r w:rsidRPr="008746B0">
        <w:rPr>
          <w:rFonts w:ascii="CheltenhamStd" w:eastAsia="Times New Roman" w:hAnsi="CheltenhamStd" w:cs="Times New Roman"/>
          <w:color w:val="323E4F" w:themeColor="text2" w:themeShade="BF"/>
          <w:sz w:val="24"/>
          <w:szCs w:val="22"/>
          <w:lang w:eastAsia="es-ES_tradnl"/>
        </w:rPr>
        <w:lastRenderedPageBreak/>
        <w:t>Construir, remozar y ampliar edificios escolares, de acuerdo con las características y el contexto de la población escolar, de conformidad con criterios técnicos y legales, que garanticen la calidad educativa.</w:t>
      </w:r>
    </w:p>
    <w:p w14:paraId="16D2CF57" w14:textId="77777777" w:rsidR="00532419" w:rsidRPr="00DB5712" w:rsidRDefault="00532419" w:rsidP="00AC7FED">
      <w:pPr>
        <w:pStyle w:val="Sinespaciado"/>
        <w:spacing w:line="312" w:lineRule="auto"/>
        <w:ind w:left="426"/>
        <w:rPr>
          <w:rFonts w:ascii="CheltenhamStd" w:eastAsia="Times New Roman" w:hAnsi="CheltenhamStd" w:cs="Times New Roman"/>
          <w:color w:val="FF0000"/>
          <w:sz w:val="24"/>
          <w:szCs w:val="22"/>
          <w:lang w:eastAsia="es-ES_tradnl"/>
        </w:rPr>
      </w:pPr>
    </w:p>
    <w:p w14:paraId="3068F46E" w14:textId="77777777" w:rsidR="00532419" w:rsidRPr="008746B0" w:rsidRDefault="00532419" w:rsidP="00AC7FED">
      <w:pPr>
        <w:pStyle w:val="Sinespaciado"/>
        <w:spacing w:line="312" w:lineRule="auto"/>
        <w:ind w:left="426"/>
        <w:rPr>
          <w:rFonts w:ascii="CheltenhamStd" w:eastAsia="Times New Roman" w:hAnsi="CheltenhamStd" w:cs="Times New Roman"/>
          <w:color w:val="323E4F" w:themeColor="text2" w:themeShade="BF"/>
          <w:sz w:val="24"/>
          <w:szCs w:val="22"/>
          <w:lang w:eastAsia="es-ES_tradnl"/>
        </w:rPr>
      </w:pPr>
    </w:p>
    <w:p w14:paraId="4575DFCD" w14:textId="77777777" w:rsidR="002B49D0" w:rsidRPr="008746B0" w:rsidRDefault="002B49D0" w:rsidP="0075215E">
      <w:pPr>
        <w:pStyle w:val="Sinespaciado"/>
        <w:numPr>
          <w:ilvl w:val="0"/>
          <w:numId w:val="2"/>
        </w:numPr>
        <w:spacing w:line="312" w:lineRule="auto"/>
        <w:ind w:left="426"/>
        <w:rPr>
          <w:rFonts w:ascii="CheltenhamStd" w:eastAsia="Times New Roman" w:hAnsi="CheltenhamStd" w:cs="Times New Roman"/>
          <w:b/>
          <w:color w:val="323E4F" w:themeColor="text2" w:themeShade="BF"/>
          <w:sz w:val="26"/>
          <w:szCs w:val="24"/>
          <w:lang w:eastAsia="es-ES_tradnl"/>
          <w14:shadow w14:blurRad="0" w14:dist="38100" w14:dir="2700000" w14:sx="100000" w14:sy="100000" w14:kx="0" w14:ky="0" w14:algn="bl">
            <w14:schemeClr w14:val="accent5"/>
          </w14:shadow>
          <w14:textOutline w14:w="3175" w14:cap="flat" w14:cmpd="sng" w14:algn="ctr">
            <w14:noFill/>
            <w14:prstDash w14:val="solid"/>
            <w14:round/>
          </w14:textOutline>
          <w14:numForm w14:val="lining"/>
          <w14:numSpacing w14:val="proportional"/>
        </w:rPr>
      </w:pPr>
      <w:r w:rsidRPr="008746B0">
        <w:rPr>
          <w:rFonts w:ascii="CheltenhamStd" w:eastAsia="Times New Roman" w:hAnsi="CheltenhamStd" w:cs="Times New Roman"/>
          <w:b/>
          <w:color w:val="323E4F" w:themeColor="text2" w:themeShade="BF"/>
          <w:sz w:val="26"/>
          <w:szCs w:val="24"/>
          <w:lang w:eastAsia="es-ES_tradnl"/>
          <w14:shadow w14:blurRad="0" w14:dist="38100" w14:dir="2700000" w14:sx="100000" w14:sy="100000" w14:kx="0" w14:ky="0" w14:algn="bl">
            <w14:schemeClr w14:val="accent5"/>
          </w14:shadow>
          <w14:textOutline w14:w="3175" w14:cap="flat" w14:cmpd="sng" w14:algn="ctr">
            <w14:noFill/>
            <w14:prstDash w14:val="solid"/>
            <w14:round/>
          </w14:textOutline>
          <w14:numForm w14:val="lining"/>
          <w14:numSpacing w14:val="proportional"/>
        </w:rPr>
        <w:t>Formación docente</w:t>
      </w:r>
    </w:p>
    <w:p w14:paraId="56178C05" w14:textId="77777777" w:rsidR="002B49D0" w:rsidRPr="008746B0" w:rsidRDefault="00532419" w:rsidP="00AC7FED">
      <w:pPr>
        <w:pStyle w:val="Sinespaciado"/>
        <w:spacing w:line="312" w:lineRule="auto"/>
        <w:ind w:left="426"/>
        <w:jc w:val="both"/>
        <w:rPr>
          <w:rFonts w:ascii="CheltenhamStd" w:eastAsia="Times New Roman" w:hAnsi="CheltenhamStd" w:cs="Times New Roman"/>
          <w:color w:val="323E4F" w:themeColor="text2" w:themeShade="BF"/>
          <w:sz w:val="24"/>
          <w:szCs w:val="22"/>
          <w:lang w:eastAsia="es-ES_tradnl"/>
        </w:rPr>
      </w:pPr>
      <w:r w:rsidRPr="008746B0">
        <w:rPr>
          <w:rFonts w:ascii="CheltenhamStd" w:eastAsia="Times New Roman" w:hAnsi="CheltenhamStd" w:cs="Times New Roman"/>
          <w:color w:val="323E4F" w:themeColor="text2" w:themeShade="BF"/>
          <w:sz w:val="24"/>
          <w:szCs w:val="22"/>
          <w:lang w:eastAsia="es-ES_tradnl"/>
        </w:rPr>
        <w:t>Establecer estrategias para mejorar la formación inicial docente y en servicio, por medio de la profesionalización y actualización continuas, orientadas a lograr calidad en la Educación.</w:t>
      </w:r>
    </w:p>
    <w:p w14:paraId="7A206947" w14:textId="77777777" w:rsidR="008746B0" w:rsidRPr="008746B0" w:rsidRDefault="008746B0" w:rsidP="00AC7FED">
      <w:pPr>
        <w:pStyle w:val="Sinespaciado"/>
        <w:spacing w:line="312" w:lineRule="auto"/>
        <w:ind w:left="426"/>
        <w:jc w:val="both"/>
        <w:rPr>
          <w:rFonts w:ascii="CheltenhamStd" w:eastAsia="Times New Roman" w:hAnsi="CheltenhamStd" w:cs="Times New Roman"/>
          <w:color w:val="323E4F" w:themeColor="text2" w:themeShade="BF"/>
          <w:sz w:val="24"/>
          <w:szCs w:val="22"/>
          <w:lang w:eastAsia="es-ES_tradnl"/>
        </w:rPr>
      </w:pPr>
    </w:p>
    <w:p w14:paraId="64298E3E" w14:textId="77777777" w:rsidR="002B49D0" w:rsidRPr="008746B0" w:rsidRDefault="002B49D0" w:rsidP="0075215E">
      <w:pPr>
        <w:pStyle w:val="Sinespaciado"/>
        <w:numPr>
          <w:ilvl w:val="0"/>
          <w:numId w:val="2"/>
        </w:numPr>
        <w:spacing w:line="312" w:lineRule="auto"/>
        <w:ind w:left="426"/>
        <w:rPr>
          <w:rFonts w:ascii="CheltenhamStd" w:eastAsia="Times New Roman" w:hAnsi="CheltenhamStd" w:cs="Times New Roman"/>
          <w:b/>
          <w:color w:val="323E4F" w:themeColor="text2" w:themeShade="BF"/>
          <w:sz w:val="26"/>
          <w:szCs w:val="24"/>
          <w:lang w:eastAsia="es-ES_tradnl"/>
          <w14:shadow w14:blurRad="0" w14:dist="38100" w14:dir="2700000" w14:sx="100000" w14:sy="100000" w14:kx="0" w14:ky="0" w14:algn="bl">
            <w14:schemeClr w14:val="accent5"/>
          </w14:shadow>
          <w14:textOutline w14:w="3175" w14:cap="flat" w14:cmpd="sng" w14:algn="ctr">
            <w14:noFill/>
            <w14:prstDash w14:val="solid"/>
            <w14:round/>
          </w14:textOutline>
          <w14:numForm w14:val="lining"/>
          <w14:numSpacing w14:val="proportional"/>
        </w:rPr>
      </w:pPr>
      <w:r w:rsidRPr="008746B0">
        <w:rPr>
          <w:rFonts w:ascii="CheltenhamStd" w:eastAsia="Times New Roman" w:hAnsi="CheltenhamStd" w:cs="Times New Roman"/>
          <w:b/>
          <w:color w:val="323E4F" w:themeColor="text2" w:themeShade="BF"/>
          <w:sz w:val="26"/>
          <w:szCs w:val="24"/>
          <w:lang w:eastAsia="es-ES_tradnl"/>
          <w14:shadow w14:blurRad="0" w14:dist="38100" w14:dir="2700000" w14:sx="100000" w14:sy="100000" w14:kx="0" w14:ky="0" w14:algn="bl">
            <w14:schemeClr w14:val="accent5"/>
          </w14:shadow>
          <w14:textOutline w14:w="3175" w14:cap="flat" w14:cmpd="sng" w14:algn="ctr">
            <w14:noFill/>
            <w14:prstDash w14:val="solid"/>
            <w14:round/>
          </w14:textOutline>
          <w14:numForm w14:val="lining"/>
          <w14:numSpacing w14:val="proportional"/>
        </w:rPr>
        <w:t>Educación Extraescolar</w:t>
      </w:r>
    </w:p>
    <w:p w14:paraId="2942CD05" w14:textId="77777777" w:rsidR="002B49D0" w:rsidRPr="008746B0" w:rsidRDefault="00532419" w:rsidP="00AC7FED">
      <w:pPr>
        <w:pStyle w:val="Sinespaciado"/>
        <w:spacing w:line="312" w:lineRule="auto"/>
        <w:ind w:left="426"/>
        <w:jc w:val="both"/>
        <w:rPr>
          <w:rFonts w:ascii="CheltenhamStd" w:eastAsia="Times New Roman" w:hAnsi="CheltenhamStd" w:cs="Times New Roman"/>
          <w:color w:val="323E4F" w:themeColor="text2" w:themeShade="BF"/>
          <w:sz w:val="24"/>
          <w:szCs w:val="22"/>
          <w:lang w:eastAsia="es-ES_tradnl"/>
        </w:rPr>
      </w:pPr>
      <w:r w:rsidRPr="008746B0">
        <w:rPr>
          <w:rFonts w:ascii="CheltenhamStd" w:eastAsia="Times New Roman" w:hAnsi="CheltenhamStd" w:cs="Times New Roman"/>
          <w:color w:val="323E4F" w:themeColor="text2" w:themeShade="BF"/>
          <w:sz w:val="24"/>
          <w:szCs w:val="22"/>
          <w:lang w:eastAsia="es-ES_tradnl"/>
        </w:rPr>
        <w:t>Es el proceso educativo que provee a la niñez y juventud formación a través de diferentes modalidades a las que se proveen dentro de educación escolar formal.</w:t>
      </w:r>
    </w:p>
    <w:p w14:paraId="02C01342" w14:textId="77777777" w:rsidR="00532419" w:rsidRPr="008746B0" w:rsidRDefault="00532419" w:rsidP="00AC7FED">
      <w:pPr>
        <w:pStyle w:val="Sinespaciado"/>
        <w:spacing w:line="312" w:lineRule="auto"/>
        <w:ind w:left="426"/>
        <w:jc w:val="both"/>
        <w:rPr>
          <w:rFonts w:ascii="CheltenhamStd" w:eastAsia="Times New Roman" w:hAnsi="CheltenhamStd" w:cs="Times New Roman"/>
          <w:color w:val="323E4F" w:themeColor="text2" w:themeShade="BF"/>
          <w:sz w:val="24"/>
          <w:szCs w:val="22"/>
          <w:lang w:eastAsia="es-ES_tradnl"/>
        </w:rPr>
      </w:pPr>
    </w:p>
    <w:p w14:paraId="1DAF87AC" w14:textId="77777777" w:rsidR="002B49D0" w:rsidRPr="008746B0" w:rsidRDefault="002B49D0" w:rsidP="0075215E">
      <w:pPr>
        <w:pStyle w:val="Sinespaciado"/>
        <w:numPr>
          <w:ilvl w:val="0"/>
          <w:numId w:val="2"/>
        </w:numPr>
        <w:spacing w:line="312" w:lineRule="auto"/>
        <w:ind w:left="426"/>
        <w:rPr>
          <w:rFonts w:ascii="CheltenhamStd" w:eastAsia="Times New Roman" w:hAnsi="CheltenhamStd" w:cs="Times New Roman"/>
          <w:b/>
          <w:color w:val="323E4F" w:themeColor="text2" w:themeShade="BF"/>
          <w:sz w:val="26"/>
          <w:szCs w:val="24"/>
          <w:lang w:eastAsia="es-ES_tradnl"/>
          <w14:shadow w14:blurRad="0" w14:dist="38100" w14:dir="2700000" w14:sx="100000" w14:sy="100000" w14:kx="0" w14:ky="0" w14:algn="bl">
            <w14:schemeClr w14:val="accent5"/>
          </w14:shadow>
          <w14:textOutline w14:w="3175" w14:cap="flat" w14:cmpd="sng" w14:algn="ctr">
            <w14:noFill/>
            <w14:prstDash w14:val="solid"/>
            <w14:round/>
          </w14:textOutline>
          <w14:numForm w14:val="lining"/>
          <w14:numSpacing w14:val="proportional"/>
        </w:rPr>
      </w:pPr>
      <w:r w:rsidRPr="008746B0">
        <w:rPr>
          <w:rFonts w:ascii="CheltenhamStd" w:eastAsia="Times New Roman" w:hAnsi="CheltenhamStd" w:cs="Times New Roman"/>
          <w:b/>
          <w:color w:val="323E4F" w:themeColor="text2" w:themeShade="BF"/>
          <w:sz w:val="26"/>
          <w:szCs w:val="24"/>
          <w:lang w:eastAsia="es-ES_tradnl"/>
          <w14:shadow w14:blurRad="0" w14:dist="38100" w14:dir="2700000" w14:sx="100000" w14:sy="100000" w14:kx="0" w14:ky="0" w14:algn="bl">
            <w14:schemeClr w14:val="accent5"/>
          </w14:shadow>
          <w14:textOutline w14:w="3175" w14:cap="flat" w14:cmpd="sng" w14:algn="ctr">
            <w14:noFill/>
            <w14:prstDash w14:val="solid"/>
            <w14:round/>
          </w14:textOutline>
          <w14:numForm w14:val="lining"/>
          <w14:numSpacing w14:val="proportional"/>
        </w:rPr>
        <w:t>Fortalecimiento del Nivel Medio</w:t>
      </w:r>
    </w:p>
    <w:p w14:paraId="71F489E8" w14:textId="77777777" w:rsidR="00AC7FED" w:rsidRPr="008746B0" w:rsidRDefault="00532419" w:rsidP="00532419">
      <w:pPr>
        <w:pStyle w:val="Sinespaciado"/>
        <w:spacing w:line="312" w:lineRule="auto"/>
        <w:ind w:left="426"/>
        <w:jc w:val="both"/>
        <w:rPr>
          <w:rFonts w:ascii="CheltenhamStd" w:eastAsia="Times New Roman" w:hAnsi="CheltenhamStd" w:cs="Times New Roman"/>
          <w:color w:val="323E4F" w:themeColor="text2" w:themeShade="BF"/>
          <w:sz w:val="24"/>
          <w:szCs w:val="22"/>
          <w:lang w:eastAsia="es-ES_tradnl"/>
        </w:rPr>
      </w:pPr>
      <w:r w:rsidRPr="008746B0">
        <w:rPr>
          <w:rFonts w:ascii="CheltenhamStd" w:eastAsia="Times New Roman" w:hAnsi="CheltenhamStd" w:cs="Times New Roman"/>
          <w:color w:val="323E4F" w:themeColor="text2" w:themeShade="BF"/>
          <w:sz w:val="24"/>
          <w:szCs w:val="22"/>
          <w:lang w:eastAsia="es-ES_tradnl"/>
        </w:rPr>
        <w:t>Procesos de educación formal y no formal que permitan atender a la población que está dentro como fuera del sistema escolar en los Ciclos de Educación Básica y Diversificada.</w:t>
      </w:r>
    </w:p>
    <w:p w14:paraId="4D5B7182" w14:textId="77777777" w:rsidR="00532419" w:rsidRPr="008746B0" w:rsidRDefault="00532419" w:rsidP="00AC7FED">
      <w:pPr>
        <w:pStyle w:val="Sinespaciado"/>
        <w:spacing w:line="312" w:lineRule="auto"/>
        <w:ind w:left="426"/>
        <w:rPr>
          <w:rFonts w:ascii="CheltenhamStd" w:eastAsia="Times New Roman" w:hAnsi="CheltenhamStd" w:cs="Times New Roman"/>
          <w:color w:val="323E4F" w:themeColor="text2" w:themeShade="BF"/>
          <w:sz w:val="24"/>
          <w:szCs w:val="22"/>
          <w:lang w:eastAsia="es-ES_tradnl"/>
        </w:rPr>
      </w:pPr>
    </w:p>
    <w:p w14:paraId="481E552E" w14:textId="77777777" w:rsidR="002B49D0" w:rsidRPr="008746B0" w:rsidRDefault="002B49D0" w:rsidP="0075215E">
      <w:pPr>
        <w:pStyle w:val="Sinespaciado"/>
        <w:numPr>
          <w:ilvl w:val="0"/>
          <w:numId w:val="2"/>
        </w:numPr>
        <w:spacing w:line="312" w:lineRule="auto"/>
        <w:ind w:left="426"/>
        <w:rPr>
          <w:rFonts w:ascii="CheltenhamStd" w:eastAsia="Times New Roman" w:hAnsi="CheltenhamStd" w:cs="Times New Roman"/>
          <w:b/>
          <w:color w:val="323E4F" w:themeColor="text2" w:themeShade="BF"/>
          <w:sz w:val="26"/>
          <w:szCs w:val="24"/>
          <w:lang w:eastAsia="es-ES_tradnl"/>
          <w14:shadow w14:blurRad="0" w14:dist="38100" w14:dir="2700000" w14:sx="100000" w14:sy="100000" w14:kx="0" w14:ky="0" w14:algn="bl">
            <w14:schemeClr w14:val="accent5"/>
          </w14:shadow>
          <w14:textOutline w14:w="3175" w14:cap="flat" w14:cmpd="sng" w14:algn="ctr">
            <w14:noFill/>
            <w14:prstDash w14:val="solid"/>
            <w14:round/>
          </w14:textOutline>
          <w14:numForm w14:val="lining"/>
          <w14:numSpacing w14:val="proportional"/>
        </w:rPr>
      </w:pPr>
      <w:r w:rsidRPr="008746B0">
        <w:rPr>
          <w:rFonts w:ascii="CheltenhamStd" w:eastAsia="Times New Roman" w:hAnsi="CheltenhamStd" w:cs="Times New Roman"/>
          <w:b/>
          <w:color w:val="323E4F" w:themeColor="text2" w:themeShade="BF"/>
          <w:sz w:val="26"/>
          <w:szCs w:val="24"/>
          <w:lang w:eastAsia="es-ES_tradnl"/>
          <w14:shadow w14:blurRad="0" w14:dist="38100" w14:dir="2700000" w14:sx="100000" w14:sy="100000" w14:kx="0" w14:ky="0" w14:algn="bl">
            <w14:schemeClr w14:val="accent5"/>
          </w14:shadow>
          <w14:textOutline w14:w="3175" w14:cap="flat" w14:cmpd="sng" w14:algn="ctr">
            <w14:noFill/>
            <w14:prstDash w14:val="solid"/>
            <w14:round/>
          </w14:textOutline>
          <w14:numForm w14:val="lining"/>
          <w14:numSpacing w14:val="proportional"/>
        </w:rPr>
        <w:t>Educación Inclusiva</w:t>
      </w:r>
    </w:p>
    <w:p w14:paraId="4EB68E17" w14:textId="77777777" w:rsidR="002B49D0" w:rsidRPr="008746B0" w:rsidRDefault="00532419" w:rsidP="00532419">
      <w:pPr>
        <w:pStyle w:val="Sinespaciado"/>
        <w:spacing w:line="312" w:lineRule="auto"/>
        <w:ind w:left="426"/>
        <w:jc w:val="both"/>
        <w:rPr>
          <w:rFonts w:ascii="CheltenhamStd" w:eastAsia="Times New Roman" w:hAnsi="CheltenhamStd" w:cs="Times New Roman"/>
          <w:color w:val="323E4F" w:themeColor="text2" w:themeShade="BF"/>
          <w:sz w:val="24"/>
          <w:szCs w:val="22"/>
          <w:lang w:eastAsia="es-ES_tradnl"/>
        </w:rPr>
      </w:pPr>
      <w:r w:rsidRPr="008746B0">
        <w:rPr>
          <w:rFonts w:ascii="CheltenhamStd" w:eastAsia="Times New Roman" w:hAnsi="CheltenhamStd" w:cs="Times New Roman"/>
          <w:color w:val="323E4F" w:themeColor="text2" w:themeShade="BF"/>
          <w:sz w:val="24"/>
          <w:szCs w:val="22"/>
          <w:lang w:eastAsia="es-ES_tradnl"/>
        </w:rPr>
        <w:t>Modelo de abordaje, a partir de la Reforma Educativa, con estrategias de aprendizaje en el aula, para dar atención con calidad y pertinencia cultural.</w:t>
      </w:r>
    </w:p>
    <w:p w14:paraId="4C75F407" w14:textId="77777777" w:rsidR="00532419" w:rsidRPr="008746B0" w:rsidRDefault="00532419" w:rsidP="00532419">
      <w:pPr>
        <w:pStyle w:val="Sinespaciado"/>
        <w:spacing w:line="312" w:lineRule="auto"/>
        <w:ind w:left="426"/>
        <w:jc w:val="both"/>
        <w:rPr>
          <w:rFonts w:ascii="CheltenhamStd" w:eastAsia="Times New Roman" w:hAnsi="CheltenhamStd" w:cs="Times New Roman"/>
          <w:color w:val="323E4F" w:themeColor="text2" w:themeShade="BF"/>
          <w:sz w:val="24"/>
          <w:szCs w:val="22"/>
          <w:lang w:eastAsia="es-ES_tradnl"/>
        </w:rPr>
      </w:pPr>
    </w:p>
    <w:p w14:paraId="641F8B0E" w14:textId="77777777" w:rsidR="002B49D0" w:rsidRPr="008746B0" w:rsidRDefault="002B49D0" w:rsidP="0075215E">
      <w:pPr>
        <w:pStyle w:val="Sinespaciado"/>
        <w:numPr>
          <w:ilvl w:val="0"/>
          <w:numId w:val="2"/>
        </w:numPr>
        <w:spacing w:line="312" w:lineRule="auto"/>
        <w:ind w:left="426"/>
        <w:rPr>
          <w:rFonts w:ascii="CheltenhamStd" w:eastAsia="Times New Roman" w:hAnsi="CheltenhamStd" w:cs="Times New Roman"/>
          <w:b/>
          <w:color w:val="323E4F" w:themeColor="text2" w:themeShade="BF"/>
          <w:sz w:val="26"/>
          <w:szCs w:val="24"/>
          <w:lang w:eastAsia="es-ES_tradnl"/>
          <w14:shadow w14:blurRad="0" w14:dist="38100" w14:dir="2700000" w14:sx="100000" w14:sy="100000" w14:kx="0" w14:ky="0" w14:algn="bl">
            <w14:schemeClr w14:val="accent5"/>
          </w14:shadow>
          <w14:textOutline w14:w="3175" w14:cap="flat" w14:cmpd="sng" w14:algn="ctr">
            <w14:noFill/>
            <w14:prstDash w14:val="solid"/>
            <w14:round/>
          </w14:textOutline>
          <w14:numForm w14:val="lining"/>
          <w14:numSpacing w14:val="proportional"/>
        </w:rPr>
      </w:pPr>
      <w:r w:rsidRPr="008746B0">
        <w:rPr>
          <w:rFonts w:ascii="CheltenhamStd" w:eastAsia="Times New Roman" w:hAnsi="CheltenhamStd" w:cs="Times New Roman"/>
          <w:b/>
          <w:color w:val="323E4F" w:themeColor="text2" w:themeShade="BF"/>
          <w:sz w:val="26"/>
          <w:szCs w:val="24"/>
          <w:lang w:eastAsia="es-ES_tradnl"/>
          <w14:shadow w14:blurRad="0" w14:dist="38100" w14:dir="2700000" w14:sx="100000" w14:sy="100000" w14:kx="0" w14:ky="0" w14:algn="bl">
            <w14:schemeClr w14:val="accent5"/>
          </w14:shadow>
          <w14:textOutline w14:w="3175" w14:cap="flat" w14:cmpd="sng" w14:algn="ctr">
            <w14:noFill/>
            <w14:prstDash w14:val="solid"/>
            <w14:round/>
          </w14:textOutline>
          <w14:numForm w14:val="lining"/>
          <w14:numSpacing w14:val="proportional"/>
        </w:rPr>
        <w:t>Transformación Curricular</w:t>
      </w:r>
    </w:p>
    <w:p w14:paraId="2926821C" w14:textId="77777777" w:rsidR="00532419" w:rsidRPr="008746B0" w:rsidRDefault="00532419" w:rsidP="00532419">
      <w:pPr>
        <w:pStyle w:val="Sinespaciado"/>
        <w:spacing w:line="312" w:lineRule="auto"/>
        <w:ind w:left="426"/>
        <w:jc w:val="both"/>
        <w:rPr>
          <w:rFonts w:ascii="CheltenhamStd" w:eastAsia="Times New Roman" w:hAnsi="CheltenhamStd" w:cs="Times New Roman"/>
          <w:color w:val="323E4F" w:themeColor="text2" w:themeShade="BF"/>
          <w:sz w:val="24"/>
          <w:szCs w:val="22"/>
          <w:lang w:eastAsia="es-ES_tradnl"/>
        </w:rPr>
      </w:pPr>
      <w:r w:rsidRPr="008746B0">
        <w:rPr>
          <w:rFonts w:ascii="CheltenhamStd" w:eastAsia="Times New Roman" w:hAnsi="CheltenhamStd" w:cs="Times New Roman"/>
          <w:color w:val="323E4F" w:themeColor="text2" w:themeShade="BF"/>
          <w:sz w:val="24"/>
          <w:szCs w:val="22"/>
          <w:lang w:eastAsia="es-ES_tradnl"/>
        </w:rPr>
        <w:t>Desarrollo curricular por medio de estrategias de aprendizaje en el aula, que responden a los contextos culturales - étnico, cultural y lingüístico- con un enfoque inclusivo.</w:t>
      </w:r>
    </w:p>
    <w:p w14:paraId="455A46D6" w14:textId="77777777" w:rsidR="00532419" w:rsidRPr="008746B0" w:rsidRDefault="00532419" w:rsidP="00532419">
      <w:pPr>
        <w:pStyle w:val="Sinespaciado"/>
        <w:spacing w:line="312" w:lineRule="auto"/>
        <w:ind w:left="426"/>
        <w:jc w:val="both"/>
        <w:rPr>
          <w:rFonts w:ascii="CheltenhamStd" w:eastAsia="Times New Roman" w:hAnsi="CheltenhamStd" w:cs="Times New Roman"/>
          <w:b/>
          <w:color w:val="323E4F" w:themeColor="text2" w:themeShade="BF"/>
          <w:sz w:val="26"/>
          <w:szCs w:val="24"/>
          <w:lang w:eastAsia="es-ES_tradnl"/>
          <w14:shadow w14:blurRad="0" w14:dist="38100" w14:dir="2700000" w14:sx="100000" w14:sy="100000" w14:kx="0" w14:ky="0" w14:algn="bl">
            <w14:schemeClr w14:val="accent5"/>
          </w14:shadow>
          <w14:textOutline w14:w="3175" w14:cap="flat" w14:cmpd="sng" w14:algn="ctr">
            <w14:noFill/>
            <w14:prstDash w14:val="solid"/>
            <w14:round/>
          </w14:textOutline>
          <w14:numForm w14:val="lining"/>
          <w14:numSpacing w14:val="proportional"/>
        </w:rPr>
      </w:pPr>
    </w:p>
    <w:p w14:paraId="335C5157" w14:textId="77777777" w:rsidR="002B49D0" w:rsidRPr="008746B0" w:rsidRDefault="002B49D0" w:rsidP="00532419">
      <w:pPr>
        <w:pStyle w:val="Sinespaciado"/>
        <w:numPr>
          <w:ilvl w:val="0"/>
          <w:numId w:val="2"/>
        </w:numPr>
        <w:spacing w:line="312" w:lineRule="auto"/>
        <w:rPr>
          <w:rFonts w:ascii="CheltenhamStd" w:eastAsia="Times New Roman" w:hAnsi="CheltenhamStd" w:cs="Times New Roman"/>
          <w:b/>
          <w:color w:val="323E4F" w:themeColor="text2" w:themeShade="BF"/>
          <w:sz w:val="26"/>
          <w:szCs w:val="24"/>
          <w:lang w:eastAsia="es-ES_tradnl"/>
          <w14:shadow w14:blurRad="0" w14:dist="38100" w14:dir="2700000" w14:sx="100000" w14:sy="100000" w14:kx="0" w14:ky="0" w14:algn="bl">
            <w14:schemeClr w14:val="accent5"/>
          </w14:shadow>
          <w14:textOutline w14:w="3175" w14:cap="flat" w14:cmpd="sng" w14:algn="ctr">
            <w14:noFill/>
            <w14:prstDash w14:val="solid"/>
            <w14:round/>
          </w14:textOutline>
          <w14:numForm w14:val="lining"/>
          <w14:numSpacing w14:val="proportional"/>
        </w:rPr>
      </w:pPr>
      <w:r w:rsidRPr="008746B0">
        <w:rPr>
          <w:rFonts w:ascii="CheltenhamStd" w:eastAsia="Times New Roman" w:hAnsi="CheltenhamStd" w:cs="Times New Roman"/>
          <w:b/>
          <w:color w:val="323E4F" w:themeColor="text2" w:themeShade="BF"/>
          <w:sz w:val="26"/>
          <w:szCs w:val="24"/>
          <w:lang w:eastAsia="es-ES_tradnl"/>
          <w14:shadow w14:blurRad="0" w14:dist="38100" w14:dir="2700000" w14:sx="100000" w14:sy="100000" w14:kx="0" w14:ky="0" w14:algn="bl">
            <w14:schemeClr w14:val="accent5"/>
          </w14:shadow>
          <w14:textOutline w14:w="3175" w14:cap="flat" w14:cmpd="sng" w14:algn="ctr">
            <w14:noFill/>
            <w14:prstDash w14:val="solid"/>
            <w14:round/>
          </w14:textOutline>
          <w14:numForm w14:val="lining"/>
          <w14:numSpacing w14:val="proportional"/>
        </w:rPr>
        <w:t>Gestión Educativa</w:t>
      </w:r>
    </w:p>
    <w:p w14:paraId="77A94906" w14:textId="77777777" w:rsidR="00E443D6" w:rsidRPr="008746B0" w:rsidRDefault="00532419" w:rsidP="00532419">
      <w:pPr>
        <w:pStyle w:val="Sinespaciado"/>
        <w:spacing w:line="312" w:lineRule="auto"/>
        <w:ind w:left="426"/>
        <w:jc w:val="both"/>
        <w:rPr>
          <w:rFonts w:ascii="CheltenhamStd" w:eastAsia="Times New Roman" w:hAnsi="CheltenhamStd" w:cs="Times New Roman"/>
          <w:color w:val="323E4F" w:themeColor="text2" w:themeShade="BF"/>
          <w:sz w:val="24"/>
          <w:szCs w:val="22"/>
          <w:lang w:eastAsia="es-ES_tradnl"/>
        </w:rPr>
      </w:pPr>
      <w:r w:rsidRPr="008746B0">
        <w:rPr>
          <w:rFonts w:ascii="CheltenhamStd" w:eastAsia="Times New Roman" w:hAnsi="CheltenhamStd" w:cs="Times New Roman"/>
          <w:color w:val="323E4F" w:themeColor="text2" w:themeShade="BF"/>
          <w:sz w:val="24"/>
          <w:szCs w:val="22"/>
          <w:lang w:eastAsia="es-ES_tradnl"/>
        </w:rPr>
        <w:t>Generar el diálogo entre centros educativos, comunidad y currículo, para lograr una comunidad educativa dinámica, en un proceso que promueve la gestión a favor de la población y el mejoramiento de los indicadores de eficiencia interna: (matrícula, retención y promoción).</w:t>
      </w:r>
    </w:p>
    <w:p w14:paraId="346363E4" w14:textId="77777777" w:rsidR="00532419" w:rsidRPr="008746B0" w:rsidRDefault="00532419" w:rsidP="00532419">
      <w:pPr>
        <w:pStyle w:val="Sinespaciado"/>
        <w:spacing w:line="312" w:lineRule="auto"/>
        <w:ind w:left="426"/>
        <w:jc w:val="both"/>
        <w:rPr>
          <w:rFonts w:ascii="CheltenhamStd" w:eastAsia="Times New Roman" w:hAnsi="CheltenhamStd" w:cs="Times New Roman"/>
          <w:b/>
          <w:color w:val="323E4F" w:themeColor="text2" w:themeShade="BF"/>
          <w:sz w:val="26"/>
          <w:szCs w:val="24"/>
          <w:lang w:eastAsia="es-ES_tradnl"/>
          <w14:shadow w14:blurRad="0" w14:dist="38100" w14:dir="2700000" w14:sx="100000" w14:sy="100000" w14:kx="0" w14:ky="0" w14:algn="bl">
            <w14:schemeClr w14:val="accent5"/>
          </w14:shadow>
          <w14:textOutline w14:w="3175" w14:cap="flat" w14:cmpd="sng" w14:algn="ctr">
            <w14:noFill/>
            <w14:prstDash w14:val="solid"/>
            <w14:round/>
          </w14:textOutline>
          <w14:numForm w14:val="lining"/>
          <w14:numSpacing w14:val="proportional"/>
        </w:rPr>
      </w:pPr>
    </w:p>
    <w:p w14:paraId="63FBED47" w14:textId="77777777" w:rsidR="002B49D0" w:rsidRPr="008746B0" w:rsidRDefault="002B49D0" w:rsidP="0075215E">
      <w:pPr>
        <w:pStyle w:val="Sinespaciado"/>
        <w:numPr>
          <w:ilvl w:val="0"/>
          <w:numId w:val="2"/>
        </w:numPr>
        <w:spacing w:line="312" w:lineRule="auto"/>
        <w:ind w:left="426"/>
        <w:rPr>
          <w:rFonts w:ascii="CheltenhamStd" w:eastAsia="Times New Roman" w:hAnsi="CheltenhamStd" w:cs="Times New Roman"/>
          <w:b/>
          <w:color w:val="323E4F" w:themeColor="text2" w:themeShade="BF"/>
          <w:sz w:val="26"/>
          <w:szCs w:val="24"/>
          <w:lang w:eastAsia="es-ES_tradnl"/>
          <w14:shadow w14:blurRad="0" w14:dist="38100" w14:dir="2700000" w14:sx="100000" w14:sy="100000" w14:kx="0" w14:ky="0" w14:algn="bl">
            <w14:schemeClr w14:val="accent5"/>
          </w14:shadow>
          <w14:textOutline w14:w="3175" w14:cap="flat" w14:cmpd="sng" w14:algn="ctr">
            <w14:noFill/>
            <w14:prstDash w14:val="solid"/>
            <w14:round/>
          </w14:textOutline>
          <w14:numForm w14:val="lining"/>
          <w14:numSpacing w14:val="proportional"/>
        </w:rPr>
      </w:pPr>
      <w:r w:rsidRPr="008746B0">
        <w:rPr>
          <w:rFonts w:ascii="CheltenhamStd" w:eastAsia="Times New Roman" w:hAnsi="CheltenhamStd" w:cs="Times New Roman"/>
          <w:b/>
          <w:color w:val="323E4F" w:themeColor="text2" w:themeShade="BF"/>
          <w:sz w:val="26"/>
          <w:szCs w:val="24"/>
          <w:lang w:eastAsia="es-ES_tradnl"/>
          <w14:shadow w14:blurRad="0" w14:dist="38100" w14:dir="2700000" w14:sx="100000" w14:sy="100000" w14:kx="0" w14:ky="0" w14:algn="bl">
            <w14:schemeClr w14:val="accent5"/>
          </w14:shadow>
          <w14:textOutline w14:w="3175" w14:cap="flat" w14:cmpd="sng" w14:algn="ctr">
            <w14:noFill/>
            <w14:prstDash w14:val="solid"/>
            <w14:round/>
          </w14:textOutline>
          <w14:numForm w14:val="lining"/>
          <w14:numSpacing w14:val="proportional"/>
        </w:rPr>
        <w:t>Alfabetización</w:t>
      </w:r>
    </w:p>
    <w:p w14:paraId="52CAB99F" w14:textId="4602AAAD" w:rsidR="00077ABB" w:rsidRPr="008746B0" w:rsidRDefault="00532419" w:rsidP="002B49D0">
      <w:pPr>
        <w:pStyle w:val="Default"/>
        <w:spacing w:line="312" w:lineRule="auto"/>
        <w:ind w:left="426"/>
        <w:jc w:val="both"/>
        <w:rPr>
          <w:rFonts w:ascii="CheltenhamStd" w:eastAsia="Times New Roman" w:hAnsi="CheltenhamStd" w:cs="Times New Roman"/>
          <w:color w:val="323E4F" w:themeColor="text2" w:themeShade="BF"/>
          <w:szCs w:val="22"/>
          <w:lang w:eastAsia="es-ES_tradnl"/>
        </w:rPr>
      </w:pPr>
      <w:r w:rsidRPr="008746B0">
        <w:rPr>
          <w:rFonts w:ascii="CheltenhamStd" w:eastAsia="Times New Roman" w:hAnsi="CheltenhamStd" w:cs="Times New Roman"/>
          <w:color w:val="323E4F" w:themeColor="text2" w:themeShade="BF"/>
          <w:szCs w:val="22"/>
          <w:lang w:eastAsia="es-ES_tradnl"/>
        </w:rPr>
        <w:lastRenderedPageBreak/>
        <w:t>Se entiende por alfabetización a la fase inicial del proceso sistemático de la educación básica integral y que implica, además el desarrollo de habilidades y conocimientos en respuesta a las necesidades socio-culturales y económico-productivas de la población.</w:t>
      </w:r>
    </w:p>
    <w:p w14:paraId="1F6B9703" w14:textId="77777777" w:rsidR="001438B5" w:rsidRPr="008746B0" w:rsidRDefault="001438B5" w:rsidP="001438B5">
      <w:pPr>
        <w:pStyle w:val="Default"/>
        <w:spacing w:line="312" w:lineRule="auto"/>
        <w:jc w:val="both"/>
        <w:rPr>
          <w:rFonts w:ascii="CheltenhamStd" w:eastAsia="Times New Roman" w:hAnsi="CheltenhamStd" w:cs="Times New Roman"/>
          <w:color w:val="323E4F" w:themeColor="text2" w:themeShade="BF"/>
          <w:szCs w:val="22"/>
          <w:lang w:eastAsia="es-ES_tradnl"/>
        </w:rPr>
      </w:pPr>
      <w:r w:rsidRPr="008746B0">
        <w:rPr>
          <w:rFonts w:ascii="CheltenhamStd" w:eastAsia="Times New Roman" w:hAnsi="CheltenhamStd" w:cs="Times New Roman"/>
          <w:color w:val="323E4F" w:themeColor="text2" w:themeShade="BF"/>
          <w:szCs w:val="22"/>
          <w:lang w:eastAsia="es-ES_tradnl"/>
        </w:rPr>
        <w:t>En la siguiente gráfica, se observa la correlación entre las 15 líneas estratégicas definidas por el Mineduc, las cuales, mediante su implementación, permitirán alcanzar las metas establecidas en la PGG 2020-2024, así como los resultados estratégicos de país y los resultados institucionales.</w:t>
      </w:r>
    </w:p>
    <w:p w14:paraId="236417E4" w14:textId="77777777" w:rsidR="00784DB7" w:rsidRPr="008746B0" w:rsidRDefault="00784DB7" w:rsidP="001438B5">
      <w:pPr>
        <w:pStyle w:val="Default"/>
        <w:spacing w:line="312" w:lineRule="auto"/>
        <w:jc w:val="both"/>
        <w:rPr>
          <w:rFonts w:ascii="CheltenhamStd" w:eastAsia="Times New Roman" w:hAnsi="CheltenhamStd" w:cs="Times New Roman"/>
          <w:color w:val="323E4F" w:themeColor="text2" w:themeShade="BF"/>
          <w:szCs w:val="22"/>
          <w:lang w:eastAsia="es-ES_tradnl"/>
        </w:rPr>
      </w:pPr>
    </w:p>
    <w:p w14:paraId="60306E70" w14:textId="77777777" w:rsidR="001438B5" w:rsidRPr="008746B0" w:rsidRDefault="001438B5" w:rsidP="001438B5">
      <w:pPr>
        <w:pStyle w:val="Default"/>
        <w:spacing w:line="312" w:lineRule="auto"/>
        <w:jc w:val="center"/>
        <w:rPr>
          <w:rFonts w:ascii="CheltenhamStd" w:eastAsia="Times New Roman" w:hAnsi="CheltenhamStd" w:cs="Times New Roman"/>
          <w:color w:val="323E4F" w:themeColor="text2" w:themeShade="BF"/>
          <w:szCs w:val="22"/>
          <w:lang w:eastAsia="es-ES_tradnl"/>
        </w:rPr>
      </w:pPr>
      <w:r w:rsidRPr="008746B0">
        <w:rPr>
          <w:rFonts w:ascii="CheltenhamStd" w:eastAsia="Times New Roman" w:hAnsi="CheltenhamStd" w:cs="Times New Roman"/>
          <w:color w:val="323E4F" w:themeColor="text2" w:themeShade="BF"/>
          <w:szCs w:val="22"/>
          <w:lang w:eastAsia="es-ES_tradnl"/>
        </w:rPr>
        <w:t>Ilustración 1</w:t>
      </w:r>
    </w:p>
    <w:p w14:paraId="3D09A5F0" w14:textId="2D5F7D08" w:rsidR="001438B5" w:rsidRPr="008746B0" w:rsidRDefault="001438B5" w:rsidP="001438B5">
      <w:pPr>
        <w:pStyle w:val="Default"/>
        <w:spacing w:line="312" w:lineRule="auto"/>
        <w:jc w:val="center"/>
        <w:rPr>
          <w:rFonts w:ascii="CheltenhamStd" w:eastAsia="Times New Roman" w:hAnsi="CheltenhamStd" w:cs="Times New Roman"/>
          <w:color w:val="323E4F" w:themeColor="text2" w:themeShade="BF"/>
          <w:szCs w:val="22"/>
          <w:lang w:eastAsia="es-ES_tradnl"/>
        </w:rPr>
      </w:pPr>
      <w:r w:rsidRPr="008746B0">
        <w:rPr>
          <w:rFonts w:ascii="CheltenhamStd" w:eastAsia="Times New Roman" w:hAnsi="CheltenhamStd" w:cs="Times New Roman"/>
          <w:color w:val="323E4F" w:themeColor="text2" w:themeShade="BF"/>
          <w:szCs w:val="22"/>
          <w:lang w:eastAsia="es-ES_tradnl"/>
        </w:rPr>
        <w:t xml:space="preserve">Correlación entre </w:t>
      </w:r>
      <w:r w:rsidR="008D3D56" w:rsidRPr="008746B0">
        <w:rPr>
          <w:rFonts w:ascii="CheltenhamStd" w:eastAsia="Times New Roman" w:hAnsi="CheltenhamStd" w:cs="Times New Roman"/>
          <w:color w:val="323E4F" w:themeColor="text2" w:themeShade="BF"/>
          <w:szCs w:val="22"/>
          <w:lang w:eastAsia="es-ES_tradnl"/>
        </w:rPr>
        <w:t>líneas</w:t>
      </w:r>
      <w:r w:rsidRPr="008746B0">
        <w:rPr>
          <w:rFonts w:ascii="CheltenhamStd" w:eastAsia="Times New Roman" w:hAnsi="CheltenhamStd" w:cs="Times New Roman"/>
          <w:color w:val="323E4F" w:themeColor="text2" w:themeShade="BF"/>
          <w:szCs w:val="22"/>
          <w:lang w:eastAsia="es-ES_tradnl"/>
        </w:rPr>
        <w:t xml:space="preserve"> estratégicas</w:t>
      </w:r>
    </w:p>
    <w:p w14:paraId="362FCD91" w14:textId="77777777" w:rsidR="001438B5" w:rsidRPr="00DB5712" w:rsidRDefault="001438B5" w:rsidP="001438B5">
      <w:pPr>
        <w:pStyle w:val="Default"/>
        <w:spacing w:line="312" w:lineRule="auto"/>
        <w:jc w:val="center"/>
        <w:rPr>
          <w:rFonts w:ascii="CheltenhamStd" w:eastAsia="Times New Roman" w:hAnsi="CheltenhamStd" w:cs="Times New Roman"/>
          <w:color w:val="FF0000"/>
          <w:szCs w:val="22"/>
          <w:lang w:eastAsia="es-ES_tradnl"/>
        </w:rPr>
      </w:pPr>
      <w:r w:rsidRPr="00DB5712">
        <w:rPr>
          <w:noProof/>
          <w:color w:val="FF0000"/>
          <w:lang w:eastAsia="es-GT"/>
        </w:rPr>
        <w:drawing>
          <wp:inline distT="0" distB="0" distL="0" distR="0" wp14:anchorId="6B139BB8" wp14:editId="23DBCC0F">
            <wp:extent cx="5062220" cy="3245238"/>
            <wp:effectExtent l="0" t="0" r="508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9160"/>
                    <a:stretch/>
                  </pic:blipFill>
                  <pic:spPr bwMode="auto">
                    <a:xfrm>
                      <a:off x="0" y="0"/>
                      <a:ext cx="5078794" cy="3255863"/>
                    </a:xfrm>
                    <a:prstGeom prst="rect">
                      <a:avLst/>
                    </a:prstGeom>
                    <a:ln>
                      <a:noFill/>
                    </a:ln>
                    <a:extLst>
                      <a:ext uri="{53640926-AAD7-44D8-BBD7-CCE9431645EC}">
                        <a14:shadowObscured xmlns:a14="http://schemas.microsoft.com/office/drawing/2010/main"/>
                      </a:ext>
                    </a:extLst>
                  </pic:spPr>
                </pic:pic>
              </a:graphicData>
            </a:graphic>
          </wp:inline>
        </w:drawing>
      </w:r>
    </w:p>
    <w:p w14:paraId="6027C288" w14:textId="77777777" w:rsidR="001438B5" w:rsidRPr="008746B0" w:rsidRDefault="001438B5" w:rsidP="002B49D0">
      <w:pPr>
        <w:pStyle w:val="Default"/>
        <w:spacing w:line="312" w:lineRule="auto"/>
        <w:ind w:left="426"/>
        <w:jc w:val="both"/>
        <w:rPr>
          <w:rFonts w:ascii="CheltenhamStd" w:eastAsia="Times New Roman" w:hAnsi="CheltenhamStd" w:cs="Times New Roman"/>
          <w:color w:val="323E4F" w:themeColor="text2" w:themeShade="BF"/>
          <w:szCs w:val="22"/>
          <w:lang w:eastAsia="es-ES_tradnl"/>
        </w:rPr>
      </w:pPr>
    </w:p>
    <w:p w14:paraId="705EBCF6" w14:textId="77777777" w:rsidR="00C40769" w:rsidRPr="008746B0" w:rsidRDefault="007F1ACF" w:rsidP="007F1ACF">
      <w:pPr>
        <w:pStyle w:val="Default"/>
        <w:spacing w:line="312" w:lineRule="auto"/>
        <w:ind w:left="284"/>
        <w:jc w:val="both"/>
        <w:rPr>
          <w:rFonts w:ascii="Arial Rounded MT Bold" w:eastAsiaTheme="minorEastAsia" w:hAnsi="Arial Rounded MT Bold" w:cs="Aharoni"/>
          <w:b/>
          <w:color w:val="323E4F" w:themeColor="text2" w:themeShade="BF"/>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746B0">
        <w:rPr>
          <w:rFonts w:ascii="Arial Rounded MT Bold" w:eastAsiaTheme="minorEastAsia" w:hAnsi="Arial Rounded MT Bold" w:cs="Aharoni"/>
          <w:b/>
          <w:color w:val="323E4F" w:themeColor="text2" w:themeShade="BF"/>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II.6 </w:t>
      </w:r>
      <w:r w:rsidR="00C40769" w:rsidRPr="008746B0">
        <w:rPr>
          <w:rFonts w:ascii="Arial Rounded MT Bold" w:eastAsiaTheme="minorEastAsia" w:hAnsi="Arial Rounded MT Bold" w:cs="Aharoni"/>
          <w:b/>
          <w:color w:val="323E4F" w:themeColor="text2" w:themeShade="BF"/>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Metas estratégicas</w:t>
      </w:r>
    </w:p>
    <w:p w14:paraId="7D84163C" w14:textId="77777777" w:rsidR="00C40769" w:rsidRPr="008746B0" w:rsidRDefault="00C40769" w:rsidP="008C71C6">
      <w:pPr>
        <w:pStyle w:val="Default"/>
        <w:spacing w:line="312" w:lineRule="auto"/>
        <w:jc w:val="both"/>
        <w:rPr>
          <w:rFonts w:ascii="CheltenhamStd" w:eastAsia="Times New Roman" w:hAnsi="CheltenhamStd" w:cs="Times New Roman"/>
          <w:color w:val="323E4F" w:themeColor="text2" w:themeShade="BF"/>
          <w:szCs w:val="22"/>
          <w:lang w:eastAsia="es-ES_tradnl"/>
        </w:rPr>
      </w:pPr>
    </w:p>
    <w:p w14:paraId="4F55F927" w14:textId="77777777" w:rsidR="00EB72C4" w:rsidRPr="008746B0" w:rsidRDefault="00C40769" w:rsidP="00C40769">
      <w:pPr>
        <w:pStyle w:val="Sinespaciado"/>
        <w:spacing w:line="312" w:lineRule="auto"/>
        <w:jc w:val="both"/>
        <w:rPr>
          <w:rFonts w:ascii="CheltenhamStd" w:eastAsia="Times New Roman" w:hAnsi="CheltenhamStd" w:cs="Times New Roman"/>
          <w:color w:val="323E4F" w:themeColor="text2" w:themeShade="BF"/>
          <w:sz w:val="24"/>
          <w:szCs w:val="22"/>
          <w:lang w:eastAsia="es-ES_tradnl"/>
        </w:rPr>
      </w:pPr>
      <w:r w:rsidRPr="008746B0">
        <w:rPr>
          <w:rFonts w:ascii="CheltenhamStd" w:eastAsia="Times New Roman" w:hAnsi="CheltenhamStd" w:cs="Times New Roman"/>
          <w:color w:val="323E4F" w:themeColor="text2" w:themeShade="BF"/>
          <w:sz w:val="24"/>
          <w:szCs w:val="22"/>
          <w:lang w:eastAsia="es-ES_tradnl"/>
        </w:rPr>
        <w:t>Con el propósito de alinear la Política General de Gobierno 2020-2024 con el Plan Nacional de Desarrollo y los Objetivos de Desarrollo Sostenible, se establecieron cinco pilares</w:t>
      </w:r>
      <w:r w:rsidR="00EB72C4" w:rsidRPr="008746B0">
        <w:rPr>
          <w:rFonts w:ascii="CheltenhamStd" w:eastAsia="Times New Roman" w:hAnsi="CheltenhamStd" w:cs="Times New Roman"/>
          <w:color w:val="323E4F" w:themeColor="text2" w:themeShade="BF"/>
          <w:sz w:val="24"/>
          <w:szCs w:val="22"/>
          <w:lang w:eastAsia="es-ES_tradnl"/>
        </w:rPr>
        <w:t xml:space="preserve"> estratégicos sensibles al entorno social, político, económico y ambiental</w:t>
      </w:r>
      <w:r w:rsidR="00EB72C4" w:rsidRPr="008746B0">
        <w:rPr>
          <w:rStyle w:val="Refdenotaalpie"/>
          <w:rFonts w:ascii="CheltenhamStd" w:eastAsia="Times New Roman" w:hAnsi="CheltenhamStd" w:cs="Times New Roman"/>
          <w:color w:val="323E4F" w:themeColor="text2" w:themeShade="BF"/>
          <w:sz w:val="24"/>
          <w:szCs w:val="22"/>
          <w:lang w:eastAsia="es-ES_tradnl"/>
        </w:rPr>
        <w:footnoteReference w:id="4"/>
      </w:r>
      <w:r w:rsidR="00EB72C4" w:rsidRPr="008746B0">
        <w:rPr>
          <w:rFonts w:ascii="CheltenhamStd" w:eastAsia="Times New Roman" w:hAnsi="CheltenhamStd" w:cs="Times New Roman"/>
          <w:color w:val="323E4F" w:themeColor="text2" w:themeShade="BF"/>
          <w:sz w:val="24"/>
          <w:szCs w:val="22"/>
          <w:lang w:eastAsia="es-ES_tradnl"/>
        </w:rPr>
        <w:t>.</w:t>
      </w:r>
    </w:p>
    <w:p w14:paraId="304422AA" w14:textId="77777777" w:rsidR="00EB72C4" w:rsidRPr="008746B0" w:rsidRDefault="00EB72C4" w:rsidP="00C40769">
      <w:pPr>
        <w:pStyle w:val="Sinespaciado"/>
        <w:spacing w:line="312" w:lineRule="auto"/>
        <w:jc w:val="both"/>
        <w:rPr>
          <w:rFonts w:ascii="CheltenhamStd" w:eastAsia="Times New Roman" w:hAnsi="CheltenhamStd" w:cs="Times New Roman"/>
          <w:color w:val="323E4F" w:themeColor="text2" w:themeShade="BF"/>
          <w:sz w:val="24"/>
          <w:szCs w:val="22"/>
          <w:lang w:eastAsia="es-ES_tradnl"/>
        </w:rPr>
      </w:pPr>
    </w:p>
    <w:p w14:paraId="40F290E6" w14:textId="77777777" w:rsidR="00C40769" w:rsidRPr="008746B0" w:rsidRDefault="00EB72C4" w:rsidP="00C40769">
      <w:pPr>
        <w:pStyle w:val="Sinespaciado"/>
        <w:spacing w:line="312" w:lineRule="auto"/>
        <w:jc w:val="both"/>
        <w:rPr>
          <w:rFonts w:ascii="CheltenhamStd" w:eastAsia="Times New Roman" w:hAnsi="CheltenhamStd" w:cs="Times New Roman"/>
          <w:color w:val="323E4F" w:themeColor="text2" w:themeShade="BF"/>
          <w:sz w:val="24"/>
          <w:szCs w:val="22"/>
          <w:lang w:eastAsia="es-ES_tradnl"/>
        </w:rPr>
      </w:pPr>
      <w:r w:rsidRPr="008746B0">
        <w:rPr>
          <w:rFonts w:ascii="CheltenhamStd" w:eastAsia="Times New Roman" w:hAnsi="CheltenhamStd" w:cs="Times New Roman"/>
          <w:color w:val="323E4F" w:themeColor="text2" w:themeShade="BF"/>
          <w:sz w:val="24"/>
          <w:szCs w:val="22"/>
          <w:lang w:eastAsia="es-ES_tradnl"/>
        </w:rPr>
        <w:lastRenderedPageBreak/>
        <w:t>E</w:t>
      </w:r>
      <w:r w:rsidR="00C40769" w:rsidRPr="008746B0">
        <w:rPr>
          <w:rFonts w:ascii="CheltenhamStd" w:eastAsia="Times New Roman" w:hAnsi="CheltenhamStd" w:cs="Times New Roman"/>
          <w:color w:val="323E4F" w:themeColor="text2" w:themeShade="BF"/>
          <w:sz w:val="24"/>
          <w:szCs w:val="22"/>
          <w:lang w:eastAsia="es-ES_tradnl"/>
        </w:rPr>
        <w:t>l pilar dos corresponde a Desarrollo Social, el cual se organiza para propiciar la igualdad de oportunidades, es decir la posibilidad que puedan tener los guatemaltecos y guatemaltecas de acceder a los bienes y servicios indispensables para su desarrollo y satisfacción de las necesidades básicas de educación.</w:t>
      </w:r>
    </w:p>
    <w:p w14:paraId="2903D108" w14:textId="77777777" w:rsidR="00C40769" w:rsidRPr="008746B0" w:rsidRDefault="00C40769" w:rsidP="00C40769">
      <w:pPr>
        <w:pStyle w:val="Default"/>
        <w:spacing w:line="312" w:lineRule="auto"/>
        <w:jc w:val="both"/>
        <w:rPr>
          <w:rFonts w:ascii="CheltenhamStd" w:eastAsia="Times New Roman" w:hAnsi="CheltenhamStd" w:cs="Times New Roman"/>
          <w:color w:val="323E4F" w:themeColor="text2" w:themeShade="BF"/>
          <w:szCs w:val="22"/>
          <w:lang w:eastAsia="es-ES_tradnl"/>
        </w:rPr>
      </w:pPr>
      <w:r w:rsidRPr="008746B0">
        <w:rPr>
          <w:rFonts w:ascii="CheltenhamStd" w:eastAsia="Times New Roman" w:hAnsi="CheltenhamStd" w:cs="Times New Roman"/>
          <w:color w:val="323E4F" w:themeColor="text2" w:themeShade="BF"/>
          <w:szCs w:val="22"/>
          <w:lang w:eastAsia="es-ES_tradnl"/>
        </w:rPr>
        <w:t xml:space="preserve">En este pilar se establecen las metas estratégicas </w:t>
      </w:r>
      <w:r w:rsidR="005455C7" w:rsidRPr="008746B0">
        <w:rPr>
          <w:rFonts w:ascii="CheltenhamStd" w:eastAsia="Times New Roman" w:hAnsi="CheltenhamStd" w:cs="Times New Roman"/>
          <w:color w:val="323E4F" w:themeColor="text2" w:themeShade="BF"/>
          <w:szCs w:val="22"/>
          <w:lang w:eastAsia="es-ES_tradnl"/>
        </w:rPr>
        <w:t xml:space="preserve">para el Ministerio de Educación, </w:t>
      </w:r>
      <w:r w:rsidRPr="008746B0">
        <w:rPr>
          <w:rFonts w:ascii="CheltenhamStd" w:eastAsia="Times New Roman" w:hAnsi="CheltenhamStd" w:cs="Times New Roman"/>
          <w:color w:val="323E4F" w:themeColor="text2" w:themeShade="BF"/>
          <w:szCs w:val="22"/>
          <w:lang w:eastAsia="es-ES_tradnl"/>
        </w:rPr>
        <w:t>que a continuación se presentan</w:t>
      </w:r>
      <w:r w:rsidR="005455C7" w:rsidRPr="008746B0">
        <w:rPr>
          <w:rFonts w:ascii="CheltenhamStd" w:eastAsia="Times New Roman" w:hAnsi="CheltenhamStd" w:cs="Times New Roman"/>
          <w:color w:val="323E4F" w:themeColor="text2" w:themeShade="BF"/>
          <w:szCs w:val="22"/>
          <w:lang w:eastAsia="es-ES_tradnl"/>
        </w:rPr>
        <w:t>:</w:t>
      </w:r>
    </w:p>
    <w:p w14:paraId="1276EC69" w14:textId="77777777" w:rsidR="00EE1B12" w:rsidRPr="00DB5712" w:rsidRDefault="00EE1B12" w:rsidP="00EE1B12">
      <w:pPr>
        <w:pStyle w:val="Sinespaciado"/>
        <w:rPr>
          <w:rFonts w:ascii="Arial" w:hAnsi="Arial" w:cs="Arial"/>
          <w:b/>
          <w:color w:val="FF0000"/>
          <w:sz w:val="24"/>
          <w:szCs w:val="24"/>
        </w:rPr>
      </w:pPr>
    </w:p>
    <w:p w14:paraId="77583D13" w14:textId="77777777" w:rsidR="00EE1B12" w:rsidRPr="008746B0" w:rsidRDefault="00EE1B12" w:rsidP="0075215E">
      <w:pPr>
        <w:pStyle w:val="Sinespaciado"/>
        <w:numPr>
          <w:ilvl w:val="0"/>
          <w:numId w:val="4"/>
        </w:numPr>
        <w:spacing w:line="312" w:lineRule="auto"/>
        <w:ind w:left="425" w:hanging="284"/>
        <w:jc w:val="both"/>
        <w:rPr>
          <w:rFonts w:ascii="CheltenhamStd" w:eastAsia="Times New Roman" w:hAnsi="CheltenhamStd" w:cs="Times New Roman"/>
          <w:color w:val="323E4F" w:themeColor="text2" w:themeShade="BF"/>
          <w:sz w:val="24"/>
          <w:szCs w:val="22"/>
          <w:lang w:eastAsia="es-ES_tradnl"/>
        </w:rPr>
      </w:pPr>
      <w:r w:rsidRPr="008746B0">
        <w:rPr>
          <w:rFonts w:ascii="CheltenhamStd" w:eastAsia="Times New Roman" w:hAnsi="CheltenhamStd" w:cs="Times New Roman"/>
          <w:b/>
          <w:bCs/>
          <w:color w:val="323E4F" w:themeColor="text2" w:themeShade="BF"/>
          <w:sz w:val="24"/>
          <w:szCs w:val="22"/>
          <w:lang w:eastAsia="es-ES_tradnl"/>
        </w:rPr>
        <w:t>Meta:</w:t>
      </w:r>
      <w:r w:rsidRPr="008746B0">
        <w:rPr>
          <w:rFonts w:ascii="CheltenhamStd" w:eastAsia="Times New Roman" w:hAnsi="CheltenhamStd" w:cs="Times New Roman"/>
          <w:color w:val="323E4F" w:themeColor="text2" w:themeShade="BF"/>
          <w:sz w:val="24"/>
          <w:szCs w:val="22"/>
          <w:lang w:eastAsia="es-ES_tradnl"/>
        </w:rPr>
        <w:t xml:space="preserve"> Para el año 2023 se ha incrementado la tasa neta de cobertura en el nivel preprimario en 12 puntos porcentuales.</w:t>
      </w:r>
    </w:p>
    <w:p w14:paraId="0F2C064E" w14:textId="77777777" w:rsidR="00EE1B12" w:rsidRPr="008746B0" w:rsidRDefault="00EE1B12" w:rsidP="00977C48">
      <w:pPr>
        <w:pStyle w:val="Sinespaciado"/>
        <w:spacing w:line="312" w:lineRule="auto"/>
        <w:ind w:left="425"/>
        <w:jc w:val="both"/>
        <w:rPr>
          <w:rFonts w:ascii="CheltenhamStd" w:eastAsia="Times New Roman" w:hAnsi="CheltenhamStd" w:cs="Times New Roman"/>
          <w:color w:val="323E4F" w:themeColor="text2" w:themeShade="BF"/>
          <w:sz w:val="24"/>
          <w:szCs w:val="22"/>
          <w:lang w:eastAsia="es-ES_tradnl"/>
        </w:rPr>
      </w:pPr>
      <w:r w:rsidRPr="008746B0">
        <w:rPr>
          <w:rFonts w:ascii="CheltenhamStd" w:eastAsia="Times New Roman" w:hAnsi="CheltenhamStd" w:cs="Times New Roman"/>
          <w:b/>
          <w:bCs/>
          <w:color w:val="323E4F" w:themeColor="text2" w:themeShade="BF"/>
          <w:sz w:val="24"/>
          <w:szCs w:val="22"/>
          <w:lang w:eastAsia="es-ES_tradnl"/>
        </w:rPr>
        <w:t>Indicador:</w:t>
      </w:r>
      <w:r w:rsidRPr="008746B0">
        <w:rPr>
          <w:rFonts w:ascii="CheltenhamStd" w:eastAsia="Times New Roman" w:hAnsi="CheltenhamStd" w:cs="Times New Roman"/>
          <w:color w:val="323E4F" w:themeColor="text2" w:themeShade="BF"/>
          <w:sz w:val="24"/>
          <w:szCs w:val="22"/>
          <w:lang w:eastAsia="es-ES_tradnl"/>
        </w:rPr>
        <w:t xml:space="preserve"> Tasa neta de cobertura en el nivel preprimario</w:t>
      </w:r>
      <w:r w:rsidR="005455C7" w:rsidRPr="008746B0">
        <w:rPr>
          <w:rFonts w:ascii="CheltenhamStd" w:eastAsia="Times New Roman" w:hAnsi="CheltenhamStd" w:cs="Times New Roman"/>
          <w:color w:val="323E4F" w:themeColor="text2" w:themeShade="BF"/>
          <w:sz w:val="24"/>
          <w:szCs w:val="22"/>
          <w:lang w:eastAsia="es-ES_tradnl"/>
        </w:rPr>
        <w:t>.</w:t>
      </w:r>
    </w:p>
    <w:p w14:paraId="26FA9051" w14:textId="77777777" w:rsidR="00EE1B12" w:rsidRPr="008746B0" w:rsidRDefault="00EE1B12" w:rsidP="00977C48">
      <w:pPr>
        <w:pStyle w:val="Sinespaciado"/>
        <w:spacing w:line="312" w:lineRule="auto"/>
        <w:ind w:left="425"/>
        <w:jc w:val="both"/>
        <w:rPr>
          <w:rFonts w:ascii="CheltenhamStd" w:eastAsia="Times New Roman" w:hAnsi="CheltenhamStd" w:cs="Times New Roman"/>
          <w:color w:val="323E4F" w:themeColor="text2" w:themeShade="BF"/>
          <w:sz w:val="24"/>
          <w:szCs w:val="22"/>
          <w:lang w:eastAsia="es-ES_tradnl"/>
        </w:rPr>
      </w:pPr>
      <w:r w:rsidRPr="008746B0">
        <w:rPr>
          <w:rFonts w:ascii="CheltenhamStd" w:eastAsia="Times New Roman" w:hAnsi="CheltenhamStd" w:cs="Times New Roman"/>
          <w:b/>
          <w:bCs/>
          <w:color w:val="323E4F" w:themeColor="text2" w:themeShade="BF"/>
          <w:sz w:val="24"/>
          <w:szCs w:val="22"/>
          <w:lang w:eastAsia="es-ES_tradnl"/>
        </w:rPr>
        <w:t>Línea de base:</w:t>
      </w:r>
      <w:r w:rsidRPr="008746B0">
        <w:rPr>
          <w:rFonts w:ascii="CheltenhamStd" w:eastAsia="Times New Roman" w:hAnsi="CheltenhamStd" w:cs="Times New Roman"/>
          <w:color w:val="323E4F" w:themeColor="text2" w:themeShade="BF"/>
          <w:sz w:val="24"/>
          <w:szCs w:val="22"/>
          <w:lang w:eastAsia="es-ES_tradnl"/>
        </w:rPr>
        <w:t xml:space="preserve"> 51.16 (2019)</w:t>
      </w:r>
      <w:r w:rsidR="005455C7" w:rsidRPr="008746B0">
        <w:rPr>
          <w:rFonts w:ascii="CheltenhamStd" w:eastAsia="Times New Roman" w:hAnsi="CheltenhamStd" w:cs="Times New Roman"/>
          <w:color w:val="323E4F" w:themeColor="text2" w:themeShade="BF"/>
          <w:sz w:val="24"/>
          <w:szCs w:val="22"/>
          <w:lang w:eastAsia="es-ES_tradnl"/>
        </w:rPr>
        <w:t>.</w:t>
      </w:r>
    </w:p>
    <w:p w14:paraId="757F2CD1" w14:textId="77777777" w:rsidR="00EE1B12" w:rsidRPr="008746B0" w:rsidRDefault="00EE1B12" w:rsidP="00EE1B12">
      <w:pPr>
        <w:pStyle w:val="Sinespaciado"/>
        <w:rPr>
          <w:rFonts w:ascii="Arial" w:hAnsi="Arial" w:cs="Arial"/>
          <w:b/>
          <w:color w:val="323E4F" w:themeColor="text2" w:themeShade="BF"/>
          <w:sz w:val="24"/>
          <w:szCs w:val="24"/>
        </w:rPr>
      </w:pPr>
    </w:p>
    <w:p w14:paraId="2AE75360" w14:textId="77777777" w:rsidR="00EE1B12" w:rsidRPr="008746B0" w:rsidRDefault="00EE1B12" w:rsidP="0075215E">
      <w:pPr>
        <w:pStyle w:val="Sinespaciado"/>
        <w:numPr>
          <w:ilvl w:val="0"/>
          <w:numId w:val="4"/>
        </w:numPr>
        <w:spacing w:line="312" w:lineRule="auto"/>
        <w:ind w:left="425" w:hanging="284"/>
        <w:jc w:val="both"/>
        <w:rPr>
          <w:rFonts w:ascii="CheltenhamStd" w:eastAsia="Times New Roman" w:hAnsi="CheltenhamStd" w:cs="Times New Roman"/>
          <w:color w:val="323E4F" w:themeColor="text2" w:themeShade="BF"/>
          <w:sz w:val="24"/>
          <w:szCs w:val="22"/>
          <w:lang w:eastAsia="es-ES_tradnl"/>
        </w:rPr>
      </w:pPr>
      <w:r w:rsidRPr="008746B0">
        <w:rPr>
          <w:rFonts w:ascii="CheltenhamStd" w:eastAsia="Times New Roman" w:hAnsi="CheltenhamStd" w:cs="Times New Roman"/>
          <w:b/>
          <w:bCs/>
          <w:color w:val="323E4F" w:themeColor="text2" w:themeShade="BF"/>
          <w:sz w:val="24"/>
          <w:szCs w:val="22"/>
          <w:lang w:eastAsia="es-ES_tradnl"/>
        </w:rPr>
        <w:t>Meta:</w:t>
      </w:r>
      <w:r w:rsidRPr="008746B0">
        <w:rPr>
          <w:rFonts w:ascii="CheltenhamStd" w:eastAsia="Times New Roman" w:hAnsi="CheltenhamStd" w:cs="Times New Roman"/>
          <w:color w:val="323E4F" w:themeColor="text2" w:themeShade="BF"/>
          <w:sz w:val="24"/>
          <w:szCs w:val="22"/>
          <w:lang w:eastAsia="es-ES_tradnl"/>
        </w:rPr>
        <w:t xml:space="preserve"> Para el año 2023 se ha incrementado la tasa neta de cobertura en el nivel primario en 17 puntos porcentuales.</w:t>
      </w:r>
    </w:p>
    <w:p w14:paraId="077650B0" w14:textId="77777777" w:rsidR="00EE1B12" w:rsidRPr="008746B0" w:rsidRDefault="00EE1B12" w:rsidP="00977C48">
      <w:pPr>
        <w:pStyle w:val="Sinespaciado"/>
        <w:spacing w:line="312" w:lineRule="auto"/>
        <w:ind w:left="425"/>
        <w:jc w:val="both"/>
        <w:rPr>
          <w:rFonts w:ascii="CheltenhamStd" w:eastAsia="Times New Roman" w:hAnsi="CheltenhamStd" w:cs="Times New Roman"/>
          <w:color w:val="323E4F" w:themeColor="text2" w:themeShade="BF"/>
          <w:sz w:val="24"/>
          <w:szCs w:val="22"/>
          <w:lang w:eastAsia="es-ES_tradnl"/>
        </w:rPr>
      </w:pPr>
      <w:r w:rsidRPr="008746B0">
        <w:rPr>
          <w:rFonts w:ascii="CheltenhamStd" w:eastAsia="Times New Roman" w:hAnsi="CheltenhamStd" w:cs="Times New Roman"/>
          <w:b/>
          <w:bCs/>
          <w:color w:val="323E4F" w:themeColor="text2" w:themeShade="BF"/>
          <w:sz w:val="24"/>
          <w:szCs w:val="22"/>
          <w:lang w:eastAsia="es-ES_tradnl"/>
        </w:rPr>
        <w:t>Indicador:</w:t>
      </w:r>
      <w:r w:rsidR="006512AA" w:rsidRPr="008746B0">
        <w:rPr>
          <w:rFonts w:ascii="CheltenhamStd" w:eastAsia="Times New Roman" w:hAnsi="CheltenhamStd" w:cs="Times New Roman"/>
          <w:color w:val="323E4F" w:themeColor="text2" w:themeShade="BF"/>
          <w:sz w:val="24"/>
          <w:szCs w:val="22"/>
          <w:lang w:eastAsia="es-ES_tradnl"/>
        </w:rPr>
        <w:t xml:space="preserve"> </w:t>
      </w:r>
      <w:r w:rsidRPr="008746B0">
        <w:rPr>
          <w:rFonts w:ascii="CheltenhamStd" w:eastAsia="Times New Roman" w:hAnsi="CheltenhamStd" w:cs="Times New Roman"/>
          <w:color w:val="323E4F" w:themeColor="text2" w:themeShade="BF"/>
          <w:sz w:val="24"/>
          <w:szCs w:val="22"/>
          <w:lang w:eastAsia="es-ES_tradnl"/>
        </w:rPr>
        <w:t>Tasa neta de cobertura en el nivel primario</w:t>
      </w:r>
      <w:r w:rsidR="005455C7" w:rsidRPr="008746B0">
        <w:rPr>
          <w:rFonts w:ascii="CheltenhamStd" w:eastAsia="Times New Roman" w:hAnsi="CheltenhamStd" w:cs="Times New Roman"/>
          <w:color w:val="323E4F" w:themeColor="text2" w:themeShade="BF"/>
          <w:sz w:val="24"/>
          <w:szCs w:val="22"/>
          <w:lang w:eastAsia="es-ES_tradnl"/>
        </w:rPr>
        <w:t>.</w:t>
      </w:r>
      <w:r w:rsidRPr="008746B0">
        <w:rPr>
          <w:rFonts w:ascii="CheltenhamStd" w:eastAsia="Times New Roman" w:hAnsi="CheltenhamStd" w:cs="Times New Roman"/>
          <w:color w:val="323E4F" w:themeColor="text2" w:themeShade="BF"/>
          <w:sz w:val="24"/>
          <w:szCs w:val="22"/>
          <w:lang w:eastAsia="es-ES_tradnl"/>
        </w:rPr>
        <w:t xml:space="preserve"> </w:t>
      </w:r>
    </w:p>
    <w:p w14:paraId="61021600" w14:textId="77777777" w:rsidR="00EE1B12" w:rsidRPr="008746B0" w:rsidRDefault="00977C48" w:rsidP="00977C48">
      <w:pPr>
        <w:pStyle w:val="Sinespaciado"/>
        <w:spacing w:line="312" w:lineRule="auto"/>
        <w:ind w:left="425"/>
        <w:jc w:val="both"/>
        <w:rPr>
          <w:rFonts w:ascii="CheltenhamStd" w:eastAsia="Times New Roman" w:hAnsi="CheltenhamStd" w:cs="Times New Roman"/>
          <w:color w:val="323E4F" w:themeColor="text2" w:themeShade="BF"/>
          <w:sz w:val="24"/>
          <w:szCs w:val="22"/>
          <w:lang w:eastAsia="es-ES_tradnl"/>
        </w:rPr>
      </w:pPr>
      <w:r w:rsidRPr="008746B0">
        <w:rPr>
          <w:rFonts w:ascii="CheltenhamStd" w:eastAsia="Times New Roman" w:hAnsi="CheltenhamStd" w:cs="Times New Roman"/>
          <w:b/>
          <w:bCs/>
          <w:color w:val="323E4F" w:themeColor="text2" w:themeShade="BF"/>
          <w:sz w:val="24"/>
          <w:szCs w:val="22"/>
          <w:lang w:eastAsia="es-ES_tradnl"/>
        </w:rPr>
        <w:t>L</w:t>
      </w:r>
      <w:r w:rsidR="00EE1B12" w:rsidRPr="008746B0">
        <w:rPr>
          <w:rFonts w:ascii="CheltenhamStd" w:eastAsia="Times New Roman" w:hAnsi="CheltenhamStd" w:cs="Times New Roman"/>
          <w:b/>
          <w:bCs/>
          <w:color w:val="323E4F" w:themeColor="text2" w:themeShade="BF"/>
          <w:sz w:val="24"/>
          <w:szCs w:val="22"/>
          <w:lang w:eastAsia="es-ES_tradnl"/>
        </w:rPr>
        <w:t>ínea de base:</w:t>
      </w:r>
      <w:r w:rsidR="00EE1B12" w:rsidRPr="008746B0">
        <w:rPr>
          <w:rFonts w:ascii="CheltenhamStd" w:eastAsia="Times New Roman" w:hAnsi="CheltenhamStd" w:cs="Times New Roman"/>
          <w:color w:val="323E4F" w:themeColor="text2" w:themeShade="BF"/>
          <w:sz w:val="24"/>
          <w:szCs w:val="22"/>
          <w:lang w:eastAsia="es-ES_tradnl"/>
        </w:rPr>
        <w:t xml:space="preserve"> </w:t>
      </w:r>
      <w:r w:rsidR="00B97F5C" w:rsidRPr="008746B0">
        <w:rPr>
          <w:rFonts w:ascii="CheltenhamStd" w:eastAsia="Times New Roman" w:hAnsi="CheltenhamStd" w:cs="Times New Roman"/>
          <w:color w:val="323E4F" w:themeColor="text2" w:themeShade="BF"/>
          <w:sz w:val="24"/>
          <w:szCs w:val="22"/>
          <w:lang w:eastAsia="es-ES_tradnl"/>
        </w:rPr>
        <w:t>77</w:t>
      </w:r>
      <w:r w:rsidR="00EE1B12" w:rsidRPr="008746B0">
        <w:rPr>
          <w:rFonts w:ascii="CheltenhamStd" w:eastAsia="Times New Roman" w:hAnsi="CheltenhamStd" w:cs="Times New Roman"/>
          <w:color w:val="323E4F" w:themeColor="text2" w:themeShade="BF"/>
          <w:sz w:val="24"/>
          <w:szCs w:val="22"/>
          <w:lang w:eastAsia="es-ES_tradnl"/>
        </w:rPr>
        <w:t>.53 (2019)</w:t>
      </w:r>
      <w:r w:rsidR="005455C7" w:rsidRPr="008746B0">
        <w:rPr>
          <w:rFonts w:ascii="CheltenhamStd" w:eastAsia="Times New Roman" w:hAnsi="CheltenhamStd" w:cs="Times New Roman"/>
          <w:color w:val="323E4F" w:themeColor="text2" w:themeShade="BF"/>
          <w:sz w:val="24"/>
          <w:szCs w:val="22"/>
          <w:lang w:eastAsia="es-ES_tradnl"/>
        </w:rPr>
        <w:t>.</w:t>
      </w:r>
    </w:p>
    <w:p w14:paraId="2812E255" w14:textId="77777777" w:rsidR="00EE1B12" w:rsidRPr="008746B0" w:rsidRDefault="00EE1B12" w:rsidP="005455C7">
      <w:pPr>
        <w:pStyle w:val="Sinespaciado"/>
        <w:spacing w:line="312" w:lineRule="auto"/>
        <w:jc w:val="both"/>
        <w:rPr>
          <w:rFonts w:ascii="CheltenhamStd" w:eastAsia="Times New Roman" w:hAnsi="CheltenhamStd" w:cs="Times New Roman"/>
          <w:color w:val="323E4F" w:themeColor="text2" w:themeShade="BF"/>
          <w:sz w:val="24"/>
          <w:szCs w:val="22"/>
          <w:lang w:eastAsia="es-ES_tradnl"/>
        </w:rPr>
      </w:pPr>
    </w:p>
    <w:p w14:paraId="778192AB" w14:textId="77777777" w:rsidR="00EE1B12" w:rsidRPr="008746B0" w:rsidRDefault="00EE1B12" w:rsidP="0075215E">
      <w:pPr>
        <w:pStyle w:val="Sinespaciado"/>
        <w:numPr>
          <w:ilvl w:val="0"/>
          <w:numId w:val="4"/>
        </w:numPr>
        <w:spacing w:line="312" w:lineRule="auto"/>
        <w:ind w:left="425" w:hanging="284"/>
        <w:jc w:val="both"/>
        <w:rPr>
          <w:rFonts w:ascii="CheltenhamStd" w:eastAsia="Times New Roman" w:hAnsi="CheltenhamStd" w:cs="Times New Roman"/>
          <w:color w:val="323E4F" w:themeColor="text2" w:themeShade="BF"/>
          <w:sz w:val="24"/>
          <w:szCs w:val="22"/>
          <w:lang w:eastAsia="es-ES_tradnl"/>
        </w:rPr>
      </w:pPr>
      <w:r w:rsidRPr="008746B0">
        <w:rPr>
          <w:rFonts w:ascii="CheltenhamStd" w:eastAsia="Times New Roman" w:hAnsi="CheltenhamStd" w:cs="Times New Roman"/>
          <w:b/>
          <w:bCs/>
          <w:color w:val="323E4F" w:themeColor="text2" w:themeShade="BF"/>
          <w:sz w:val="24"/>
          <w:szCs w:val="22"/>
          <w:lang w:eastAsia="es-ES_tradnl"/>
        </w:rPr>
        <w:t>Meta:</w:t>
      </w:r>
      <w:r w:rsidRPr="008746B0">
        <w:rPr>
          <w:rFonts w:ascii="CheltenhamStd" w:eastAsia="Times New Roman" w:hAnsi="CheltenhamStd" w:cs="Times New Roman"/>
          <w:color w:val="323E4F" w:themeColor="text2" w:themeShade="BF"/>
          <w:sz w:val="24"/>
          <w:szCs w:val="22"/>
          <w:lang w:eastAsia="es-ES_tradnl"/>
        </w:rPr>
        <w:t xml:space="preserve"> Para el año 2023 se ha incrementado la tasa neta de cobertura en el nivel básico en 17 puntos porcentuales.</w:t>
      </w:r>
    </w:p>
    <w:p w14:paraId="40E4A860" w14:textId="77777777" w:rsidR="00EE1B12" w:rsidRPr="008746B0" w:rsidRDefault="00EE1B12" w:rsidP="00977C48">
      <w:pPr>
        <w:pStyle w:val="Sinespaciado"/>
        <w:spacing w:line="312" w:lineRule="auto"/>
        <w:ind w:left="425"/>
        <w:jc w:val="both"/>
        <w:rPr>
          <w:rFonts w:ascii="CheltenhamStd" w:eastAsia="Times New Roman" w:hAnsi="CheltenhamStd" w:cs="Times New Roman"/>
          <w:color w:val="323E4F" w:themeColor="text2" w:themeShade="BF"/>
          <w:sz w:val="24"/>
          <w:szCs w:val="22"/>
          <w:lang w:eastAsia="es-ES_tradnl"/>
        </w:rPr>
      </w:pPr>
      <w:r w:rsidRPr="008746B0">
        <w:rPr>
          <w:rFonts w:ascii="CheltenhamStd" w:eastAsia="Times New Roman" w:hAnsi="CheltenhamStd" w:cs="Times New Roman"/>
          <w:b/>
          <w:bCs/>
          <w:color w:val="323E4F" w:themeColor="text2" w:themeShade="BF"/>
          <w:sz w:val="24"/>
          <w:szCs w:val="22"/>
          <w:lang w:eastAsia="es-ES_tradnl"/>
        </w:rPr>
        <w:t>Indicador:</w:t>
      </w:r>
      <w:r w:rsidRPr="008746B0">
        <w:rPr>
          <w:rFonts w:ascii="CheltenhamStd" w:eastAsia="Times New Roman" w:hAnsi="CheltenhamStd" w:cs="Times New Roman"/>
          <w:color w:val="323E4F" w:themeColor="text2" w:themeShade="BF"/>
          <w:sz w:val="24"/>
          <w:szCs w:val="22"/>
          <w:lang w:eastAsia="es-ES_tradnl"/>
        </w:rPr>
        <w:t xml:space="preserve"> Tasa neta de cobertura neta en el nivel básico</w:t>
      </w:r>
      <w:r w:rsidR="005455C7" w:rsidRPr="008746B0">
        <w:rPr>
          <w:rFonts w:ascii="CheltenhamStd" w:eastAsia="Times New Roman" w:hAnsi="CheltenhamStd" w:cs="Times New Roman"/>
          <w:color w:val="323E4F" w:themeColor="text2" w:themeShade="BF"/>
          <w:sz w:val="24"/>
          <w:szCs w:val="22"/>
          <w:lang w:eastAsia="es-ES_tradnl"/>
        </w:rPr>
        <w:t>.</w:t>
      </w:r>
      <w:r w:rsidRPr="008746B0">
        <w:rPr>
          <w:rFonts w:ascii="CheltenhamStd" w:eastAsia="Times New Roman" w:hAnsi="CheltenhamStd" w:cs="Times New Roman"/>
          <w:color w:val="323E4F" w:themeColor="text2" w:themeShade="BF"/>
          <w:sz w:val="24"/>
          <w:szCs w:val="22"/>
          <w:lang w:eastAsia="es-ES_tradnl"/>
        </w:rPr>
        <w:t xml:space="preserve"> </w:t>
      </w:r>
    </w:p>
    <w:p w14:paraId="1F1C4744" w14:textId="77777777" w:rsidR="00EE1B12" w:rsidRPr="008746B0" w:rsidRDefault="00EE1B12" w:rsidP="00DB4A83">
      <w:pPr>
        <w:pStyle w:val="Sinespaciado"/>
        <w:spacing w:line="312" w:lineRule="auto"/>
        <w:ind w:left="425"/>
        <w:jc w:val="both"/>
        <w:rPr>
          <w:rFonts w:ascii="CheltenhamStd" w:eastAsia="Times New Roman" w:hAnsi="CheltenhamStd" w:cs="Times New Roman"/>
          <w:color w:val="323E4F" w:themeColor="text2" w:themeShade="BF"/>
          <w:sz w:val="24"/>
          <w:szCs w:val="22"/>
          <w:lang w:eastAsia="es-ES_tradnl"/>
        </w:rPr>
      </w:pPr>
      <w:r w:rsidRPr="008746B0">
        <w:rPr>
          <w:rFonts w:ascii="CheltenhamStd" w:eastAsia="Times New Roman" w:hAnsi="CheltenhamStd" w:cs="Times New Roman"/>
          <w:b/>
          <w:bCs/>
          <w:color w:val="323E4F" w:themeColor="text2" w:themeShade="BF"/>
          <w:sz w:val="24"/>
          <w:szCs w:val="22"/>
          <w:lang w:eastAsia="es-ES_tradnl"/>
        </w:rPr>
        <w:t>Línea de base:</w:t>
      </w:r>
      <w:r w:rsidRPr="008746B0">
        <w:rPr>
          <w:rFonts w:ascii="CheltenhamStd" w:eastAsia="Times New Roman" w:hAnsi="CheltenhamStd" w:cs="Times New Roman"/>
          <w:color w:val="323E4F" w:themeColor="text2" w:themeShade="BF"/>
          <w:sz w:val="24"/>
          <w:szCs w:val="22"/>
          <w:lang w:eastAsia="es-ES_tradnl"/>
        </w:rPr>
        <w:t xml:space="preserve"> 43.24 (2018)</w:t>
      </w:r>
      <w:r w:rsidR="005455C7" w:rsidRPr="008746B0">
        <w:rPr>
          <w:rFonts w:ascii="CheltenhamStd" w:eastAsia="Times New Roman" w:hAnsi="CheltenhamStd" w:cs="Times New Roman"/>
          <w:color w:val="323E4F" w:themeColor="text2" w:themeShade="BF"/>
          <w:sz w:val="24"/>
          <w:szCs w:val="22"/>
          <w:lang w:eastAsia="es-ES_tradnl"/>
        </w:rPr>
        <w:t>.</w:t>
      </w:r>
      <w:r w:rsidRPr="008746B0">
        <w:rPr>
          <w:rFonts w:ascii="CheltenhamStd" w:eastAsia="Times New Roman" w:hAnsi="CheltenhamStd" w:cs="Times New Roman"/>
          <w:color w:val="323E4F" w:themeColor="text2" w:themeShade="BF"/>
          <w:sz w:val="24"/>
          <w:szCs w:val="22"/>
          <w:lang w:eastAsia="es-ES_tradnl"/>
        </w:rPr>
        <w:t xml:space="preserve"> </w:t>
      </w:r>
    </w:p>
    <w:p w14:paraId="1AE6ADC2" w14:textId="77777777" w:rsidR="004327FE" w:rsidRPr="008746B0" w:rsidRDefault="004327FE" w:rsidP="00DB4A83">
      <w:pPr>
        <w:pStyle w:val="Sinespaciado"/>
        <w:spacing w:line="312" w:lineRule="auto"/>
        <w:ind w:left="425"/>
        <w:jc w:val="both"/>
        <w:rPr>
          <w:rFonts w:ascii="CheltenhamStd" w:eastAsia="Times New Roman" w:hAnsi="CheltenhamStd" w:cs="Times New Roman"/>
          <w:color w:val="323E4F" w:themeColor="text2" w:themeShade="BF"/>
          <w:sz w:val="24"/>
          <w:szCs w:val="22"/>
          <w:lang w:eastAsia="es-ES_tradnl"/>
        </w:rPr>
      </w:pPr>
    </w:p>
    <w:p w14:paraId="1EA4ABD8" w14:textId="77777777" w:rsidR="00EE1B12" w:rsidRPr="008746B0" w:rsidRDefault="00EE1B12" w:rsidP="0075215E">
      <w:pPr>
        <w:pStyle w:val="Sinespaciado"/>
        <w:numPr>
          <w:ilvl w:val="0"/>
          <w:numId w:val="4"/>
        </w:numPr>
        <w:spacing w:line="312" w:lineRule="auto"/>
        <w:ind w:left="425" w:hanging="284"/>
        <w:jc w:val="both"/>
        <w:rPr>
          <w:rFonts w:ascii="CheltenhamStd" w:eastAsia="Times New Roman" w:hAnsi="CheltenhamStd" w:cs="Times New Roman"/>
          <w:color w:val="323E4F" w:themeColor="text2" w:themeShade="BF"/>
          <w:sz w:val="24"/>
          <w:szCs w:val="22"/>
          <w:lang w:eastAsia="es-ES_tradnl"/>
        </w:rPr>
      </w:pPr>
      <w:r w:rsidRPr="008746B0">
        <w:rPr>
          <w:rFonts w:ascii="CheltenhamStd" w:eastAsia="Times New Roman" w:hAnsi="CheltenhamStd" w:cs="Times New Roman"/>
          <w:b/>
          <w:bCs/>
          <w:color w:val="323E4F" w:themeColor="text2" w:themeShade="BF"/>
          <w:sz w:val="24"/>
          <w:szCs w:val="22"/>
          <w:lang w:eastAsia="es-ES_tradnl"/>
        </w:rPr>
        <w:t>Meta:</w:t>
      </w:r>
      <w:r w:rsidRPr="008746B0">
        <w:rPr>
          <w:rFonts w:ascii="CheltenhamStd" w:eastAsia="Times New Roman" w:hAnsi="CheltenhamStd" w:cs="Times New Roman"/>
          <w:color w:val="323E4F" w:themeColor="text2" w:themeShade="BF"/>
          <w:sz w:val="24"/>
          <w:szCs w:val="22"/>
          <w:lang w:eastAsia="es-ES_tradnl"/>
        </w:rPr>
        <w:t xml:space="preserve"> Para el año 2023 se ha incrementado la tasa neta de cobertura en el nivel diversificado en 11 puntos porcentuales. </w:t>
      </w:r>
    </w:p>
    <w:p w14:paraId="2E613212" w14:textId="77777777" w:rsidR="00EE1B12" w:rsidRPr="008746B0" w:rsidRDefault="00EE1B12" w:rsidP="00977C48">
      <w:pPr>
        <w:pStyle w:val="Sinespaciado"/>
        <w:spacing w:line="312" w:lineRule="auto"/>
        <w:ind w:left="425"/>
        <w:jc w:val="both"/>
        <w:rPr>
          <w:rFonts w:ascii="CheltenhamStd" w:eastAsia="Times New Roman" w:hAnsi="CheltenhamStd" w:cs="Times New Roman"/>
          <w:color w:val="323E4F" w:themeColor="text2" w:themeShade="BF"/>
          <w:sz w:val="24"/>
          <w:szCs w:val="22"/>
          <w:lang w:eastAsia="es-ES_tradnl"/>
        </w:rPr>
      </w:pPr>
      <w:r w:rsidRPr="008746B0">
        <w:rPr>
          <w:rFonts w:ascii="CheltenhamStd" w:eastAsia="Times New Roman" w:hAnsi="CheltenhamStd" w:cs="Times New Roman"/>
          <w:b/>
          <w:bCs/>
          <w:color w:val="323E4F" w:themeColor="text2" w:themeShade="BF"/>
          <w:sz w:val="24"/>
          <w:szCs w:val="22"/>
          <w:lang w:eastAsia="es-ES_tradnl"/>
        </w:rPr>
        <w:t>Indicador:</w:t>
      </w:r>
      <w:r w:rsidRPr="008746B0">
        <w:rPr>
          <w:rFonts w:ascii="CheltenhamStd" w:eastAsia="Times New Roman" w:hAnsi="CheltenhamStd" w:cs="Times New Roman"/>
          <w:color w:val="323E4F" w:themeColor="text2" w:themeShade="BF"/>
          <w:sz w:val="24"/>
          <w:szCs w:val="22"/>
          <w:lang w:eastAsia="es-ES_tradnl"/>
        </w:rPr>
        <w:t xml:space="preserve"> Tasa neta de cobertura en el nivel diversificado</w:t>
      </w:r>
      <w:r w:rsidR="005455C7" w:rsidRPr="008746B0">
        <w:rPr>
          <w:rFonts w:ascii="CheltenhamStd" w:eastAsia="Times New Roman" w:hAnsi="CheltenhamStd" w:cs="Times New Roman"/>
          <w:color w:val="323E4F" w:themeColor="text2" w:themeShade="BF"/>
          <w:sz w:val="24"/>
          <w:szCs w:val="22"/>
          <w:lang w:eastAsia="es-ES_tradnl"/>
        </w:rPr>
        <w:t>.</w:t>
      </w:r>
    </w:p>
    <w:p w14:paraId="61CAA3A5" w14:textId="77777777" w:rsidR="00EE1B12" w:rsidRPr="00DB5712" w:rsidRDefault="00EE1B12" w:rsidP="00977C48">
      <w:pPr>
        <w:pStyle w:val="Sinespaciado"/>
        <w:spacing w:line="312" w:lineRule="auto"/>
        <w:ind w:left="425"/>
        <w:jc w:val="both"/>
        <w:rPr>
          <w:rFonts w:ascii="CheltenhamStd" w:eastAsia="Times New Roman" w:hAnsi="CheltenhamStd" w:cs="Times New Roman"/>
          <w:color w:val="FF0000"/>
          <w:sz w:val="24"/>
          <w:szCs w:val="22"/>
          <w:lang w:eastAsia="es-ES_tradnl"/>
        </w:rPr>
      </w:pPr>
      <w:r w:rsidRPr="008746B0">
        <w:rPr>
          <w:rFonts w:ascii="CheltenhamStd" w:eastAsia="Times New Roman" w:hAnsi="CheltenhamStd" w:cs="Times New Roman"/>
          <w:b/>
          <w:bCs/>
          <w:color w:val="323E4F" w:themeColor="text2" w:themeShade="BF"/>
          <w:sz w:val="24"/>
          <w:szCs w:val="22"/>
          <w:lang w:eastAsia="es-ES_tradnl"/>
        </w:rPr>
        <w:t>Línea de base:</w:t>
      </w:r>
      <w:r w:rsidRPr="008746B0">
        <w:rPr>
          <w:rFonts w:ascii="CheltenhamStd" w:eastAsia="Times New Roman" w:hAnsi="CheltenhamStd" w:cs="Times New Roman"/>
          <w:color w:val="323E4F" w:themeColor="text2" w:themeShade="BF"/>
          <w:sz w:val="24"/>
          <w:szCs w:val="22"/>
          <w:lang w:eastAsia="es-ES_tradnl"/>
        </w:rPr>
        <w:t xml:space="preserve"> 24.91 (2018)</w:t>
      </w:r>
      <w:r w:rsidR="005455C7" w:rsidRPr="008746B0">
        <w:rPr>
          <w:rFonts w:ascii="CheltenhamStd" w:eastAsia="Times New Roman" w:hAnsi="CheltenhamStd" w:cs="Times New Roman"/>
          <w:color w:val="323E4F" w:themeColor="text2" w:themeShade="BF"/>
          <w:sz w:val="24"/>
          <w:szCs w:val="22"/>
          <w:lang w:eastAsia="es-ES_tradnl"/>
        </w:rPr>
        <w:t>.</w:t>
      </w:r>
    </w:p>
    <w:p w14:paraId="35F4D93E" w14:textId="77777777" w:rsidR="00EE1B12" w:rsidRPr="008746B0" w:rsidRDefault="00EE1B12" w:rsidP="005455C7">
      <w:pPr>
        <w:pStyle w:val="Sinespaciado"/>
        <w:spacing w:line="312" w:lineRule="auto"/>
        <w:jc w:val="both"/>
        <w:rPr>
          <w:rFonts w:ascii="CheltenhamStd" w:eastAsia="Times New Roman" w:hAnsi="CheltenhamStd" w:cs="Times New Roman"/>
          <w:color w:val="323E4F" w:themeColor="text2" w:themeShade="BF"/>
          <w:sz w:val="24"/>
          <w:szCs w:val="22"/>
          <w:lang w:eastAsia="es-ES_tradnl"/>
        </w:rPr>
      </w:pPr>
    </w:p>
    <w:p w14:paraId="0D3EF35F" w14:textId="77777777" w:rsidR="00EE1B12" w:rsidRPr="008746B0" w:rsidRDefault="00EE1B12" w:rsidP="0075215E">
      <w:pPr>
        <w:pStyle w:val="Sinespaciado"/>
        <w:numPr>
          <w:ilvl w:val="0"/>
          <w:numId w:val="4"/>
        </w:numPr>
        <w:spacing w:line="312" w:lineRule="auto"/>
        <w:ind w:left="425" w:hanging="284"/>
        <w:jc w:val="both"/>
        <w:rPr>
          <w:rFonts w:ascii="CheltenhamStd" w:eastAsia="Times New Roman" w:hAnsi="CheltenhamStd" w:cs="Times New Roman"/>
          <w:color w:val="323E4F" w:themeColor="text2" w:themeShade="BF"/>
          <w:sz w:val="24"/>
          <w:szCs w:val="22"/>
          <w:lang w:eastAsia="es-ES_tradnl"/>
        </w:rPr>
      </w:pPr>
      <w:r w:rsidRPr="008746B0">
        <w:rPr>
          <w:rFonts w:ascii="CheltenhamStd" w:eastAsia="Times New Roman" w:hAnsi="CheltenhamStd" w:cs="Times New Roman"/>
          <w:b/>
          <w:bCs/>
          <w:color w:val="323E4F" w:themeColor="text2" w:themeShade="BF"/>
          <w:sz w:val="24"/>
          <w:szCs w:val="22"/>
          <w:lang w:eastAsia="es-ES_tradnl"/>
        </w:rPr>
        <w:t>Meta:</w:t>
      </w:r>
      <w:r w:rsidRPr="008746B0">
        <w:rPr>
          <w:rFonts w:ascii="CheltenhamStd" w:eastAsia="Times New Roman" w:hAnsi="CheltenhamStd" w:cs="Times New Roman"/>
          <w:color w:val="323E4F" w:themeColor="text2" w:themeShade="BF"/>
          <w:sz w:val="24"/>
          <w:szCs w:val="22"/>
          <w:lang w:eastAsia="es-ES_tradnl"/>
        </w:rPr>
        <w:t xml:space="preserve"> Para el año 2023 se ha incrementado en 8,000 el número de maestros.</w:t>
      </w:r>
    </w:p>
    <w:p w14:paraId="430B40CE" w14:textId="77777777" w:rsidR="00EE1B12" w:rsidRPr="008746B0" w:rsidRDefault="00EE1B12" w:rsidP="00977C48">
      <w:pPr>
        <w:pStyle w:val="Sinespaciado"/>
        <w:spacing w:line="312" w:lineRule="auto"/>
        <w:ind w:left="425"/>
        <w:jc w:val="both"/>
        <w:rPr>
          <w:rFonts w:ascii="CheltenhamStd" w:eastAsia="Times New Roman" w:hAnsi="CheltenhamStd" w:cs="Times New Roman"/>
          <w:color w:val="323E4F" w:themeColor="text2" w:themeShade="BF"/>
          <w:sz w:val="24"/>
          <w:szCs w:val="22"/>
          <w:lang w:eastAsia="es-ES_tradnl"/>
        </w:rPr>
      </w:pPr>
      <w:r w:rsidRPr="008746B0">
        <w:rPr>
          <w:rFonts w:ascii="CheltenhamStd" w:eastAsia="Times New Roman" w:hAnsi="CheltenhamStd" w:cs="Times New Roman"/>
          <w:b/>
          <w:bCs/>
          <w:color w:val="323E4F" w:themeColor="text2" w:themeShade="BF"/>
          <w:sz w:val="24"/>
          <w:szCs w:val="22"/>
          <w:lang w:eastAsia="es-ES_tradnl"/>
        </w:rPr>
        <w:t>Indicador:</w:t>
      </w:r>
      <w:r w:rsidRPr="008746B0">
        <w:rPr>
          <w:rFonts w:ascii="CheltenhamStd" w:eastAsia="Times New Roman" w:hAnsi="CheltenhamStd" w:cs="Times New Roman"/>
          <w:color w:val="323E4F" w:themeColor="text2" w:themeShade="BF"/>
          <w:sz w:val="24"/>
          <w:szCs w:val="22"/>
          <w:lang w:eastAsia="es-ES_tradnl"/>
        </w:rPr>
        <w:t xml:space="preserve"> para medición: Número de maestros</w:t>
      </w:r>
      <w:r w:rsidR="005455C7" w:rsidRPr="008746B0">
        <w:rPr>
          <w:rFonts w:ascii="CheltenhamStd" w:eastAsia="Times New Roman" w:hAnsi="CheltenhamStd" w:cs="Times New Roman"/>
          <w:color w:val="323E4F" w:themeColor="text2" w:themeShade="BF"/>
          <w:sz w:val="24"/>
          <w:szCs w:val="22"/>
          <w:lang w:eastAsia="es-ES_tradnl"/>
        </w:rPr>
        <w:t>.</w:t>
      </w:r>
    </w:p>
    <w:p w14:paraId="21C1E8A4" w14:textId="77777777" w:rsidR="00EE1B12" w:rsidRPr="008746B0" w:rsidRDefault="00EE1B12" w:rsidP="00977C48">
      <w:pPr>
        <w:pStyle w:val="Sinespaciado"/>
        <w:spacing w:line="312" w:lineRule="auto"/>
        <w:ind w:left="425"/>
        <w:jc w:val="both"/>
        <w:rPr>
          <w:rFonts w:ascii="CheltenhamStd" w:eastAsia="Times New Roman" w:hAnsi="CheltenhamStd" w:cs="Times New Roman"/>
          <w:color w:val="323E4F" w:themeColor="text2" w:themeShade="BF"/>
          <w:sz w:val="24"/>
          <w:szCs w:val="22"/>
          <w:lang w:eastAsia="es-ES_tradnl"/>
        </w:rPr>
      </w:pPr>
      <w:r w:rsidRPr="008746B0">
        <w:rPr>
          <w:rFonts w:ascii="CheltenhamStd" w:eastAsia="Times New Roman" w:hAnsi="CheltenhamStd" w:cs="Times New Roman"/>
          <w:b/>
          <w:bCs/>
          <w:color w:val="323E4F" w:themeColor="text2" w:themeShade="BF"/>
          <w:sz w:val="24"/>
          <w:szCs w:val="22"/>
          <w:lang w:eastAsia="es-ES_tradnl"/>
        </w:rPr>
        <w:t>Línea de base:</w:t>
      </w:r>
      <w:r w:rsidRPr="008746B0">
        <w:rPr>
          <w:rFonts w:ascii="CheltenhamStd" w:eastAsia="Times New Roman" w:hAnsi="CheltenhamStd" w:cs="Times New Roman"/>
          <w:color w:val="323E4F" w:themeColor="text2" w:themeShade="BF"/>
          <w:sz w:val="24"/>
          <w:szCs w:val="22"/>
          <w:lang w:eastAsia="es-ES_tradnl"/>
        </w:rPr>
        <w:t xml:space="preserve"> 144,196 (2019)</w:t>
      </w:r>
      <w:r w:rsidR="005455C7" w:rsidRPr="008746B0">
        <w:rPr>
          <w:rFonts w:ascii="CheltenhamStd" w:eastAsia="Times New Roman" w:hAnsi="CheltenhamStd" w:cs="Times New Roman"/>
          <w:color w:val="323E4F" w:themeColor="text2" w:themeShade="BF"/>
          <w:sz w:val="24"/>
          <w:szCs w:val="22"/>
          <w:lang w:eastAsia="es-ES_tradnl"/>
        </w:rPr>
        <w:t>.</w:t>
      </w:r>
    </w:p>
    <w:p w14:paraId="2706B232" w14:textId="77777777" w:rsidR="00EE1B12" w:rsidRPr="008746B0" w:rsidRDefault="00EE1B12" w:rsidP="005455C7">
      <w:pPr>
        <w:pStyle w:val="Sinespaciado"/>
        <w:spacing w:line="312" w:lineRule="auto"/>
        <w:jc w:val="both"/>
        <w:rPr>
          <w:rFonts w:ascii="CheltenhamStd" w:eastAsia="Times New Roman" w:hAnsi="CheltenhamStd" w:cs="Times New Roman"/>
          <w:color w:val="323E4F" w:themeColor="text2" w:themeShade="BF"/>
          <w:sz w:val="24"/>
          <w:szCs w:val="22"/>
          <w:lang w:eastAsia="es-ES_tradnl"/>
        </w:rPr>
      </w:pPr>
    </w:p>
    <w:p w14:paraId="46EF011B" w14:textId="77777777" w:rsidR="00EE1B12" w:rsidRPr="008746B0" w:rsidRDefault="00EE1B12" w:rsidP="0075215E">
      <w:pPr>
        <w:pStyle w:val="Sinespaciado"/>
        <w:numPr>
          <w:ilvl w:val="0"/>
          <w:numId w:val="4"/>
        </w:numPr>
        <w:spacing w:line="312" w:lineRule="auto"/>
        <w:ind w:left="425" w:hanging="284"/>
        <w:jc w:val="both"/>
        <w:rPr>
          <w:rFonts w:ascii="CheltenhamStd" w:eastAsia="Times New Roman" w:hAnsi="CheltenhamStd" w:cs="Times New Roman"/>
          <w:color w:val="323E4F" w:themeColor="text2" w:themeShade="BF"/>
          <w:sz w:val="24"/>
          <w:szCs w:val="22"/>
          <w:lang w:eastAsia="es-ES_tradnl"/>
        </w:rPr>
      </w:pPr>
      <w:r w:rsidRPr="008746B0">
        <w:rPr>
          <w:rFonts w:ascii="CheltenhamStd" w:eastAsia="Times New Roman" w:hAnsi="CheltenhamStd" w:cs="Times New Roman"/>
          <w:b/>
          <w:bCs/>
          <w:color w:val="323E4F" w:themeColor="text2" w:themeShade="BF"/>
          <w:sz w:val="24"/>
          <w:szCs w:val="22"/>
          <w:lang w:eastAsia="es-ES_tradnl"/>
        </w:rPr>
        <w:t>Meta:</w:t>
      </w:r>
      <w:r w:rsidRPr="008746B0">
        <w:rPr>
          <w:rFonts w:ascii="CheltenhamStd" w:eastAsia="Times New Roman" w:hAnsi="CheltenhamStd" w:cs="Times New Roman"/>
          <w:color w:val="323E4F" w:themeColor="text2" w:themeShade="BF"/>
          <w:sz w:val="24"/>
          <w:szCs w:val="22"/>
          <w:lang w:eastAsia="es-ES_tradnl"/>
        </w:rPr>
        <w:t xml:space="preserve"> Para el año 2023 se ha incrementado la cobertura de seguro médico escolar a 3 millones de niños.</w:t>
      </w:r>
    </w:p>
    <w:p w14:paraId="5A0A3396" w14:textId="77777777" w:rsidR="00EE1B12" w:rsidRPr="008746B0" w:rsidRDefault="00EE1B12" w:rsidP="00977C48">
      <w:pPr>
        <w:pStyle w:val="Sinespaciado"/>
        <w:spacing w:line="312" w:lineRule="auto"/>
        <w:ind w:left="425"/>
        <w:jc w:val="both"/>
        <w:rPr>
          <w:rFonts w:ascii="CheltenhamStd" w:eastAsia="Times New Roman" w:hAnsi="CheltenhamStd" w:cs="Times New Roman"/>
          <w:color w:val="323E4F" w:themeColor="text2" w:themeShade="BF"/>
          <w:sz w:val="24"/>
          <w:szCs w:val="22"/>
          <w:lang w:eastAsia="es-ES_tradnl"/>
        </w:rPr>
      </w:pPr>
      <w:r w:rsidRPr="008746B0">
        <w:rPr>
          <w:rFonts w:ascii="CheltenhamStd" w:eastAsia="Times New Roman" w:hAnsi="CheltenhamStd" w:cs="Times New Roman"/>
          <w:b/>
          <w:bCs/>
          <w:color w:val="323E4F" w:themeColor="text2" w:themeShade="BF"/>
          <w:sz w:val="24"/>
          <w:szCs w:val="22"/>
          <w:lang w:eastAsia="es-ES_tradnl"/>
        </w:rPr>
        <w:t>Indicador para medición:</w:t>
      </w:r>
      <w:r w:rsidRPr="008746B0">
        <w:rPr>
          <w:rFonts w:ascii="CheltenhamStd" w:eastAsia="Times New Roman" w:hAnsi="CheltenhamStd" w:cs="Times New Roman"/>
          <w:color w:val="323E4F" w:themeColor="text2" w:themeShade="BF"/>
          <w:sz w:val="24"/>
          <w:szCs w:val="22"/>
          <w:lang w:eastAsia="es-ES_tradnl"/>
        </w:rPr>
        <w:t xml:space="preserve"> Número de niños con seguro médico escolar</w:t>
      </w:r>
      <w:r w:rsidR="005455C7" w:rsidRPr="008746B0">
        <w:rPr>
          <w:rFonts w:ascii="CheltenhamStd" w:eastAsia="Times New Roman" w:hAnsi="CheltenhamStd" w:cs="Times New Roman"/>
          <w:color w:val="323E4F" w:themeColor="text2" w:themeShade="BF"/>
          <w:sz w:val="24"/>
          <w:szCs w:val="22"/>
          <w:lang w:eastAsia="es-ES_tradnl"/>
        </w:rPr>
        <w:t>.</w:t>
      </w:r>
      <w:r w:rsidRPr="008746B0">
        <w:rPr>
          <w:rFonts w:ascii="CheltenhamStd" w:eastAsia="Times New Roman" w:hAnsi="CheltenhamStd" w:cs="Times New Roman"/>
          <w:color w:val="323E4F" w:themeColor="text2" w:themeShade="BF"/>
          <w:sz w:val="24"/>
          <w:szCs w:val="22"/>
          <w:lang w:eastAsia="es-ES_tradnl"/>
        </w:rPr>
        <w:t xml:space="preserve"> </w:t>
      </w:r>
    </w:p>
    <w:p w14:paraId="5469E5F8" w14:textId="77777777" w:rsidR="00EE1B12" w:rsidRPr="008746B0" w:rsidRDefault="00EE1B12" w:rsidP="00977C48">
      <w:pPr>
        <w:pStyle w:val="Sinespaciado"/>
        <w:spacing w:line="312" w:lineRule="auto"/>
        <w:ind w:left="425"/>
        <w:jc w:val="both"/>
        <w:rPr>
          <w:rFonts w:ascii="CheltenhamStd" w:eastAsia="Times New Roman" w:hAnsi="CheltenhamStd" w:cs="Times New Roman"/>
          <w:color w:val="323E4F" w:themeColor="text2" w:themeShade="BF"/>
          <w:sz w:val="24"/>
          <w:szCs w:val="22"/>
          <w:lang w:eastAsia="es-ES_tradnl"/>
        </w:rPr>
      </w:pPr>
      <w:r w:rsidRPr="008746B0">
        <w:rPr>
          <w:rFonts w:ascii="CheltenhamStd" w:eastAsia="Times New Roman" w:hAnsi="CheltenhamStd" w:cs="Times New Roman"/>
          <w:b/>
          <w:bCs/>
          <w:color w:val="323E4F" w:themeColor="text2" w:themeShade="BF"/>
          <w:sz w:val="24"/>
          <w:szCs w:val="22"/>
          <w:lang w:eastAsia="es-ES_tradnl"/>
        </w:rPr>
        <w:t>Línea de base:</w:t>
      </w:r>
      <w:r w:rsidRPr="008746B0">
        <w:rPr>
          <w:rFonts w:ascii="CheltenhamStd" w:eastAsia="Times New Roman" w:hAnsi="CheltenhamStd" w:cs="Times New Roman"/>
          <w:color w:val="323E4F" w:themeColor="text2" w:themeShade="BF"/>
          <w:sz w:val="24"/>
          <w:szCs w:val="22"/>
          <w:lang w:eastAsia="es-ES_tradnl"/>
        </w:rPr>
        <w:t xml:space="preserve"> 0 (2019)</w:t>
      </w:r>
      <w:r w:rsidR="005455C7" w:rsidRPr="008746B0">
        <w:rPr>
          <w:rFonts w:ascii="CheltenhamStd" w:eastAsia="Times New Roman" w:hAnsi="CheltenhamStd" w:cs="Times New Roman"/>
          <w:color w:val="323E4F" w:themeColor="text2" w:themeShade="BF"/>
          <w:sz w:val="24"/>
          <w:szCs w:val="22"/>
          <w:lang w:eastAsia="es-ES_tradnl"/>
        </w:rPr>
        <w:t>.</w:t>
      </w:r>
      <w:r w:rsidRPr="008746B0">
        <w:rPr>
          <w:rFonts w:ascii="CheltenhamStd" w:eastAsia="Times New Roman" w:hAnsi="CheltenhamStd" w:cs="Times New Roman"/>
          <w:color w:val="323E4F" w:themeColor="text2" w:themeShade="BF"/>
          <w:sz w:val="24"/>
          <w:szCs w:val="22"/>
          <w:lang w:eastAsia="es-ES_tradnl"/>
        </w:rPr>
        <w:t xml:space="preserve"> </w:t>
      </w:r>
    </w:p>
    <w:p w14:paraId="7DA84B2F" w14:textId="77777777" w:rsidR="00EE1B12" w:rsidRPr="008746B0" w:rsidRDefault="00EE1B12" w:rsidP="005455C7">
      <w:pPr>
        <w:pStyle w:val="Sinespaciado"/>
        <w:spacing w:line="312" w:lineRule="auto"/>
        <w:jc w:val="both"/>
        <w:rPr>
          <w:rFonts w:ascii="CheltenhamStd" w:eastAsia="Times New Roman" w:hAnsi="CheltenhamStd" w:cs="Times New Roman"/>
          <w:color w:val="323E4F" w:themeColor="text2" w:themeShade="BF"/>
          <w:sz w:val="24"/>
          <w:szCs w:val="22"/>
          <w:lang w:eastAsia="es-ES_tradnl"/>
        </w:rPr>
      </w:pPr>
    </w:p>
    <w:p w14:paraId="3C594016" w14:textId="77777777" w:rsidR="00EE1B12" w:rsidRPr="008746B0" w:rsidRDefault="00EE1B12" w:rsidP="0075215E">
      <w:pPr>
        <w:pStyle w:val="Sinespaciado"/>
        <w:numPr>
          <w:ilvl w:val="0"/>
          <w:numId w:val="4"/>
        </w:numPr>
        <w:spacing w:line="312" w:lineRule="auto"/>
        <w:ind w:left="425" w:hanging="284"/>
        <w:jc w:val="both"/>
        <w:rPr>
          <w:rFonts w:ascii="CheltenhamStd" w:eastAsia="Times New Roman" w:hAnsi="CheltenhamStd" w:cs="Times New Roman"/>
          <w:color w:val="323E4F" w:themeColor="text2" w:themeShade="BF"/>
          <w:sz w:val="24"/>
          <w:szCs w:val="22"/>
          <w:lang w:eastAsia="es-ES_tradnl"/>
        </w:rPr>
      </w:pPr>
      <w:r w:rsidRPr="008746B0">
        <w:rPr>
          <w:rFonts w:ascii="CheltenhamStd" w:eastAsia="Times New Roman" w:hAnsi="CheltenhamStd" w:cs="Times New Roman"/>
          <w:b/>
          <w:bCs/>
          <w:color w:val="323E4F" w:themeColor="text2" w:themeShade="BF"/>
          <w:sz w:val="24"/>
          <w:szCs w:val="22"/>
          <w:lang w:eastAsia="es-ES_tradnl"/>
        </w:rPr>
        <w:t>Meta:</w:t>
      </w:r>
      <w:r w:rsidRPr="008746B0">
        <w:rPr>
          <w:rFonts w:ascii="CheltenhamStd" w:eastAsia="Times New Roman" w:hAnsi="CheltenhamStd" w:cs="Times New Roman"/>
          <w:color w:val="323E4F" w:themeColor="text2" w:themeShade="BF"/>
          <w:sz w:val="24"/>
          <w:szCs w:val="22"/>
          <w:lang w:eastAsia="es-ES_tradnl"/>
        </w:rPr>
        <w:t xml:space="preserve"> Para el año 2023 se ha incrementado la inversión en servicios de alimentación escolar en GTQ 830.4 millones.</w:t>
      </w:r>
    </w:p>
    <w:p w14:paraId="46FC6921" w14:textId="77777777" w:rsidR="00EE1B12" w:rsidRPr="008746B0" w:rsidRDefault="00EE1B12" w:rsidP="00977C48">
      <w:pPr>
        <w:pStyle w:val="Sinespaciado"/>
        <w:spacing w:line="312" w:lineRule="auto"/>
        <w:ind w:left="425"/>
        <w:jc w:val="both"/>
        <w:rPr>
          <w:rFonts w:ascii="CheltenhamStd" w:eastAsia="Times New Roman" w:hAnsi="CheltenhamStd" w:cs="Times New Roman"/>
          <w:color w:val="323E4F" w:themeColor="text2" w:themeShade="BF"/>
          <w:sz w:val="24"/>
          <w:szCs w:val="22"/>
          <w:lang w:eastAsia="es-ES_tradnl"/>
        </w:rPr>
      </w:pPr>
      <w:r w:rsidRPr="008746B0">
        <w:rPr>
          <w:rFonts w:ascii="CheltenhamStd" w:eastAsia="Times New Roman" w:hAnsi="CheltenhamStd" w:cs="Times New Roman"/>
          <w:b/>
          <w:bCs/>
          <w:color w:val="323E4F" w:themeColor="text2" w:themeShade="BF"/>
          <w:sz w:val="24"/>
          <w:szCs w:val="22"/>
          <w:lang w:eastAsia="es-ES_tradnl"/>
        </w:rPr>
        <w:t>Indicador para medición:</w:t>
      </w:r>
      <w:r w:rsidRPr="008746B0">
        <w:rPr>
          <w:rFonts w:ascii="CheltenhamStd" w:eastAsia="Times New Roman" w:hAnsi="CheltenhamStd" w:cs="Times New Roman"/>
          <w:color w:val="323E4F" w:themeColor="text2" w:themeShade="BF"/>
          <w:sz w:val="24"/>
          <w:szCs w:val="22"/>
          <w:lang w:eastAsia="es-ES_tradnl"/>
        </w:rPr>
        <w:t xml:space="preserve"> Inversión en servicios de alimentación escolar</w:t>
      </w:r>
      <w:r w:rsidR="005455C7" w:rsidRPr="008746B0">
        <w:rPr>
          <w:rFonts w:ascii="CheltenhamStd" w:eastAsia="Times New Roman" w:hAnsi="CheltenhamStd" w:cs="Times New Roman"/>
          <w:color w:val="323E4F" w:themeColor="text2" w:themeShade="BF"/>
          <w:sz w:val="24"/>
          <w:szCs w:val="22"/>
          <w:lang w:eastAsia="es-ES_tradnl"/>
        </w:rPr>
        <w:t>.</w:t>
      </w:r>
      <w:r w:rsidRPr="008746B0">
        <w:rPr>
          <w:rFonts w:ascii="CheltenhamStd" w:eastAsia="Times New Roman" w:hAnsi="CheltenhamStd" w:cs="Times New Roman"/>
          <w:color w:val="323E4F" w:themeColor="text2" w:themeShade="BF"/>
          <w:sz w:val="24"/>
          <w:szCs w:val="22"/>
          <w:lang w:eastAsia="es-ES_tradnl"/>
        </w:rPr>
        <w:t xml:space="preserve"> </w:t>
      </w:r>
    </w:p>
    <w:p w14:paraId="5C59E85C" w14:textId="77777777" w:rsidR="00EE1B12" w:rsidRPr="008746B0" w:rsidRDefault="00EE1B12" w:rsidP="00977C48">
      <w:pPr>
        <w:pStyle w:val="Sinespaciado"/>
        <w:spacing w:line="312" w:lineRule="auto"/>
        <w:ind w:left="425"/>
        <w:jc w:val="both"/>
        <w:rPr>
          <w:rFonts w:ascii="CheltenhamStd" w:eastAsia="Times New Roman" w:hAnsi="CheltenhamStd" w:cs="Times New Roman"/>
          <w:color w:val="323E4F" w:themeColor="text2" w:themeShade="BF"/>
          <w:sz w:val="24"/>
          <w:szCs w:val="22"/>
          <w:lang w:eastAsia="es-ES_tradnl"/>
        </w:rPr>
      </w:pPr>
      <w:r w:rsidRPr="008746B0">
        <w:rPr>
          <w:rFonts w:ascii="CheltenhamStd" w:eastAsia="Times New Roman" w:hAnsi="CheltenhamStd" w:cs="Times New Roman"/>
          <w:b/>
          <w:bCs/>
          <w:color w:val="323E4F" w:themeColor="text2" w:themeShade="BF"/>
          <w:sz w:val="24"/>
          <w:szCs w:val="22"/>
          <w:lang w:eastAsia="es-ES_tradnl"/>
        </w:rPr>
        <w:t>Línea de base:</w:t>
      </w:r>
      <w:r w:rsidRPr="008746B0">
        <w:rPr>
          <w:rFonts w:ascii="CheltenhamStd" w:eastAsia="Times New Roman" w:hAnsi="CheltenhamStd" w:cs="Times New Roman"/>
          <w:color w:val="323E4F" w:themeColor="text2" w:themeShade="BF"/>
          <w:sz w:val="24"/>
          <w:szCs w:val="22"/>
          <w:lang w:eastAsia="es-ES_tradnl"/>
        </w:rPr>
        <w:t xml:space="preserve"> GTQ 1,798.93 millones (2019)</w:t>
      </w:r>
      <w:r w:rsidR="005455C7" w:rsidRPr="008746B0">
        <w:rPr>
          <w:rFonts w:ascii="CheltenhamStd" w:eastAsia="Times New Roman" w:hAnsi="CheltenhamStd" w:cs="Times New Roman"/>
          <w:color w:val="323E4F" w:themeColor="text2" w:themeShade="BF"/>
          <w:sz w:val="24"/>
          <w:szCs w:val="22"/>
          <w:lang w:eastAsia="es-ES_tradnl"/>
        </w:rPr>
        <w:t>.</w:t>
      </w:r>
    </w:p>
    <w:p w14:paraId="0033F54E" w14:textId="77777777" w:rsidR="00EE1B12" w:rsidRPr="008746B0" w:rsidRDefault="00EE1B12" w:rsidP="005455C7">
      <w:pPr>
        <w:pStyle w:val="Sinespaciado"/>
        <w:spacing w:line="312" w:lineRule="auto"/>
        <w:jc w:val="both"/>
        <w:rPr>
          <w:rFonts w:ascii="CheltenhamStd" w:eastAsia="Times New Roman" w:hAnsi="CheltenhamStd" w:cs="Times New Roman"/>
          <w:color w:val="323E4F" w:themeColor="text2" w:themeShade="BF"/>
          <w:sz w:val="24"/>
          <w:szCs w:val="22"/>
          <w:lang w:eastAsia="es-ES_tradnl"/>
        </w:rPr>
      </w:pPr>
    </w:p>
    <w:p w14:paraId="645669AE" w14:textId="77777777" w:rsidR="00EE1B12" w:rsidRPr="008746B0" w:rsidRDefault="00EE1B12" w:rsidP="0075215E">
      <w:pPr>
        <w:pStyle w:val="Sinespaciado"/>
        <w:numPr>
          <w:ilvl w:val="0"/>
          <w:numId w:val="4"/>
        </w:numPr>
        <w:spacing w:line="312" w:lineRule="auto"/>
        <w:ind w:left="425" w:hanging="284"/>
        <w:jc w:val="both"/>
        <w:rPr>
          <w:rFonts w:ascii="CheltenhamStd" w:eastAsia="Times New Roman" w:hAnsi="CheltenhamStd" w:cs="Times New Roman"/>
          <w:color w:val="323E4F" w:themeColor="text2" w:themeShade="BF"/>
          <w:sz w:val="24"/>
          <w:szCs w:val="22"/>
          <w:lang w:eastAsia="es-ES_tradnl"/>
        </w:rPr>
      </w:pPr>
      <w:r w:rsidRPr="008746B0">
        <w:rPr>
          <w:rFonts w:ascii="CheltenhamStd" w:eastAsia="Times New Roman" w:hAnsi="CheltenhamStd" w:cs="Times New Roman"/>
          <w:b/>
          <w:bCs/>
          <w:color w:val="323E4F" w:themeColor="text2" w:themeShade="BF"/>
          <w:sz w:val="24"/>
          <w:szCs w:val="22"/>
          <w:lang w:eastAsia="es-ES_tradnl"/>
        </w:rPr>
        <w:t>Meta:</w:t>
      </w:r>
      <w:r w:rsidRPr="008746B0">
        <w:rPr>
          <w:rFonts w:ascii="CheltenhamStd" w:eastAsia="Times New Roman" w:hAnsi="CheltenhamStd" w:cs="Times New Roman"/>
          <w:color w:val="323E4F" w:themeColor="text2" w:themeShade="BF"/>
          <w:sz w:val="24"/>
          <w:szCs w:val="22"/>
          <w:lang w:eastAsia="es-ES_tradnl"/>
        </w:rPr>
        <w:t xml:space="preserve"> Para el año 2023 se ha incrementado la cantidad de becas escolares para estudiantes del nivel básico y diversificado en 19,579.</w:t>
      </w:r>
    </w:p>
    <w:p w14:paraId="622128D4" w14:textId="77777777" w:rsidR="00EE1B12" w:rsidRPr="008746B0" w:rsidRDefault="00EE1B12" w:rsidP="00977C48">
      <w:pPr>
        <w:pStyle w:val="Sinespaciado"/>
        <w:spacing w:line="312" w:lineRule="auto"/>
        <w:ind w:left="425"/>
        <w:jc w:val="both"/>
        <w:rPr>
          <w:rFonts w:ascii="CheltenhamStd" w:eastAsia="Times New Roman" w:hAnsi="CheltenhamStd" w:cs="Times New Roman"/>
          <w:color w:val="323E4F" w:themeColor="text2" w:themeShade="BF"/>
          <w:sz w:val="24"/>
          <w:szCs w:val="22"/>
          <w:lang w:eastAsia="es-ES_tradnl"/>
        </w:rPr>
      </w:pPr>
      <w:r w:rsidRPr="008746B0">
        <w:rPr>
          <w:rFonts w:ascii="CheltenhamStd" w:eastAsia="Times New Roman" w:hAnsi="CheltenhamStd" w:cs="Times New Roman"/>
          <w:b/>
          <w:bCs/>
          <w:color w:val="323E4F" w:themeColor="text2" w:themeShade="BF"/>
          <w:sz w:val="24"/>
          <w:szCs w:val="22"/>
          <w:lang w:eastAsia="es-ES_tradnl"/>
        </w:rPr>
        <w:t>Indicador para medición:</w:t>
      </w:r>
      <w:r w:rsidRPr="008746B0">
        <w:rPr>
          <w:rFonts w:ascii="CheltenhamStd" w:eastAsia="Times New Roman" w:hAnsi="CheltenhamStd" w:cs="Times New Roman"/>
          <w:color w:val="323E4F" w:themeColor="text2" w:themeShade="BF"/>
          <w:sz w:val="24"/>
          <w:szCs w:val="22"/>
          <w:lang w:eastAsia="es-ES_tradnl"/>
        </w:rPr>
        <w:t xml:space="preserve"> Número de estudiantes del nivel básico y diversificado con becas escolares.</w:t>
      </w:r>
    </w:p>
    <w:p w14:paraId="2D283578" w14:textId="77777777" w:rsidR="00EE1B12" w:rsidRPr="008746B0" w:rsidRDefault="00EE1B12" w:rsidP="005455C7">
      <w:pPr>
        <w:pStyle w:val="Sinespaciado"/>
        <w:spacing w:line="312" w:lineRule="auto"/>
        <w:ind w:left="425"/>
        <w:jc w:val="both"/>
        <w:rPr>
          <w:rFonts w:ascii="CheltenhamStd" w:eastAsia="Times New Roman" w:hAnsi="CheltenhamStd" w:cs="Times New Roman"/>
          <w:color w:val="323E4F" w:themeColor="text2" w:themeShade="BF"/>
          <w:sz w:val="24"/>
          <w:szCs w:val="22"/>
          <w:lang w:eastAsia="es-ES_tradnl"/>
        </w:rPr>
      </w:pPr>
      <w:r w:rsidRPr="008746B0">
        <w:rPr>
          <w:rFonts w:ascii="CheltenhamStd" w:eastAsia="Times New Roman" w:hAnsi="CheltenhamStd" w:cs="Times New Roman"/>
          <w:b/>
          <w:bCs/>
          <w:color w:val="323E4F" w:themeColor="text2" w:themeShade="BF"/>
          <w:sz w:val="24"/>
          <w:szCs w:val="22"/>
          <w:lang w:eastAsia="es-ES_tradnl"/>
        </w:rPr>
        <w:t>Línea de base:</w:t>
      </w:r>
      <w:r w:rsidRPr="008746B0">
        <w:rPr>
          <w:rFonts w:ascii="CheltenhamStd" w:eastAsia="Times New Roman" w:hAnsi="CheltenhamStd" w:cs="Times New Roman"/>
          <w:color w:val="323E4F" w:themeColor="text2" w:themeShade="BF"/>
          <w:sz w:val="24"/>
          <w:szCs w:val="22"/>
          <w:lang w:eastAsia="es-ES_tradnl"/>
        </w:rPr>
        <w:t xml:space="preserve"> 31,262 (2019)</w:t>
      </w:r>
      <w:r w:rsidR="005455C7" w:rsidRPr="008746B0">
        <w:rPr>
          <w:rFonts w:ascii="CheltenhamStd" w:eastAsia="Times New Roman" w:hAnsi="CheltenhamStd" w:cs="Times New Roman"/>
          <w:color w:val="323E4F" w:themeColor="text2" w:themeShade="BF"/>
          <w:sz w:val="24"/>
          <w:szCs w:val="22"/>
          <w:lang w:eastAsia="es-ES_tradnl"/>
        </w:rPr>
        <w:t>.</w:t>
      </w:r>
    </w:p>
    <w:p w14:paraId="7A97F802" w14:textId="77777777" w:rsidR="005455C7" w:rsidRPr="008746B0" w:rsidRDefault="005455C7" w:rsidP="005455C7">
      <w:pPr>
        <w:pStyle w:val="Sinespaciado"/>
        <w:spacing w:line="312" w:lineRule="auto"/>
        <w:ind w:left="425"/>
        <w:jc w:val="both"/>
        <w:rPr>
          <w:rFonts w:ascii="CheltenhamStd" w:eastAsia="Times New Roman" w:hAnsi="CheltenhamStd" w:cs="Times New Roman"/>
          <w:color w:val="323E4F" w:themeColor="text2" w:themeShade="BF"/>
          <w:sz w:val="24"/>
          <w:szCs w:val="22"/>
          <w:lang w:eastAsia="es-ES_tradnl"/>
        </w:rPr>
      </w:pPr>
    </w:p>
    <w:p w14:paraId="33126681" w14:textId="77777777" w:rsidR="00EE1B12" w:rsidRPr="008746B0" w:rsidRDefault="00EE1B12" w:rsidP="0075215E">
      <w:pPr>
        <w:pStyle w:val="Sinespaciado"/>
        <w:numPr>
          <w:ilvl w:val="0"/>
          <w:numId w:val="4"/>
        </w:numPr>
        <w:spacing w:line="312" w:lineRule="auto"/>
        <w:ind w:left="425" w:hanging="284"/>
        <w:jc w:val="both"/>
        <w:rPr>
          <w:rFonts w:ascii="CheltenhamStd" w:eastAsia="Times New Roman" w:hAnsi="CheltenhamStd" w:cs="Times New Roman"/>
          <w:color w:val="323E4F" w:themeColor="text2" w:themeShade="BF"/>
          <w:sz w:val="24"/>
          <w:szCs w:val="22"/>
          <w:lang w:eastAsia="es-ES_tradnl"/>
        </w:rPr>
      </w:pPr>
      <w:r w:rsidRPr="008746B0">
        <w:rPr>
          <w:rFonts w:ascii="CheltenhamStd" w:eastAsia="Times New Roman" w:hAnsi="CheltenhamStd" w:cs="Times New Roman"/>
          <w:b/>
          <w:bCs/>
          <w:color w:val="323E4F" w:themeColor="text2" w:themeShade="BF"/>
          <w:sz w:val="24"/>
          <w:szCs w:val="22"/>
          <w:lang w:eastAsia="es-ES_tradnl"/>
        </w:rPr>
        <w:t>Meta:</w:t>
      </w:r>
      <w:r w:rsidRPr="008746B0">
        <w:rPr>
          <w:rFonts w:ascii="CheltenhamStd" w:eastAsia="Times New Roman" w:hAnsi="CheltenhamStd" w:cs="Times New Roman"/>
          <w:color w:val="323E4F" w:themeColor="text2" w:themeShade="BF"/>
          <w:sz w:val="24"/>
          <w:szCs w:val="22"/>
          <w:lang w:eastAsia="es-ES_tradnl"/>
        </w:rPr>
        <w:t xml:space="preserve"> Para el año 2023 se ha incrementado el número de maestros graduados de licenciatura en 8,610.</w:t>
      </w:r>
    </w:p>
    <w:p w14:paraId="63F32D6A" w14:textId="77777777" w:rsidR="00EE1B12" w:rsidRPr="008746B0" w:rsidRDefault="00EE1B12" w:rsidP="00977C48">
      <w:pPr>
        <w:pStyle w:val="Sinespaciado"/>
        <w:spacing w:line="312" w:lineRule="auto"/>
        <w:ind w:left="425"/>
        <w:jc w:val="both"/>
        <w:rPr>
          <w:rFonts w:ascii="CheltenhamStd" w:eastAsia="Times New Roman" w:hAnsi="CheltenhamStd" w:cs="Times New Roman"/>
          <w:color w:val="323E4F" w:themeColor="text2" w:themeShade="BF"/>
          <w:sz w:val="24"/>
          <w:szCs w:val="22"/>
          <w:lang w:eastAsia="es-ES_tradnl"/>
        </w:rPr>
      </w:pPr>
      <w:r w:rsidRPr="008746B0">
        <w:rPr>
          <w:rFonts w:ascii="CheltenhamStd" w:eastAsia="Times New Roman" w:hAnsi="CheltenhamStd" w:cs="Times New Roman"/>
          <w:b/>
          <w:bCs/>
          <w:color w:val="323E4F" w:themeColor="text2" w:themeShade="BF"/>
          <w:sz w:val="24"/>
          <w:szCs w:val="22"/>
          <w:lang w:eastAsia="es-ES_tradnl"/>
        </w:rPr>
        <w:t>Indicador para medición:</w:t>
      </w:r>
      <w:r w:rsidRPr="008746B0">
        <w:rPr>
          <w:rFonts w:ascii="CheltenhamStd" w:eastAsia="Times New Roman" w:hAnsi="CheltenhamStd" w:cs="Times New Roman"/>
          <w:color w:val="323E4F" w:themeColor="text2" w:themeShade="BF"/>
          <w:sz w:val="24"/>
          <w:szCs w:val="22"/>
          <w:lang w:eastAsia="es-ES_tradnl"/>
        </w:rPr>
        <w:t xml:space="preserve"> Número de maestros egresados de la universidad por medio del Programa Académico de Desarrollo Profesional Docente</w:t>
      </w:r>
      <w:r w:rsidR="005455C7" w:rsidRPr="008746B0">
        <w:rPr>
          <w:rFonts w:ascii="CheltenhamStd" w:eastAsia="Times New Roman" w:hAnsi="CheltenhamStd" w:cs="Times New Roman"/>
          <w:color w:val="323E4F" w:themeColor="text2" w:themeShade="BF"/>
          <w:sz w:val="24"/>
          <w:szCs w:val="22"/>
          <w:lang w:eastAsia="es-ES_tradnl"/>
        </w:rPr>
        <w:t>.</w:t>
      </w:r>
      <w:r w:rsidRPr="008746B0">
        <w:rPr>
          <w:rFonts w:ascii="CheltenhamStd" w:eastAsia="Times New Roman" w:hAnsi="CheltenhamStd" w:cs="Times New Roman"/>
          <w:color w:val="323E4F" w:themeColor="text2" w:themeShade="BF"/>
          <w:sz w:val="24"/>
          <w:szCs w:val="22"/>
          <w:lang w:eastAsia="es-ES_tradnl"/>
        </w:rPr>
        <w:t xml:space="preserve"> </w:t>
      </w:r>
    </w:p>
    <w:p w14:paraId="03223173" w14:textId="77777777" w:rsidR="00EE1B12" w:rsidRPr="008746B0" w:rsidRDefault="00EE1B12" w:rsidP="004327FE">
      <w:pPr>
        <w:pStyle w:val="Sinespaciado"/>
        <w:spacing w:line="312" w:lineRule="auto"/>
        <w:ind w:left="425"/>
        <w:jc w:val="both"/>
        <w:rPr>
          <w:rFonts w:ascii="CheltenhamStd" w:eastAsia="Times New Roman" w:hAnsi="CheltenhamStd" w:cs="Times New Roman"/>
          <w:color w:val="323E4F" w:themeColor="text2" w:themeShade="BF"/>
          <w:sz w:val="24"/>
          <w:szCs w:val="22"/>
          <w:lang w:eastAsia="es-ES_tradnl"/>
        </w:rPr>
      </w:pPr>
      <w:r w:rsidRPr="008746B0">
        <w:rPr>
          <w:rFonts w:ascii="CheltenhamStd" w:eastAsia="Times New Roman" w:hAnsi="CheltenhamStd" w:cs="Times New Roman"/>
          <w:b/>
          <w:bCs/>
          <w:color w:val="323E4F" w:themeColor="text2" w:themeShade="BF"/>
          <w:sz w:val="24"/>
          <w:szCs w:val="22"/>
          <w:lang w:eastAsia="es-ES_tradnl"/>
        </w:rPr>
        <w:t>Línea de base:</w:t>
      </w:r>
      <w:r w:rsidRPr="008746B0">
        <w:rPr>
          <w:rFonts w:ascii="CheltenhamStd" w:eastAsia="Times New Roman" w:hAnsi="CheltenhamStd" w:cs="Times New Roman"/>
          <w:color w:val="323E4F" w:themeColor="text2" w:themeShade="BF"/>
          <w:sz w:val="24"/>
          <w:szCs w:val="22"/>
          <w:lang w:eastAsia="es-ES_tradnl"/>
        </w:rPr>
        <w:t xml:space="preserve"> 6,390 (2017-2020)</w:t>
      </w:r>
      <w:r w:rsidR="005455C7" w:rsidRPr="008746B0">
        <w:rPr>
          <w:rFonts w:ascii="CheltenhamStd" w:eastAsia="Times New Roman" w:hAnsi="CheltenhamStd" w:cs="Times New Roman"/>
          <w:color w:val="323E4F" w:themeColor="text2" w:themeShade="BF"/>
          <w:sz w:val="24"/>
          <w:szCs w:val="22"/>
          <w:lang w:eastAsia="es-ES_tradnl"/>
        </w:rPr>
        <w:t>.</w:t>
      </w:r>
    </w:p>
    <w:p w14:paraId="51CFB882" w14:textId="77777777" w:rsidR="00EE1B12" w:rsidRPr="008746B0" w:rsidRDefault="00EE1B12" w:rsidP="0075215E">
      <w:pPr>
        <w:pStyle w:val="Sinespaciado"/>
        <w:numPr>
          <w:ilvl w:val="0"/>
          <w:numId w:val="5"/>
        </w:numPr>
        <w:spacing w:line="312" w:lineRule="auto"/>
        <w:ind w:left="426"/>
        <w:jc w:val="both"/>
        <w:rPr>
          <w:rFonts w:ascii="CheltenhamStd" w:eastAsia="Times New Roman" w:hAnsi="CheltenhamStd" w:cs="Times New Roman"/>
          <w:color w:val="323E4F" w:themeColor="text2" w:themeShade="BF"/>
          <w:sz w:val="24"/>
          <w:szCs w:val="22"/>
          <w:lang w:eastAsia="es-ES_tradnl"/>
        </w:rPr>
      </w:pPr>
      <w:r w:rsidRPr="008746B0">
        <w:rPr>
          <w:rFonts w:ascii="CheltenhamStd" w:eastAsia="Times New Roman" w:hAnsi="CheltenhamStd" w:cs="Times New Roman"/>
          <w:b/>
          <w:bCs/>
          <w:color w:val="323E4F" w:themeColor="text2" w:themeShade="BF"/>
          <w:sz w:val="24"/>
          <w:szCs w:val="22"/>
          <w:lang w:eastAsia="es-ES_tradnl"/>
        </w:rPr>
        <w:t>Meta:</w:t>
      </w:r>
      <w:r w:rsidRPr="008746B0">
        <w:rPr>
          <w:rFonts w:ascii="CheltenhamStd" w:eastAsia="Times New Roman" w:hAnsi="CheltenhamStd" w:cs="Times New Roman"/>
          <w:color w:val="323E4F" w:themeColor="text2" w:themeShade="BF"/>
          <w:sz w:val="24"/>
          <w:szCs w:val="22"/>
          <w:lang w:eastAsia="es-ES_tradnl"/>
        </w:rPr>
        <w:t xml:space="preserve"> Para el año 2023 se redujo el porcentaje de la población analfabeta en 5.09 puntos porcentuales.</w:t>
      </w:r>
    </w:p>
    <w:p w14:paraId="28E621C1" w14:textId="77777777" w:rsidR="00EE1B12" w:rsidRPr="008746B0" w:rsidRDefault="00EE1B12" w:rsidP="00977C48">
      <w:pPr>
        <w:pStyle w:val="Sinespaciado"/>
        <w:spacing w:line="312" w:lineRule="auto"/>
        <w:ind w:left="425"/>
        <w:jc w:val="both"/>
        <w:rPr>
          <w:rFonts w:ascii="CheltenhamStd" w:eastAsia="Times New Roman" w:hAnsi="CheltenhamStd" w:cs="Times New Roman"/>
          <w:color w:val="323E4F" w:themeColor="text2" w:themeShade="BF"/>
          <w:sz w:val="24"/>
          <w:szCs w:val="22"/>
          <w:lang w:eastAsia="es-ES_tradnl"/>
        </w:rPr>
      </w:pPr>
      <w:r w:rsidRPr="008746B0">
        <w:rPr>
          <w:rFonts w:ascii="CheltenhamStd" w:eastAsia="Times New Roman" w:hAnsi="CheltenhamStd" w:cs="Times New Roman"/>
          <w:b/>
          <w:bCs/>
          <w:color w:val="323E4F" w:themeColor="text2" w:themeShade="BF"/>
          <w:sz w:val="24"/>
          <w:szCs w:val="22"/>
          <w:lang w:eastAsia="es-ES_tradnl"/>
        </w:rPr>
        <w:t>Indicador para medición:</w:t>
      </w:r>
      <w:r w:rsidRPr="008746B0">
        <w:rPr>
          <w:rFonts w:ascii="CheltenhamStd" w:eastAsia="Times New Roman" w:hAnsi="CheltenhamStd" w:cs="Times New Roman"/>
          <w:color w:val="323E4F" w:themeColor="text2" w:themeShade="BF"/>
          <w:sz w:val="24"/>
          <w:szCs w:val="22"/>
          <w:lang w:eastAsia="es-ES_tradnl"/>
        </w:rPr>
        <w:t xml:space="preserve"> Tasa de analfabetismo</w:t>
      </w:r>
      <w:r w:rsidR="005455C7" w:rsidRPr="008746B0">
        <w:rPr>
          <w:rFonts w:ascii="CheltenhamStd" w:eastAsia="Times New Roman" w:hAnsi="CheltenhamStd" w:cs="Times New Roman"/>
          <w:color w:val="323E4F" w:themeColor="text2" w:themeShade="BF"/>
          <w:sz w:val="24"/>
          <w:szCs w:val="22"/>
          <w:lang w:eastAsia="es-ES_tradnl"/>
        </w:rPr>
        <w:t>.</w:t>
      </w:r>
    </w:p>
    <w:p w14:paraId="1FA9C162" w14:textId="77777777" w:rsidR="00EE1B12" w:rsidRPr="008746B0" w:rsidRDefault="00EE1B12" w:rsidP="00977C48">
      <w:pPr>
        <w:pStyle w:val="Sinespaciado"/>
        <w:spacing w:line="312" w:lineRule="auto"/>
        <w:ind w:left="425"/>
        <w:jc w:val="both"/>
        <w:rPr>
          <w:rFonts w:ascii="CheltenhamStd" w:eastAsia="Times New Roman" w:hAnsi="CheltenhamStd" w:cs="Times New Roman"/>
          <w:color w:val="323E4F" w:themeColor="text2" w:themeShade="BF"/>
          <w:sz w:val="24"/>
          <w:szCs w:val="22"/>
          <w:lang w:eastAsia="es-ES_tradnl"/>
        </w:rPr>
      </w:pPr>
      <w:r w:rsidRPr="008746B0">
        <w:rPr>
          <w:rFonts w:ascii="CheltenhamStd" w:eastAsia="Times New Roman" w:hAnsi="CheltenhamStd" w:cs="Times New Roman"/>
          <w:b/>
          <w:bCs/>
          <w:color w:val="323E4F" w:themeColor="text2" w:themeShade="BF"/>
          <w:sz w:val="24"/>
          <w:szCs w:val="22"/>
          <w:lang w:eastAsia="es-ES_tradnl"/>
        </w:rPr>
        <w:t>Línea de base:</w:t>
      </w:r>
      <w:r w:rsidRPr="008746B0">
        <w:rPr>
          <w:rFonts w:ascii="CheltenhamStd" w:eastAsia="Times New Roman" w:hAnsi="CheltenhamStd" w:cs="Times New Roman"/>
          <w:color w:val="323E4F" w:themeColor="text2" w:themeShade="BF"/>
          <w:sz w:val="24"/>
          <w:szCs w:val="22"/>
          <w:lang w:eastAsia="es-ES_tradnl"/>
        </w:rPr>
        <w:t xml:space="preserve"> 13.09 (2015)</w:t>
      </w:r>
      <w:r w:rsidR="005455C7" w:rsidRPr="008746B0">
        <w:rPr>
          <w:rFonts w:ascii="CheltenhamStd" w:eastAsia="Times New Roman" w:hAnsi="CheltenhamStd" w:cs="Times New Roman"/>
          <w:color w:val="323E4F" w:themeColor="text2" w:themeShade="BF"/>
          <w:sz w:val="24"/>
          <w:szCs w:val="22"/>
          <w:lang w:eastAsia="es-ES_tradnl"/>
        </w:rPr>
        <w:t>.</w:t>
      </w:r>
    </w:p>
    <w:p w14:paraId="4E6C7F07" w14:textId="77777777" w:rsidR="00C40769" w:rsidRPr="000935E1" w:rsidRDefault="00C40769" w:rsidP="008C71C6">
      <w:pPr>
        <w:pStyle w:val="Default"/>
        <w:spacing w:line="312" w:lineRule="auto"/>
        <w:jc w:val="both"/>
        <w:rPr>
          <w:rFonts w:ascii="CheltenhamStd" w:eastAsia="Times New Roman" w:hAnsi="CheltenhamStd" w:cs="Times New Roman"/>
          <w:color w:val="323E4F" w:themeColor="text2" w:themeShade="BF"/>
          <w:szCs w:val="22"/>
          <w:lang w:eastAsia="es-ES_tradnl"/>
        </w:rPr>
      </w:pPr>
    </w:p>
    <w:p w14:paraId="335212C0" w14:textId="77777777" w:rsidR="008C71C6" w:rsidRPr="000935E1" w:rsidRDefault="007F1ACF" w:rsidP="007F1ACF">
      <w:pPr>
        <w:pStyle w:val="Default"/>
        <w:spacing w:line="312" w:lineRule="auto"/>
        <w:ind w:left="284"/>
        <w:jc w:val="both"/>
        <w:rPr>
          <w:rFonts w:ascii="CheltenhamStd" w:eastAsia="Times New Roman" w:hAnsi="CheltenhamStd" w:cs="Times New Roman"/>
          <w:color w:val="323E4F" w:themeColor="text2" w:themeShade="BF"/>
          <w:szCs w:val="22"/>
          <w:lang w:eastAsia="es-ES_tradnl"/>
        </w:rPr>
      </w:pPr>
      <w:r w:rsidRPr="000935E1">
        <w:rPr>
          <w:rFonts w:ascii="Arial Rounded MT Bold" w:eastAsiaTheme="minorEastAsia" w:hAnsi="Arial Rounded MT Bold" w:cs="Aharoni"/>
          <w:b/>
          <w:color w:val="323E4F" w:themeColor="text2" w:themeShade="BF"/>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II.7 </w:t>
      </w:r>
      <w:r w:rsidR="008C71C6" w:rsidRPr="000935E1">
        <w:rPr>
          <w:rFonts w:ascii="Arial Rounded MT Bold" w:eastAsiaTheme="minorEastAsia" w:hAnsi="Arial Rounded MT Bold" w:cs="Aharoni"/>
          <w:b/>
          <w:color w:val="323E4F" w:themeColor="text2" w:themeShade="BF"/>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Resultados estratégicos</w:t>
      </w:r>
      <w:r w:rsidR="00184113" w:rsidRPr="000935E1">
        <w:rPr>
          <w:rFonts w:ascii="Arial Rounded MT Bold" w:eastAsiaTheme="minorEastAsia" w:hAnsi="Arial Rounded MT Bold" w:cs="Aharoni"/>
          <w:b/>
          <w:color w:val="323E4F" w:themeColor="text2" w:themeShade="BF"/>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 Institucionales</w:t>
      </w:r>
    </w:p>
    <w:p w14:paraId="6EA6161B" w14:textId="77777777" w:rsidR="008C71C6" w:rsidRPr="00DB5712" w:rsidRDefault="00AC7FED" w:rsidP="000977EC">
      <w:pPr>
        <w:pStyle w:val="Default"/>
        <w:spacing w:line="312" w:lineRule="auto"/>
        <w:jc w:val="both"/>
        <w:rPr>
          <w:rFonts w:ascii="CheltenhamStd" w:eastAsia="Times New Roman" w:hAnsi="CheltenhamStd" w:cs="Times New Roman"/>
          <w:color w:val="FF0000"/>
          <w:szCs w:val="22"/>
          <w:lang w:eastAsia="es-ES_tradnl"/>
        </w:rPr>
      </w:pPr>
      <w:r w:rsidRPr="000935E1">
        <w:rPr>
          <w:rFonts w:ascii="CheltenhamStd" w:eastAsia="Times New Roman" w:hAnsi="CheltenhamStd" w:cs="Times New Roman"/>
          <w:color w:val="323E4F" w:themeColor="text2" w:themeShade="BF"/>
          <w:szCs w:val="22"/>
          <w:lang w:eastAsia="es-ES_tradnl"/>
        </w:rPr>
        <w:t xml:space="preserve">Son los </w:t>
      </w:r>
      <w:r w:rsidR="00935D0E" w:rsidRPr="000935E1">
        <w:rPr>
          <w:rFonts w:ascii="CheltenhamStd" w:eastAsia="Times New Roman" w:hAnsi="CheltenhamStd" w:cs="Times New Roman"/>
          <w:color w:val="323E4F" w:themeColor="text2" w:themeShade="BF"/>
          <w:szCs w:val="22"/>
          <w:lang w:eastAsia="es-ES_tradnl"/>
        </w:rPr>
        <w:t>efectos o consecuencias</w:t>
      </w:r>
      <w:r w:rsidRPr="000935E1">
        <w:rPr>
          <w:rFonts w:ascii="CheltenhamStd" w:eastAsia="Times New Roman" w:hAnsi="CheltenhamStd" w:cs="Times New Roman"/>
          <w:color w:val="323E4F" w:themeColor="text2" w:themeShade="BF"/>
          <w:szCs w:val="22"/>
          <w:lang w:eastAsia="es-ES_tradnl"/>
        </w:rPr>
        <w:t xml:space="preserve"> que e</w:t>
      </w:r>
      <w:r w:rsidR="008C71C6" w:rsidRPr="000935E1">
        <w:rPr>
          <w:rFonts w:ascii="CheltenhamStd" w:eastAsia="Times New Roman" w:hAnsi="CheltenhamStd" w:cs="Times New Roman"/>
          <w:color w:val="323E4F" w:themeColor="text2" w:themeShade="BF"/>
          <w:szCs w:val="22"/>
          <w:lang w:eastAsia="es-ES_tradnl"/>
        </w:rPr>
        <w:t xml:space="preserve">l Ministerio de Educación ha definido </w:t>
      </w:r>
      <w:r w:rsidR="00935D0E" w:rsidRPr="000935E1">
        <w:rPr>
          <w:rFonts w:ascii="CheltenhamStd" w:eastAsia="Times New Roman" w:hAnsi="CheltenhamStd" w:cs="Times New Roman"/>
          <w:color w:val="323E4F" w:themeColor="text2" w:themeShade="BF"/>
          <w:szCs w:val="22"/>
          <w:lang w:eastAsia="es-ES_tradnl"/>
        </w:rPr>
        <w:t>lograr</w:t>
      </w:r>
      <w:r w:rsidRPr="000935E1">
        <w:rPr>
          <w:rFonts w:ascii="CheltenhamStd" w:eastAsia="Times New Roman" w:hAnsi="CheltenhamStd" w:cs="Times New Roman"/>
          <w:color w:val="323E4F" w:themeColor="text2" w:themeShade="BF"/>
          <w:szCs w:val="22"/>
          <w:lang w:eastAsia="es-ES_tradnl"/>
        </w:rPr>
        <w:t xml:space="preserve"> para los años 2023 a 2024, entregando productos a los diferentes grupos poblacionales según los niveles de educación establecidos en cada uno de los subsistemas</w:t>
      </w:r>
      <w:r w:rsidR="00935D0E" w:rsidRPr="000935E1">
        <w:rPr>
          <w:rFonts w:ascii="CheltenhamStd" w:eastAsia="Times New Roman" w:hAnsi="CheltenhamStd" w:cs="Times New Roman"/>
          <w:color w:val="323E4F" w:themeColor="text2" w:themeShade="BF"/>
          <w:szCs w:val="22"/>
          <w:lang w:eastAsia="es-ES_tradnl"/>
        </w:rPr>
        <w:t xml:space="preserve"> educativos</w:t>
      </w:r>
      <w:r w:rsidR="00935D0E" w:rsidRPr="00DB5712">
        <w:rPr>
          <w:rFonts w:ascii="CheltenhamStd" w:eastAsia="Times New Roman" w:hAnsi="CheltenhamStd" w:cs="Times New Roman"/>
          <w:color w:val="FF0000"/>
          <w:szCs w:val="22"/>
          <w:lang w:eastAsia="es-ES_tradnl"/>
        </w:rPr>
        <w:t>.</w:t>
      </w:r>
    </w:p>
    <w:p w14:paraId="74AAF926" w14:textId="77777777" w:rsidR="00935D0E" w:rsidRPr="000935E1" w:rsidRDefault="00935D0E" w:rsidP="000977EC">
      <w:pPr>
        <w:pStyle w:val="Default"/>
        <w:spacing w:line="312" w:lineRule="auto"/>
        <w:jc w:val="both"/>
        <w:rPr>
          <w:rFonts w:ascii="CheltenhamStd" w:eastAsia="Times New Roman" w:hAnsi="CheltenhamStd" w:cs="Times New Roman"/>
          <w:color w:val="323E4F" w:themeColor="text2" w:themeShade="BF"/>
          <w:szCs w:val="22"/>
          <w:lang w:eastAsia="es-ES_tradnl"/>
        </w:rPr>
      </w:pPr>
    </w:p>
    <w:p w14:paraId="5E252402" w14:textId="77777777" w:rsidR="00935D0E" w:rsidRPr="000935E1" w:rsidRDefault="00935D0E" w:rsidP="000977EC">
      <w:pPr>
        <w:pStyle w:val="Default"/>
        <w:spacing w:line="312" w:lineRule="auto"/>
        <w:jc w:val="both"/>
        <w:rPr>
          <w:rFonts w:ascii="CheltenhamStd" w:eastAsia="Times New Roman" w:hAnsi="CheltenhamStd" w:cs="Times New Roman"/>
          <w:color w:val="323E4F" w:themeColor="text2" w:themeShade="BF"/>
          <w:szCs w:val="22"/>
          <w:lang w:eastAsia="es-ES_tradnl"/>
        </w:rPr>
      </w:pPr>
      <w:r w:rsidRPr="000935E1">
        <w:rPr>
          <w:rFonts w:ascii="CheltenhamStd" w:eastAsia="Times New Roman" w:hAnsi="CheltenhamStd" w:cs="Times New Roman"/>
          <w:color w:val="323E4F" w:themeColor="text2" w:themeShade="BF"/>
          <w:szCs w:val="22"/>
          <w:lang w:eastAsia="es-ES_tradnl"/>
        </w:rPr>
        <w:t>Los resultados estratégicos son:</w:t>
      </w:r>
    </w:p>
    <w:p w14:paraId="51E34EA5" w14:textId="77777777" w:rsidR="008C71C6" w:rsidRPr="000935E1" w:rsidRDefault="008C71C6" w:rsidP="000977EC">
      <w:pPr>
        <w:pStyle w:val="Default"/>
        <w:spacing w:line="312" w:lineRule="auto"/>
        <w:jc w:val="both"/>
        <w:rPr>
          <w:rFonts w:ascii="CheltenhamStd" w:eastAsia="Times New Roman" w:hAnsi="CheltenhamStd" w:cs="Times New Roman"/>
          <w:color w:val="323E4F" w:themeColor="text2" w:themeShade="BF"/>
          <w:szCs w:val="22"/>
          <w:lang w:eastAsia="es-ES_tradnl"/>
        </w:rPr>
      </w:pPr>
    </w:p>
    <w:p w14:paraId="184CFBB1" w14:textId="77777777" w:rsidR="008C71C6" w:rsidRPr="000935E1" w:rsidRDefault="008C71C6" w:rsidP="0075215E">
      <w:pPr>
        <w:pStyle w:val="Sinespaciado"/>
        <w:numPr>
          <w:ilvl w:val="0"/>
          <w:numId w:val="3"/>
        </w:numPr>
        <w:spacing w:line="312" w:lineRule="auto"/>
        <w:ind w:left="426" w:hanging="284"/>
        <w:jc w:val="both"/>
        <w:rPr>
          <w:rFonts w:ascii="CheltenhamStd" w:eastAsia="Times New Roman" w:hAnsi="CheltenhamStd" w:cs="Times New Roman"/>
          <w:color w:val="323E4F" w:themeColor="text2" w:themeShade="BF"/>
          <w:sz w:val="24"/>
          <w:szCs w:val="22"/>
          <w:lang w:eastAsia="es-ES_tradnl"/>
        </w:rPr>
      </w:pPr>
      <w:r w:rsidRPr="000935E1">
        <w:rPr>
          <w:rFonts w:ascii="CheltenhamStd" w:eastAsia="Times New Roman" w:hAnsi="CheltenhamStd" w:cs="Times New Roman"/>
          <w:color w:val="323E4F" w:themeColor="text2" w:themeShade="BF"/>
          <w:sz w:val="24"/>
          <w:szCs w:val="22"/>
          <w:lang w:eastAsia="es-ES_tradnl"/>
        </w:rPr>
        <w:t>Para el 2024, se incrementó en 4.6 puntos porcentuales la población que alcanza el nivel de lectura y en 3.53 puntos porcentuales la población que alcanza el nivel de matemática en niños y niñas del sexto grado del nivel primario (de 40.40% en lectura en 2014 a 45% a 2024 y de 44.47% en matemáticas a 48% a 2024).</w:t>
      </w:r>
    </w:p>
    <w:p w14:paraId="5C60706B" w14:textId="77777777" w:rsidR="00DB7DB4" w:rsidRPr="000935E1" w:rsidRDefault="00DB7DB4" w:rsidP="000977EC">
      <w:pPr>
        <w:pStyle w:val="Default"/>
        <w:spacing w:line="312" w:lineRule="auto"/>
        <w:ind w:left="426" w:hanging="284"/>
        <w:jc w:val="both"/>
        <w:rPr>
          <w:rFonts w:ascii="CheltenhamStd" w:eastAsia="Times New Roman" w:hAnsi="CheltenhamStd" w:cs="Times New Roman"/>
          <w:color w:val="323E4F" w:themeColor="text2" w:themeShade="BF"/>
          <w:szCs w:val="22"/>
          <w:lang w:eastAsia="es-ES_tradnl"/>
        </w:rPr>
      </w:pPr>
    </w:p>
    <w:p w14:paraId="7AC59EC5" w14:textId="77777777" w:rsidR="008C71C6" w:rsidRPr="000935E1" w:rsidRDefault="008C71C6" w:rsidP="0075215E">
      <w:pPr>
        <w:pStyle w:val="Sinespaciado"/>
        <w:numPr>
          <w:ilvl w:val="0"/>
          <w:numId w:val="3"/>
        </w:numPr>
        <w:spacing w:line="312" w:lineRule="auto"/>
        <w:ind w:left="426" w:hanging="284"/>
        <w:jc w:val="both"/>
        <w:rPr>
          <w:rFonts w:ascii="CheltenhamStd" w:eastAsia="Times New Roman" w:hAnsi="CheltenhamStd" w:cs="Times New Roman"/>
          <w:color w:val="323E4F" w:themeColor="text2" w:themeShade="BF"/>
          <w:sz w:val="24"/>
          <w:szCs w:val="22"/>
          <w:lang w:eastAsia="es-ES_tradnl"/>
        </w:rPr>
      </w:pPr>
      <w:r w:rsidRPr="000935E1">
        <w:rPr>
          <w:rFonts w:ascii="CheltenhamStd" w:eastAsia="Times New Roman" w:hAnsi="CheltenhamStd" w:cs="Times New Roman"/>
          <w:color w:val="323E4F" w:themeColor="text2" w:themeShade="BF"/>
          <w:sz w:val="24"/>
          <w:szCs w:val="22"/>
          <w:lang w:eastAsia="es-ES_tradnl"/>
        </w:rPr>
        <w:lastRenderedPageBreak/>
        <w:t>Para el 2024, se incrementó en 5 puntos porcentuales la población que alcanza el nivel de lectura y en 3 puntos porcentuales la población que alcanza el nivel de matemática en jóvenes del tercer grado de ciclo básico del nivel medio (de 15% en lectura en 2013 a 20% a 2024 y de 18% en matemática a 21% a 2024).</w:t>
      </w:r>
    </w:p>
    <w:p w14:paraId="0A68ECF9" w14:textId="77777777" w:rsidR="008C71C6" w:rsidRPr="000935E1" w:rsidRDefault="008C71C6" w:rsidP="000977EC">
      <w:pPr>
        <w:pStyle w:val="Default"/>
        <w:spacing w:line="312" w:lineRule="auto"/>
        <w:ind w:left="426" w:hanging="284"/>
        <w:jc w:val="both"/>
        <w:rPr>
          <w:rFonts w:ascii="CheltenhamStd" w:eastAsia="Times New Roman" w:hAnsi="CheltenhamStd" w:cs="Times New Roman"/>
          <w:color w:val="323E4F" w:themeColor="text2" w:themeShade="BF"/>
          <w:szCs w:val="22"/>
          <w:lang w:eastAsia="es-ES_tradnl"/>
        </w:rPr>
      </w:pPr>
    </w:p>
    <w:p w14:paraId="7657B43E" w14:textId="77777777" w:rsidR="00C0669E" w:rsidRPr="000935E1" w:rsidRDefault="00C0669E" w:rsidP="00C0669E">
      <w:pPr>
        <w:pStyle w:val="Default"/>
        <w:spacing w:line="312" w:lineRule="auto"/>
        <w:jc w:val="both"/>
        <w:rPr>
          <w:rFonts w:ascii="CheltenhamStd" w:eastAsia="Times New Roman" w:hAnsi="CheltenhamStd" w:cs="Times New Roman"/>
          <w:color w:val="323E4F" w:themeColor="text2" w:themeShade="BF"/>
          <w:szCs w:val="22"/>
          <w:lang w:eastAsia="es-ES_tradnl"/>
        </w:rPr>
      </w:pPr>
      <w:r w:rsidRPr="000935E1">
        <w:rPr>
          <w:rFonts w:ascii="CheltenhamStd" w:eastAsia="Times New Roman" w:hAnsi="CheltenhamStd" w:cs="Times New Roman"/>
          <w:color w:val="323E4F" w:themeColor="text2" w:themeShade="BF"/>
          <w:szCs w:val="22"/>
          <w:lang w:eastAsia="es-ES_tradnl"/>
        </w:rPr>
        <w:t>Los resultados estratégicos están definidos para el Ministerio de Educación como Resultados Estratégicos de Desarrollo -RED- estipulados dentro de la Meta Estratégicas de Desarrollo -MED- 4.1 establecidos por la Secretaría de Planificación y Programación de la Presidencia -SEGEPLAN- para acelerar la implementación de la Agenda Nacional de Desarrollo.</w:t>
      </w:r>
    </w:p>
    <w:p w14:paraId="1DAA99AC" w14:textId="77777777" w:rsidR="00C0669E" w:rsidRPr="000935E1" w:rsidRDefault="00C0669E" w:rsidP="000977EC">
      <w:pPr>
        <w:pStyle w:val="Default"/>
        <w:spacing w:line="312" w:lineRule="auto"/>
        <w:ind w:left="426" w:hanging="284"/>
        <w:jc w:val="both"/>
        <w:rPr>
          <w:rFonts w:ascii="CheltenhamStd" w:eastAsia="Times New Roman" w:hAnsi="CheltenhamStd" w:cs="Times New Roman"/>
          <w:color w:val="323E4F" w:themeColor="text2" w:themeShade="BF"/>
          <w:szCs w:val="22"/>
          <w:lang w:eastAsia="es-ES_tradnl"/>
        </w:rPr>
      </w:pPr>
    </w:p>
    <w:p w14:paraId="34D62BBC" w14:textId="77777777" w:rsidR="00DB7DB4" w:rsidRPr="000935E1" w:rsidRDefault="00DB7DB4" w:rsidP="00DB7DB4">
      <w:pPr>
        <w:pStyle w:val="Default"/>
        <w:spacing w:line="312" w:lineRule="auto"/>
        <w:jc w:val="both"/>
        <w:rPr>
          <w:rFonts w:ascii="CheltenhamStd" w:eastAsia="Times New Roman" w:hAnsi="CheltenhamStd" w:cs="Times New Roman"/>
          <w:color w:val="323E4F" w:themeColor="text2" w:themeShade="BF"/>
          <w:szCs w:val="22"/>
          <w:lang w:eastAsia="es-ES_tradnl"/>
        </w:rPr>
      </w:pPr>
      <w:r w:rsidRPr="000935E1">
        <w:rPr>
          <w:rFonts w:ascii="CheltenhamStd" w:eastAsia="Times New Roman" w:hAnsi="CheltenhamStd" w:cs="Times New Roman"/>
          <w:color w:val="323E4F" w:themeColor="text2" w:themeShade="BF"/>
          <w:szCs w:val="22"/>
          <w:lang w:eastAsia="es-ES_tradnl"/>
        </w:rPr>
        <w:t>Los resultados institucionales son:</w:t>
      </w:r>
    </w:p>
    <w:p w14:paraId="17589361" w14:textId="77777777" w:rsidR="00DB7DB4" w:rsidRPr="000935E1" w:rsidRDefault="00DB7DB4" w:rsidP="00DB7DB4">
      <w:pPr>
        <w:pStyle w:val="Default"/>
        <w:spacing w:line="312" w:lineRule="auto"/>
        <w:jc w:val="both"/>
        <w:rPr>
          <w:rFonts w:ascii="CheltenhamStd" w:eastAsia="Times New Roman" w:hAnsi="CheltenhamStd" w:cs="Times New Roman"/>
          <w:color w:val="323E4F" w:themeColor="text2" w:themeShade="BF"/>
          <w:szCs w:val="22"/>
          <w:lang w:eastAsia="es-ES_tradnl"/>
        </w:rPr>
      </w:pPr>
    </w:p>
    <w:p w14:paraId="3C1AC00A" w14:textId="77777777" w:rsidR="0075215E" w:rsidRPr="000935E1" w:rsidRDefault="00DB7DB4" w:rsidP="0075215E">
      <w:pPr>
        <w:pStyle w:val="Sinespaciado"/>
        <w:numPr>
          <w:ilvl w:val="0"/>
          <w:numId w:val="8"/>
        </w:numPr>
        <w:autoSpaceDE w:val="0"/>
        <w:autoSpaceDN w:val="0"/>
        <w:adjustRightInd w:val="0"/>
        <w:ind w:left="426" w:hanging="300"/>
        <w:jc w:val="both"/>
        <w:rPr>
          <w:rFonts w:ascii="Arial" w:hAnsi="Arial" w:cs="Arial"/>
          <w:color w:val="323E4F" w:themeColor="text2" w:themeShade="BF"/>
          <w:sz w:val="18"/>
          <w:szCs w:val="18"/>
        </w:rPr>
      </w:pPr>
      <w:r w:rsidRPr="000935E1">
        <w:rPr>
          <w:rFonts w:ascii="CheltenhamStd" w:eastAsia="Times New Roman" w:hAnsi="CheltenhamStd" w:cs="Times New Roman"/>
          <w:color w:val="323E4F" w:themeColor="text2" w:themeShade="BF"/>
          <w:sz w:val="24"/>
          <w:szCs w:val="22"/>
          <w:lang w:eastAsia="es-ES_tradnl"/>
        </w:rPr>
        <w:t>Para el 2024, se ha incrementado la tasa de variación acumulada de la matrícula oficial de preprimaria a 6.5% (De 2.2% en 2020 a 6.5% en 2024).</w:t>
      </w:r>
    </w:p>
    <w:p w14:paraId="69460444" w14:textId="77777777" w:rsidR="0075215E" w:rsidRPr="000935E1" w:rsidRDefault="0075215E" w:rsidP="0075215E">
      <w:pPr>
        <w:pStyle w:val="Sinespaciado"/>
        <w:autoSpaceDE w:val="0"/>
        <w:autoSpaceDN w:val="0"/>
        <w:adjustRightInd w:val="0"/>
        <w:ind w:left="426"/>
        <w:jc w:val="both"/>
        <w:rPr>
          <w:rFonts w:ascii="Arial" w:hAnsi="Arial" w:cs="Arial"/>
          <w:color w:val="323E4F" w:themeColor="text2" w:themeShade="BF"/>
          <w:sz w:val="18"/>
          <w:szCs w:val="18"/>
        </w:rPr>
      </w:pPr>
    </w:p>
    <w:p w14:paraId="3E1E8D3B" w14:textId="77777777" w:rsidR="0075215E" w:rsidRPr="000935E1" w:rsidRDefault="0075215E" w:rsidP="0075215E">
      <w:pPr>
        <w:pStyle w:val="Sinespaciado"/>
        <w:numPr>
          <w:ilvl w:val="0"/>
          <w:numId w:val="8"/>
        </w:numPr>
        <w:autoSpaceDE w:val="0"/>
        <w:autoSpaceDN w:val="0"/>
        <w:adjustRightInd w:val="0"/>
        <w:ind w:left="426" w:hanging="300"/>
        <w:jc w:val="both"/>
        <w:rPr>
          <w:rFonts w:ascii="CheltenhamStd" w:eastAsia="Times New Roman" w:hAnsi="CheltenhamStd" w:cs="Times New Roman"/>
          <w:color w:val="323E4F" w:themeColor="text2" w:themeShade="BF"/>
          <w:sz w:val="24"/>
          <w:szCs w:val="22"/>
          <w:lang w:eastAsia="es-ES_tradnl"/>
        </w:rPr>
      </w:pPr>
      <w:r w:rsidRPr="000935E1">
        <w:rPr>
          <w:rFonts w:ascii="CheltenhamStd" w:eastAsia="Times New Roman" w:hAnsi="CheltenhamStd" w:cs="Times New Roman"/>
          <w:color w:val="323E4F" w:themeColor="text2" w:themeShade="BF"/>
          <w:sz w:val="24"/>
          <w:szCs w:val="22"/>
          <w:lang w:eastAsia="es-ES_tradnl"/>
        </w:rPr>
        <w:t>Para el 2024, se ha incrementado la tasa de promoción de los estudiantes en el nivel medio, ciclo diversificado del sector oficial a 90% (De 82.1% en 2015 a 90% en 2024)</w:t>
      </w:r>
      <w:r w:rsidR="00936279" w:rsidRPr="000935E1">
        <w:rPr>
          <w:rFonts w:ascii="CheltenhamStd" w:eastAsia="Times New Roman" w:hAnsi="CheltenhamStd" w:cs="Times New Roman"/>
          <w:color w:val="323E4F" w:themeColor="text2" w:themeShade="BF"/>
          <w:sz w:val="24"/>
          <w:szCs w:val="22"/>
          <w:lang w:eastAsia="es-ES_tradnl"/>
        </w:rPr>
        <w:t>.</w:t>
      </w:r>
    </w:p>
    <w:p w14:paraId="351CD2D2" w14:textId="77777777" w:rsidR="0075215E" w:rsidRPr="000935E1" w:rsidRDefault="0075215E" w:rsidP="0075215E">
      <w:pPr>
        <w:pStyle w:val="Sinespaciado"/>
        <w:autoSpaceDE w:val="0"/>
        <w:autoSpaceDN w:val="0"/>
        <w:adjustRightInd w:val="0"/>
        <w:ind w:left="426"/>
        <w:jc w:val="both"/>
        <w:rPr>
          <w:rFonts w:ascii="CheltenhamStd" w:eastAsia="Times New Roman" w:hAnsi="CheltenhamStd" w:cs="Times New Roman"/>
          <w:color w:val="323E4F" w:themeColor="text2" w:themeShade="BF"/>
          <w:sz w:val="24"/>
          <w:szCs w:val="22"/>
          <w:lang w:eastAsia="es-ES_tradnl"/>
        </w:rPr>
      </w:pPr>
    </w:p>
    <w:p w14:paraId="2DD09995" w14:textId="30225700" w:rsidR="00936279" w:rsidRPr="000935E1" w:rsidRDefault="0075215E" w:rsidP="00936279">
      <w:pPr>
        <w:pStyle w:val="Sinespaciado"/>
        <w:numPr>
          <w:ilvl w:val="0"/>
          <w:numId w:val="8"/>
        </w:numPr>
        <w:autoSpaceDE w:val="0"/>
        <w:autoSpaceDN w:val="0"/>
        <w:adjustRightInd w:val="0"/>
        <w:ind w:left="426" w:hanging="300"/>
        <w:jc w:val="both"/>
        <w:rPr>
          <w:rFonts w:ascii="CheltenhamStd" w:eastAsia="Times New Roman" w:hAnsi="CheltenhamStd" w:cs="Times New Roman"/>
          <w:color w:val="323E4F" w:themeColor="text2" w:themeShade="BF"/>
          <w:sz w:val="24"/>
          <w:szCs w:val="22"/>
          <w:lang w:eastAsia="es-ES_tradnl"/>
        </w:rPr>
      </w:pPr>
      <w:r w:rsidRPr="000935E1">
        <w:rPr>
          <w:rFonts w:ascii="CheltenhamStd" w:eastAsia="Times New Roman" w:hAnsi="CheltenhamStd" w:cs="Times New Roman"/>
          <w:color w:val="323E4F" w:themeColor="text2" w:themeShade="BF"/>
          <w:sz w:val="24"/>
          <w:szCs w:val="22"/>
          <w:lang w:eastAsia="es-ES_tradnl"/>
        </w:rPr>
        <w:t>Para el 2022, se ha incrementado en 20.0% la matrícula de los programas de educación extraescolar de todos los sectores (Línea base 2019 con 46,019 estudiantes)</w:t>
      </w:r>
      <w:r w:rsidR="00936279" w:rsidRPr="000935E1">
        <w:rPr>
          <w:rFonts w:ascii="CheltenhamStd" w:eastAsia="Times New Roman" w:hAnsi="CheltenhamStd" w:cs="Times New Roman"/>
          <w:color w:val="323E4F" w:themeColor="text2" w:themeShade="BF"/>
          <w:sz w:val="24"/>
          <w:szCs w:val="22"/>
          <w:lang w:eastAsia="es-ES_tradnl"/>
        </w:rPr>
        <w:t>.</w:t>
      </w:r>
      <w:r w:rsidR="00784DB7">
        <w:rPr>
          <w:rFonts w:ascii="CheltenhamStd" w:eastAsia="Times New Roman" w:hAnsi="CheltenhamStd" w:cs="Times New Roman"/>
          <w:color w:val="323E4F" w:themeColor="text2" w:themeShade="BF"/>
          <w:sz w:val="24"/>
          <w:szCs w:val="22"/>
          <w:lang w:eastAsia="es-ES_tradnl"/>
        </w:rPr>
        <w:t xml:space="preserve"> </w:t>
      </w:r>
    </w:p>
    <w:p w14:paraId="36A0B40F" w14:textId="77777777" w:rsidR="00936279" w:rsidRPr="000935E1" w:rsidRDefault="00936279" w:rsidP="00936279">
      <w:pPr>
        <w:pStyle w:val="Sinespaciado"/>
        <w:autoSpaceDE w:val="0"/>
        <w:autoSpaceDN w:val="0"/>
        <w:adjustRightInd w:val="0"/>
        <w:ind w:left="426"/>
        <w:jc w:val="both"/>
        <w:rPr>
          <w:rFonts w:ascii="CheltenhamStd" w:eastAsia="Times New Roman" w:hAnsi="CheltenhamStd" w:cs="Times New Roman"/>
          <w:color w:val="323E4F" w:themeColor="text2" w:themeShade="BF"/>
          <w:sz w:val="24"/>
          <w:szCs w:val="22"/>
          <w:lang w:eastAsia="es-ES_tradnl"/>
        </w:rPr>
      </w:pPr>
    </w:p>
    <w:p w14:paraId="4E286F80" w14:textId="77777777" w:rsidR="00936279" w:rsidRPr="000935E1" w:rsidRDefault="0075215E" w:rsidP="00936279">
      <w:pPr>
        <w:pStyle w:val="Sinespaciado"/>
        <w:numPr>
          <w:ilvl w:val="0"/>
          <w:numId w:val="8"/>
        </w:numPr>
        <w:autoSpaceDE w:val="0"/>
        <w:autoSpaceDN w:val="0"/>
        <w:adjustRightInd w:val="0"/>
        <w:ind w:left="426" w:hanging="300"/>
        <w:jc w:val="both"/>
        <w:rPr>
          <w:rFonts w:ascii="CheltenhamStd" w:eastAsia="Times New Roman" w:hAnsi="CheltenhamStd" w:cs="Times New Roman"/>
          <w:color w:val="323E4F" w:themeColor="text2" w:themeShade="BF"/>
          <w:sz w:val="24"/>
          <w:szCs w:val="22"/>
          <w:lang w:eastAsia="es-ES_tradnl"/>
        </w:rPr>
      </w:pPr>
      <w:r w:rsidRPr="000935E1">
        <w:rPr>
          <w:rFonts w:ascii="CheltenhamStd" w:eastAsia="Times New Roman" w:hAnsi="CheltenhamStd" w:cs="Times New Roman"/>
          <w:color w:val="323E4F" w:themeColor="text2" w:themeShade="BF"/>
          <w:sz w:val="24"/>
          <w:szCs w:val="22"/>
          <w:lang w:eastAsia="es-ES_tradnl"/>
        </w:rPr>
        <w:t>Para el 2023, se ha incrementado la atención a niños con desarrollo integral temprano en 8.6 puntos porcentuales (De 3.0% en 2019 a 11.6% en 2023)</w:t>
      </w:r>
      <w:r w:rsidR="00936279" w:rsidRPr="000935E1">
        <w:rPr>
          <w:rFonts w:ascii="CheltenhamStd" w:eastAsia="Times New Roman" w:hAnsi="CheltenhamStd" w:cs="Times New Roman"/>
          <w:color w:val="323E4F" w:themeColor="text2" w:themeShade="BF"/>
          <w:sz w:val="24"/>
          <w:szCs w:val="22"/>
          <w:lang w:eastAsia="es-ES_tradnl"/>
        </w:rPr>
        <w:t xml:space="preserve">. </w:t>
      </w:r>
    </w:p>
    <w:p w14:paraId="004A695B" w14:textId="77777777" w:rsidR="00936279" w:rsidRPr="000935E1" w:rsidRDefault="00936279" w:rsidP="00936279">
      <w:pPr>
        <w:pStyle w:val="Sinespaciado"/>
        <w:autoSpaceDE w:val="0"/>
        <w:autoSpaceDN w:val="0"/>
        <w:adjustRightInd w:val="0"/>
        <w:ind w:left="426"/>
        <w:jc w:val="both"/>
        <w:rPr>
          <w:rFonts w:ascii="CheltenhamStd" w:eastAsia="Times New Roman" w:hAnsi="CheltenhamStd" w:cs="Times New Roman"/>
          <w:color w:val="323E4F" w:themeColor="text2" w:themeShade="BF"/>
          <w:sz w:val="24"/>
          <w:szCs w:val="22"/>
          <w:lang w:eastAsia="es-ES_tradnl"/>
        </w:rPr>
      </w:pPr>
    </w:p>
    <w:p w14:paraId="41B87218" w14:textId="77777777" w:rsidR="00DB7DB4" w:rsidRPr="000935E1" w:rsidRDefault="00936279" w:rsidP="00936279">
      <w:pPr>
        <w:pStyle w:val="Sinespaciado"/>
        <w:numPr>
          <w:ilvl w:val="0"/>
          <w:numId w:val="8"/>
        </w:numPr>
        <w:autoSpaceDE w:val="0"/>
        <w:autoSpaceDN w:val="0"/>
        <w:adjustRightInd w:val="0"/>
        <w:ind w:left="426" w:hanging="300"/>
        <w:jc w:val="both"/>
        <w:rPr>
          <w:rFonts w:ascii="CheltenhamStd" w:eastAsia="Times New Roman" w:hAnsi="CheltenhamStd" w:cs="Times New Roman"/>
          <w:color w:val="323E4F" w:themeColor="text2" w:themeShade="BF"/>
          <w:sz w:val="24"/>
          <w:szCs w:val="22"/>
          <w:lang w:eastAsia="es-ES_tradnl"/>
        </w:rPr>
      </w:pPr>
      <w:r w:rsidRPr="000935E1">
        <w:rPr>
          <w:rFonts w:ascii="CheltenhamStd" w:eastAsia="Times New Roman" w:hAnsi="CheltenhamStd" w:cs="Times New Roman"/>
          <w:color w:val="323E4F" w:themeColor="text2" w:themeShade="BF"/>
          <w:sz w:val="24"/>
          <w:szCs w:val="22"/>
          <w:lang w:eastAsia="es-ES_tradnl"/>
        </w:rPr>
        <w:t>Para el año 2023 se ha incrementado en Q 830.4 millones la inversión en servicios de alimentación escolar, en los niveles preprimario y primario del sector oficial a nivel nacional (Línea base 1.879.16 en 2019).</w:t>
      </w:r>
    </w:p>
    <w:p w14:paraId="5BFDD8BD" w14:textId="77777777" w:rsidR="00DB7DB4" w:rsidRPr="00DB5712" w:rsidRDefault="00DB7DB4" w:rsidP="000977EC">
      <w:pPr>
        <w:pStyle w:val="Default"/>
        <w:spacing w:line="312" w:lineRule="auto"/>
        <w:ind w:left="426" w:hanging="284"/>
        <w:jc w:val="both"/>
        <w:rPr>
          <w:rFonts w:ascii="CheltenhamStd" w:eastAsia="Times New Roman" w:hAnsi="CheltenhamStd" w:cs="Times New Roman"/>
          <w:color w:val="FF0000"/>
          <w:szCs w:val="22"/>
          <w:lang w:eastAsia="es-ES_tradnl"/>
        </w:rPr>
      </w:pPr>
    </w:p>
    <w:p w14:paraId="3470A09B" w14:textId="77777777" w:rsidR="00F53406" w:rsidRPr="000935E1" w:rsidRDefault="00F53406" w:rsidP="000977EC">
      <w:pPr>
        <w:pStyle w:val="Default"/>
        <w:spacing w:line="312" w:lineRule="auto"/>
        <w:ind w:left="426" w:hanging="284"/>
        <w:jc w:val="both"/>
        <w:rPr>
          <w:rFonts w:ascii="CheltenhamStd" w:eastAsia="Times New Roman" w:hAnsi="CheltenhamStd" w:cs="Times New Roman"/>
          <w:color w:val="323E4F" w:themeColor="text2" w:themeShade="BF"/>
          <w:szCs w:val="22"/>
          <w:lang w:eastAsia="es-ES_tradnl"/>
        </w:rPr>
      </w:pPr>
    </w:p>
    <w:p w14:paraId="00EAB310" w14:textId="77777777" w:rsidR="00F53406" w:rsidRPr="000935E1" w:rsidRDefault="00F53406" w:rsidP="000977EC">
      <w:pPr>
        <w:pStyle w:val="Default"/>
        <w:spacing w:line="312" w:lineRule="auto"/>
        <w:ind w:left="426" w:hanging="284"/>
        <w:jc w:val="both"/>
        <w:rPr>
          <w:rFonts w:ascii="Arial Rounded MT Bold" w:hAnsi="Arial Rounded MT Bold" w:cs="Aharoni"/>
          <w:b/>
          <w:color w:val="323E4F" w:themeColor="text2" w:themeShade="BF"/>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35E1">
        <w:rPr>
          <w:rFonts w:ascii="Arial Rounded MT Bold" w:eastAsiaTheme="minorEastAsia" w:hAnsi="Arial Rounded MT Bold" w:cs="Aharoni"/>
          <w:b/>
          <w:color w:val="323E4F" w:themeColor="text2" w:themeShade="BF"/>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II.8 Vinculación de la producción </w:t>
      </w:r>
      <w:r w:rsidRPr="000935E1">
        <w:rPr>
          <w:rFonts w:ascii="Arial Rounded MT Bold" w:hAnsi="Arial Rounded MT Bold" w:cs="Aharoni"/>
          <w:b/>
          <w:color w:val="323E4F" w:themeColor="text2" w:themeShade="BF"/>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 la Política General de Gobierno 2020-2024  </w:t>
      </w:r>
    </w:p>
    <w:p w14:paraId="46E4278E" w14:textId="77777777" w:rsidR="00F53406" w:rsidRPr="00DB5712" w:rsidRDefault="00F53406" w:rsidP="000977EC">
      <w:pPr>
        <w:pStyle w:val="Default"/>
        <w:spacing w:line="312" w:lineRule="auto"/>
        <w:ind w:left="426" w:hanging="284"/>
        <w:jc w:val="both"/>
        <w:rPr>
          <w:rFonts w:ascii="CheltenhamStd" w:eastAsia="Times New Roman" w:hAnsi="CheltenhamStd" w:cs="Times New Roman"/>
          <w:color w:val="FF0000"/>
          <w:szCs w:val="22"/>
          <w:lang w:eastAsia="es-ES_tradnl"/>
        </w:rPr>
      </w:pPr>
    </w:p>
    <w:p w14:paraId="39CE5C03" w14:textId="4360D1B0" w:rsidR="00F53406" w:rsidRDefault="00F53406" w:rsidP="00917DCE">
      <w:pPr>
        <w:spacing w:before="0"/>
        <w:jc w:val="both"/>
        <w:rPr>
          <w:rFonts w:ascii="CheltenhamStd" w:eastAsia="Times New Roman" w:hAnsi="CheltenhamStd" w:cs="Times New Roman"/>
          <w:sz w:val="24"/>
          <w:szCs w:val="22"/>
          <w:lang w:eastAsia="es-ES_tradnl"/>
        </w:rPr>
      </w:pPr>
      <w:r w:rsidRPr="000935E1">
        <w:rPr>
          <w:rFonts w:ascii="CheltenhamStd" w:eastAsia="Times New Roman" w:hAnsi="CheltenhamStd" w:cs="Times New Roman"/>
          <w:color w:val="323E4F" w:themeColor="text2" w:themeShade="BF"/>
          <w:sz w:val="24"/>
          <w:szCs w:val="22"/>
          <w:lang w:eastAsia="es-ES_tradnl"/>
        </w:rPr>
        <w:t>En el anexo No.</w:t>
      </w:r>
      <w:r w:rsidR="00917DCE" w:rsidRPr="000935E1">
        <w:rPr>
          <w:rFonts w:ascii="CheltenhamStd" w:eastAsia="Times New Roman" w:hAnsi="CheltenhamStd" w:cs="Times New Roman"/>
          <w:color w:val="323E4F" w:themeColor="text2" w:themeShade="BF"/>
          <w:sz w:val="24"/>
          <w:szCs w:val="22"/>
          <w:lang w:eastAsia="es-ES_tradnl"/>
        </w:rPr>
        <w:t>1 “</w:t>
      </w:r>
      <w:r w:rsidR="0046358E" w:rsidRPr="000935E1">
        <w:rPr>
          <w:rFonts w:ascii="CheltenhamStd" w:eastAsia="Times New Roman" w:hAnsi="CheltenhamStd" w:cs="Times New Roman"/>
          <w:color w:val="323E4F" w:themeColor="text2" w:themeShade="BF"/>
          <w:sz w:val="24"/>
          <w:szCs w:val="22"/>
          <w:lang w:eastAsia="es-ES_tradnl"/>
        </w:rPr>
        <w:t xml:space="preserve">PRODUCCIÓN DEL MINISTERIO DE EDUCACIÓN VINCULADA A LA POLÍTICA GENERAL DE GOBIERNO 2020-2024 </w:t>
      </w:r>
      <w:r w:rsidR="00917DCE" w:rsidRPr="000935E1">
        <w:rPr>
          <w:rFonts w:ascii="CheltenhamStd" w:eastAsia="Times New Roman" w:hAnsi="CheltenhamStd" w:cs="Times New Roman"/>
          <w:color w:val="323E4F" w:themeColor="text2" w:themeShade="BF"/>
          <w:sz w:val="24"/>
          <w:szCs w:val="22"/>
          <w:lang w:eastAsia="es-ES_tradnl"/>
        </w:rPr>
        <w:t>“</w:t>
      </w:r>
      <w:r w:rsidR="0046358E" w:rsidRPr="000935E1">
        <w:rPr>
          <w:rFonts w:ascii="CheltenhamStd" w:eastAsia="Times New Roman" w:hAnsi="CheltenhamStd" w:cs="Times New Roman"/>
          <w:color w:val="323E4F" w:themeColor="text2" w:themeShade="BF"/>
          <w:sz w:val="24"/>
          <w:szCs w:val="22"/>
          <w:lang w:eastAsia="es-ES_tradnl"/>
        </w:rPr>
        <w:t>,</w:t>
      </w:r>
      <w:r w:rsidR="00917DCE" w:rsidRPr="000935E1">
        <w:rPr>
          <w:rFonts w:ascii="CheltenhamStd" w:eastAsia="Times New Roman" w:hAnsi="CheltenhamStd" w:cs="Times New Roman"/>
          <w:color w:val="323E4F" w:themeColor="text2" w:themeShade="BF"/>
          <w:sz w:val="24"/>
          <w:szCs w:val="22"/>
          <w:lang w:eastAsia="es-ES_tradnl"/>
        </w:rPr>
        <w:t xml:space="preserve"> </w:t>
      </w:r>
      <w:r w:rsidRPr="000935E1">
        <w:rPr>
          <w:rFonts w:ascii="CheltenhamStd" w:eastAsia="Times New Roman" w:hAnsi="CheltenhamStd" w:cs="Times New Roman"/>
          <w:color w:val="323E4F" w:themeColor="text2" w:themeShade="BF"/>
          <w:sz w:val="24"/>
          <w:szCs w:val="22"/>
          <w:lang w:eastAsia="es-ES_tradnl"/>
        </w:rPr>
        <w:t xml:space="preserve">se presenta la vinculación de la producción del </w:t>
      </w:r>
      <w:r w:rsidR="003651D9" w:rsidRPr="000935E1">
        <w:rPr>
          <w:rFonts w:ascii="CheltenhamStd" w:eastAsia="Times New Roman" w:hAnsi="CheltenhamStd" w:cs="Times New Roman"/>
          <w:color w:val="323E4F" w:themeColor="text2" w:themeShade="BF"/>
          <w:sz w:val="24"/>
          <w:szCs w:val="22"/>
          <w:lang w:eastAsia="es-ES_tradnl"/>
        </w:rPr>
        <w:t>Plan Operativo Anual</w:t>
      </w:r>
      <w:r w:rsidR="0046358E" w:rsidRPr="000935E1">
        <w:rPr>
          <w:rFonts w:ascii="CheltenhamStd" w:eastAsia="Times New Roman" w:hAnsi="CheltenhamStd" w:cs="Times New Roman"/>
          <w:color w:val="323E4F" w:themeColor="text2" w:themeShade="BF"/>
          <w:sz w:val="24"/>
          <w:szCs w:val="22"/>
          <w:lang w:eastAsia="es-ES_tradnl"/>
        </w:rPr>
        <w:t xml:space="preserve"> 2021 </w:t>
      </w:r>
      <w:r w:rsidRPr="000935E1">
        <w:rPr>
          <w:rFonts w:ascii="CheltenhamStd" w:eastAsia="Times New Roman" w:hAnsi="CheltenhamStd" w:cs="Times New Roman"/>
          <w:color w:val="323E4F" w:themeColor="text2" w:themeShade="BF"/>
          <w:sz w:val="24"/>
          <w:szCs w:val="22"/>
          <w:lang w:eastAsia="es-ES_tradnl"/>
        </w:rPr>
        <w:t xml:space="preserve">y Multianual </w:t>
      </w:r>
      <w:r w:rsidR="0046358E" w:rsidRPr="000935E1">
        <w:rPr>
          <w:rFonts w:ascii="CheltenhamStd" w:eastAsia="Times New Roman" w:hAnsi="CheltenhamStd" w:cs="Times New Roman"/>
          <w:color w:val="323E4F" w:themeColor="text2" w:themeShade="BF"/>
          <w:sz w:val="24"/>
          <w:szCs w:val="22"/>
          <w:lang w:eastAsia="es-ES_tradnl"/>
        </w:rPr>
        <w:t xml:space="preserve">2021-2025 </w:t>
      </w:r>
      <w:r w:rsidRPr="000935E1">
        <w:rPr>
          <w:rFonts w:ascii="CheltenhamStd" w:eastAsia="Times New Roman" w:hAnsi="CheltenhamStd" w:cs="Times New Roman"/>
          <w:color w:val="323E4F" w:themeColor="text2" w:themeShade="BF"/>
          <w:sz w:val="24"/>
          <w:szCs w:val="22"/>
          <w:lang w:eastAsia="es-ES_tradnl"/>
        </w:rPr>
        <w:t>del Ministerio de Educación</w:t>
      </w:r>
      <w:r w:rsidR="00AD4857" w:rsidRPr="000935E1">
        <w:rPr>
          <w:rFonts w:ascii="CheltenhamStd" w:eastAsia="Times New Roman" w:hAnsi="CheltenhamStd" w:cs="Times New Roman"/>
          <w:color w:val="323E4F" w:themeColor="text2" w:themeShade="BF"/>
          <w:sz w:val="24"/>
          <w:szCs w:val="22"/>
          <w:lang w:eastAsia="es-ES_tradnl"/>
        </w:rPr>
        <w:t xml:space="preserve"> a la Política General de Gobierno 2020-2024</w:t>
      </w:r>
      <w:r w:rsidR="007870B4" w:rsidRPr="000935E1">
        <w:rPr>
          <w:rFonts w:ascii="CheltenhamStd" w:eastAsia="Times New Roman" w:hAnsi="CheltenhamStd" w:cs="Times New Roman"/>
          <w:color w:val="323E4F" w:themeColor="text2" w:themeShade="BF"/>
          <w:sz w:val="24"/>
          <w:szCs w:val="22"/>
          <w:lang w:eastAsia="es-ES_tradnl"/>
        </w:rPr>
        <w:t>.  D</w:t>
      </w:r>
      <w:r w:rsidR="0046358E" w:rsidRPr="000935E1">
        <w:rPr>
          <w:rFonts w:ascii="CheltenhamStd" w:eastAsia="Times New Roman" w:hAnsi="CheltenhamStd" w:cs="Times New Roman"/>
          <w:color w:val="323E4F" w:themeColor="text2" w:themeShade="BF"/>
          <w:sz w:val="24"/>
          <w:szCs w:val="22"/>
          <w:lang w:eastAsia="es-ES_tradnl"/>
        </w:rPr>
        <w:t xml:space="preserve">icha vinculación incluye la </w:t>
      </w:r>
      <w:r w:rsidR="0046358E" w:rsidRPr="00784DB7">
        <w:rPr>
          <w:rFonts w:ascii="CheltenhamStd" w:eastAsia="Times New Roman" w:hAnsi="CheltenhamStd" w:cs="Times New Roman"/>
          <w:sz w:val="24"/>
          <w:szCs w:val="22"/>
          <w:lang w:eastAsia="es-ES_tradnl"/>
        </w:rPr>
        <w:t>identificación de los Resultados Estratégicos e Institucionales y Líneas Estratégicas priorizadas por el Ministerio de Educación</w:t>
      </w:r>
      <w:r w:rsidRPr="00784DB7">
        <w:rPr>
          <w:rFonts w:ascii="CheltenhamStd" w:eastAsia="Times New Roman" w:hAnsi="CheltenhamStd" w:cs="Times New Roman"/>
          <w:sz w:val="24"/>
          <w:szCs w:val="22"/>
          <w:lang w:eastAsia="es-ES_tradnl"/>
        </w:rPr>
        <w:t xml:space="preserve">.   </w:t>
      </w:r>
    </w:p>
    <w:p w14:paraId="45AC2BB4" w14:textId="4C8A8B8F" w:rsidR="00F53406" w:rsidRPr="00784DB7" w:rsidRDefault="00784DB7" w:rsidP="000977EC">
      <w:pPr>
        <w:pStyle w:val="Default"/>
        <w:spacing w:line="312" w:lineRule="auto"/>
        <w:ind w:left="426" w:hanging="284"/>
        <w:jc w:val="both"/>
        <w:rPr>
          <w:rFonts w:ascii="CheltenhamStd" w:eastAsia="Times New Roman" w:hAnsi="CheltenhamStd" w:cs="Times New Roman"/>
          <w:color w:val="auto"/>
          <w:szCs w:val="22"/>
          <w:lang w:eastAsia="es-ES_tradnl"/>
        </w:rPr>
      </w:pPr>
      <w:r w:rsidRPr="00784DB7">
        <w:rPr>
          <w:noProof/>
          <w:color w:val="auto"/>
          <w:lang w:eastAsia="es-GT"/>
        </w:rPr>
        <w:lastRenderedPageBreak/>
        <mc:AlternateContent>
          <mc:Choice Requires="wps">
            <w:drawing>
              <wp:anchor distT="0" distB="0" distL="114300" distR="114300" simplePos="0" relativeHeight="251863040" behindDoc="0" locked="0" layoutInCell="1" allowOverlap="1" wp14:anchorId="09615A2E" wp14:editId="7A18BCF8">
                <wp:simplePos x="0" y="0"/>
                <wp:positionH relativeFrom="margin">
                  <wp:align>left</wp:align>
                </wp:positionH>
                <wp:positionV relativeFrom="paragraph">
                  <wp:posOffset>95167</wp:posOffset>
                </wp:positionV>
                <wp:extent cx="5038725" cy="590550"/>
                <wp:effectExtent l="19050" t="19050" r="28575" b="19050"/>
                <wp:wrapNone/>
                <wp:docPr id="8" name="Rectángulo redondeado 8"/>
                <wp:cNvGraphicFramePr/>
                <a:graphic xmlns:a="http://schemas.openxmlformats.org/drawingml/2006/main">
                  <a:graphicData uri="http://schemas.microsoft.com/office/word/2010/wordprocessingShape">
                    <wps:wsp>
                      <wps:cNvSpPr/>
                      <wps:spPr>
                        <a:xfrm>
                          <a:off x="0" y="0"/>
                          <a:ext cx="5038725" cy="590550"/>
                        </a:xfrm>
                        <a:prstGeom prst="roundRect">
                          <a:avLst/>
                        </a:prstGeom>
                        <a:noFill/>
                        <a:ln w="31750"/>
                      </wps:spPr>
                      <wps:style>
                        <a:lnRef idx="2">
                          <a:schemeClr val="accent1">
                            <a:shade val="50000"/>
                          </a:schemeClr>
                        </a:lnRef>
                        <a:fillRef idx="1">
                          <a:schemeClr val="accent1"/>
                        </a:fillRef>
                        <a:effectRef idx="0">
                          <a:schemeClr val="accent1"/>
                        </a:effectRef>
                        <a:fontRef idx="minor">
                          <a:schemeClr val="lt1"/>
                        </a:fontRef>
                      </wps:style>
                      <wps:txbx>
                        <w:txbxContent>
                          <w:p w14:paraId="79D4DA6D" w14:textId="1632C137" w:rsidR="00590674" w:rsidRPr="003138FB" w:rsidRDefault="00590674" w:rsidP="002B520F">
                            <w:pPr>
                              <w:rPr>
                                <w:lang w:val="es-ES"/>
                                <w14:textOutline w14:w="9525" w14:cap="rnd" w14:cmpd="sng" w14:algn="ctr">
                                  <w14:solidFill>
                                    <w14:schemeClr w14:val="accent1"/>
                                  </w14:solidFill>
                                  <w14:prstDash w14:val="solid"/>
                                  <w14:bevel/>
                                </w14:textOutline>
                              </w:rPr>
                            </w:pPr>
                            <w:r>
                              <w:rPr>
                                <w:lang w:val="es-ES"/>
                                <w14:textOutline w14:w="9525" w14:cap="rnd" w14:cmpd="sng" w14:algn="ctr">
                                  <w14:solidFill>
                                    <w14:schemeClr w14:val="accent1"/>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9615A2E" id="Rectángulo redondeado 8" o:spid="_x0000_s1029" style="position:absolute;left:0;text-align:left;margin-left:0;margin-top:7.5pt;width:396.75pt;height:46.5pt;z-index:2518630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RovngIAAHkFAAAOAAAAZHJzL2Uyb0RvYy54bWysVF9P2zAQf5+072D5fSQtZEBFiioQ0yTE&#10;EDDx7Dp2E8nxeWe3afdt9ln2xXZ20lAB2sO0Prh3ubvf/b+Ly21r2Eahb8CWfHKUc6ashKqxq5J/&#10;f7r5dMaZD8JWwoBVJd8pzy/nHz9cdG6mplCDqRQyArF+1rmS1yG4WZZ5WatW+CNwypJQA7YiEIur&#10;rELREXprsmmef846wMohSOU9fb3uhXye8LVWMnzT2qvATMkptpBeTO8yvtn8QsxWKFzdyCEM8Q9R&#10;tKKx5HSEuhZBsDU2b6DaRiJ40OFIQpuB1o1UKQfKZpK/yuaxFk6lXKg43o1l8v8PVt5t7pE1Vcmp&#10;UVa01KIHKtrvX3a1NsBQVWArJSpgZ7FWnfMzMnl09zhwnsiY+FZjG/8pJbZN9d2N9VXbwCR9LPLj&#10;s9NpwZkkWXGeF0VqQPZi7dCHLwpaFomSI6xtFeNJtRWbWx/ILenv9aJHCzeNMamRxrKu5MeT0wE4&#10;htsHmKiwMypaGPugNCVNIU0Tcho3dWWQbQQNipBS2TDpRbWoVP+5yOkXq0ABjBaJS4ARWVMkI/YA&#10;EEf5LXYPM+hHU5WmdTTO/xZYbzxaJM9gw2jcNhbwPQBDWQ2ee30K/6A0kQzb5TYNxPG+4UuodjQk&#10;CP32eCdvGmrPrfDhXiCtCy0WnYDwjR5tgDoAA8VZDfjzve9Rn6aYpJx1tH4l9z/WAhVn5qul+T6f&#10;nJzEfU3MSXE6JQYPJctDiV23V0CNm9CxcTKRUT+YPakR2me6FIvolUTCSvJdchlwz1yF/izQrZFq&#10;sUhqtKNOhFv76GQEj3WOk/e0fRbohhkNNN13sF9VMXs1pb1utLSwWAfQTRrhWOm+rkMHaL/TKA23&#10;KB6QQz5pvVzM+R8AAAD//wMAUEsDBBQABgAIAAAAIQD4snKK2gAAAAcBAAAPAAAAZHJzL2Rvd25y&#10;ZXYueG1sTI/BTsMwEETvSPyDtUjcqE0hkKZxqooKxDWFD3DtbRIRr6PYacLfs5zgtNqZ1eybcrf4&#10;XlxwjF0gDfcrBQLJBtdRo+Hz4/UuBxGTIWf6QKjhGyPsquur0hQuzFTj5ZgawSEUC6OhTWkopIy2&#10;RW/iKgxI7J3D6E3idWykG83M4b6Xa6WepDcd8YfWDPjSov06Tl7DUqd9dnh7f1wvM9bKHvLpnKzW&#10;tzfLfgsi4ZL+juEXn9GhYqZTmMhF0WvgIonVjCe7z5uHDMSJBZUrkFUp//NXPwAAAP//AwBQSwEC&#10;LQAUAAYACAAAACEAtoM4kv4AAADhAQAAEwAAAAAAAAAAAAAAAAAAAAAAW0NvbnRlbnRfVHlwZXNd&#10;LnhtbFBLAQItABQABgAIAAAAIQA4/SH/1gAAAJQBAAALAAAAAAAAAAAAAAAAAC8BAABfcmVscy8u&#10;cmVsc1BLAQItABQABgAIAAAAIQAseRovngIAAHkFAAAOAAAAAAAAAAAAAAAAAC4CAABkcnMvZTJv&#10;RG9jLnhtbFBLAQItABQABgAIAAAAIQD4snKK2gAAAAcBAAAPAAAAAAAAAAAAAAAAAPgEAABkcnMv&#10;ZG93bnJldi54bWxQSwUGAAAAAAQABADzAAAA/wUAAAAA&#10;" filled="f" strokecolor="#1f3763 [1604]" strokeweight="2.5pt">
                <v:stroke joinstyle="miter"/>
                <v:textbox>
                  <w:txbxContent>
                    <w:p w14:paraId="79D4DA6D" w14:textId="1632C137" w:rsidR="00590674" w:rsidRPr="003138FB" w:rsidRDefault="00590674" w:rsidP="002B520F">
                      <w:pPr>
                        <w:rPr>
                          <w:lang w:val="es-ES"/>
                          <w14:textOutline w14:w="9525" w14:cap="rnd" w14:cmpd="sng" w14:algn="ctr">
                            <w14:solidFill>
                              <w14:schemeClr w14:val="accent1"/>
                            </w14:solidFill>
                            <w14:prstDash w14:val="solid"/>
                            <w14:bevel/>
                          </w14:textOutline>
                        </w:rPr>
                      </w:pPr>
                      <w:r>
                        <w:rPr>
                          <w:lang w:val="es-ES"/>
                          <w14:textOutline w14:w="9525" w14:cap="rnd" w14:cmpd="sng" w14:algn="ctr">
                            <w14:solidFill>
                              <w14:schemeClr w14:val="accent1"/>
                            </w14:solidFill>
                            <w14:prstDash w14:val="solid"/>
                            <w14:bevel/>
                          </w14:textOutline>
                        </w:rPr>
                        <w:t xml:space="preserve"> </w:t>
                      </w:r>
                    </w:p>
                  </w:txbxContent>
                </v:textbox>
                <w10:wrap anchorx="margin"/>
              </v:roundrect>
            </w:pict>
          </mc:Fallback>
        </mc:AlternateContent>
      </w:r>
    </w:p>
    <w:p w14:paraId="5EB3CC7F" w14:textId="2F3F8776" w:rsidR="002B520F" w:rsidRPr="00784DB7" w:rsidRDefault="0032136C" w:rsidP="002B520F">
      <w:pPr>
        <w:pStyle w:val="Prrafodelista"/>
        <w:numPr>
          <w:ilvl w:val="0"/>
          <w:numId w:val="6"/>
        </w:numPr>
        <w:tabs>
          <w:tab w:val="left" w:pos="3285"/>
        </w:tabs>
        <w:spacing w:before="0" w:after="0" w:line="312" w:lineRule="auto"/>
        <w:jc w:val="both"/>
        <w:rPr>
          <w:rFonts w:ascii="CheltenhamStd" w:eastAsia="Times New Roman" w:hAnsi="CheltenhamStd" w:cs="Times New Roman"/>
          <w:color w:val="2F5496" w:themeColor="accent1" w:themeShade="BF"/>
          <w:sz w:val="24"/>
          <w:szCs w:val="22"/>
          <w:lang w:eastAsia="es-ES_tradnl"/>
        </w:rPr>
      </w:pPr>
      <w:r w:rsidRPr="00784DB7">
        <w:rPr>
          <w:rFonts w:ascii="Arial Rounded MT Bold" w:hAnsi="Arial Rounded MT Bold" w:cs="Aharoni"/>
          <w:b/>
          <w:color w:val="2F5496" w:themeColor="accent1" w:themeShade="BF"/>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Plan Operativo Multianual -POM</w:t>
      </w:r>
      <w:r w:rsidR="002B520F" w:rsidRPr="00784DB7">
        <w:rPr>
          <w:rFonts w:ascii="Arial Rounded MT Bold" w:hAnsi="Arial Rounded MT Bold" w:cs="Aharoni"/>
          <w:b/>
          <w:color w:val="2F5496" w:themeColor="accent1" w:themeShade="BF"/>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- 2021</w:t>
      </w:r>
      <w:r w:rsidR="00FA6462" w:rsidRPr="00784DB7">
        <w:rPr>
          <w:rFonts w:ascii="Arial Rounded MT Bold" w:hAnsi="Arial Rounded MT Bold" w:cs="Aharoni"/>
          <w:b/>
          <w:color w:val="2F5496" w:themeColor="accent1" w:themeShade="BF"/>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w:t>
      </w:r>
    </w:p>
    <w:p w14:paraId="79156CFB" w14:textId="08E133DB" w:rsidR="00F53406" w:rsidRPr="00784DB7" w:rsidRDefault="00F53406" w:rsidP="000977EC">
      <w:pPr>
        <w:pStyle w:val="Default"/>
        <w:spacing w:line="312" w:lineRule="auto"/>
        <w:ind w:left="426" w:hanging="284"/>
        <w:jc w:val="both"/>
        <w:rPr>
          <w:rFonts w:ascii="CheltenhamStd" w:eastAsia="Times New Roman" w:hAnsi="CheltenhamStd" w:cs="Times New Roman"/>
          <w:color w:val="auto"/>
          <w:szCs w:val="22"/>
          <w:lang w:eastAsia="es-ES_tradnl"/>
        </w:rPr>
      </w:pPr>
    </w:p>
    <w:p w14:paraId="78E4A101" w14:textId="3518270E" w:rsidR="000E6367" w:rsidRPr="00784DB7" w:rsidRDefault="00FA6462" w:rsidP="000935E1">
      <w:pPr>
        <w:pStyle w:val="Default"/>
        <w:spacing w:line="312" w:lineRule="auto"/>
        <w:jc w:val="both"/>
        <w:rPr>
          <w:rFonts w:ascii="CheltenhamStd" w:eastAsia="Times New Roman" w:hAnsi="CheltenhamStd" w:cs="Times New Roman"/>
          <w:color w:val="auto"/>
          <w:szCs w:val="22"/>
          <w:lang w:eastAsia="es-ES_tradnl"/>
        </w:rPr>
      </w:pPr>
      <w:r w:rsidRPr="00784DB7">
        <w:rPr>
          <w:rFonts w:ascii="CheltenhamStd" w:eastAsia="Times New Roman" w:hAnsi="CheltenhamStd" w:cs="Times New Roman"/>
          <w:color w:val="auto"/>
          <w:szCs w:val="22"/>
          <w:lang w:eastAsia="es-ES_tradnl"/>
        </w:rPr>
        <w:t xml:space="preserve">El Plan </w:t>
      </w:r>
      <w:r w:rsidR="00784DB7">
        <w:rPr>
          <w:rFonts w:ascii="CheltenhamStd" w:eastAsia="Times New Roman" w:hAnsi="CheltenhamStd" w:cs="Times New Roman"/>
          <w:color w:val="auto"/>
          <w:szCs w:val="22"/>
          <w:lang w:eastAsia="es-ES_tradnl"/>
        </w:rPr>
        <w:t>O</w:t>
      </w:r>
      <w:r w:rsidRPr="00784DB7">
        <w:rPr>
          <w:rFonts w:ascii="CheltenhamStd" w:eastAsia="Times New Roman" w:hAnsi="CheltenhamStd" w:cs="Times New Roman"/>
          <w:color w:val="auto"/>
          <w:szCs w:val="22"/>
          <w:lang w:eastAsia="es-ES_tradnl"/>
        </w:rPr>
        <w:t xml:space="preserve">perativo </w:t>
      </w:r>
      <w:r w:rsidR="00784DB7">
        <w:rPr>
          <w:rFonts w:ascii="CheltenhamStd" w:eastAsia="Times New Roman" w:hAnsi="CheltenhamStd" w:cs="Times New Roman"/>
          <w:color w:val="auto"/>
          <w:szCs w:val="22"/>
          <w:lang w:eastAsia="es-ES_tradnl"/>
        </w:rPr>
        <w:t>M</w:t>
      </w:r>
      <w:r w:rsidRPr="00784DB7">
        <w:rPr>
          <w:rFonts w:ascii="CheltenhamStd" w:eastAsia="Times New Roman" w:hAnsi="CheltenhamStd" w:cs="Times New Roman"/>
          <w:color w:val="auto"/>
          <w:szCs w:val="22"/>
          <w:lang w:eastAsia="es-ES_tradnl"/>
        </w:rPr>
        <w:t xml:space="preserve">ultianual del </w:t>
      </w:r>
      <w:r w:rsidR="00784DB7">
        <w:rPr>
          <w:rFonts w:ascii="CheltenhamStd" w:eastAsia="Times New Roman" w:hAnsi="CheltenhamStd" w:cs="Times New Roman"/>
          <w:color w:val="auto"/>
          <w:szCs w:val="22"/>
          <w:lang w:eastAsia="es-ES_tradnl"/>
        </w:rPr>
        <w:t>M</w:t>
      </w:r>
      <w:r w:rsidRPr="00784DB7">
        <w:rPr>
          <w:rFonts w:ascii="CheltenhamStd" w:eastAsia="Times New Roman" w:hAnsi="CheltenhamStd" w:cs="Times New Roman"/>
          <w:color w:val="auto"/>
          <w:szCs w:val="22"/>
          <w:lang w:eastAsia="es-ES_tradnl"/>
        </w:rPr>
        <w:t>inisterio de Educación contempla la planificación por un periodo de cinco años</w:t>
      </w:r>
      <w:r w:rsidR="001C210F" w:rsidRPr="00784DB7">
        <w:rPr>
          <w:rFonts w:ascii="CheltenhamStd" w:eastAsia="Times New Roman" w:hAnsi="CheltenhamStd" w:cs="Times New Roman"/>
          <w:color w:val="auto"/>
          <w:szCs w:val="22"/>
          <w:lang w:eastAsia="es-ES_tradnl"/>
        </w:rPr>
        <w:t>,</w:t>
      </w:r>
      <w:r w:rsidR="00551D5B" w:rsidRPr="00784DB7">
        <w:rPr>
          <w:rFonts w:ascii="CheltenhamStd" w:eastAsia="Times New Roman" w:hAnsi="CheltenhamStd" w:cs="Times New Roman"/>
          <w:color w:val="auto"/>
          <w:szCs w:val="22"/>
          <w:lang w:eastAsia="es-ES_tradnl"/>
        </w:rPr>
        <w:t xml:space="preserve"> </w:t>
      </w:r>
      <w:r w:rsidRPr="00784DB7">
        <w:rPr>
          <w:rFonts w:ascii="CheltenhamStd" w:eastAsia="Times New Roman" w:hAnsi="CheltenhamStd" w:cs="Times New Roman"/>
          <w:color w:val="auto"/>
          <w:szCs w:val="22"/>
          <w:lang w:eastAsia="es-ES_tradnl"/>
        </w:rPr>
        <w:t xml:space="preserve">se opera en </w:t>
      </w:r>
      <w:r w:rsidR="002860A2" w:rsidRPr="00784DB7">
        <w:rPr>
          <w:rFonts w:ascii="CheltenhamStd" w:eastAsia="Times New Roman" w:hAnsi="CheltenhamStd" w:cs="Times New Roman"/>
          <w:color w:val="auto"/>
          <w:szCs w:val="22"/>
          <w:lang w:eastAsia="es-ES_tradnl"/>
        </w:rPr>
        <w:t xml:space="preserve">el marco </w:t>
      </w:r>
      <w:r w:rsidRPr="00784DB7">
        <w:rPr>
          <w:rFonts w:ascii="CheltenhamStd" w:eastAsia="Times New Roman" w:hAnsi="CheltenhamStd" w:cs="Times New Roman"/>
          <w:color w:val="auto"/>
          <w:szCs w:val="22"/>
          <w:lang w:eastAsia="es-ES_tradnl"/>
        </w:rPr>
        <w:t xml:space="preserve">de las quince Líneas estratégicas definidas en el </w:t>
      </w:r>
      <w:r w:rsidR="001C210F" w:rsidRPr="00784DB7">
        <w:rPr>
          <w:rFonts w:ascii="CheltenhamStd" w:eastAsia="Times New Roman" w:hAnsi="CheltenhamStd" w:cs="Times New Roman"/>
          <w:color w:val="auto"/>
          <w:szCs w:val="22"/>
          <w:lang w:eastAsia="es-ES_tradnl"/>
        </w:rPr>
        <w:t xml:space="preserve">Plan Estratégico </w:t>
      </w:r>
      <w:r w:rsidR="00DB5A81" w:rsidRPr="00784DB7">
        <w:rPr>
          <w:rFonts w:ascii="CheltenhamStd" w:eastAsia="Times New Roman" w:hAnsi="CheltenhamStd" w:cs="Times New Roman"/>
          <w:color w:val="auto"/>
          <w:szCs w:val="22"/>
          <w:lang w:eastAsia="es-ES_tradnl"/>
        </w:rPr>
        <w:t>Institucional</w:t>
      </w:r>
      <w:r w:rsidR="00F92F10" w:rsidRPr="00784DB7">
        <w:rPr>
          <w:rFonts w:ascii="CheltenhamStd" w:eastAsia="Times New Roman" w:hAnsi="CheltenhamStd" w:cs="Times New Roman"/>
          <w:color w:val="auto"/>
          <w:szCs w:val="22"/>
          <w:lang w:eastAsia="es-ES_tradnl"/>
        </w:rPr>
        <w:t xml:space="preserve"> 2020-2024</w:t>
      </w:r>
      <w:r w:rsidRPr="00784DB7">
        <w:rPr>
          <w:rFonts w:ascii="CheltenhamStd" w:eastAsia="Times New Roman" w:hAnsi="CheltenhamStd" w:cs="Times New Roman"/>
          <w:color w:val="auto"/>
          <w:szCs w:val="22"/>
          <w:lang w:eastAsia="es-ES_tradnl"/>
        </w:rPr>
        <w:t xml:space="preserve">. El POM </w:t>
      </w:r>
      <w:r w:rsidR="00F92F10" w:rsidRPr="00784DB7">
        <w:rPr>
          <w:rFonts w:ascii="CheltenhamStd" w:eastAsia="Times New Roman" w:hAnsi="CheltenhamStd" w:cs="Times New Roman"/>
          <w:color w:val="auto"/>
          <w:szCs w:val="22"/>
          <w:lang w:eastAsia="es-ES_tradnl"/>
        </w:rPr>
        <w:t>c</w:t>
      </w:r>
      <w:r w:rsidRPr="00784DB7">
        <w:rPr>
          <w:rFonts w:ascii="CheltenhamStd" w:eastAsia="Times New Roman" w:hAnsi="CheltenhamStd" w:cs="Times New Roman"/>
          <w:color w:val="auto"/>
          <w:szCs w:val="22"/>
          <w:lang w:eastAsia="es-ES_tradnl"/>
        </w:rPr>
        <w:t>ontempla las m</w:t>
      </w:r>
      <w:r w:rsidR="00551D5B" w:rsidRPr="00784DB7">
        <w:rPr>
          <w:rFonts w:ascii="CheltenhamStd" w:eastAsia="Times New Roman" w:hAnsi="CheltenhamStd" w:cs="Times New Roman"/>
          <w:color w:val="auto"/>
          <w:szCs w:val="22"/>
          <w:lang w:eastAsia="es-ES_tradnl"/>
        </w:rPr>
        <w:t xml:space="preserve">etas </w:t>
      </w:r>
      <w:r w:rsidRPr="00784DB7">
        <w:rPr>
          <w:rFonts w:ascii="CheltenhamStd" w:eastAsia="Times New Roman" w:hAnsi="CheltenhamStd" w:cs="Times New Roman"/>
          <w:color w:val="auto"/>
          <w:szCs w:val="22"/>
          <w:lang w:eastAsia="es-ES_tradnl"/>
        </w:rPr>
        <w:t xml:space="preserve">y </w:t>
      </w:r>
      <w:r w:rsidR="002860A2" w:rsidRPr="00784DB7">
        <w:rPr>
          <w:rFonts w:ascii="CheltenhamStd" w:eastAsia="Times New Roman" w:hAnsi="CheltenhamStd" w:cs="Times New Roman"/>
          <w:color w:val="auto"/>
          <w:szCs w:val="22"/>
          <w:lang w:eastAsia="es-ES_tradnl"/>
        </w:rPr>
        <w:t xml:space="preserve">establece las necesidades presupuestarias de mediano plazo que propician la </w:t>
      </w:r>
      <w:r w:rsidRPr="00784DB7">
        <w:rPr>
          <w:rFonts w:ascii="CheltenhamStd" w:eastAsia="Times New Roman" w:hAnsi="CheltenhamStd" w:cs="Times New Roman"/>
          <w:color w:val="auto"/>
          <w:szCs w:val="22"/>
          <w:lang w:eastAsia="es-ES_tradnl"/>
        </w:rPr>
        <w:t>previsión oportuna de productos estratégicos de calidad y el logro de resultados preestablecidos en favor del ciudadano</w:t>
      </w:r>
      <w:r w:rsidR="009F1E5C" w:rsidRPr="00784DB7">
        <w:rPr>
          <w:rFonts w:ascii="CheltenhamStd" w:eastAsia="Times New Roman" w:hAnsi="CheltenhamStd" w:cs="Times New Roman"/>
          <w:color w:val="auto"/>
          <w:szCs w:val="22"/>
          <w:lang w:eastAsia="es-ES_tradnl"/>
        </w:rPr>
        <w:t xml:space="preserve">. </w:t>
      </w:r>
      <w:r w:rsidR="00F92F10" w:rsidRPr="00784DB7">
        <w:rPr>
          <w:rFonts w:ascii="CheltenhamStd" w:eastAsia="Times New Roman" w:hAnsi="CheltenhamStd" w:cs="Times New Roman"/>
          <w:color w:val="auto"/>
          <w:szCs w:val="22"/>
          <w:lang w:eastAsia="es-ES_tradnl"/>
        </w:rPr>
        <w:t xml:space="preserve"> </w:t>
      </w:r>
      <w:r w:rsidR="009F1E5C" w:rsidRPr="00784DB7">
        <w:rPr>
          <w:rFonts w:ascii="CheltenhamStd" w:eastAsia="Times New Roman" w:hAnsi="CheltenhamStd" w:cs="Times New Roman"/>
          <w:color w:val="auto"/>
          <w:szCs w:val="22"/>
          <w:lang w:eastAsia="es-ES_tradnl"/>
        </w:rPr>
        <w:t>Dicha planificación es reflejo de lo planteado por las 5</w:t>
      </w:r>
      <w:r w:rsidR="00BE24A0" w:rsidRPr="00784DB7">
        <w:rPr>
          <w:rFonts w:ascii="CheltenhamStd" w:eastAsia="Times New Roman" w:hAnsi="CheltenhamStd" w:cs="Times New Roman"/>
          <w:color w:val="auto"/>
          <w:szCs w:val="22"/>
          <w:lang w:eastAsia="es-ES_tradnl"/>
        </w:rPr>
        <w:t>3</w:t>
      </w:r>
      <w:r w:rsidR="009F1E5C" w:rsidRPr="00784DB7">
        <w:rPr>
          <w:rFonts w:ascii="CheltenhamStd" w:eastAsia="Times New Roman" w:hAnsi="CheltenhamStd" w:cs="Times New Roman"/>
          <w:color w:val="auto"/>
          <w:szCs w:val="22"/>
          <w:lang w:eastAsia="es-ES_tradnl"/>
        </w:rPr>
        <w:t xml:space="preserve"> Unidades Ejecutoras de este Ministerio. </w:t>
      </w:r>
      <w:r w:rsidR="007E4F40" w:rsidRPr="00784DB7">
        <w:rPr>
          <w:rFonts w:ascii="CheltenhamStd" w:eastAsia="Times New Roman" w:hAnsi="CheltenhamStd" w:cs="Times New Roman"/>
          <w:color w:val="auto"/>
          <w:szCs w:val="22"/>
          <w:lang w:eastAsia="es-ES_tradnl"/>
        </w:rPr>
        <w:t xml:space="preserve">A </w:t>
      </w:r>
      <w:r w:rsidR="00E8101D" w:rsidRPr="00784DB7">
        <w:rPr>
          <w:rFonts w:ascii="CheltenhamStd" w:eastAsia="Times New Roman" w:hAnsi="CheltenhamStd" w:cs="Times New Roman"/>
          <w:color w:val="auto"/>
          <w:szCs w:val="22"/>
          <w:lang w:eastAsia="es-ES_tradnl"/>
        </w:rPr>
        <w:t>continuación,</w:t>
      </w:r>
      <w:r w:rsidR="007E4F40" w:rsidRPr="00784DB7">
        <w:rPr>
          <w:rFonts w:ascii="CheltenhamStd" w:eastAsia="Times New Roman" w:hAnsi="CheltenhamStd" w:cs="Times New Roman"/>
          <w:color w:val="auto"/>
          <w:szCs w:val="22"/>
          <w:lang w:eastAsia="es-ES_tradnl"/>
        </w:rPr>
        <w:t xml:space="preserve"> se muestra el presupuesto solicitado, según techos presupuestarios notificados por el Ministerio de Finanzas Públicas.</w:t>
      </w:r>
    </w:p>
    <w:p w14:paraId="2A86BF24" w14:textId="37EE0317" w:rsidR="009E219B" w:rsidRPr="000935E1" w:rsidRDefault="000E6367" w:rsidP="0010053E">
      <w:pPr>
        <w:pStyle w:val="Sinespaciado"/>
        <w:jc w:val="center"/>
        <w:rPr>
          <w:rFonts w:eastAsia="Times New Roman"/>
          <w:b/>
          <w:color w:val="323E4F" w:themeColor="text2" w:themeShade="BF"/>
          <w:sz w:val="24"/>
          <w:szCs w:val="24"/>
          <w:lang w:eastAsia="es-ES_tradnl"/>
        </w:rPr>
      </w:pPr>
      <w:r w:rsidRPr="000935E1">
        <w:rPr>
          <w:rFonts w:eastAsia="Times New Roman"/>
          <w:b/>
          <w:color w:val="323E4F" w:themeColor="text2" w:themeShade="BF"/>
          <w:sz w:val="24"/>
          <w:szCs w:val="24"/>
          <w:lang w:eastAsia="es-ES_tradnl"/>
        </w:rPr>
        <w:t>Grafica No1</w:t>
      </w:r>
    </w:p>
    <w:p w14:paraId="49EF3C77" w14:textId="71B0DCD0" w:rsidR="000E6367" w:rsidRPr="000935E1" w:rsidRDefault="000E6367" w:rsidP="0010053E">
      <w:pPr>
        <w:pStyle w:val="Sinespaciado"/>
        <w:jc w:val="center"/>
        <w:rPr>
          <w:rFonts w:eastAsia="Times New Roman"/>
          <w:color w:val="323E4F" w:themeColor="text2" w:themeShade="BF"/>
          <w:sz w:val="24"/>
          <w:szCs w:val="24"/>
          <w:lang w:eastAsia="es-ES_tradnl"/>
        </w:rPr>
      </w:pPr>
      <w:r w:rsidRPr="000935E1">
        <w:rPr>
          <w:rFonts w:eastAsia="Times New Roman"/>
          <w:color w:val="323E4F" w:themeColor="text2" w:themeShade="BF"/>
          <w:sz w:val="24"/>
          <w:szCs w:val="24"/>
          <w:lang w:eastAsia="es-ES_tradnl"/>
        </w:rPr>
        <w:t>Plan Operativo Multianual 2021-2025</w:t>
      </w:r>
    </w:p>
    <w:p w14:paraId="291407BB" w14:textId="0FEA2AC7" w:rsidR="000E6367" w:rsidRPr="000935E1" w:rsidRDefault="000E6367" w:rsidP="0010053E">
      <w:pPr>
        <w:pStyle w:val="Sinespaciado"/>
        <w:jc w:val="center"/>
        <w:rPr>
          <w:rFonts w:eastAsia="Times New Roman"/>
          <w:color w:val="323E4F" w:themeColor="text2" w:themeShade="BF"/>
          <w:sz w:val="24"/>
          <w:szCs w:val="24"/>
          <w:lang w:eastAsia="es-ES_tradnl"/>
        </w:rPr>
      </w:pPr>
      <w:r w:rsidRPr="000935E1">
        <w:rPr>
          <w:rFonts w:eastAsia="Times New Roman"/>
          <w:color w:val="323E4F" w:themeColor="text2" w:themeShade="BF"/>
          <w:sz w:val="24"/>
          <w:szCs w:val="24"/>
          <w:lang w:eastAsia="es-ES_tradnl"/>
        </w:rPr>
        <w:t>(Expresado en quetzales)</w:t>
      </w:r>
    </w:p>
    <w:p w14:paraId="040E2528" w14:textId="14028CDB" w:rsidR="009E219B" w:rsidRPr="000935E1" w:rsidRDefault="009E219B" w:rsidP="00E8101D">
      <w:pPr>
        <w:pStyle w:val="Default"/>
        <w:spacing w:line="312" w:lineRule="auto"/>
        <w:ind w:left="372" w:firstLine="708"/>
        <w:jc w:val="center"/>
        <w:rPr>
          <w:rFonts w:ascii="CheltenhamStd" w:eastAsia="Times New Roman" w:hAnsi="CheltenhamStd" w:cs="Times New Roman"/>
          <w:color w:val="323E4F" w:themeColor="text2" w:themeShade="BF"/>
          <w:szCs w:val="22"/>
          <w:lang w:eastAsia="es-ES_tradnl"/>
        </w:rPr>
      </w:pPr>
    </w:p>
    <w:p w14:paraId="4CA208C5" w14:textId="4A62019D" w:rsidR="00AC477B" w:rsidRPr="000935E1" w:rsidRDefault="00590674" w:rsidP="00E8101D">
      <w:pPr>
        <w:pStyle w:val="Default"/>
        <w:spacing w:line="312" w:lineRule="auto"/>
        <w:ind w:left="372" w:firstLine="708"/>
        <w:jc w:val="center"/>
        <w:rPr>
          <w:rFonts w:ascii="CheltenhamStd" w:eastAsia="Times New Roman" w:hAnsi="CheltenhamStd" w:cs="Times New Roman"/>
          <w:color w:val="323E4F" w:themeColor="text2" w:themeShade="BF"/>
          <w:szCs w:val="22"/>
          <w:lang w:eastAsia="es-ES_tradnl"/>
        </w:rPr>
      </w:pPr>
      <w:r>
        <w:rPr>
          <w:noProof/>
          <w:lang w:eastAsia="es-GT"/>
        </w:rPr>
        <w:drawing>
          <wp:inline distT="0" distB="0" distL="0" distR="0" wp14:anchorId="2CE4AE24" wp14:editId="4A7BBF37">
            <wp:extent cx="4610100" cy="2957195"/>
            <wp:effectExtent l="0" t="0" r="0" b="14605"/>
            <wp:docPr id="14" name="Gráfico 1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8106169-9D3E-430D-AEA7-2B1B001ADC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16B117E" w14:textId="1C9915EA" w:rsidR="00AC477B" w:rsidRPr="00DB5712" w:rsidRDefault="00AC477B" w:rsidP="00763F8F">
      <w:pPr>
        <w:pStyle w:val="Default"/>
        <w:spacing w:line="312" w:lineRule="auto"/>
        <w:jc w:val="center"/>
        <w:rPr>
          <w:rFonts w:ascii="CheltenhamStd" w:eastAsia="Times New Roman" w:hAnsi="CheltenhamStd" w:cs="Times New Roman"/>
          <w:color w:val="FF0000"/>
          <w:sz w:val="20"/>
          <w:szCs w:val="20"/>
          <w:lang w:eastAsia="es-ES_tradnl"/>
        </w:rPr>
      </w:pPr>
    </w:p>
    <w:p w14:paraId="7CA9F8AA" w14:textId="4E58BA13" w:rsidR="000935E1" w:rsidRPr="00AA2D67" w:rsidRDefault="000935E1" w:rsidP="000935E1">
      <w:pPr>
        <w:pStyle w:val="Sinespaciado"/>
        <w:ind w:left="-284"/>
        <w:jc w:val="both"/>
        <w:rPr>
          <w:rFonts w:ascii="CheltenhamStd" w:eastAsia="Times New Roman" w:hAnsi="CheltenhamStd" w:cs="Times New Roman"/>
          <w:lang w:eastAsia="es-ES_tradnl"/>
        </w:rPr>
      </w:pPr>
      <w:r w:rsidRPr="000935E1">
        <w:rPr>
          <w:b/>
        </w:rPr>
        <w:t>Fuente:</w:t>
      </w:r>
      <w:r w:rsidRPr="000935E1">
        <w:t xml:space="preserve"> Elaboración propia con base al Plan Operativo Anual 2021 reprogramado, Sistema WEB POA, </w:t>
      </w:r>
      <w:r w:rsidRPr="000935E1">
        <w:rPr>
          <w:rFonts w:ascii="CheltenhamStd" w:eastAsia="Times New Roman" w:hAnsi="CheltenhamStd" w:cs="Times New Roman"/>
          <w:lang w:eastAsia="es-ES_tradnl"/>
        </w:rPr>
        <w:t>enero 2021</w:t>
      </w:r>
      <w:r w:rsidR="00784DB7">
        <w:rPr>
          <w:rFonts w:ascii="CheltenhamStd" w:eastAsia="Times New Roman" w:hAnsi="CheltenhamStd" w:cs="Times New Roman"/>
          <w:lang w:eastAsia="es-ES_tradnl"/>
        </w:rPr>
        <w:t xml:space="preserve"> y presupuesto multianual</w:t>
      </w:r>
      <w:r w:rsidRPr="000935E1">
        <w:rPr>
          <w:rFonts w:ascii="CheltenhamStd" w:eastAsia="Times New Roman" w:hAnsi="CheltenhamStd" w:cs="Times New Roman"/>
          <w:lang w:eastAsia="es-ES_tradnl"/>
        </w:rPr>
        <w:t>.</w:t>
      </w:r>
    </w:p>
    <w:p w14:paraId="2E716BDD" w14:textId="77777777" w:rsidR="0010053E" w:rsidRPr="000935E1" w:rsidRDefault="0010053E" w:rsidP="00A26A60">
      <w:pPr>
        <w:spacing w:before="0"/>
        <w:rPr>
          <w:rFonts w:ascii="CheltenhamStd" w:eastAsia="Times New Roman" w:hAnsi="CheltenhamStd" w:cs="Times New Roman"/>
          <w:color w:val="323E4F" w:themeColor="text2" w:themeShade="BF"/>
          <w:szCs w:val="22"/>
          <w:lang w:eastAsia="es-ES_tradnl"/>
        </w:rPr>
      </w:pPr>
    </w:p>
    <w:p w14:paraId="2E9AFC96" w14:textId="44A40848" w:rsidR="007E4F40" w:rsidRPr="000935E1" w:rsidRDefault="007E4F40" w:rsidP="00A26A60">
      <w:pPr>
        <w:spacing w:before="0"/>
        <w:rPr>
          <w:rFonts w:ascii="CheltenhamStd" w:eastAsia="Times New Roman" w:hAnsi="CheltenhamStd" w:cs="Times New Roman"/>
          <w:color w:val="323E4F" w:themeColor="text2" w:themeShade="BF"/>
          <w:sz w:val="24"/>
          <w:szCs w:val="22"/>
          <w:lang w:eastAsia="es-ES_tradnl"/>
        </w:rPr>
      </w:pPr>
      <w:r w:rsidRPr="000935E1">
        <w:rPr>
          <w:rFonts w:ascii="CheltenhamStd" w:eastAsia="Times New Roman" w:hAnsi="CheltenhamStd" w:cs="Times New Roman"/>
          <w:color w:val="323E4F" w:themeColor="text2" w:themeShade="BF"/>
          <w:sz w:val="24"/>
          <w:szCs w:val="22"/>
          <w:lang w:eastAsia="es-ES_tradnl"/>
        </w:rPr>
        <w:t>En el Anexo 2 “PLAN OPERATIVO MULTIANUAL 2021-2025”, se proyectan las metas y presupuesto de los distintos productos de este Ministerio.</w:t>
      </w:r>
    </w:p>
    <w:p w14:paraId="7899A08E" w14:textId="0AD8E308" w:rsidR="00F4028C" w:rsidRPr="00DB5712" w:rsidRDefault="0032136C" w:rsidP="00A26A60">
      <w:pPr>
        <w:spacing w:before="0"/>
        <w:rPr>
          <w:rFonts w:ascii="Arial Rounded MT Bold" w:hAnsi="Arial Rounded MT Bold" w:cs="Aharoni"/>
          <w:b/>
          <w:color w:val="FF0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B5712">
        <w:rPr>
          <w:noProof/>
          <w:color w:val="FF0000"/>
          <w:lang w:eastAsia="es-GT"/>
        </w:rPr>
        <w:lastRenderedPageBreak/>
        <mc:AlternateContent>
          <mc:Choice Requires="wps">
            <w:drawing>
              <wp:anchor distT="0" distB="0" distL="114300" distR="114300" simplePos="0" relativeHeight="251852800" behindDoc="0" locked="0" layoutInCell="1" allowOverlap="1" wp14:anchorId="2E32A663" wp14:editId="65EBF1C0">
                <wp:simplePos x="0" y="0"/>
                <wp:positionH relativeFrom="margin">
                  <wp:align>left</wp:align>
                </wp:positionH>
                <wp:positionV relativeFrom="paragraph">
                  <wp:posOffset>213756</wp:posOffset>
                </wp:positionV>
                <wp:extent cx="4171950" cy="590550"/>
                <wp:effectExtent l="19050" t="19050" r="19050" b="19050"/>
                <wp:wrapNone/>
                <wp:docPr id="7" name="Rectángulo redondeado 7"/>
                <wp:cNvGraphicFramePr/>
                <a:graphic xmlns:a="http://schemas.openxmlformats.org/drawingml/2006/main">
                  <a:graphicData uri="http://schemas.microsoft.com/office/word/2010/wordprocessingShape">
                    <wps:wsp>
                      <wps:cNvSpPr/>
                      <wps:spPr>
                        <a:xfrm>
                          <a:off x="0" y="0"/>
                          <a:ext cx="4171950" cy="590550"/>
                        </a:xfrm>
                        <a:prstGeom prst="roundRect">
                          <a:avLst/>
                        </a:prstGeom>
                        <a:noFill/>
                        <a:ln w="31750"/>
                      </wps:spPr>
                      <wps:style>
                        <a:lnRef idx="2">
                          <a:schemeClr val="accent1">
                            <a:shade val="50000"/>
                          </a:schemeClr>
                        </a:lnRef>
                        <a:fillRef idx="1">
                          <a:schemeClr val="accent1"/>
                        </a:fillRef>
                        <a:effectRef idx="0">
                          <a:schemeClr val="accent1"/>
                        </a:effectRef>
                        <a:fontRef idx="minor">
                          <a:schemeClr val="lt1"/>
                        </a:fontRef>
                      </wps:style>
                      <wps:txbx>
                        <w:txbxContent>
                          <w:p w14:paraId="599B1636" w14:textId="77777777" w:rsidR="00590674" w:rsidRPr="003138FB" w:rsidRDefault="00590674" w:rsidP="00DF4C48">
                            <w:pPr>
                              <w:rPr>
                                <w:lang w:val="es-ES"/>
                                <w14:textOutline w14:w="9525" w14:cap="rnd" w14:cmpd="sng" w14:algn="ctr">
                                  <w14:solidFill>
                                    <w14:schemeClr w14:val="accent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E32A663" id="Rectángulo redondeado 7" o:spid="_x0000_s1030" style="position:absolute;margin-left:0;margin-top:16.85pt;width:328.5pt;height:46.5pt;z-index:2518528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bibnAIAAHkFAAAOAAAAZHJzL2Uyb0RvYy54bWysVM1u2zAMvg/YOwi6r7azZFmNOEWQosOA&#10;oi3aDj0rshQbkEVNUmJnb7Nn2YuVkh03aIsdhuXgUCL5iT8fubjoGkX2wroadEGzs5QSoTmUtd4W&#10;9Mfj1aevlDjPdMkUaFHQg3D0Yvnxw6I1uZhABaoUliCIdnlrClp5b/IkcbwSDXNnYIRGpQTbMI9H&#10;u01Ky1pEb1QySdMvSQu2NBa4cA5vL3slXUZ8KQX3t1I64YkqKMbm49fG7yZ8k+WC5VvLTFXzIQz2&#10;D1E0rNb46Ah1yTwjO1u/gWpqbsGB9GccmgSkrLmIOWA2Wfoqm4eKGRFzweI4M5bJ/T9YfrO/s6Qu&#10;CzqnRLMGW3SPRfvzW293CogVJehSsBLIPNSqNS5HlwdzZ4eTQzEk3knbhH9MiXSxvoexvqLzhOPl&#10;NJtn5zNsA0fd7DydoYwwyYu3sc5/E9CQIBTUwk6XIZ5YW7a/dr63P9qFFzVc1UrhPcuVJm1BP2fz&#10;ATiE2wcYJX9Qoje7FxKTxpAmETnSTayVJXuGRGGcC+2zXlWxUvTXsxR/Q8CjRwxfaQQMyBIjGbEH&#10;gEDlt9h9HoN9cBWRraNz+rfAeufRI74M2o/OTa3BvgegMKvh5d4ewz8pTRB9t+kiIabBMtxsoDwg&#10;SSz00+MMv6qxPdfM+TtmcVywo7gC/C1+pALsAAwSJRXYX+/dB3tkMWopaXH8Cup+7pgVlKjvGvl9&#10;nk2nYV7jYTqbT/BgTzWbU43eNWvAxmW4bAyPYrD36ihKC80TbopVeBVVTHN8u6Dc2+Nh7fu1gLuG&#10;i9UqmuGMGuav9YPhATzUOTDvsXti1gwc9cjuGziOKstfsbS3DZ4aVjsPso4Ufqnr0AGc70ilYReF&#10;BXJ6jlYvG3P5DAAA//8DAFBLAwQUAAYACAAAACEAohyemNoAAAAHAQAADwAAAGRycy9kb3ducmV2&#10;LnhtbEyPwU7DMBBE70j8g7VI3KhDSpMqjVNVVCCuKXyAa2+TqLEdxZsm/D3LCY6zM5p5W+4X14sb&#10;jrELXsHzKgGB3gTb+UbB1+fb0xZEJO2t7oNHBd8YYV/d35W6sGH2Nd5O1Agu8bHQClqioZAymhad&#10;jqswoGfvEkanieXYSDvqmctdL9MkyaTTneeFVg/42qK5nianYKnpsDm+f7yky4x1Yo7b6UJGqceH&#10;5bADQbjQXxh+8RkdKmY6h8nbKHoF/AgpWK9zEOxmm5wPZ46lWQ6yKuV//uoHAAD//wMAUEsBAi0A&#10;FAAGAAgAAAAhALaDOJL+AAAA4QEAABMAAAAAAAAAAAAAAAAAAAAAAFtDb250ZW50X1R5cGVzXS54&#10;bWxQSwECLQAUAAYACAAAACEAOP0h/9YAAACUAQAACwAAAAAAAAAAAAAAAAAvAQAAX3JlbHMvLnJl&#10;bHNQSwECLQAUAAYACAAAACEAp0m4m5wCAAB5BQAADgAAAAAAAAAAAAAAAAAuAgAAZHJzL2Uyb0Rv&#10;Yy54bWxQSwECLQAUAAYACAAAACEAohyemNoAAAAHAQAADwAAAAAAAAAAAAAAAAD2BAAAZHJzL2Rv&#10;d25yZXYueG1sUEsFBgAAAAAEAAQA8wAAAP0FAAAAAA==&#10;" filled="f" strokecolor="#1f3763 [1604]" strokeweight="2.5pt">
                <v:stroke joinstyle="miter"/>
                <v:textbox>
                  <w:txbxContent>
                    <w:p w14:paraId="599B1636" w14:textId="77777777" w:rsidR="00590674" w:rsidRPr="003138FB" w:rsidRDefault="00590674" w:rsidP="00DF4C48">
                      <w:pPr>
                        <w:rPr>
                          <w:lang w:val="es-ES"/>
                          <w14:textOutline w14:w="9525" w14:cap="rnd" w14:cmpd="sng" w14:algn="ctr">
                            <w14:solidFill>
                              <w14:schemeClr w14:val="accent1"/>
                            </w14:solidFill>
                            <w14:prstDash w14:val="solid"/>
                            <w14:bevel/>
                          </w14:textOutline>
                        </w:rPr>
                      </w:pPr>
                    </w:p>
                  </w:txbxContent>
                </v:textbox>
                <w10:wrap anchorx="margin"/>
              </v:roundrect>
            </w:pict>
          </mc:Fallback>
        </mc:AlternateContent>
      </w:r>
    </w:p>
    <w:p w14:paraId="38B16A30" w14:textId="52D42E7B" w:rsidR="00F4028C" w:rsidRPr="00784DB7" w:rsidRDefault="00E64180" w:rsidP="002B520F">
      <w:pPr>
        <w:pStyle w:val="Prrafodelista"/>
        <w:numPr>
          <w:ilvl w:val="0"/>
          <w:numId w:val="6"/>
        </w:numPr>
        <w:tabs>
          <w:tab w:val="left" w:pos="3285"/>
        </w:tabs>
        <w:spacing w:before="0" w:after="0" w:line="312" w:lineRule="auto"/>
        <w:jc w:val="both"/>
        <w:rPr>
          <w:rFonts w:ascii="CheltenhamStd" w:eastAsia="Times New Roman" w:hAnsi="CheltenhamStd" w:cs="Times New Roman"/>
          <w:color w:val="2F5496" w:themeColor="accent1" w:themeShade="BF"/>
          <w:sz w:val="24"/>
          <w:szCs w:val="22"/>
          <w:lang w:eastAsia="es-ES_tradnl"/>
        </w:rPr>
      </w:pPr>
      <w:r w:rsidRPr="00784DB7">
        <w:rPr>
          <w:rFonts w:ascii="Arial Rounded MT Bold" w:hAnsi="Arial Rounded MT Bold" w:cs="Aharoni"/>
          <w:b/>
          <w:color w:val="2F5496" w:themeColor="accent1" w:themeShade="BF"/>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Plan Operativo Anual -POA- 202</w:t>
      </w:r>
      <w:r w:rsidR="00B97F5C" w:rsidRPr="00784DB7">
        <w:rPr>
          <w:rFonts w:ascii="Arial Rounded MT Bold" w:hAnsi="Arial Rounded MT Bold" w:cs="Aharoni"/>
          <w:b/>
          <w:color w:val="2F5496" w:themeColor="accent1" w:themeShade="BF"/>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
    <w:p w14:paraId="09437DFF" w14:textId="67AFA211" w:rsidR="00F4028C" w:rsidRPr="00DB5712" w:rsidRDefault="00F4028C" w:rsidP="000977EC">
      <w:pPr>
        <w:tabs>
          <w:tab w:val="left" w:pos="3285"/>
        </w:tabs>
        <w:spacing w:before="0" w:after="0" w:line="312" w:lineRule="auto"/>
        <w:jc w:val="both"/>
        <w:rPr>
          <w:rFonts w:ascii="CheltenhamStd" w:eastAsia="Times New Roman" w:hAnsi="CheltenhamStd" w:cs="Times New Roman"/>
          <w:color w:val="FF0000"/>
          <w:sz w:val="24"/>
          <w:szCs w:val="22"/>
          <w:lang w:eastAsia="es-ES_tradnl"/>
        </w:rPr>
      </w:pPr>
    </w:p>
    <w:p w14:paraId="7D4548D8" w14:textId="27A633EF" w:rsidR="005C7DBA" w:rsidRPr="000935E1" w:rsidRDefault="00E64180" w:rsidP="000977EC">
      <w:pPr>
        <w:tabs>
          <w:tab w:val="left" w:pos="3285"/>
        </w:tabs>
        <w:spacing w:before="0" w:after="0" w:line="312" w:lineRule="auto"/>
        <w:jc w:val="both"/>
        <w:rPr>
          <w:rFonts w:ascii="CheltenhamStd" w:eastAsia="Times New Roman" w:hAnsi="CheltenhamStd" w:cs="Times New Roman"/>
          <w:color w:val="323E4F" w:themeColor="text2" w:themeShade="BF"/>
          <w:sz w:val="24"/>
          <w:szCs w:val="22"/>
          <w:lang w:eastAsia="es-ES_tradnl"/>
        </w:rPr>
      </w:pPr>
      <w:r w:rsidRPr="000935E1">
        <w:rPr>
          <w:rFonts w:ascii="CheltenhamStd" w:eastAsia="Times New Roman" w:hAnsi="CheltenhamStd" w:cs="Times New Roman"/>
          <w:color w:val="323E4F" w:themeColor="text2" w:themeShade="BF"/>
          <w:sz w:val="24"/>
          <w:szCs w:val="22"/>
          <w:lang w:eastAsia="es-ES_tradnl"/>
        </w:rPr>
        <w:t>El Plan Operativo Anual -POA-  del Ministerio de Educación contiene la planificación de corto plazo, que permite establecer intervenciones de conformidad a las directrices del Despacho Superior y Vicedespachos</w:t>
      </w:r>
      <w:r w:rsidR="001A2EB6" w:rsidRPr="000935E1">
        <w:rPr>
          <w:rFonts w:ascii="CheltenhamStd" w:eastAsia="Times New Roman" w:hAnsi="CheltenhamStd" w:cs="Times New Roman"/>
          <w:color w:val="323E4F" w:themeColor="text2" w:themeShade="BF"/>
          <w:sz w:val="24"/>
          <w:szCs w:val="22"/>
          <w:lang w:eastAsia="es-ES_tradnl"/>
        </w:rPr>
        <w:t xml:space="preserve">. </w:t>
      </w:r>
    </w:p>
    <w:p w14:paraId="660882EC" w14:textId="77777777" w:rsidR="000977EC" w:rsidRPr="00DB5712" w:rsidRDefault="000977EC" w:rsidP="000977EC">
      <w:pPr>
        <w:tabs>
          <w:tab w:val="left" w:pos="3285"/>
        </w:tabs>
        <w:spacing w:before="0" w:after="0" w:line="312" w:lineRule="auto"/>
        <w:jc w:val="both"/>
        <w:rPr>
          <w:rFonts w:ascii="CheltenhamStd" w:eastAsia="Times New Roman" w:hAnsi="CheltenhamStd" w:cs="Times New Roman"/>
          <w:color w:val="FF0000"/>
          <w:sz w:val="24"/>
          <w:szCs w:val="22"/>
          <w:lang w:eastAsia="es-ES_tradnl"/>
        </w:rPr>
      </w:pPr>
    </w:p>
    <w:p w14:paraId="6F938CB2" w14:textId="2E2321DB" w:rsidR="00E64180" w:rsidRDefault="001A2EB6" w:rsidP="00F428BE">
      <w:pPr>
        <w:tabs>
          <w:tab w:val="left" w:pos="3285"/>
        </w:tabs>
        <w:spacing w:before="0" w:after="0" w:line="312" w:lineRule="auto"/>
        <w:jc w:val="both"/>
        <w:rPr>
          <w:rFonts w:ascii="CheltenhamStd" w:eastAsia="Times New Roman" w:hAnsi="CheltenhamStd" w:cs="Times New Roman"/>
          <w:color w:val="323E4F" w:themeColor="text2" w:themeShade="BF"/>
          <w:sz w:val="24"/>
          <w:szCs w:val="22"/>
          <w:lang w:eastAsia="es-ES_tradnl"/>
        </w:rPr>
      </w:pPr>
      <w:r w:rsidRPr="000935E1">
        <w:rPr>
          <w:rFonts w:ascii="CheltenhamStd" w:eastAsia="Times New Roman" w:hAnsi="CheltenhamStd" w:cs="Times New Roman"/>
          <w:color w:val="323E4F" w:themeColor="text2" w:themeShade="BF"/>
          <w:sz w:val="24"/>
          <w:szCs w:val="22"/>
          <w:lang w:eastAsia="es-ES_tradnl"/>
        </w:rPr>
        <w:t>L</w:t>
      </w:r>
      <w:r w:rsidR="00E64180" w:rsidRPr="000935E1">
        <w:rPr>
          <w:rFonts w:ascii="CheltenhamStd" w:eastAsia="Times New Roman" w:hAnsi="CheltenhamStd" w:cs="Times New Roman"/>
          <w:color w:val="323E4F" w:themeColor="text2" w:themeShade="BF"/>
          <w:sz w:val="24"/>
          <w:szCs w:val="22"/>
          <w:lang w:eastAsia="es-ES_tradnl"/>
        </w:rPr>
        <w:t>as 5</w:t>
      </w:r>
      <w:r w:rsidR="00BE24A0" w:rsidRPr="000935E1">
        <w:rPr>
          <w:rFonts w:ascii="CheltenhamStd" w:eastAsia="Times New Roman" w:hAnsi="CheltenhamStd" w:cs="Times New Roman"/>
          <w:color w:val="323E4F" w:themeColor="text2" w:themeShade="BF"/>
          <w:sz w:val="24"/>
          <w:szCs w:val="22"/>
          <w:lang w:eastAsia="es-ES_tradnl"/>
        </w:rPr>
        <w:t>3</w:t>
      </w:r>
      <w:r w:rsidR="00E64180" w:rsidRPr="000935E1">
        <w:rPr>
          <w:rFonts w:ascii="CheltenhamStd" w:eastAsia="Times New Roman" w:hAnsi="CheltenhamStd" w:cs="Times New Roman"/>
          <w:color w:val="323E4F" w:themeColor="text2" w:themeShade="BF"/>
          <w:sz w:val="24"/>
          <w:szCs w:val="22"/>
          <w:lang w:eastAsia="es-ES_tradnl"/>
        </w:rPr>
        <w:t xml:space="preserve"> Unidades Ejecutoras de este Ministerio, han replanteado su planificación a fin que est</w:t>
      </w:r>
      <w:r w:rsidRPr="000935E1">
        <w:rPr>
          <w:rFonts w:ascii="CheltenhamStd" w:eastAsia="Times New Roman" w:hAnsi="CheltenhamStd" w:cs="Times New Roman"/>
          <w:color w:val="323E4F" w:themeColor="text2" w:themeShade="BF"/>
          <w:sz w:val="24"/>
          <w:szCs w:val="22"/>
          <w:lang w:eastAsia="es-ES_tradnl"/>
        </w:rPr>
        <w:t>a</w:t>
      </w:r>
      <w:r w:rsidR="00E64180" w:rsidRPr="000935E1">
        <w:rPr>
          <w:rFonts w:ascii="CheltenhamStd" w:eastAsia="Times New Roman" w:hAnsi="CheltenhamStd" w:cs="Times New Roman"/>
          <w:color w:val="323E4F" w:themeColor="text2" w:themeShade="BF"/>
          <w:sz w:val="24"/>
          <w:szCs w:val="22"/>
          <w:lang w:eastAsia="es-ES_tradnl"/>
        </w:rPr>
        <w:t xml:space="preserve"> responda a </w:t>
      </w:r>
      <w:r w:rsidR="00035384" w:rsidRPr="000935E1">
        <w:rPr>
          <w:rFonts w:ascii="CheltenhamStd" w:eastAsia="Times New Roman" w:hAnsi="CheltenhamStd" w:cs="Times New Roman"/>
          <w:color w:val="323E4F" w:themeColor="text2" w:themeShade="BF"/>
          <w:sz w:val="24"/>
          <w:szCs w:val="22"/>
          <w:lang w:eastAsia="es-ES_tradnl"/>
        </w:rPr>
        <w:t xml:space="preserve">la </w:t>
      </w:r>
      <w:r w:rsidR="00E64180" w:rsidRPr="000935E1">
        <w:rPr>
          <w:rFonts w:ascii="CheltenhamStd" w:eastAsia="Times New Roman" w:hAnsi="CheltenhamStd" w:cs="Times New Roman"/>
          <w:color w:val="323E4F" w:themeColor="text2" w:themeShade="BF"/>
          <w:sz w:val="24"/>
          <w:szCs w:val="22"/>
          <w:lang w:eastAsia="es-ES_tradnl"/>
        </w:rPr>
        <w:t xml:space="preserve">“Política General de Gobierno 2020-2024” </w:t>
      </w:r>
      <w:r w:rsidR="005C7DBA" w:rsidRPr="000935E1">
        <w:rPr>
          <w:rFonts w:ascii="CheltenhamStd" w:eastAsia="Times New Roman" w:hAnsi="CheltenhamStd" w:cs="Times New Roman"/>
          <w:color w:val="323E4F" w:themeColor="text2" w:themeShade="BF"/>
          <w:sz w:val="24"/>
          <w:szCs w:val="22"/>
          <w:lang w:eastAsia="es-ES_tradnl"/>
        </w:rPr>
        <w:t xml:space="preserve">y </w:t>
      </w:r>
      <w:r w:rsidR="00E64180" w:rsidRPr="000935E1">
        <w:rPr>
          <w:rFonts w:ascii="CheltenhamStd" w:eastAsia="Times New Roman" w:hAnsi="CheltenhamStd" w:cs="Times New Roman"/>
          <w:color w:val="323E4F" w:themeColor="text2" w:themeShade="BF"/>
          <w:sz w:val="24"/>
          <w:szCs w:val="22"/>
          <w:lang w:eastAsia="es-ES_tradnl"/>
        </w:rPr>
        <w:t>las líneas estratégicas del Ministerio de Educación</w:t>
      </w:r>
      <w:r w:rsidR="005C7DBA" w:rsidRPr="000935E1">
        <w:rPr>
          <w:rFonts w:ascii="CheltenhamStd" w:eastAsia="Times New Roman" w:hAnsi="CheltenhamStd" w:cs="Times New Roman"/>
          <w:color w:val="323E4F" w:themeColor="text2" w:themeShade="BF"/>
          <w:sz w:val="24"/>
          <w:szCs w:val="22"/>
          <w:lang w:eastAsia="es-ES_tradnl"/>
        </w:rPr>
        <w:t>, con el propósito de alcanzar las metas estratégicas y resultados establecidos</w:t>
      </w:r>
      <w:r w:rsidR="00E64180" w:rsidRPr="000935E1">
        <w:rPr>
          <w:rFonts w:ascii="CheltenhamStd" w:eastAsia="Times New Roman" w:hAnsi="CheltenhamStd" w:cs="Times New Roman"/>
          <w:color w:val="323E4F" w:themeColor="text2" w:themeShade="BF"/>
          <w:sz w:val="24"/>
          <w:szCs w:val="22"/>
          <w:lang w:eastAsia="es-ES_tradnl"/>
        </w:rPr>
        <w:t xml:space="preserve">.  </w:t>
      </w:r>
    </w:p>
    <w:p w14:paraId="14D693B8" w14:textId="77777777" w:rsidR="00784DB7" w:rsidRPr="000935E1" w:rsidRDefault="00784DB7" w:rsidP="00F428BE">
      <w:pPr>
        <w:tabs>
          <w:tab w:val="left" w:pos="3285"/>
        </w:tabs>
        <w:spacing w:before="0" w:after="0" w:line="312" w:lineRule="auto"/>
        <w:jc w:val="both"/>
        <w:rPr>
          <w:rFonts w:ascii="CheltenhamStd" w:eastAsia="Times New Roman" w:hAnsi="CheltenhamStd" w:cs="Times New Roman"/>
          <w:color w:val="323E4F" w:themeColor="text2" w:themeShade="BF"/>
          <w:sz w:val="24"/>
          <w:szCs w:val="22"/>
          <w:lang w:eastAsia="es-ES_tradnl"/>
        </w:rPr>
      </w:pPr>
    </w:p>
    <w:p w14:paraId="56B0FCB6" w14:textId="0B79F2F9" w:rsidR="00E64180" w:rsidRPr="00DB5712" w:rsidRDefault="00450CBE" w:rsidP="00450CBE">
      <w:pPr>
        <w:spacing w:before="0"/>
        <w:ind w:left="284"/>
        <w:rPr>
          <w:rFonts w:ascii="Arial Rounded MT Bold" w:hAnsi="Arial Rounded MT Bold" w:cs="Aharoni"/>
          <w:b/>
          <w:color w:val="FF0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35E1">
        <w:rPr>
          <w:rFonts w:ascii="Arial Rounded MT Bold" w:hAnsi="Arial Rounded MT Bold" w:cs="Aharoni"/>
          <w:b/>
          <w:color w:val="323E4F" w:themeColor="text2" w:themeShade="BF"/>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00F92F10" w:rsidRPr="000935E1">
        <w:rPr>
          <w:rFonts w:ascii="Arial Rounded MT Bold" w:hAnsi="Arial Rounded MT Bold" w:cs="Aharoni"/>
          <w:b/>
          <w:color w:val="323E4F" w:themeColor="text2" w:themeShade="BF"/>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w:t>
      </w:r>
      <w:r w:rsidRPr="000935E1">
        <w:rPr>
          <w:rFonts w:ascii="Arial Rounded MT Bold" w:hAnsi="Arial Rounded MT Bold" w:cs="Aharoni"/>
          <w:b/>
          <w:color w:val="323E4F" w:themeColor="text2" w:themeShade="BF"/>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 </w:t>
      </w:r>
      <w:r w:rsidR="00035384" w:rsidRPr="000935E1">
        <w:rPr>
          <w:rFonts w:ascii="Arial Rounded MT Bold" w:hAnsi="Arial Rounded MT Bold" w:cs="Aharoni"/>
          <w:b/>
          <w:color w:val="323E4F" w:themeColor="text2" w:themeShade="BF"/>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Plan Operativo Anual por l</w:t>
      </w:r>
      <w:r w:rsidR="00E64180" w:rsidRPr="000935E1">
        <w:rPr>
          <w:rFonts w:ascii="Arial Rounded MT Bold" w:hAnsi="Arial Rounded MT Bold" w:cs="Aharoni"/>
          <w:b/>
          <w:color w:val="323E4F" w:themeColor="text2" w:themeShade="BF"/>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íneas </w:t>
      </w:r>
      <w:r w:rsidR="00035384" w:rsidRPr="000935E1">
        <w:rPr>
          <w:rFonts w:ascii="Arial Rounded MT Bold" w:hAnsi="Arial Rounded MT Bold" w:cs="Aharoni"/>
          <w:b/>
          <w:color w:val="323E4F" w:themeColor="text2" w:themeShade="BF"/>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E64180" w:rsidRPr="000935E1">
        <w:rPr>
          <w:rFonts w:ascii="Arial Rounded MT Bold" w:hAnsi="Arial Rounded MT Bold" w:cs="Aharoni"/>
          <w:b/>
          <w:color w:val="323E4F" w:themeColor="text2" w:themeShade="BF"/>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stratégicas</w:t>
      </w:r>
    </w:p>
    <w:p w14:paraId="2DB6B84A" w14:textId="4E87F648" w:rsidR="00F428BE" w:rsidRPr="00A67B3D" w:rsidRDefault="007D749A" w:rsidP="000977EC">
      <w:pPr>
        <w:spacing w:before="0" w:after="0" w:line="312" w:lineRule="auto"/>
        <w:jc w:val="both"/>
        <w:rPr>
          <w:rFonts w:ascii="CheltenhamStd" w:eastAsia="Times New Roman" w:hAnsi="CheltenhamStd" w:cs="Times New Roman"/>
          <w:sz w:val="24"/>
          <w:szCs w:val="22"/>
          <w:lang w:eastAsia="es-ES_tradnl"/>
        </w:rPr>
      </w:pPr>
      <w:r w:rsidRPr="00A67B3D">
        <w:rPr>
          <w:rFonts w:ascii="CheltenhamStd" w:eastAsia="Times New Roman" w:hAnsi="CheltenhamStd" w:cs="Times New Roman"/>
          <w:sz w:val="24"/>
          <w:szCs w:val="22"/>
          <w:lang w:eastAsia="es-ES_tradnl"/>
        </w:rPr>
        <w:t xml:space="preserve">El </w:t>
      </w:r>
      <w:r w:rsidR="005C7DBA" w:rsidRPr="00A67B3D">
        <w:rPr>
          <w:rFonts w:ascii="CheltenhamStd" w:eastAsia="Times New Roman" w:hAnsi="CheltenhamStd" w:cs="Times New Roman"/>
          <w:sz w:val="24"/>
          <w:szCs w:val="22"/>
          <w:lang w:eastAsia="es-ES_tradnl"/>
        </w:rPr>
        <w:t xml:space="preserve">costo </w:t>
      </w:r>
      <w:r w:rsidRPr="00A67B3D">
        <w:rPr>
          <w:rFonts w:ascii="CheltenhamStd" w:eastAsia="Times New Roman" w:hAnsi="CheltenhamStd" w:cs="Times New Roman"/>
          <w:sz w:val="24"/>
          <w:szCs w:val="22"/>
          <w:lang w:eastAsia="es-ES_tradnl"/>
        </w:rPr>
        <w:t xml:space="preserve">total </w:t>
      </w:r>
      <w:r w:rsidR="005C7DBA" w:rsidRPr="00A67B3D">
        <w:rPr>
          <w:rFonts w:ascii="CheltenhamStd" w:eastAsia="Times New Roman" w:hAnsi="CheltenhamStd" w:cs="Times New Roman"/>
          <w:sz w:val="24"/>
          <w:szCs w:val="22"/>
          <w:lang w:eastAsia="es-ES_tradnl"/>
        </w:rPr>
        <w:t xml:space="preserve">estimado </w:t>
      </w:r>
      <w:r w:rsidRPr="00A67B3D">
        <w:rPr>
          <w:rFonts w:ascii="CheltenhamStd" w:eastAsia="Times New Roman" w:hAnsi="CheltenhamStd" w:cs="Times New Roman"/>
          <w:sz w:val="24"/>
          <w:szCs w:val="22"/>
          <w:lang w:eastAsia="es-ES_tradnl"/>
        </w:rPr>
        <w:t>del Plan Operativo Anual 202</w:t>
      </w:r>
      <w:r w:rsidR="00B97F5C" w:rsidRPr="00A67B3D">
        <w:rPr>
          <w:rFonts w:ascii="CheltenhamStd" w:eastAsia="Times New Roman" w:hAnsi="CheltenhamStd" w:cs="Times New Roman"/>
          <w:sz w:val="24"/>
          <w:szCs w:val="22"/>
          <w:lang w:eastAsia="es-ES_tradnl"/>
        </w:rPr>
        <w:t>1</w:t>
      </w:r>
      <w:r w:rsidRPr="00A67B3D">
        <w:rPr>
          <w:rFonts w:ascii="CheltenhamStd" w:eastAsia="Times New Roman" w:hAnsi="CheltenhamStd" w:cs="Times New Roman"/>
          <w:sz w:val="24"/>
          <w:szCs w:val="22"/>
          <w:lang w:eastAsia="es-ES_tradnl"/>
        </w:rPr>
        <w:t xml:space="preserve"> asciende a </w:t>
      </w:r>
      <w:r w:rsidRPr="000935E1">
        <w:rPr>
          <w:rFonts w:ascii="CheltenhamStd" w:eastAsia="Times New Roman" w:hAnsi="CheltenhamStd" w:cs="Times New Roman"/>
          <w:b/>
          <w:sz w:val="24"/>
          <w:szCs w:val="22"/>
          <w:lang w:eastAsia="es-ES_tradnl"/>
        </w:rPr>
        <w:t xml:space="preserve">Q. </w:t>
      </w:r>
      <w:r w:rsidR="00AB56D2" w:rsidRPr="000935E1">
        <w:rPr>
          <w:rFonts w:ascii="CheltenhamStd" w:eastAsia="Times New Roman" w:hAnsi="CheltenhamStd" w:cs="Times New Roman"/>
          <w:b/>
          <w:sz w:val="24"/>
          <w:szCs w:val="22"/>
          <w:lang w:eastAsia="es-ES_tradnl"/>
        </w:rPr>
        <w:t>17,</w:t>
      </w:r>
      <w:r w:rsidR="00A67B3D" w:rsidRPr="000935E1">
        <w:rPr>
          <w:rFonts w:ascii="CheltenhamStd" w:eastAsia="Times New Roman" w:hAnsi="CheltenhamStd" w:cs="Times New Roman"/>
          <w:b/>
          <w:sz w:val="24"/>
          <w:szCs w:val="22"/>
          <w:lang w:eastAsia="es-ES_tradnl"/>
        </w:rPr>
        <w:t>534,515,199</w:t>
      </w:r>
      <w:r w:rsidR="005C28C0" w:rsidRPr="000935E1">
        <w:rPr>
          <w:rFonts w:ascii="CheltenhamStd" w:eastAsia="Times New Roman" w:hAnsi="CheltenhamStd" w:cs="Times New Roman"/>
          <w:b/>
          <w:sz w:val="24"/>
          <w:szCs w:val="22"/>
          <w:lang w:eastAsia="es-ES_tradnl"/>
        </w:rPr>
        <w:t>.0</w:t>
      </w:r>
      <w:r w:rsidR="00AB56D2" w:rsidRPr="000935E1">
        <w:rPr>
          <w:rFonts w:ascii="CheltenhamStd" w:eastAsia="Times New Roman" w:hAnsi="CheltenhamStd" w:cs="Times New Roman"/>
          <w:b/>
          <w:sz w:val="24"/>
          <w:szCs w:val="22"/>
          <w:lang w:eastAsia="es-ES_tradnl"/>
        </w:rPr>
        <w:t>0</w:t>
      </w:r>
      <w:r w:rsidR="003935EE" w:rsidRPr="000935E1">
        <w:rPr>
          <w:rFonts w:ascii="CheltenhamStd" w:eastAsia="Times New Roman" w:hAnsi="CheltenhamStd" w:cs="Times New Roman"/>
          <w:b/>
          <w:sz w:val="24"/>
          <w:szCs w:val="22"/>
          <w:lang w:eastAsia="es-ES_tradnl"/>
        </w:rPr>
        <w:t xml:space="preserve"> </w:t>
      </w:r>
      <w:r w:rsidR="003935EE" w:rsidRPr="000935E1">
        <w:rPr>
          <w:rFonts w:ascii="CheltenhamStd" w:eastAsia="Times New Roman" w:hAnsi="CheltenhamStd" w:cs="Times New Roman"/>
          <w:sz w:val="24"/>
          <w:szCs w:val="22"/>
          <w:lang w:eastAsia="es-ES_tradnl"/>
        </w:rPr>
        <w:t>(</w:t>
      </w:r>
      <w:r w:rsidR="00AB56D2" w:rsidRPr="00A67B3D">
        <w:rPr>
          <w:rFonts w:ascii="CheltenhamStd" w:eastAsia="Times New Roman" w:hAnsi="CheltenhamStd" w:cs="Times New Roman"/>
          <w:sz w:val="24"/>
          <w:szCs w:val="22"/>
          <w:lang w:eastAsia="es-ES_tradnl"/>
        </w:rPr>
        <w:t xml:space="preserve">ajuste </w:t>
      </w:r>
      <w:r w:rsidR="00A67B3D" w:rsidRPr="00A67B3D">
        <w:rPr>
          <w:rFonts w:ascii="CheltenhamStd" w:eastAsia="Times New Roman" w:hAnsi="CheltenhamStd" w:cs="Times New Roman"/>
          <w:sz w:val="24"/>
          <w:szCs w:val="22"/>
          <w:lang w:eastAsia="es-ES_tradnl"/>
        </w:rPr>
        <w:t>indicados en el cuadro 1</w:t>
      </w:r>
      <w:r w:rsidR="00CB2D2C" w:rsidRPr="00A67B3D">
        <w:rPr>
          <w:rFonts w:ascii="CheltenhamStd" w:eastAsia="Times New Roman" w:hAnsi="CheltenhamStd" w:cs="Times New Roman"/>
          <w:sz w:val="24"/>
          <w:szCs w:val="22"/>
          <w:lang w:eastAsia="es-ES_tradnl"/>
        </w:rPr>
        <w:t xml:space="preserve">), </w:t>
      </w:r>
      <w:r w:rsidR="00A67B3D" w:rsidRPr="00A67B3D">
        <w:rPr>
          <w:rFonts w:ascii="CheltenhamStd" w:eastAsia="Times New Roman" w:hAnsi="CheltenhamStd" w:cs="Times New Roman"/>
          <w:sz w:val="24"/>
          <w:szCs w:val="22"/>
          <w:lang w:eastAsia="es-ES_tradnl"/>
        </w:rPr>
        <w:t>es importante indicar que se encuentran en proceso reprogramaciones que permitirán financiar intervenciones relevantes del Ministerio de Educación.</w:t>
      </w:r>
    </w:p>
    <w:p w14:paraId="584E921D" w14:textId="3863DE03" w:rsidR="00A67B3D" w:rsidRPr="00A67B3D" w:rsidRDefault="00A67B3D" w:rsidP="00A67B3D">
      <w:pPr>
        <w:spacing w:before="0" w:after="0" w:line="240" w:lineRule="auto"/>
        <w:jc w:val="both"/>
        <w:rPr>
          <w:rFonts w:ascii="Arial" w:eastAsia="Times New Roman" w:hAnsi="Arial" w:cs="Arial"/>
          <w:b/>
          <w:bCs/>
          <w:color w:val="000000"/>
          <w:lang w:eastAsia="es-GT"/>
        </w:rPr>
      </w:pPr>
    </w:p>
    <w:p w14:paraId="017D90BC" w14:textId="77777777" w:rsidR="00A67B3D" w:rsidRPr="00DB5712" w:rsidRDefault="00A67B3D" w:rsidP="000977EC">
      <w:pPr>
        <w:spacing w:before="0" w:after="0" w:line="312" w:lineRule="auto"/>
        <w:jc w:val="both"/>
        <w:rPr>
          <w:rFonts w:ascii="CheltenhamStd" w:eastAsia="Times New Roman" w:hAnsi="CheltenhamStd" w:cs="Times New Roman"/>
          <w:color w:val="FF0000"/>
          <w:sz w:val="24"/>
          <w:szCs w:val="22"/>
          <w:lang w:eastAsia="es-ES_tradnl"/>
        </w:rPr>
      </w:pPr>
    </w:p>
    <w:p w14:paraId="0E374785" w14:textId="77777777" w:rsidR="00F428BE" w:rsidRPr="000658A6" w:rsidRDefault="00F428BE" w:rsidP="000B00B6">
      <w:pPr>
        <w:spacing w:before="0" w:after="0"/>
        <w:jc w:val="center"/>
        <w:rPr>
          <w:rFonts w:ascii="CheltenhamStd" w:eastAsia="Times New Roman" w:hAnsi="CheltenhamStd" w:cs="Times New Roman"/>
          <w:b/>
          <w:bCs/>
          <w:color w:val="1F3864" w:themeColor="accent1" w:themeShade="80"/>
          <w:sz w:val="24"/>
          <w:szCs w:val="22"/>
          <w:lang w:eastAsia="es-ES_tradnl"/>
        </w:rPr>
      </w:pPr>
      <w:r w:rsidRPr="000658A6">
        <w:rPr>
          <w:rFonts w:ascii="CheltenhamStd" w:eastAsia="Times New Roman" w:hAnsi="CheltenhamStd" w:cs="Times New Roman"/>
          <w:b/>
          <w:bCs/>
          <w:color w:val="1F3864" w:themeColor="accent1" w:themeShade="80"/>
          <w:sz w:val="24"/>
          <w:szCs w:val="22"/>
          <w:lang w:eastAsia="es-ES_tradnl"/>
        </w:rPr>
        <w:t>CUADRO No. 1</w:t>
      </w:r>
    </w:p>
    <w:p w14:paraId="79BF61A0" w14:textId="77777777" w:rsidR="00F428BE" w:rsidRPr="000658A6" w:rsidRDefault="00F428BE" w:rsidP="000B00B6">
      <w:pPr>
        <w:spacing w:before="0" w:after="0"/>
        <w:jc w:val="center"/>
        <w:rPr>
          <w:rFonts w:ascii="CheltenhamStd" w:eastAsia="Times New Roman" w:hAnsi="CheltenhamStd" w:cs="Times New Roman"/>
          <w:b/>
          <w:bCs/>
          <w:color w:val="1F3864" w:themeColor="accent1" w:themeShade="80"/>
          <w:sz w:val="24"/>
          <w:szCs w:val="22"/>
          <w:lang w:eastAsia="es-ES_tradnl"/>
        </w:rPr>
      </w:pPr>
      <w:r w:rsidRPr="000658A6">
        <w:rPr>
          <w:rFonts w:ascii="CheltenhamStd" w:eastAsia="Times New Roman" w:hAnsi="CheltenhamStd" w:cs="Times New Roman"/>
          <w:b/>
          <w:bCs/>
          <w:color w:val="1F3864" w:themeColor="accent1" w:themeShade="80"/>
          <w:sz w:val="24"/>
          <w:szCs w:val="22"/>
          <w:lang w:eastAsia="es-ES_tradnl"/>
        </w:rPr>
        <w:t>MINISTERIO DE EDUCACIÓN</w:t>
      </w:r>
    </w:p>
    <w:p w14:paraId="3E112CB0" w14:textId="4661D9CA" w:rsidR="003935EE" w:rsidRPr="000658A6" w:rsidRDefault="00F428BE" w:rsidP="000B00B6">
      <w:pPr>
        <w:spacing w:before="0" w:after="0"/>
        <w:jc w:val="center"/>
        <w:rPr>
          <w:rFonts w:ascii="CheltenhamStd" w:eastAsia="Times New Roman" w:hAnsi="CheltenhamStd" w:cs="Times New Roman"/>
          <w:b/>
          <w:bCs/>
          <w:color w:val="1F3864" w:themeColor="accent1" w:themeShade="80"/>
          <w:sz w:val="24"/>
          <w:szCs w:val="22"/>
          <w:lang w:eastAsia="es-ES_tradnl"/>
        </w:rPr>
      </w:pPr>
      <w:r w:rsidRPr="000658A6">
        <w:rPr>
          <w:rFonts w:ascii="CheltenhamStd" w:eastAsia="Times New Roman" w:hAnsi="CheltenhamStd" w:cs="Times New Roman"/>
          <w:b/>
          <w:bCs/>
          <w:color w:val="1F3864" w:themeColor="accent1" w:themeShade="80"/>
          <w:sz w:val="24"/>
          <w:szCs w:val="22"/>
          <w:lang w:eastAsia="es-ES_tradnl"/>
        </w:rPr>
        <w:t>COSTO DEL PLAN OPERATIVO ANUAL 2021</w:t>
      </w:r>
    </w:p>
    <w:p w14:paraId="31ADA872" w14:textId="100EC512" w:rsidR="00654C68" w:rsidRDefault="00654C68" w:rsidP="000B00B6">
      <w:pPr>
        <w:spacing w:before="0" w:after="0"/>
        <w:jc w:val="center"/>
        <w:rPr>
          <w:rFonts w:ascii="CheltenhamStd" w:eastAsia="Times New Roman" w:hAnsi="CheltenhamStd" w:cs="Times New Roman"/>
          <w:b/>
          <w:bCs/>
          <w:color w:val="FF0000"/>
          <w:sz w:val="24"/>
          <w:szCs w:val="22"/>
          <w:lang w:eastAsia="es-ES_tradnl"/>
        </w:rPr>
      </w:pPr>
    </w:p>
    <w:bookmarkStart w:id="1" w:name="_MON_1676178646"/>
    <w:bookmarkEnd w:id="1"/>
    <w:p w14:paraId="21AAF5BE" w14:textId="5AE0BC36" w:rsidR="00654C68" w:rsidRDefault="00A67B3D" w:rsidP="000B00B6">
      <w:pPr>
        <w:spacing w:before="0" w:after="0"/>
        <w:jc w:val="center"/>
        <w:rPr>
          <w:rFonts w:ascii="CheltenhamStd" w:eastAsia="Times New Roman" w:hAnsi="CheltenhamStd" w:cs="Times New Roman"/>
          <w:b/>
          <w:bCs/>
          <w:color w:val="FF0000"/>
          <w:sz w:val="24"/>
          <w:szCs w:val="22"/>
          <w:lang w:eastAsia="es-ES_tradnl"/>
        </w:rPr>
      </w:pPr>
      <w:r>
        <w:rPr>
          <w:rFonts w:ascii="CheltenhamStd" w:eastAsia="Times New Roman" w:hAnsi="CheltenhamStd" w:cs="Times New Roman"/>
          <w:b/>
          <w:bCs/>
          <w:color w:val="FF0000"/>
          <w:sz w:val="24"/>
          <w:szCs w:val="22"/>
          <w:lang w:eastAsia="es-ES_tradnl"/>
        </w:rPr>
        <w:object w:dxaOrig="8280" w:dyaOrig="2025" w14:anchorId="1CD34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101.25pt" o:ole="">
            <v:imagedata r:id="rId13" o:title=""/>
          </v:shape>
          <o:OLEObject Type="Embed" ProgID="Excel.Sheet.12" ShapeID="_x0000_i1025" DrawAspect="Content" ObjectID="_1676350254" r:id="rId14"/>
        </w:object>
      </w:r>
    </w:p>
    <w:p w14:paraId="14EB9706" w14:textId="77777777" w:rsidR="000935E1" w:rsidRPr="00AA2D67" w:rsidRDefault="000935E1" w:rsidP="000935E1">
      <w:pPr>
        <w:pStyle w:val="Sinespaciado"/>
        <w:ind w:left="-284"/>
        <w:jc w:val="both"/>
        <w:rPr>
          <w:rFonts w:ascii="CheltenhamStd" w:eastAsia="Times New Roman" w:hAnsi="CheltenhamStd" w:cs="Times New Roman"/>
          <w:lang w:eastAsia="es-ES_tradnl"/>
        </w:rPr>
      </w:pPr>
      <w:r w:rsidRPr="000935E1">
        <w:rPr>
          <w:b/>
        </w:rPr>
        <w:t>Fuente:</w:t>
      </w:r>
      <w:r w:rsidRPr="000935E1">
        <w:t xml:space="preserve"> Elaboración propia con base al Plan Operativo Anual 2021 reprogramado, Sistema WEB POA, </w:t>
      </w:r>
      <w:r w:rsidRPr="000935E1">
        <w:rPr>
          <w:rFonts w:ascii="CheltenhamStd" w:eastAsia="Times New Roman" w:hAnsi="CheltenhamStd" w:cs="Times New Roman"/>
          <w:lang w:eastAsia="es-ES_tradnl"/>
        </w:rPr>
        <w:t xml:space="preserve">enero </w:t>
      </w:r>
      <w:r w:rsidRPr="000658A6">
        <w:rPr>
          <w:rFonts w:ascii="CheltenhamStd" w:eastAsia="Times New Roman" w:hAnsi="CheltenhamStd" w:cs="Times New Roman"/>
          <w:color w:val="1F3864" w:themeColor="accent1" w:themeShade="80"/>
          <w:lang w:eastAsia="es-ES_tradnl"/>
        </w:rPr>
        <w:t>20</w:t>
      </w:r>
      <w:r w:rsidRPr="00B82BAC">
        <w:rPr>
          <w:rFonts w:ascii="CheltenhamStd" w:eastAsia="Times New Roman" w:hAnsi="CheltenhamStd" w:cs="Times New Roman"/>
          <w:color w:val="1F3864" w:themeColor="accent1" w:themeShade="80"/>
          <w:lang w:eastAsia="es-ES_tradnl"/>
        </w:rPr>
        <w:t>21.</w:t>
      </w:r>
    </w:p>
    <w:p w14:paraId="4CA7CDC4" w14:textId="28C98B65" w:rsidR="00D517F1" w:rsidRPr="00DB5712" w:rsidRDefault="00CB2D2C" w:rsidP="00083CB1">
      <w:pPr>
        <w:spacing w:before="0"/>
        <w:rPr>
          <w:rFonts w:ascii="CheltenhamStd" w:eastAsia="Times New Roman" w:hAnsi="CheltenhamStd" w:cs="Times New Roman"/>
          <w:b/>
          <w:bCs/>
          <w:color w:val="FF0000"/>
          <w:sz w:val="24"/>
          <w:szCs w:val="22"/>
          <w:lang w:eastAsia="es-ES_tradnl"/>
        </w:rPr>
      </w:pPr>
      <w:r w:rsidRPr="00DB5712">
        <w:rPr>
          <w:rFonts w:ascii="Arial" w:hAnsi="Arial" w:cs="Arial"/>
          <w:color w:val="FF0000"/>
          <w:sz w:val="18"/>
          <w:szCs w:val="18"/>
        </w:rPr>
        <w:t xml:space="preserve"> </w:t>
      </w:r>
    </w:p>
    <w:p w14:paraId="5C8DC778" w14:textId="0DDE53EA" w:rsidR="00812DC4" w:rsidRDefault="00E36E98" w:rsidP="000977EC">
      <w:pPr>
        <w:spacing w:before="0" w:after="0" w:line="312" w:lineRule="auto"/>
        <w:jc w:val="both"/>
        <w:rPr>
          <w:rFonts w:ascii="CheltenhamStd" w:eastAsia="Times New Roman" w:hAnsi="CheltenhamStd" w:cs="Times New Roman"/>
          <w:sz w:val="24"/>
          <w:szCs w:val="22"/>
          <w:lang w:eastAsia="es-ES_tradnl"/>
        </w:rPr>
      </w:pPr>
      <w:r w:rsidRPr="00A67B3D">
        <w:rPr>
          <w:rFonts w:ascii="CheltenhamStd" w:eastAsia="Times New Roman" w:hAnsi="CheltenhamStd" w:cs="Times New Roman"/>
          <w:sz w:val="24"/>
          <w:szCs w:val="22"/>
          <w:lang w:eastAsia="es-ES_tradnl"/>
        </w:rPr>
        <w:t xml:space="preserve">A </w:t>
      </w:r>
      <w:r w:rsidR="00517E80" w:rsidRPr="00A67B3D">
        <w:rPr>
          <w:rFonts w:ascii="CheltenhamStd" w:eastAsia="Times New Roman" w:hAnsi="CheltenhamStd" w:cs="Times New Roman"/>
          <w:sz w:val="24"/>
          <w:szCs w:val="22"/>
          <w:lang w:eastAsia="es-ES_tradnl"/>
        </w:rPr>
        <w:t>continuación,</w:t>
      </w:r>
      <w:r w:rsidRPr="00A67B3D">
        <w:rPr>
          <w:rFonts w:ascii="CheltenhamStd" w:eastAsia="Times New Roman" w:hAnsi="CheltenhamStd" w:cs="Times New Roman"/>
          <w:sz w:val="24"/>
          <w:szCs w:val="22"/>
          <w:lang w:eastAsia="es-ES_tradnl"/>
        </w:rPr>
        <w:t xml:space="preserve"> se detalla </w:t>
      </w:r>
      <w:r w:rsidR="003E5617" w:rsidRPr="00A67B3D">
        <w:rPr>
          <w:rFonts w:ascii="CheltenhamStd" w:eastAsia="Times New Roman" w:hAnsi="CheltenhamStd" w:cs="Times New Roman"/>
          <w:sz w:val="24"/>
          <w:szCs w:val="22"/>
          <w:lang w:eastAsia="es-ES_tradnl"/>
        </w:rPr>
        <w:t xml:space="preserve">el costo estimado del POA 2021 de </w:t>
      </w:r>
      <w:r w:rsidRPr="00A67B3D">
        <w:rPr>
          <w:rFonts w:ascii="CheltenhamStd" w:eastAsia="Times New Roman" w:hAnsi="CheltenhamStd" w:cs="Times New Roman"/>
          <w:sz w:val="24"/>
          <w:szCs w:val="22"/>
          <w:lang w:eastAsia="es-ES_tradnl"/>
        </w:rPr>
        <w:t xml:space="preserve">las quince líneas estratégicas, el cual asciende a un total de Q. </w:t>
      </w:r>
      <w:r w:rsidR="00A67B3D" w:rsidRPr="00F03668">
        <w:rPr>
          <w:rFonts w:ascii="CheltenhamStd" w:eastAsia="Times New Roman" w:hAnsi="CheltenhamStd" w:cs="Times New Roman"/>
          <w:b/>
          <w:sz w:val="24"/>
          <w:szCs w:val="22"/>
          <w:lang w:eastAsia="es-ES_tradnl"/>
        </w:rPr>
        <w:t>17,534,515,199.00</w:t>
      </w:r>
      <w:r w:rsidR="00642E50" w:rsidRPr="00F03668">
        <w:rPr>
          <w:rFonts w:ascii="CheltenhamStd" w:eastAsia="Times New Roman" w:hAnsi="CheltenhamStd" w:cs="Times New Roman"/>
          <w:sz w:val="24"/>
          <w:szCs w:val="22"/>
          <w:lang w:eastAsia="es-ES_tradnl"/>
        </w:rPr>
        <w:t>.</w:t>
      </w:r>
    </w:p>
    <w:p w14:paraId="2545E0B2" w14:textId="3E030D32" w:rsidR="00F619F9" w:rsidRDefault="00F619F9" w:rsidP="000977EC">
      <w:pPr>
        <w:spacing w:before="0" w:after="0" w:line="312" w:lineRule="auto"/>
        <w:jc w:val="both"/>
        <w:rPr>
          <w:rFonts w:ascii="CheltenhamStd" w:eastAsia="Times New Roman" w:hAnsi="CheltenhamStd" w:cs="Times New Roman"/>
          <w:sz w:val="24"/>
          <w:szCs w:val="22"/>
          <w:lang w:eastAsia="es-ES_tradnl"/>
        </w:rPr>
      </w:pPr>
    </w:p>
    <w:p w14:paraId="161E1042" w14:textId="221165ED" w:rsidR="00F619F9" w:rsidRDefault="00F619F9" w:rsidP="000977EC">
      <w:pPr>
        <w:spacing w:before="0" w:after="0" w:line="312" w:lineRule="auto"/>
        <w:jc w:val="both"/>
        <w:rPr>
          <w:rFonts w:ascii="CheltenhamStd" w:eastAsia="Times New Roman" w:hAnsi="CheltenhamStd" w:cs="Times New Roman"/>
          <w:sz w:val="24"/>
          <w:szCs w:val="22"/>
          <w:lang w:eastAsia="es-ES_tradnl"/>
        </w:rPr>
      </w:pPr>
    </w:p>
    <w:p w14:paraId="107FF5C4" w14:textId="48454A35" w:rsidR="00F619F9" w:rsidRDefault="00F619F9" w:rsidP="000977EC">
      <w:pPr>
        <w:spacing w:before="0" w:after="0" w:line="312" w:lineRule="auto"/>
        <w:jc w:val="both"/>
        <w:rPr>
          <w:rFonts w:ascii="CheltenhamStd" w:eastAsia="Times New Roman" w:hAnsi="CheltenhamStd" w:cs="Times New Roman"/>
          <w:sz w:val="24"/>
          <w:szCs w:val="22"/>
          <w:lang w:eastAsia="es-ES_tradnl"/>
        </w:rPr>
      </w:pPr>
    </w:p>
    <w:p w14:paraId="564DF95D" w14:textId="07F2BA3D" w:rsidR="002216C5" w:rsidRPr="000658A6" w:rsidRDefault="00474846" w:rsidP="00474846">
      <w:pPr>
        <w:spacing w:before="0" w:after="0" w:line="312" w:lineRule="auto"/>
        <w:jc w:val="center"/>
        <w:rPr>
          <w:rFonts w:ascii="CheltenhamStd" w:eastAsia="Times New Roman" w:hAnsi="CheltenhamStd" w:cs="Times New Roman"/>
          <w:b/>
          <w:color w:val="1F3864" w:themeColor="accent1" w:themeShade="80"/>
          <w:sz w:val="24"/>
          <w:szCs w:val="22"/>
          <w:lang w:eastAsia="es-ES_tradnl"/>
        </w:rPr>
      </w:pPr>
      <w:r w:rsidRPr="000658A6">
        <w:rPr>
          <w:rFonts w:ascii="CheltenhamStd" w:eastAsia="Times New Roman" w:hAnsi="CheltenhamStd" w:cs="Times New Roman"/>
          <w:b/>
          <w:color w:val="1F3864" w:themeColor="accent1" w:themeShade="80"/>
          <w:sz w:val="24"/>
          <w:szCs w:val="22"/>
          <w:lang w:eastAsia="es-ES_tradnl"/>
        </w:rPr>
        <w:t>CUADRO No. 1</w:t>
      </w:r>
    </w:p>
    <w:p w14:paraId="05DF7029" w14:textId="12671AD0" w:rsidR="00474846" w:rsidRPr="000658A6" w:rsidRDefault="00474846" w:rsidP="00474846">
      <w:pPr>
        <w:spacing w:before="0" w:after="0" w:line="312" w:lineRule="auto"/>
        <w:jc w:val="center"/>
        <w:rPr>
          <w:rFonts w:ascii="CheltenhamStd" w:eastAsia="Times New Roman" w:hAnsi="CheltenhamStd" w:cs="Times New Roman"/>
          <w:b/>
          <w:color w:val="1F3864" w:themeColor="accent1" w:themeShade="80"/>
          <w:sz w:val="24"/>
          <w:szCs w:val="22"/>
          <w:lang w:eastAsia="es-ES_tradnl"/>
        </w:rPr>
      </w:pPr>
      <w:r w:rsidRPr="000658A6">
        <w:rPr>
          <w:rFonts w:ascii="CheltenhamStd" w:eastAsia="Times New Roman" w:hAnsi="CheltenhamStd" w:cs="Times New Roman"/>
          <w:b/>
          <w:color w:val="1F3864" w:themeColor="accent1" w:themeShade="80"/>
          <w:sz w:val="24"/>
          <w:szCs w:val="22"/>
          <w:lang w:eastAsia="es-ES_tradnl"/>
        </w:rPr>
        <w:t>MINISTERIO DE EDUCACIÓN</w:t>
      </w:r>
    </w:p>
    <w:p w14:paraId="187C596F" w14:textId="023CD47C" w:rsidR="00474846" w:rsidRPr="000658A6" w:rsidRDefault="00474846" w:rsidP="00474846">
      <w:pPr>
        <w:spacing w:before="0" w:after="0" w:line="312" w:lineRule="auto"/>
        <w:jc w:val="center"/>
        <w:rPr>
          <w:rFonts w:ascii="CheltenhamStd" w:eastAsia="Times New Roman" w:hAnsi="CheltenhamStd" w:cs="Times New Roman"/>
          <w:b/>
          <w:color w:val="1F3864" w:themeColor="accent1" w:themeShade="80"/>
          <w:sz w:val="24"/>
          <w:szCs w:val="22"/>
          <w:lang w:eastAsia="es-ES_tradnl"/>
        </w:rPr>
      </w:pPr>
      <w:r w:rsidRPr="000658A6">
        <w:rPr>
          <w:rFonts w:ascii="CheltenhamStd" w:eastAsia="Times New Roman" w:hAnsi="CheltenhamStd" w:cs="Times New Roman"/>
          <w:b/>
          <w:color w:val="1F3864" w:themeColor="accent1" w:themeShade="80"/>
          <w:sz w:val="24"/>
          <w:szCs w:val="22"/>
          <w:lang w:eastAsia="es-ES_tradnl"/>
        </w:rPr>
        <w:t>PLAN OPERATIVO ANUAL 2020</w:t>
      </w:r>
    </w:p>
    <w:p w14:paraId="72B03AE9" w14:textId="4CBFF862" w:rsidR="00474846" w:rsidRPr="000658A6" w:rsidRDefault="00474846" w:rsidP="00474846">
      <w:pPr>
        <w:spacing w:before="0" w:after="0" w:line="312" w:lineRule="auto"/>
        <w:jc w:val="center"/>
        <w:rPr>
          <w:rFonts w:ascii="CheltenhamStd" w:eastAsia="Times New Roman" w:hAnsi="CheltenhamStd" w:cs="Times New Roman"/>
          <w:b/>
          <w:color w:val="1F3864" w:themeColor="accent1" w:themeShade="80"/>
          <w:sz w:val="24"/>
          <w:szCs w:val="22"/>
          <w:lang w:eastAsia="es-ES_tradnl"/>
        </w:rPr>
      </w:pPr>
      <w:r w:rsidRPr="000658A6">
        <w:rPr>
          <w:rFonts w:ascii="CheltenhamStd" w:eastAsia="Times New Roman" w:hAnsi="CheltenhamStd" w:cs="Times New Roman"/>
          <w:b/>
          <w:color w:val="1F3864" w:themeColor="accent1" w:themeShade="80"/>
          <w:sz w:val="24"/>
          <w:szCs w:val="22"/>
          <w:lang w:eastAsia="es-ES_tradnl"/>
        </w:rPr>
        <w:t>POR LÍNEA ESTRATÉGICA Y COSTO</w:t>
      </w:r>
    </w:p>
    <w:p w14:paraId="27C730F0" w14:textId="5EF7CD08" w:rsidR="00474846" w:rsidRDefault="00474846" w:rsidP="00474846">
      <w:pPr>
        <w:spacing w:before="0" w:after="0"/>
        <w:jc w:val="center"/>
        <w:rPr>
          <w:rFonts w:ascii="CheltenhamStd" w:eastAsia="Times New Roman" w:hAnsi="CheltenhamStd" w:cs="Times New Roman"/>
          <w:b/>
          <w:bCs/>
          <w:color w:val="FF0000"/>
          <w:sz w:val="24"/>
          <w:szCs w:val="22"/>
          <w:lang w:eastAsia="es-ES_tradnl"/>
        </w:rPr>
      </w:pPr>
    </w:p>
    <w:tbl>
      <w:tblPr>
        <w:tblW w:w="8948" w:type="dxa"/>
        <w:jc w:val="center"/>
        <w:tblCellMar>
          <w:left w:w="70" w:type="dxa"/>
          <w:right w:w="70" w:type="dxa"/>
        </w:tblCellMar>
        <w:tblLook w:val="04A0" w:firstRow="1" w:lastRow="0" w:firstColumn="1" w:lastColumn="0" w:noHBand="0" w:noVBand="1"/>
      </w:tblPr>
      <w:tblGrid>
        <w:gridCol w:w="4739"/>
        <w:gridCol w:w="3103"/>
        <w:gridCol w:w="1106"/>
      </w:tblGrid>
      <w:tr w:rsidR="00083CB1" w:rsidRPr="00083CB1" w14:paraId="2D89DDD4" w14:textId="77777777" w:rsidTr="00F619F9">
        <w:trPr>
          <w:trHeight w:val="308"/>
          <w:tblHeader/>
          <w:jc w:val="center"/>
        </w:trPr>
        <w:tc>
          <w:tcPr>
            <w:tcW w:w="4739" w:type="dxa"/>
            <w:tcBorders>
              <w:top w:val="single" w:sz="8" w:space="0" w:color="5B9BD5"/>
              <w:left w:val="single" w:sz="8" w:space="0" w:color="5B9BD5"/>
              <w:bottom w:val="nil"/>
              <w:right w:val="nil"/>
            </w:tcBorders>
            <w:shd w:val="clear" w:color="000000" w:fill="5B9BD5"/>
            <w:vAlign w:val="center"/>
            <w:hideMark/>
          </w:tcPr>
          <w:p w14:paraId="0E483CEB" w14:textId="77777777" w:rsidR="00083CB1" w:rsidRPr="00083CB1" w:rsidRDefault="00083CB1" w:rsidP="00083CB1">
            <w:pPr>
              <w:spacing w:before="0" w:after="0" w:line="240" w:lineRule="auto"/>
              <w:rPr>
                <w:rFonts w:ascii="Arial" w:eastAsia="Times New Roman" w:hAnsi="Arial" w:cs="Arial"/>
                <w:b/>
                <w:bCs/>
                <w:color w:val="000000"/>
                <w:lang w:eastAsia="es-GT"/>
              </w:rPr>
            </w:pPr>
            <w:r w:rsidRPr="00083CB1">
              <w:rPr>
                <w:rFonts w:ascii="Arial" w:eastAsia="Times New Roman" w:hAnsi="Arial" w:cs="Arial"/>
                <w:b/>
                <w:bCs/>
                <w:color w:val="000000"/>
                <w:lang w:eastAsia="es-GT"/>
              </w:rPr>
              <w:t>LÍNEA ESTRATÉGICA</w:t>
            </w:r>
          </w:p>
        </w:tc>
        <w:tc>
          <w:tcPr>
            <w:tcW w:w="3103" w:type="dxa"/>
            <w:tcBorders>
              <w:top w:val="nil"/>
              <w:left w:val="nil"/>
              <w:bottom w:val="nil"/>
              <w:right w:val="nil"/>
            </w:tcBorders>
            <w:shd w:val="clear" w:color="000000" w:fill="5B9BD5"/>
            <w:vAlign w:val="center"/>
            <w:hideMark/>
          </w:tcPr>
          <w:p w14:paraId="0455CA55" w14:textId="77777777" w:rsidR="00083CB1" w:rsidRPr="00083CB1" w:rsidRDefault="00083CB1" w:rsidP="00083CB1">
            <w:pPr>
              <w:spacing w:before="0" w:after="0" w:line="240" w:lineRule="auto"/>
              <w:jc w:val="center"/>
              <w:rPr>
                <w:rFonts w:ascii="Arial" w:eastAsia="Times New Roman" w:hAnsi="Arial" w:cs="Arial"/>
                <w:b/>
                <w:bCs/>
                <w:color w:val="000000"/>
                <w:lang w:eastAsia="es-GT"/>
              </w:rPr>
            </w:pPr>
            <w:r w:rsidRPr="00083CB1">
              <w:rPr>
                <w:rFonts w:ascii="Arial" w:eastAsia="Times New Roman" w:hAnsi="Arial" w:cs="Arial"/>
                <w:b/>
                <w:bCs/>
                <w:color w:val="000000"/>
                <w:lang w:eastAsia="es-GT"/>
              </w:rPr>
              <w:t xml:space="preserve">Costo estimado </w:t>
            </w:r>
          </w:p>
        </w:tc>
        <w:tc>
          <w:tcPr>
            <w:tcW w:w="1106" w:type="dxa"/>
            <w:tcBorders>
              <w:top w:val="single" w:sz="8" w:space="0" w:color="5B9BD5"/>
              <w:left w:val="nil"/>
              <w:bottom w:val="nil"/>
              <w:right w:val="single" w:sz="8" w:space="0" w:color="5B9BD5"/>
            </w:tcBorders>
            <w:shd w:val="clear" w:color="000000" w:fill="5B9BD5"/>
            <w:vAlign w:val="center"/>
            <w:hideMark/>
          </w:tcPr>
          <w:p w14:paraId="6A3FD2E0" w14:textId="77777777" w:rsidR="00083CB1" w:rsidRPr="00083CB1" w:rsidRDefault="00083CB1" w:rsidP="00083CB1">
            <w:pPr>
              <w:spacing w:before="0" w:after="0" w:line="240" w:lineRule="auto"/>
              <w:rPr>
                <w:rFonts w:ascii="Arial" w:eastAsia="Times New Roman" w:hAnsi="Arial" w:cs="Arial"/>
                <w:b/>
                <w:bCs/>
                <w:color w:val="000000"/>
                <w:lang w:eastAsia="es-GT"/>
              </w:rPr>
            </w:pPr>
            <w:r w:rsidRPr="00083CB1">
              <w:rPr>
                <w:rFonts w:ascii="Arial" w:eastAsia="Times New Roman" w:hAnsi="Arial" w:cs="Arial"/>
                <w:b/>
                <w:bCs/>
                <w:color w:val="000000"/>
                <w:lang w:eastAsia="es-GT"/>
              </w:rPr>
              <w:t>%</w:t>
            </w:r>
          </w:p>
        </w:tc>
      </w:tr>
      <w:tr w:rsidR="00083CB1" w:rsidRPr="00083CB1" w14:paraId="28925B9A" w14:textId="77777777" w:rsidTr="00F619F9">
        <w:trPr>
          <w:trHeight w:val="324"/>
          <w:jc w:val="center"/>
        </w:trPr>
        <w:tc>
          <w:tcPr>
            <w:tcW w:w="4739" w:type="dxa"/>
            <w:tcBorders>
              <w:top w:val="nil"/>
              <w:left w:val="single" w:sz="8" w:space="0" w:color="9CC2E5"/>
              <w:bottom w:val="single" w:sz="8" w:space="0" w:color="9CC2E5"/>
              <w:right w:val="single" w:sz="8" w:space="0" w:color="9CC2E5"/>
            </w:tcBorders>
            <w:shd w:val="clear" w:color="000000" w:fill="DEEAF6"/>
            <w:vAlign w:val="center"/>
            <w:hideMark/>
          </w:tcPr>
          <w:p w14:paraId="1D0FCA8F" w14:textId="77777777" w:rsidR="00083CB1" w:rsidRPr="00083CB1" w:rsidRDefault="00083CB1" w:rsidP="00083CB1">
            <w:pPr>
              <w:spacing w:before="0" w:after="0" w:line="240" w:lineRule="auto"/>
              <w:rPr>
                <w:rFonts w:ascii="Arial" w:eastAsia="Times New Roman" w:hAnsi="Arial" w:cs="Arial"/>
                <w:b/>
                <w:bCs/>
                <w:color w:val="000000"/>
                <w:lang w:eastAsia="es-GT"/>
              </w:rPr>
            </w:pPr>
            <w:r w:rsidRPr="00083CB1">
              <w:rPr>
                <w:rFonts w:ascii="Arial" w:eastAsia="Times New Roman" w:hAnsi="Arial" w:cs="Arial"/>
                <w:b/>
                <w:bCs/>
                <w:color w:val="000000"/>
                <w:lang w:eastAsia="es-GT"/>
              </w:rPr>
              <w:t>Alimentación Escolar</w:t>
            </w:r>
          </w:p>
        </w:tc>
        <w:tc>
          <w:tcPr>
            <w:tcW w:w="3103" w:type="dxa"/>
            <w:tcBorders>
              <w:top w:val="nil"/>
              <w:left w:val="nil"/>
              <w:bottom w:val="single" w:sz="8" w:space="0" w:color="9CC2E5"/>
              <w:right w:val="single" w:sz="8" w:space="0" w:color="9CC2E5"/>
            </w:tcBorders>
            <w:shd w:val="clear" w:color="000000" w:fill="DEEAF6"/>
            <w:vAlign w:val="center"/>
            <w:hideMark/>
          </w:tcPr>
          <w:p w14:paraId="01DAA0CD" w14:textId="77777777" w:rsidR="00083CB1" w:rsidRPr="00083CB1" w:rsidRDefault="00083CB1" w:rsidP="00083CB1">
            <w:pPr>
              <w:spacing w:before="0" w:after="0" w:line="240" w:lineRule="auto"/>
              <w:rPr>
                <w:rFonts w:ascii="Arial" w:eastAsia="Times New Roman" w:hAnsi="Arial" w:cs="Arial"/>
                <w:b/>
                <w:bCs/>
                <w:color w:val="000000"/>
                <w:lang w:eastAsia="es-GT"/>
              </w:rPr>
            </w:pPr>
            <w:r w:rsidRPr="00083CB1">
              <w:rPr>
                <w:rFonts w:ascii="Arial" w:eastAsia="Times New Roman" w:hAnsi="Arial" w:cs="Arial"/>
                <w:b/>
                <w:bCs/>
                <w:color w:val="000000"/>
                <w:lang w:eastAsia="es-GT"/>
              </w:rPr>
              <w:t xml:space="preserve"> Q       1,879,163,000.00 </w:t>
            </w:r>
          </w:p>
        </w:tc>
        <w:tc>
          <w:tcPr>
            <w:tcW w:w="1106" w:type="dxa"/>
            <w:tcBorders>
              <w:top w:val="nil"/>
              <w:left w:val="nil"/>
              <w:bottom w:val="single" w:sz="8" w:space="0" w:color="9CC2E5"/>
              <w:right w:val="single" w:sz="8" w:space="0" w:color="9CC2E5"/>
            </w:tcBorders>
            <w:shd w:val="clear" w:color="000000" w:fill="DEEAF6"/>
            <w:vAlign w:val="center"/>
            <w:hideMark/>
          </w:tcPr>
          <w:p w14:paraId="3B578B93" w14:textId="77777777" w:rsidR="00083CB1" w:rsidRPr="00083CB1" w:rsidRDefault="00083CB1" w:rsidP="00083CB1">
            <w:pPr>
              <w:spacing w:before="0" w:after="0" w:line="240" w:lineRule="auto"/>
              <w:jc w:val="right"/>
              <w:rPr>
                <w:rFonts w:ascii="Arial" w:eastAsia="Times New Roman" w:hAnsi="Arial" w:cs="Arial"/>
                <w:b/>
                <w:bCs/>
                <w:color w:val="000000"/>
                <w:lang w:eastAsia="es-GT"/>
              </w:rPr>
            </w:pPr>
            <w:r w:rsidRPr="00083CB1">
              <w:rPr>
                <w:rFonts w:ascii="Arial" w:eastAsia="Times New Roman" w:hAnsi="Arial" w:cs="Arial"/>
                <w:b/>
                <w:bCs/>
                <w:color w:val="000000"/>
                <w:lang w:eastAsia="es-GT"/>
              </w:rPr>
              <w:t>10.72%</w:t>
            </w:r>
          </w:p>
        </w:tc>
      </w:tr>
      <w:tr w:rsidR="00083CB1" w:rsidRPr="00083CB1" w14:paraId="74DDD8AF" w14:textId="77777777" w:rsidTr="00F619F9">
        <w:trPr>
          <w:trHeight w:val="324"/>
          <w:jc w:val="center"/>
        </w:trPr>
        <w:tc>
          <w:tcPr>
            <w:tcW w:w="4739" w:type="dxa"/>
            <w:tcBorders>
              <w:top w:val="nil"/>
              <w:left w:val="single" w:sz="8" w:space="0" w:color="9CC2E5"/>
              <w:bottom w:val="single" w:sz="8" w:space="0" w:color="9CC2E5"/>
              <w:right w:val="single" w:sz="8" w:space="0" w:color="9CC2E5"/>
            </w:tcBorders>
            <w:shd w:val="clear" w:color="auto" w:fill="auto"/>
            <w:vAlign w:val="center"/>
            <w:hideMark/>
          </w:tcPr>
          <w:p w14:paraId="11D0DB38" w14:textId="77777777" w:rsidR="00083CB1" w:rsidRPr="00083CB1" w:rsidRDefault="00083CB1" w:rsidP="00083CB1">
            <w:pPr>
              <w:spacing w:before="0" w:after="0" w:line="240" w:lineRule="auto"/>
              <w:rPr>
                <w:rFonts w:ascii="Arial" w:eastAsia="Times New Roman" w:hAnsi="Arial" w:cs="Arial"/>
                <w:b/>
                <w:bCs/>
                <w:color w:val="000000"/>
                <w:lang w:eastAsia="es-GT"/>
              </w:rPr>
            </w:pPr>
            <w:r w:rsidRPr="00083CB1">
              <w:rPr>
                <w:rFonts w:ascii="Arial" w:eastAsia="Times New Roman" w:hAnsi="Arial" w:cs="Arial"/>
                <w:b/>
                <w:bCs/>
                <w:color w:val="000000"/>
                <w:lang w:eastAsia="es-GT"/>
              </w:rPr>
              <w:t>Alfabetización</w:t>
            </w:r>
          </w:p>
        </w:tc>
        <w:tc>
          <w:tcPr>
            <w:tcW w:w="3103" w:type="dxa"/>
            <w:tcBorders>
              <w:top w:val="nil"/>
              <w:left w:val="nil"/>
              <w:bottom w:val="single" w:sz="8" w:space="0" w:color="9CC2E5"/>
              <w:right w:val="single" w:sz="8" w:space="0" w:color="9CC2E5"/>
            </w:tcBorders>
            <w:shd w:val="clear" w:color="auto" w:fill="auto"/>
            <w:vAlign w:val="center"/>
            <w:hideMark/>
          </w:tcPr>
          <w:p w14:paraId="1476B6A2" w14:textId="77777777" w:rsidR="00083CB1" w:rsidRPr="00083CB1" w:rsidRDefault="00083CB1" w:rsidP="00083CB1">
            <w:pPr>
              <w:spacing w:before="0" w:after="0" w:line="240" w:lineRule="auto"/>
              <w:rPr>
                <w:rFonts w:ascii="Arial" w:eastAsia="Times New Roman" w:hAnsi="Arial" w:cs="Arial"/>
                <w:b/>
                <w:bCs/>
                <w:color w:val="000000"/>
                <w:lang w:eastAsia="es-GT"/>
              </w:rPr>
            </w:pPr>
            <w:r w:rsidRPr="00083CB1">
              <w:rPr>
                <w:rFonts w:ascii="Arial" w:eastAsia="Times New Roman" w:hAnsi="Arial" w:cs="Arial"/>
                <w:b/>
                <w:bCs/>
                <w:color w:val="000000"/>
                <w:lang w:eastAsia="es-GT"/>
              </w:rPr>
              <w:t xml:space="preserve"> Q          273,395,584.00 </w:t>
            </w:r>
          </w:p>
        </w:tc>
        <w:tc>
          <w:tcPr>
            <w:tcW w:w="1106" w:type="dxa"/>
            <w:tcBorders>
              <w:top w:val="nil"/>
              <w:left w:val="nil"/>
              <w:bottom w:val="single" w:sz="8" w:space="0" w:color="9CC2E5"/>
              <w:right w:val="single" w:sz="8" w:space="0" w:color="9CC2E5"/>
            </w:tcBorders>
            <w:shd w:val="clear" w:color="000000" w:fill="DEEAF6"/>
            <w:vAlign w:val="center"/>
            <w:hideMark/>
          </w:tcPr>
          <w:p w14:paraId="29491CAD" w14:textId="77777777" w:rsidR="00083CB1" w:rsidRPr="00083CB1" w:rsidRDefault="00083CB1" w:rsidP="00083CB1">
            <w:pPr>
              <w:spacing w:before="0" w:after="0" w:line="240" w:lineRule="auto"/>
              <w:jc w:val="right"/>
              <w:rPr>
                <w:rFonts w:ascii="Arial" w:eastAsia="Times New Roman" w:hAnsi="Arial" w:cs="Arial"/>
                <w:b/>
                <w:bCs/>
                <w:color w:val="000000"/>
                <w:lang w:eastAsia="es-GT"/>
              </w:rPr>
            </w:pPr>
            <w:r w:rsidRPr="00083CB1">
              <w:rPr>
                <w:rFonts w:ascii="Arial" w:eastAsia="Times New Roman" w:hAnsi="Arial" w:cs="Arial"/>
                <w:b/>
                <w:bCs/>
                <w:color w:val="000000"/>
                <w:lang w:eastAsia="es-GT"/>
              </w:rPr>
              <w:t>1.56%</w:t>
            </w:r>
          </w:p>
        </w:tc>
      </w:tr>
      <w:tr w:rsidR="00083CB1" w:rsidRPr="00083CB1" w14:paraId="76719D2D" w14:textId="77777777" w:rsidTr="00F619F9">
        <w:trPr>
          <w:trHeight w:val="324"/>
          <w:jc w:val="center"/>
        </w:trPr>
        <w:tc>
          <w:tcPr>
            <w:tcW w:w="4739" w:type="dxa"/>
            <w:tcBorders>
              <w:top w:val="nil"/>
              <w:left w:val="single" w:sz="8" w:space="0" w:color="9CC2E5"/>
              <w:bottom w:val="single" w:sz="8" w:space="0" w:color="9CC2E5"/>
              <w:right w:val="single" w:sz="8" w:space="0" w:color="9CC2E5"/>
            </w:tcBorders>
            <w:shd w:val="clear" w:color="000000" w:fill="DEEAF6"/>
            <w:vAlign w:val="center"/>
            <w:hideMark/>
          </w:tcPr>
          <w:p w14:paraId="7DCEA87B" w14:textId="77777777" w:rsidR="00083CB1" w:rsidRPr="00083CB1" w:rsidRDefault="00083CB1" w:rsidP="00083CB1">
            <w:pPr>
              <w:spacing w:before="0" w:after="0" w:line="240" w:lineRule="auto"/>
              <w:rPr>
                <w:rFonts w:ascii="Arial" w:eastAsia="Times New Roman" w:hAnsi="Arial" w:cs="Arial"/>
                <w:b/>
                <w:bCs/>
                <w:color w:val="000000"/>
                <w:lang w:eastAsia="es-GT"/>
              </w:rPr>
            </w:pPr>
            <w:r w:rsidRPr="00083CB1">
              <w:rPr>
                <w:rFonts w:ascii="Arial" w:eastAsia="Times New Roman" w:hAnsi="Arial" w:cs="Arial"/>
                <w:b/>
                <w:bCs/>
                <w:color w:val="000000"/>
                <w:lang w:eastAsia="es-GT"/>
              </w:rPr>
              <w:t>Ampliación de Cobertura</w:t>
            </w:r>
          </w:p>
        </w:tc>
        <w:tc>
          <w:tcPr>
            <w:tcW w:w="3103" w:type="dxa"/>
            <w:tcBorders>
              <w:top w:val="nil"/>
              <w:left w:val="nil"/>
              <w:bottom w:val="single" w:sz="8" w:space="0" w:color="9CC2E5"/>
              <w:right w:val="single" w:sz="8" w:space="0" w:color="9CC2E5"/>
            </w:tcBorders>
            <w:shd w:val="clear" w:color="000000" w:fill="DEEAF6"/>
            <w:vAlign w:val="center"/>
            <w:hideMark/>
          </w:tcPr>
          <w:p w14:paraId="7C228113" w14:textId="77777777" w:rsidR="00083CB1" w:rsidRPr="00083CB1" w:rsidRDefault="00083CB1" w:rsidP="00083CB1">
            <w:pPr>
              <w:spacing w:before="0" w:after="0" w:line="240" w:lineRule="auto"/>
              <w:rPr>
                <w:rFonts w:ascii="Arial" w:eastAsia="Times New Roman" w:hAnsi="Arial" w:cs="Arial"/>
                <w:b/>
                <w:bCs/>
                <w:color w:val="000000"/>
                <w:lang w:eastAsia="es-GT"/>
              </w:rPr>
            </w:pPr>
            <w:r w:rsidRPr="00083CB1">
              <w:rPr>
                <w:rFonts w:ascii="Arial" w:eastAsia="Times New Roman" w:hAnsi="Arial" w:cs="Arial"/>
                <w:b/>
                <w:bCs/>
                <w:color w:val="000000"/>
                <w:lang w:eastAsia="es-GT"/>
              </w:rPr>
              <w:t xml:space="preserve"> Q     13,471,760,731.40 </w:t>
            </w:r>
          </w:p>
        </w:tc>
        <w:tc>
          <w:tcPr>
            <w:tcW w:w="1106" w:type="dxa"/>
            <w:tcBorders>
              <w:top w:val="nil"/>
              <w:left w:val="nil"/>
              <w:bottom w:val="single" w:sz="8" w:space="0" w:color="9CC2E5"/>
              <w:right w:val="single" w:sz="8" w:space="0" w:color="9CC2E5"/>
            </w:tcBorders>
            <w:shd w:val="clear" w:color="000000" w:fill="DEEAF6"/>
            <w:vAlign w:val="center"/>
            <w:hideMark/>
          </w:tcPr>
          <w:p w14:paraId="52BEA29F" w14:textId="77777777" w:rsidR="00083CB1" w:rsidRPr="00083CB1" w:rsidRDefault="00083CB1" w:rsidP="00083CB1">
            <w:pPr>
              <w:spacing w:before="0" w:after="0" w:line="240" w:lineRule="auto"/>
              <w:jc w:val="right"/>
              <w:rPr>
                <w:rFonts w:ascii="Arial" w:eastAsia="Times New Roman" w:hAnsi="Arial" w:cs="Arial"/>
                <w:b/>
                <w:bCs/>
                <w:color w:val="000000"/>
                <w:lang w:eastAsia="es-GT"/>
              </w:rPr>
            </w:pPr>
            <w:r w:rsidRPr="00083CB1">
              <w:rPr>
                <w:rFonts w:ascii="Arial" w:eastAsia="Times New Roman" w:hAnsi="Arial" w:cs="Arial"/>
                <w:b/>
                <w:bCs/>
                <w:color w:val="000000"/>
                <w:lang w:eastAsia="es-GT"/>
              </w:rPr>
              <w:t>76.83%</w:t>
            </w:r>
          </w:p>
        </w:tc>
      </w:tr>
      <w:tr w:rsidR="00083CB1" w:rsidRPr="00083CB1" w14:paraId="0254F75A" w14:textId="77777777" w:rsidTr="00F619F9">
        <w:trPr>
          <w:trHeight w:val="324"/>
          <w:jc w:val="center"/>
        </w:trPr>
        <w:tc>
          <w:tcPr>
            <w:tcW w:w="4739" w:type="dxa"/>
            <w:tcBorders>
              <w:top w:val="nil"/>
              <w:left w:val="single" w:sz="8" w:space="0" w:color="9CC2E5"/>
              <w:bottom w:val="single" w:sz="8" w:space="0" w:color="9CC2E5"/>
              <w:right w:val="single" w:sz="8" w:space="0" w:color="9CC2E5"/>
            </w:tcBorders>
            <w:shd w:val="clear" w:color="auto" w:fill="auto"/>
            <w:vAlign w:val="center"/>
            <w:hideMark/>
          </w:tcPr>
          <w:p w14:paraId="7FA7CB5E" w14:textId="77777777" w:rsidR="00083CB1" w:rsidRPr="00083CB1" w:rsidRDefault="00083CB1" w:rsidP="00083CB1">
            <w:pPr>
              <w:spacing w:before="0" w:after="0" w:line="240" w:lineRule="auto"/>
              <w:rPr>
                <w:rFonts w:ascii="Arial" w:eastAsia="Times New Roman" w:hAnsi="Arial" w:cs="Arial"/>
                <w:b/>
                <w:bCs/>
                <w:color w:val="000000"/>
                <w:lang w:eastAsia="es-GT"/>
              </w:rPr>
            </w:pPr>
            <w:r w:rsidRPr="00083CB1">
              <w:rPr>
                <w:rFonts w:ascii="Arial" w:eastAsia="Times New Roman" w:hAnsi="Arial" w:cs="Arial"/>
                <w:b/>
                <w:bCs/>
                <w:color w:val="000000"/>
                <w:lang w:eastAsia="es-GT"/>
              </w:rPr>
              <w:t>Becas y Bolsas de Estudio</w:t>
            </w:r>
          </w:p>
        </w:tc>
        <w:tc>
          <w:tcPr>
            <w:tcW w:w="3103" w:type="dxa"/>
            <w:tcBorders>
              <w:top w:val="nil"/>
              <w:left w:val="nil"/>
              <w:bottom w:val="single" w:sz="8" w:space="0" w:color="9CC2E5"/>
              <w:right w:val="single" w:sz="8" w:space="0" w:color="9CC2E5"/>
            </w:tcBorders>
            <w:shd w:val="clear" w:color="auto" w:fill="auto"/>
            <w:vAlign w:val="center"/>
            <w:hideMark/>
          </w:tcPr>
          <w:p w14:paraId="6331D772" w14:textId="77777777" w:rsidR="00083CB1" w:rsidRPr="00083CB1" w:rsidRDefault="00083CB1" w:rsidP="00083CB1">
            <w:pPr>
              <w:spacing w:before="0" w:after="0" w:line="240" w:lineRule="auto"/>
              <w:rPr>
                <w:rFonts w:ascii="Arial" w:eastAsia="Times New Roman" w:hAnsi="Arial" w:cs="Arial"/>
                <w:b/>
                <w:bCs/>
                <w:color w:val="000000"/>
                <w:lang w:eastAsia="es-GT"/>
              </w:rPr>
            </w:pPr>
            <w:r w:rsidRPr="00083CB1">
              <w:rPr>
                <w:rFonts w:ascii="Arial" w:eastAsia="Times New Roman" w:hAnsi="Arial" w:cs="Arial"/>
                <w:b/>
                <w:bCs/>
                <w:color w:val="000000"/>
                <w:lang w:eastAsia="es-GT"/>
              </w:rPr>
              <w:t xml:space="preserve"> Q           60,093,938.00 </w:t>
            </w:r>
          </w:p>
        </w:tc>
        <w:tc>
          <w:tcPr>
            <w:tcW w:w="1106" w:type="dxa"/>
            <w:tcBorders>
              <w:top w:val="nil"/>
              <w:left w:val="nil"/>
              <w:bottom w:val="single" w:sz="8" w:space="0" w:color="9CC2E5"/>
              <w:right w:val="single" w:sz="8" w:space="0" w:color="9CC2E5"/>
            </w:tcBorders>
            <w:shd w:val="clear" w:color="000000" w:fill="DEEAF6"/>
            <w:vAlign w:val="center"/>
            <w:hideMark/>
          </w:tcPr>
          <w:p w14:paraId="0A232BD3" w14:textId="77777777" w:rsidR="00083CB1" w:rsidRPr="00083CB1" w:rsidRDefault="00083CB1" w:rsidP="00083CB1">
            <w:pPr>
              <w:spacing w:before="0" w:after="0" w:line="240" w:lineRule="auto"/>
              <w:jc w:val="right"/>
              <w:rPr>
                <w:rFonts w:ascii="Arial" w:eastAsia="Times New Roman" w:hAnsi="Arial" w:cs="Arial"/>
                <w:b/>
                <w:bCs/>
                <w:color w:val="000000"/>
                <w:lang w:eastAsia="es-GT"/>
              </w:rPr>
            </w:pPr>
            <w:r w:rsidRPr="00083CB1">
              <w:rPr>
                <w:rFonts w:ascii="Arial" w:eastAsia="Times New Roman" w:hAnsi="Arial" w:cs="Arial"/>
                <w:b/>
                <w:bCs/>
                <w:color w:val="000000"/>
                <w:lang w:eastAsia="es-GT"/>
              </w:rPr>
              <w:t>0.34%</w:t>
            </w:r>
          </w:p>
        </w:tc>
      </w:tr>
      <w:tr w:rsidR="00083CB1" w:rsidRPr="00083CB1" w14:paraId="2AE9BD90" w14:textId="77777777" w:rsidTr="00F619F9">
        <w:trPr>
          <w:trHeight w:val="541"/>
          <w:jc w:val="center"/>
        </w:trPr>
        <w:tc>
          <w:tcPr>
            <w:tcW w:w="4739" w:type="dxa"/>
            <w:tcBorders>
              <w:top w:val="nil"/>
              <w:left w:val="single" w:sz="8" w:space="0" w:color="9CC2E5"/>
              <w:bottom w:val="single" w:sz="8" w:space="0" w:color="9CC2E5"/>
              <w:right w:val="single" w:sz="8" w:space="0" w:color="9CC2E5"/>
            </w:tcBorders>
            <w:shd w:val="clear" w:color="000000" w:fill="DEEAF6"/>
            <w:vAlign w:val="center"/>
            <w:hideMark/>
          </w:tcPr>
          <w:p w14:paraId="10A1E5EE" w14:textId="77777777" w:rsidR="00083CB1" w:rsidRPr="00083CB1" w:rsidRDefault="00083CB1" w:rsidP="00083CB1">
            <w:pPr>
              <w:spacing w:before="0" w:after="0" w:line="240" w:lineRule="auto"/>
              <w:rPr>
                <w:rFonts w:ascii="Arial" w:eastAsia="Times New Roman" w:hAnsi="Arial" w:cs="Arial"/>
                <w:b/>
                <w:bCs/>
                <w:color w:val="000000"/>
                <w:lang w:eastAsia="es-GT"/>
              </w:rPr>
            </w:pPr>
            <w:r w:rsidRPr="00083CB1">
              <w:rPr>
                <w:rFonts w:ascii="Arial" w:eastAsia="Times New Roman" w:hAnsi="Arial" w:cs="Arial"/>
                <w:b/>
                <w:bCs/>
                <w:color w:val="000000"/>
                <w:lang w:eastAsia="es-GT"/>
              </w:rPr>
              <w:t>Calidad Educativa en el Aula</w:t>
            </w:r>
          </w:p>
        </w:tc>
        <w:tc>
          <w:tcPr>
            <w:tcW w:w="3103" w:type="dxa"/>
            <w:tcBorders>
              <w:top w:val="nil"/>
              <w:left w:val="nil"/>
              <w:bottom w:val="single" w:sz="8" w:space="0" w:color="9CC2E5"/>
              <w:right w:val="single" w:sz="8" w:space="0" w:color="9CC2E5"/>
            </w:tcBorders>
            <w:shd w:val="clear" w:color="000000" w:fill="DEEAF6"/>
            <w:vAlign w:val="center"/>
            <w:hideMark/>
          </w:tcPr>
          <w:p w14:paraId="2DFE91B6" w14:textId="77777777" w:rsidR="00083CB1" w:rsidRPr="00083CB1" w:rsidRDefault="00083CB1" w:rsidP="00083CB1">
            <w:pPr>
              <w:spacing w:before="0" w:after="0" w:line="240" w:lineRule="auto"/>
              <w:rPr>
                <w:rFonts w:ascii="Arial" w:eastAsia="Times New Roman" w:hAnsi="Arial" w:cs="Arial"/>
                <w:b/>
                <w:bCs/>
                <w:color w:val="000000"/>
                <w:lang w:eastAsia="es-GT"/>
              </w:rPr>
            </w:pPr>
            <w:r w:rsidRPr="00083CB1">
              <w:rPr>
                <w:rFonts w:ascii="Arial" w:eastAsia="Times New Roman" w:hAnsi="Arial" w:cs="Arial"/>
                <w:b/>
                <w:bCs/>
                <w:color w:val="000000"/>
                <w:lang w:eastAsia="es-GT"/>
              </w:rPr>
              <w:t xml:space="preserve"> Q          359,584,249.54 </w:t>
            </w:r>
          </w:p>
        </w:tc>
        <w:tc>
          <w:tcPr>
            <w:tcW w:w="1106" w:type="dxa"/>
            <w:tcBorders>
              <w:top w:val="nil"/>
              <w:left w:val="nil"/>
              <w:bottom w:val="single" w:sz="8" w:space="0" w:color="9CC2E5"/>
              <w:right w:val="single" w:sz="8" w:space="0" w:color="9CC2E5"/>
            </w:tcBorders>
            <w:shd w:val="clear" w:color="000000" w:fill="DEEAF6"/>
            <w:vAlign w:val="center"/>
            <w:hideMark/>
          </w:tcPr>
          <w:p w14:paraId="1A28D114" w14:textId="77777777" w:rsidR="00083CB1" w:rsidRPr="00083CB1" w:rsidRDefault="00083CB1" w:rsidP="00083CB1">
            <w:pPr>
              <w:spacing w:before="0" w:after="0" w:line="240" w:lineRule="auto"/>
              <w:jc w:val="right"/>
              <w:rPr>
                <w:rFonts w:ascii="Arial" w:eastAsia="Times New Roman" w:hAnsi="Arial" w:cs="Arial"/>
                <w:b/>
                <w:bCs/>
                <w:color w:val="000000"/>
                <w:lang w:eastAsia="es-GT"/>
              </w:rPr>
            </w:pPr>
            <w:r w:rsidRPr="00083CB1">
              <w:rPr>
                <w:rFonts w:ascii="Arial" w:eastAsia="Times New Roman" w:hAnsi="Arial" w:cs="Arial"/>
                <w:b/>
                <w:bCs/>
                <w:color w:val="000000"/>
                <w:lang w:eastAsia="es-GT"/>
              </w:rPr>
              <w:t>2.05%</w:t>
            </w:r>
          </w:p>
        </w:tc>
      </w:tr>
      <w:tr w:rsidR="00083CB1" w:rsidRPr="00083CB1" w14:paraId="1D23FFAD" w14:textId="77777777" w:rsidTr="00F619F9">
        <w:trPr>
          <w:trHeight w:val="324"/>
          <w:jc w:val="center"/>
        </w:trPr>
        <w:tc>
          <w:tcPr>
            <w:tcW w:w="4739" w:type="dxa"/>
            <w:tcBorders>
              <w:top w:val="nil"/>
              <w:left w:val="single" w:sz="8" w:space="0" w:color="9CC2E5"/>
              <w:bottom w:val="single" w:sz="8" w:space="0" w:color="9CC2E5"/>
              <w:right w:val="single" w:sz="8" w:space="0" w:color="9CC2E5"/>
            </w:tcBorders>
            <w:shd w:val="clear" w:color="auto" w:fill="auto"/>
            <w:vAlign w:val="center"/>
            <w:hideMark/>
          </w:tcPr>
          <w:p w14:paraId="641A1A39" w14:textId="77777777" w:rsidR="00083CB1" w:rsidRPr="00083CB1" w:rsidRDefault="00083CB1" w:rsidP="00083CB1">
            <w:pPr>
              <w:spacing w:before="0" w:after="0" w:line="240" w:lineRule="auto"/>
              <w:rPr>
                <w:rFonts w:ascii="Arial" w:eastAsia="Times New Roman" w:hAnsi="Arial" w:cs="Arial"/>
                <w:b/>
                <w:bCs/>
                <w:color w:val="000000"/>
                <w:lang w:eastAsia="es-GT"/>
              </w:rPr>
            </w:pPr>
            <w:r w:rsidRPr="00083CB1">
              <w:rPr>
                <w:rFonts w:ascii="Arial" w:eastAsia="Times New Roman" w:hAnsi="Arial" w:cs="Arial"/>
                <w:b/>
                <w:bCs/>
                <w:color w:val="000000"/>
                <w:lang w:eastAsia="es-GT"/>
              </w:rPr>
              <w:t>Educación Extraescolar</w:t>
            </w:r>
          </w:p>
        </w:tc>
        <w:tc>
          <w:tcPr>
            <w:tcW w:w="3103" w:type="dxa"/>
            <w:tcBorders>
              <w:top w:val="nil"/>
              <w:left w:val="nil"/>
              <w:bottom w:val="single" w:sz="8" w:space="0" w:color="9CC2E5"/>
              <w:right w:val="single" w:sz="8" w:space="0" w:color="9CC2E5"/>
            </w:tcBorders>
            <w:shd w:val="clear" w:color="auto" w:fill="auto"/>
            <w:vAlign w:val="center"/>
            <w:hideMark/>
          </w:tcPr>
          <w:p w14:paraId="586CDF89" w14:textId="77777777" w:rsidR="00083CB1" w:rsidRPr="00083CB1" w:rsidRDefault="00083CB1" w:rsidP="00083CB1">
            <w:pPr>
              <w:spacing w:before="0" w:after="0" w:line="240" w:lineRule="auto"/>
              <w:rPr>
                <w:rFonts w:ascii="Arial" w:eastAsia="Times New Roman" w:hAnsi="Arial" w:cs="Arial"/>
                <w:b/>
                <w:bCs/>
                <w:color w:val="000000"/>
                <w:lang w:eastAsia="es-GT"/>
              </w:rPr>
            </w:pPr>
            <w:r w:rsidRPr="00083CB1">
              <w:rPr>
                <w:rFonts w:ascii="Arial" w:eastAsia="Times New Roman" w:hAnsi="Arial" w:cs="Arial"/>
                <w:b/>
                <w:bCs/>
                <w:color w:val="000000"/>
                <w:lang w:eastAsia="es-GT"/>
              </w:rPr>
              <w:t xml:space="preserve"> Q           39,239,204.00 </w:t>
            </w:r>
          </w:p>
        </w:tc>
        <w:tc>
          <w:tcPr>
            <w:tcW w:w="1106" w:type="dxa"/>
            <w:tcBorders>
              <w:top w:val="nil"/>
              <w:left w:val="nil"/>
              <w:bottom w:val="single" w:sz="8" w:space="0" w:color="9CC2E5"/>
              <w:right w:val="single" w:sz="8" w:space="0" w:color="9CC2E5"/>
            </w:tcBorders>
            <w:shd w:val="clear" w:color="000000" w:fill="DEEAF6"/>
            <w:vAlign w:val="center"/>
            <w:hideMark/>
          </w:tcPr>
          <w:p w14:paraId="63C87B03" w14:textId="77777777" w:rsidR="00083CB1" w:rsidRPr="00083CB1" w:rsidRDefault="00083CB1" w:rsidP="00083CB1">
            <w:pPr>
              <w:spacing w:before="0" w:after="0" w:line="240" w:lineRule="auto"/>
              <w:jc w:val="right"/>
              <w:rPr>
                <w:rFonts w:ascii="Arial" w:eastAsia="Times New Roman" w:hAnsi="Arial" w:cs="Arial"/>
                <w:b/>
                <w:bCs/>
                <w:color w:val="000000"/>
                <w:lang w:eastAsia="es-GT"/>
              </w:rPr>
            </w:pPr>
            <w:r w:rsidRPr="00083CB1">
              <w:rPr>
                <w:rFonts w:ascii="Arial" w:eastAsia="Times New Roman" w:hAnsi="Arial" w:cs="Arial"/>
                <w:b/>
                <w:bCs/>
                <w:color w:val="000000"/>
                <w:lang w:eastAsia="es-GT"/>
              </w:rPr>
              <w:t>0.22%</w:t>
            </w:r>
          </w:p>
        </w:tc>
      </w:tr>
      <w:tr w:rsidR="00083CB1" w:rsidRPr="00083CB1" w14:paraId="753BCE99" w14:textId="77777777" w:rsidTr="00F619F9">
        <w:trPr>
          <w:trHeight w:val="324"/>
          <w:jc w:val="center"/>
        </w:trPr>
        <w:tc>
          <w:tcPr>
            <w:tcW w:w="4739" w:type="dxa"/>
            <w:tcBorders>
              <w:top w:val="nil"/>
              <w:left w:val="single" w:sz="8" w:space="0" w:color="9CC2E5"/>
              <w:bottom w:val="single" w:sz="8" w:space="0" w:color="9CC2E5"/>
              <w:right w:val="single" w:sz="8" w:space="0" w:color="9CC2E5"/>
            </w:tcBorders>
            <w:shd w:val="clear" w:color="000000" w:fill="DEEAF6"/>
            <w:vAlign w:val="center"/>
            <w:hideMark/>
          </w:tcPr>
          <w:p w14:paraId="091464AC" w14:textId="77777777" w:rsidR="00083CB1" w:rsidRPr="00083CB1" w:rsidRDefault="00083CB1" w:rsidP="00083CB1">
            <w:pPr>
              <w:spacing w:before="0" w:after="0" w:line="240" w:lineRule="auto"/>
              <w:rPr>
                <w:rFonts w:ascii="Arial" w:eastAsia="Times New Roman" w:hAnsi="Arial" w:cs="Arial"/>
                <w:b/>
                <w:bCs/>
                <w:color w:val="000000"/>
                <w:lang w:eastAsia="es-GT"/>
              </w:rPr>
            </w:pPr>
            <w:r w:rsidRPr="00083CB1">
              <w:rPr>
                <w:rFonts w:ascii="Arial" w:eastAsia="Times New Roman" w:hAnsi="Arial" w:cs="Arial"/>
                <w:b/>
                <w:bCs/>
                <w:color w:val="000000"/>
                <w:lang w:eastAsia="es-GT"/>
              </w:rPr>
              <w:t>Educación Inclusiva</w:t>
            </w:r>
          </w:p>
        </w:tc>
        <w:tc>
          <w:tcPr>
            <w:tcW w:w="3103" w:type="dxa"/>
            <w:tcBorders>
              <w:top w:val="nil"/>
              <w:left w:val="nil"/>
              <w:bottom w:val="single" w:sz="8" w:space="0" w:color="9CC2E5"/>
              <w:right w:val="single" w:sz="8" w:space="0" w:color="9CC2E5"/>
            </w:tcBorders>
            <w:shd w:val="clear" w:color="000000" w:fill="DEEAF6"/>
            <w:vAlign w:val="center"/>
            <w:hideMark/>
          </w:tcPr>
          <w:p w14:paraId="6E66BF46" w14:textId="77777777" w:rsidR="00083CB1" w:rsidRPr="00083CB1" w:rsidRDefault="00083CB1" w:rsidP="00083CB1">
            <w:pPr>
              <w:spacing w:before="0" w:after="0" w:line="240" w:lineRule="auto"/>
              <w:rPr>
                <w:rFonts w:ascii="Arial" w:eastAsia="Times New Roman" w:hAnsi="Arial" w:cs="Arial"/>
                <w:b/>
                <w:bCs/>
                <w:color w:val="000000"/>
                <w:lang w:eastAsia="es-GT"/>
              </w:rPr>
            </w:pPr>
            <w:r w:rsidRPr="00083CB1">
              <w:rPr>
                <w:rFonts w:ascii="Arial" w:eastAsia="Times New Roman" w:hAnsi="Arial" w:cs="Arial"/>
                <w:b/>
                <w:bCs/>
                <w:color w:val="000000"/>
                <w:lang w:eastAsia="es-GT"/>
              </w:rPr>
              <w:t xml:space="preserve"> Q           44,886,883.00 </w:t>
            </w:r>
          </w:p>
        </w:tc>
        <w:tc>
          <w:tcPr>
            <w:tcW w:w="1106" w:type="dxa"/>
            <w:tcBorders>
              <w:top w:val="nil"/>
              <w:left w:val="nil"/>
              <w:bottom w:val="single" w:sz="8" w:space="0" w:color="9CC2E5"/>
              <w:right w:val="single" w:sz="8" w:space="0" w:color="9CC2E5"/>
            </w:tcBorders>
            <w:shd w:val="clear" w:color="000000" w:fill="DEEAF6"/>
            <w:vAlign w:val="center"/>
            <w:hideMark/>
          </w:tcPr>
          <w:p w14:paraId="76C4C162" w14:textId="77777777" w:rsidR="00083CB1" w:rsidRPr="00083CB1" w:rsidRDefault="00083CB1" w:rsidP="00083CB1">
            <w:pPr>
              <w:spacing w:before="0" w:after="0" w:line="240" w:lineRule="auto"/>
              <w:jc w:val="right"/>
              <w:rPr>
                <w:rFonts w:ascii="Arial" w:eastAsia="Times New Roman" w:hAnsi="Arial" w:cs="Arial"/>
                <w:b/>
                <w:bCs/>
                <w:color w:val="000000"/>
                <w:lang w:eastAsia="es-GT"/>
              </w:rPr>
            </w:pPr>
            <w:r w:rsidRPr="00083CB1">
              <w:rPr>
                <w:rFonts w:ascii="Arial" w:eastAsia="Times New Roman" w:hAnsi="Arial" w:cs="Arial"/>
                <w:b/>
                <w:bCs/>
                <w:color w:val="000000"/>
                <w:lang w:eastAsia="es-GT"/>
              </w:rPr>
              <w:t>0.26%</w:t>
            </w:r>
          </w:p>
        </w:tc>
      </w:tr>
      <w:tr w:rsidR="00083CB1" w:rsidRPr="00083CB1" w14:paraId="46F44FD4" w14:textId="77777777" w:rsidTr="00F619F9">
        <w:trPr>
          <w:trHeight w:val="324"/>
          <w:jc w:val="center"/>
        </w:trPr>
        <w:tc>
          <w:tcPr>
            <w:tcW w:w="4739" w:type="dxa"/>
            <w:tcBorders>
              <w:top w:val="nil"/>
              <w:left w:val="single" w:sz="8" w:space="0" w:color="9CC2E5"/>
              <w:bottom w:val="single" w:sz="8" w:space="0" w:color="9CC2E5"/>
              <w:right w:val="single" w:sz="8" w:space="0" w:color="9CC2E5"/>
            </w:tcBorders>
            <w:shd w:val="clear" w:color="auto" w:fill="auto"/>
            <w:vAlign w:val="center"/>
            <w:hideMark/>
          </w:tcPr>
          <w:p w14:paraId="1271C97B" w14:textId="77777777" w:rsidR="00083CB1" w:rsidRPr="00083CB1" w:rsidRDefault="00083CB1" w:rsidP="00083CB1">
            <w:pPr>
              <w:spacing w:before="0" w:after="0" w:line="240" w:lineRule="auto"/>
              <w:rPr>
                <w:rFonts w:ascii="Arial" w:eastAsia="Times New Roman" w:hAnsi="Arial" w:cs="Arial"/>
                <w:b/>
                <w:bCs/>
                <w:color w:val="000000"/>
                <w:lang w:eastAsia="es-GT"/>
              </w:rPr>
            </w:pPr>
            <w:r w:rsidRPr="00083CB1">
              <w:rPr>
                <w:rFonts w:ascii="Arial" w:eastAsia="Times New Roman" w:hAnsi="Arial" w:cs="Arial"/>
                <w:b/>
                <w:bCs/>
                <w:color w:val="000000"/>
                <w:lang w:eastAsia="es-GT"/>
              </w:rPr>
              <w:t>Educación Inicial</w:t>
            </w:r>
          </w:p>
        </w:tc>
        <w:tc>
          <w:tcPr>
            <w:tcW w:w="3103" w:type="dxa"/>
            <w:tcBorders>
              <w:top w:val="nil"/>
              <w:left w:val="nil"/>
              <w:bottom w:val="single" w:sz="8" w:space="0" w:color="9CC2E5"/>
              <w:right w:val="single" w:sz="8" w:space="0" w:color="9CC2E5"/>
            </w:tcBorders>
            <w:shd w:val="clear" w:color="auto" w:fill="auto"/>
            <w:vAlign w:val="center"/>
            <w:hideMark/>
          </w:tcPr>
          <w:p w14:paraId="324B3DF0" w14:textId="77777777" w:rsidR="00083CB1" w:rsidRPr="00083CB1" w:rsidRDefault="00083CB1" w:rsidP="00083CB1">
            <w:pPr>
              <w:spacing w:before="0" w:after="0" w:line="240" w:lineRule="auto"/>
              <w:rPr>
                <w:rFonts w:ascii="Arial" w:eastAsia="Times New Roman" w:hAnsi="Arial" w:cs="Arial"/>
                <w:b/>
                <w:bCs/>
                <w:color w:val="000000"/>
                <w:lang w:eastAsia="es-GT"/>
              </w:rPr>
            </w:pPr>
            <w:r w:rsidRPr="00083CB1">
              <w:rPr>
                <w:rFonts w:ascii="Arial" w:eastAsia="Times New Roman" w:hAnsi="Arial" w:cs="Arial"/>
                <w:b/>
                <w:bCs/>
                <w:color w:val="000000"/>
                <w:lang w:eastAsia="es-GT"/>
              </w:rPr>
              <w:t xml:space="preserve"> Q             5,000,000.00 </w:t>
            </w:r>
          </w:p>
        </w:tc>
        <w:tc>
          <w:tcPr>
            <w:tcW w:w="1106" w:type="dxa"/>
            <w:tcBorders>
              <w:top w:val="nil"/>
              <w:left w:val="nil"/>
              <w:bottom w:val="single" w:sz="8" w:space="0" w:color="9CC2E5"/>
              <w:right w:val="single" w:sz="8" w:space="0" w:color="9CC2E5"/>
            </w:tcBorders>
            <w:shd w:val="clear" w:color="000000" w:fill="DEEAF6"/>
            <w:vAlign w:val="center"/>
            <w:hideMark/>
          </w:tcPr>
          <w:p w14:paraId="0B93FA41" w14:textId="77777777" w:rsidR="00083CB1" w:rsidRPr="00083CB1" w:rsidRDefault="00083CB1" w:rsidP="00083CB1">
            <w:pPr>
              <w:spacing w:before="0" w:after="0" w:line="240" w:lineRule="auto"/>
              <w:jc w:val="right"/>
              <w:rPr>
                <w:rFonts w:ascii="Arial" w:eastAsia="Times New Roman" w:hAnsi="Arial" w:cs="Arial"/>
                <w:b/>
                <w:bCs/>
                <w:color w:val="000000"/>
                <w:lang w:eastAsia="es-GT"/>
              </w:rPr>
            </w:pPr>
            <w:r w:rsidRPr="00083CB1">
              <w:rPr>
                <w:rFonts w:ascii="Arial" w:eastAsia="Times New Roman" w:hAnsi="Arial" w:cs="Arial"/>
                <w:b/>
                <w:bCs/>
                <w:color w:val="000000"/>
                <w:lang w:eastAsia="es-GT"/>
              </w:rPr>
              <w:t>0.03%</w:t>
            </w:r>
          </w:p>
        </w:tc>
      </w:tr>
      <w:tr w:rsidR="00083CB1" w:rsidRPr="00083CB1" w14:paraId="51EC5A34" w14:textId="77777777" w:rsidTr="00F619F9">
        <w:trPr>
          <w:trHeight w:val="157"/>
          <w:jc w:val="center"/>
        </w:trPr>
        <w:tc>
          <w:tcPr>
            <w:tcW w:w="4739" w:type="dxa"/>
            <w:tcBorders>
              <w:top w:val="nil"/>
              <w:left w:val="single" w:sz="8" w:space="0" w:color="9CC2E5"/>
              <w:bottom w:val="single" w:sz="8" w:space="0" w:color="9CC2E5"/>
              <w:right w:val="single" w:sz="8" w:space="0" w:color="9CC2E5"/>
            </w:tcBorders>
            <w:shd w:val="clear" w:color="000000" w:fill="DEEAF6"/>
            <w:vAlign w:val="center"/>
            <w:hideMark/>
          </w:tcPr>
          <w:p w14:paraId="25A7450B" w14:textId="77777777" w:rsidR="00083CB1" w:rsidRPr="00083CB1" w:rsidRDefault="00083CB1" w:rsidP="00083CB1">
            <w:pPr>
              <w:spacing w:before="0" w:after="0" w:line="240" w:lineRule="auto"/>
              <w:rPr>
                <w:rFonts w:ascii="Arial" w:eastAsia="Times New Roman" w:hAnsi="Arial" w:cs="Arial"/>
                <w:b/>
                <w:bCs/>
                <w:color w:val="000000"/>
                <w:lang w:eastAsia="es-GT"/>
              </w:rPr>
            </w:pPr>
            <w:r w:rsidRPr="00083CB1">
              <w:rPr>
                <w:rFonts w:ascii="Arial" w:eastAsia="Times New Roman" w:hAnsi="Arial" w:cs="Arial"/>
                <w:b/>
                <w:bCs/>
                <w:color w:val="000000"/>
                <w:lang w:eastAsia="es-GT"/>
              </w:rPr>
              <w:t>Formación Docente</w:t>
            </w:r>
          </w:p>
        </w:tc>
        <w:tc>
          <w:tcPr>
            <w:tcW w:w="3103" w:type="dxa"/>
            <w:tcBorders>
              <w:top w:val="nil"/>
              <w:left w:val="nil"/>
              <w:bottom w:val="single" w:sz="8" w:space="0" w:color="9CC2E5"/>
              <w:right w:val="single" w:sz="8" w:space="0" w:color="9CC2E5"/>
            </w:tcBorders>
            <w:shd w:val="clear" w:color="000000" w:fill="DEEAF6"/>
            <w:vAlign w:val="center"/>
            <w:hideMark/>
          </w:tcPr>
          <w:p w14:paraId="1D108659" w14:textId="77777777" w:rsidR="00083CB1" w:rsidRPr="00083CB1" w:rsidRDefault="00083CB1" w:rsidP="00083CB1">
            <w:pPr>
              <w:spacing w:before="0" w:after="0" w:line="240" w:lineRule="auto"/>
              <w:rPr>
                <w:rFonts w:ascii="Arial" w:eastAsia="Times New Roman" w:hAnsi="Arial" w:cs="Arial"/>
                <w:b/>
                <w:bCs/>
                <w:color w:val="000000"/>
                <w:lang w:eastAsia="es-GT"/>
              </w:rPr>
            </w:pPr>
            <w:r w:rsidRPr="00083CB1">
              <w:rPr>
                <w:rFonts w:ascii="Arial" w:eastAsia="Times New Roman" w:hAnsi="Arial" w:cs="Arial"/>
                <w:b/>
                <w:bCs/>
                <w:color w:val="000000"/>
                <w:lang w:eastAsia="es-GT"/>
              </w:rPr>
              <w:t xml:space="preserve"> Q           87,329,681.00 </w:t>
            </w:r>
          </w:p>
        </w:tc>
        <w:tc>
          <w:tcPr>
            <w:tcW w:w="1106" w:type="dxa"/>
            <w:tcBorders>
              <w:top w:val="nil"/>
              <w:left w:val="nil"/>
              <w:bottom w:val="single" w:sz="8" w:space="0" w:color="9CC2E5"/>
              <w:right w:val="single" w:sz="8" w:space="0" w:color="9CC2E5"/>
            </w:tcBorders>
            <w:shd w:val="clear" w:color="000000" w:fill="DEEAF6"/>
            <w:vAlign w:val="center"/>
            <w:hideMark/>
          </w:tcPr>
          <w:p w14:paraId="1DFEC586" w14:textId="77777777" w:rsidR="00083CB1" w:rsidRPr="00083CB1" w:rsidRDefault="00083CB1" w:rsidP="00083CB1">
            <w:pPr>
              <w:spacing w:before="0" w:after="0" w:line="240" w:lineRule="auto"/>
              <w:jc w:val="right"/>
              <w:rPr>
                <w:rFonts w:ascii="Arial" w:eastAsia="Times New Roman" w:hAnsi="Arial" w:cs="Arial"/>
                <w:b/>
                <w:bCs/>
                <w:color w:val="000000"/>
                <w:lang w:eastAsia="es-GT"/>
              </w:rPr>
            </w:pPr>
            <w:r w:rsidRPr="00083CB1">
              <w:rPr>
                <w:rFonts w:ascii="Arial" w:eastAsia="Times New Roman" w:hAnsi="Arial" w:cs="Arial"/>
                <w:b/>
                <w:bCs/>
                <w:color w:val="000000"/>
                <w:lang w:eastAsia="es-GT"/>
              </w:rPr>
              <w:t>0.50%</w:t>
            </w:r>
          </w:p>
        </w:tc>
      </w:tr>
      <w:tr w:rsidR="00083CB1" w:rsidRPr="00083CB1" w14:paraId="6FF6D777" w14:textId="77777777" w:rsidTr="00F619F9">
        <w:trPr>
          <w:trHeight w:val="356"/>
          <w:jc w:val="center"/>
        </w:trPr>
        <w:tc>
          <w:tcPr>
            <w:tcW w:w="4739" w:type="dxa"/>
            <w:tcBorders>
              <w:top w:val="nil"/>
              <w:left w:val="single" w:sz="8" w:space="0" w:color="9CC2E5"/>
              <w:bottom w:val="single" w:sz="8" w:space="0" w:color="9CC2E5"/>
              <w:right w:val="single" w:sz="8" w:space="0" w:color="9CC2E5"/>
            </w:tcBorders>
            <w:shd w:val="clear" w:color="auto" w:fill="auto"/>
            <w:vAlign w:val="center"/>
            <w:hideMark/>
          </w:tcPr>
          <w:p w14:paraId="734D6364" w14:textId="77777777" w:rsidR="00083CB1" w:rsidRPr="00083CB1" w:rsidRDefault="00083CB1" w:rsidP="00083CB1">
            <w:pPr>
              <w:spacing w:before="0" w:after="0" w:line="240" w:lineRule="auto"/>
              <w:rPr>
                <w:rFonts w:ascii="Arial" w:eastAsia="Times New Roman" w:hAnsi="Arial" w:cs="Arial"/>
                <w:b/>
                <w:bCs/>
                <w:color w:val="000000"/>
                <w:lang w:eastAsia="es-GT"/>
              </w:rPr>
            </w:pPr>
            <w:r w:rsidRPr="00083CB1">
              <w:rPr>
                <w:rFonts w:ascii="Arial" w:eastAsia="Times New Roman" w:hAnsi="Arial" w:cs="Arial"/>
                <w:b/>
                <w:bCs/>
                <w:color w:val="000000"/>
                <w:lang w:eastAsia="es-GT"/>
              </w:rPr>
              <w:t>Fortalecimiento del nivel Medio</w:t>
            </w:r>
          </w:p>
        </w:tc>
        <w:tc>
          <w:tcPr>
            <w:tcW w:w="3103" w:type="dxa"/>
            <w:tcBorders>
              <w:top w:val="nil"/>
              <w:left w:val="nil"/>
              <w:bottom w:val="single" w:sz="8" w:space="0" w:color="9CC2E5"/>
              <w:right w:val="single" w:sz="8" w:space="0" w:color="9CC2E5"/>
            </w:tcBorders>
            <w:shd w:val="clear" w:color="auto" w:fill="auto"/>
            <w:vAlign w:val="center"/>
            <w:hideMark/>
          </w:tcPr>
          <w:p w14:paraId="7AEADFBF" w14:textId="78A0AC1A" w:rsidR="00083CB1" w:rsidRPr="00083CB1" w:rsidRDefault="00083CB1" w:rsidP="00083CB1">
            <w:pPr>
              <w:spacing w:before="0" w:after="0" w:line="240" w:lineRule="auto"/>
              <w:rPr>
                <w:rFonts w:ascii="Arial" w:eastAsia="Times New Roman" w:hAnsi="Arial" w:cs="Arial"/>
                <w:b/>
                <w:bCs/>
                <w:color w:val="000000"/>
                <w:lang w:eastAsia="es-GT"/>
              </w:rPr>
            </w:pPr>
            <w:r w:rsidRPr="00083CB1">
              <w:rPr>
                <w:rFonts w:ascii="Arial" w:eastAsia="Times New Roman" w:hAnsi="Arial" w:cs="Arial"/>
                <w:b/>
                <w:bCs/>
                <w:color w:val="000000"/>
                <w:lang w:eastAsia="es-GT"/>
              </w:rPr>
              <w:t xml:space="preserve"> Q          </w:t>
            </w:r>
            <w:r>
              <w:rPr>
                <w:rFonts w:ascii="Arial" w:eastAsia="Times New Roman" w:hAnsi="Arial" w:cs="Arial"/>
                <w:b/>
                <w:bCs/>
                <w:color w:val="000000"/>
                <w:lang w:eastAsia="es-GT"/>
              </w:rPr>
              <w:t xml:space="preserve">     </w:t>
            </w:r>
            <w:r w:rsidRPr="00083CB1">
              <w:rPr>
                <w:rFonts w:ascii="Arial" w:eastAsia="Times New Roman" w:hAnsi="Arial" w:cs="Arial"/>
                <w:b/>
                <w:bCs/>
                <w:color w:val="000000"/>
                <w:lang w:eastAsia="es-GT"/>
              </w:rPr>
              <w:t xml:space="preserve">278,522,636.15 </w:t>
            </w:r>
          </w:p>
        </w:tc>
        <w:tc>
          <w:tcPr>
            <w:tcW w:w="1106" w:type="dxa"/>
            <w:tcBorders>
              <w:top w:val="nil"/>
              <w:left w:val="nil"/>
              <w:bottom w:val="single" w:sz="8" w:space="0" w:color="9CC2E5"/>
              <w:right w:val="single" w:sz="8" w:space="0" w:color="9CC2E5"/>
            </w:tcBorders>
            <w:shd w:val="clear" w:color="000000" w:fill="DEEAF6"/>
            <w:vAlign w:val="center"/>
            <w:hideMark/>
          </w:tcPr>
          <w:p w14:paraId="1F969C4C" w14:textId="77777777" w:rsidR="00083CB1" w:rsidRPr="00083CB1" w:rsidRDefault="00083CB1" w:rsidP="00083CB1">
            <w:pPr>
              <w:spacing w:before="0" w:after="0" w:line="240" w:lineRule="auto"/>
              <w:jc w:val="right"/>
              <w:rPr>
                <w:rFonts w:ascii="Arial" w:eastAsia="Times New Roman" w:hAnsi="Arial" w:cs="Arial"/>
                <w:b/>
                <w:bCs/>
                <w:color w:val="000000"/>
                <w:lang w:eastAsia="es-GT"/>
              </w:rPr>
            </w:pPr>
            <w:r w:rsidRPr="00083CB1">
              <w:rPr>
                <w:rFonts w:ascii="Arial" w:eastAsia="Times New Roman" w:hAnsi="Arial" w:cs="Arial"/>
                <w:b/>
                <w:bCs/>
                <w:color w:val="000000"/>
                <w:lang w:eastAsia="es-GT"/>
              </w:rPr>
              <w:t>1.59%</w:t>
            </w:r>
          </w:p>
        </w:tc>
      </w:tr>
      <w:tr w:rsidR="00083CB1" w:rsidRPr="00083CB1" w14:paraId="367BF5AE" w14:textId="77777777" w:rsidTr="00F619F9">
        <w:trPr>
          <w:trHeight w:val="921"/>
          <w:jc w:val="center"/>
        </w:trPr>
        <w:tc>
          <w:tcPr>
            <w:tcW w:w="4739" w:type="dxa"/>
            <w:tcBorders>
              <w:top w:val="nil"/>
              <w:left w:val="single" w:sz="8" w:space="0" w:color="9CC2E5"/>
              <w:bottom w:val="single" w:sz="8" w:space="0" w:color="9CC2E5"/>
              <w:right w:val="single" w:sz="8" w:space="0" w:color="9CC2E5"/>
            </w:tcBorders>
            <w:shd w:val="clear" w:color="000000" w:fill="DEEAF6"/>
            <w:vAlign w:val="center"/>
            <w:hideMark/>
          </w:tcPr>
          <w:p w14:paraId="6BB4D17C" w14:textId="77777777" w:rsidR="00083CB1" w:rsidRPr="00083CB1" w:rsidRDefault="00083CB1" w:rsidP="00083CB1">
            <w:pPr>
              <w:spacing w:before="0" w:after="0" w:line="240" w:lineRule="auto"/>
              <w:rPr>
                <w:rFonts w:ascii="Arial" w:eastAsia="Times New Roman" w:hAnsi="Arial" w:cs="Arial"/>
                <w:b/>
                <w:bCs/>
                <w:color w:val="000000"/>
                <w:lang w:eastAsia="es-GT"/>
              </w:rPr>
            </w:pPr>
            <w:r w:rsidRPr="00083CB1">
              <w:rPr>
                <w:rFonts w:ascii="Arial" w:eastAsia="Times New Roman" w:hAnsi="Arial" w:cs="Arial"/>
                <w:b/>
                <w:bCs/>
                <w:color w:val="000000"/>
                <w:lang w:eastAsia="es-GT"/>
              </w:rPr>
              <w:t>Infraestructura Escolar (Construcción, mantenimiento, ampliación, remozamiento, mobiliario y equipamiento)</w:t>
            </w:r>
          </w:p>
        </w:tc>
        <w:tc>
          <w:tcPr>
            <w:tcW w:w="3103" w:type="dxa"/>
            <w:tcBorders>
              <w:top w:val="nil"/>
              <w:left w:val="nil"/>
              <w:bottom w:val="single" w:sz="8" w:space="0" w:color="9CC2E5"/>
              <w:right w:val="single" w:sz="8" w:space="0" w:color="9CC2E5"/>
            </w:tcBorders>
            <w:shd w:val="clear" w:color="000000" w:fill="DEEAF6"/>
            <w:vAlign w:val="center"/>
            <w:hideMark/>
          </w:tcPr>
          <w:p w14:paraId="12D57990" w14:textId="77777777" w:rsidR="00083CB1" w:rsidRPr="00083CB1" w:rsidRDefault="00083CB1" w:rsidP="00083CB1">
            <w:pPr>
              <w:spacing w:before="0" w:after="0" w:line="240" w:lineRule="auto"/>
              <w:rPr>
                <w:rFonts w:ascii="Arial" w:eastAsia="Times New Roman" w:hAnsi="Arial" w:cs="Arial"/>
                <w:b/>
                <w:bCs/>
                <w:color w:val="000000"/>
                <w:lang w:eastAsia="es-GT"/>
              </w:rPr>
            </w:pPr>
            <w:r w:rsidRPr="00083CB1">
              <w:rPr>
                <w:rFonts w:ascii="Arial" w:eastAsia="Times New Roman" w:hAnsi="Arial" w:cs="Arial"/>
                <w:b/>
                <w:bCs/>
                <w:color w:val="000000"/>
                <w:lang w:eastAsia="es-GT"/>
              </w:rPr>
              <w:t xml:space="preserve"> Q           42,922,080.96 </w:t>
            </w:r>
          </w:p>
        </w:tc>
        <w:tc>
          <w:tcPr>
            <w:tcW w:w="1106" w:type="dxa"/>
            <w:tcBorders>
              <w:top w:val="nil"/>
              <w:left w:val="nil"/>
              <w:bottom w:val="single" w:sz="8" w:space="0" w:color="9CC2E5"/>
              <w:right w:val="single" w:sz="8" w:space="0" w:color="9CC2E5"/>
            </w:tcBorders>
            <w:shd w:val="clear" w:color="000000" w:fill="DEEAF6"/>
            <w:vAlign w:val="center"/>
            <w:hideMark/>
          </w:tcPr>
          <w:p w14:paraId="22A53200" w14:textId="77777777" w:rsidR="00083CB1" w:rsidRPr="00083CB1" w:rsidRDefault="00083CB1" w:rsidP="00083CB1">
            <w:pPr>
              <w:spacing w:before="0" w:after="0" w:line="240" w:lineRule="auto"/>
              <w:jc w:val="right"/>
              <w:rPr>
                <w:rFonts w:ascii="Arial" w:eastAsia="Times New Roman" w:hAnsi="Arial" w:cs="Arial"/>
                <w:b/>
                <w:bCs/>
                <w:color w:val="000000"/>
                <w:lang w:eastAsia="es-GT"/>
              </w:rPr>
            </w:pPr>
            <w:r w:rsidRPr="00083CB1">
              <w:rPr>
                <w:rFonts w:ascii="Arial" w:eastAsia="Times New Roman" w:hAnsi="Arial" w:cs="Arial"/>
                <w:b/>
                <w:bCs/>
                <w:color w:val="000000"/>
                <w:lang w:eastAsia="es-GT"/>
              </w:rPr>
              <w:t>0.24%</w:t>
            </w:r>
          </w:p>
        </w:tc>
      </w:tr>
      <w:tr w:rsidR="00083CB1" w:rsidRPr="00083CB1" w14:paraId="2ABFF17D" w14:textId="77777777" w:rsidTr="00F619F9">
        <w:trPr>
          <w:trHeight w:val="324"/>
          <w:jc w:val="center"/>
        </w:trPr>
        <w:tc>
          <w:tcPr>
            <w:tcW w:w="4739" w:type="dxa"/>
            <w:tcBorders>
              <w:top w:val="nil"/>
              <w:left w:val="single" w:sz="8" w:space="0" w:color="9CC2E5"/>
              <w:bottom w:val="single" w:sz="8" w:space="0" w:color="9CC2E5"/>
              <w:right w:val="single" w:sz="8" w:space="0" w:color="9CC2E5"/>
            </w:tcBorders>
            <w:shd w:val="clear" w:color="auto" w:fill="auto"/>
            <w:vAlign w:val="center"/>
            <w:hideMark/>
          </w:tcPr>
          <w:p w14:paraId="4C8CD938" w14:textId="77777777" w:rsidR="00083CB1" w:rsidRPr="00083CB1" w:rsidRDefault="00083CB1" w:rsidP="00083CB1">
            <w:pPr>
              <w:spacing w:before="0" w:after="0" w:line="240" w:lineRule="auto"/>
              <w:rPr>
                <w:rFonts w:ascii="Arial" w:eastAsia="Times New Roman" w:hAnsi="Arial" w:cs="Arial"/>
                <w:b/>
                <w:bCs/>
                <w:color w:val="000000"/>
                <w:lang w:eastAsia="es-GT"/>
              </w:rPr>
            </w:pPr>
            <w:r w:rsidRPr="00083CB1">
              <w:rPr>
                <w:rFonts w:ascii="Arial" w:eastAsia="Times New Roman" w:hAnsi="Arial" w:cs="Arial"/>
                <w:b/>
                <w:bCs/>
                <w:color w:val="000000"/>
                <w:lang w:eastAsia="es-GT"/>
              </w:rPr>
              <w:t>Innovación Tecnológica</w:t>
            </w:r>
          </w:p>
        </w:tc>
        <w:tc>
          <w:tcPr>
            <w:tcW w:w="3103" w:type="dxa"/>
            <w:tcBorders>
              <w:top w:val="nil"/>
              <w:left w:val="nil"/>
              <w:bottom w:val="single" w:sz="8" w:space="0" w:color="9CC2E5"/>
              <w:right w:val="single" w:sz="8" w:space="0" w:color="9CC2E5"/>
            </w:tcBorders>
            <w:shd w:val="clear" w:color="auto" w:fill="auto"/>
            <w:vAlign w:val="center"/>
            <w:hideMark/>
          </w:tcPr>
          <w:p w14:paraId="52761E59" w14:textId="77777777" w:rsidR="00083CB1" w:rsidRPr="00083CB1" w:rsidRDefault="00083CB1" w:rsidP="00083CB1">
            <w:pPr>
              <w:spacing w:before="0" w:after="0" w:line="240" w:lineRule="auto"/>
              <w:rPr>
                <w:rFonts w:ascii="Arial" w:eastAsia="Times New Roman" w:hAnsi="Arial" w:cs="Arial"/>
                <w:b/>
                <w:bCs/>
                <w:color w:val="000000"/>
                <w:lang w:eastAsia="es-GT"/>
              </w:rPr>
            </w:pPr>
            <w:r w:rsidRPr="00083CB1">
              <w:rPr>
                <w:rFonts w:ascii="Arial" w:eastAsia="Times New Roman" w:hAnsi="Arial" w:cs="Arial"/>
                <w:b/>
                <w:bCs/>
                <w:color w:val="000000"/>
                <w:lang w:eastAsia="es-GT"/>
              </w:rPr>
              <w:t xml:space="preserve"> Q             3,974,880.00 </w:t>
            </w:r>
          </w:p>
        </w:tc>
        <w:tc>
          <w:tcPr>
            <w:tcW w:w="1106" w:type="dxa"/>
            <w:tcBorders>
              <w:top w:val="nil"/>
              <w:left w:val="nil"/>
              <w:bottom w:val="single" w:sz="8" w:space="0" w:color="9CC2E5"/>
              <w:right w:val="single" w:sz="8" w:space="0" w:color="9CC2E5"/>
            </w:tcBorders>
            <w:shd w:val="clear" w:color="000000" w:fill="DEEAF6"/>
            <w:vAlign w:val="center"/>
            <w:hideMark/>
          </w:tcPr>
          <w:p w14:paraId="1877107B" w14:textId="77777777" w:rsidR="00083CB1" w:rsidRPr="00083CB1" w:rsidRDefault="00083CB1" w:rsidP="00083CB1">
            <w:pPr>
              <w:spacing w:before="0" w:after="0" w:line="240" w:lineRule="auto"/>
              <w:jc w:val="right"/>
              <w:rPr>
                <w:rFonts w:ascii="Arial" w:eastAsia="Times New Roman" w:hAnsi="Arial" w:cs="Arial"/>
                <w:b/>
                <w:bCs/>
                <w:color w:val="000000"/>
                <w:lang w:eastAsia="es-GT"/>
              </w:rPr>
            </w:pPr>
            <w:r w:rsidRPr="00083CB1">
              <w:rPr>
                <w:rFonts w:ascii="Arial" w:eastAsia="Times New Roman" w:hAnsi="Arial" w:cs="Arial"/>
                <w:b/>
                <w:bCs/>
                <w:color w:val="000000"/>
                <w:lang w:eastAsia="es-GT"/>
              </w:rPr>
              <w:t>0.02%</w:t>
            </w:r>
          </w:p>
        </w:tc>
      </w:tr>
      <w:tr w:rsidR="00083CB1" w:rsidRPr="00083CB1" w14:paraId="376FEEDA" w14:textId="77777777" w:rsidTr="00F619F9">
        <w:trPr>
          <w:trHeight w:val="324"/>
          <w:jc w:val="center"/>
        </w:trPr>
        <w:tc>
          <w:tcPr>
            <w:tcW w:w="4739" w:type="dxa"/>
            <w:tcBorders>
              <w:top w:val="nil"/>
              <w:left w:val="single" w:sz="8" w:space="0" w:color="9CC2E5"/>
              <w:bottom w:val="single" w:sz="8" w:space="0" w:color="9CC2E5"/>
              <w:right w:val="single" w:sz="8" w:space="0" w:color="9CC2E5"/>
            </w:tcBorders>
            <w:shd w:val="clear" w:color="000000" w:fill="DEEAF6"/>
            <w:vAlign w:val="center"/>
            <w:hideMark/>
          </w:tcPr>
          <w:p w14:paraId="20A001BC" w14:textId="77777777" w:rsidR="00083CB1" w:rsidRPr="00083CB1" w:rsidRDefault="00083CB1" w:rsidP="00083CB1">
            <w:pPr>
              <w:spacing w:before="0" w:after="0" w:line="240" w:lineRule="auto"/>
              <w:rPr>
                <w:rFonts w:ascii="Arial" w:eastAsia="Times New Roman" w:hAnsi="Arial" w:cs="Arial"/>
                <w:b/>
                <w:bCs/>
                <w:color w:val="000000"/>
                <w:lang w:eastAsia="es-GT"/>
              </w:rPr>
            </w:pPr>
            <w:r w:rsidRPr="00083CB1">
              <w:rPr>
                <w:rFonts w:ascii="Arial" w:eastAsia="Times New Roman" w:hAnsi="Arial" w:cs="Arial"/>
                <w:b/>
                <w:bCs/>
                <w:color w:val="000000"/>
                <w:lang w:eastAsia="es-GT"/>
              </w:rPr>
              <w:t>Seguro Escolar</w:t>
            </w:r>
          </w:p>
        </w:tc>
        <w:tc>
          <w:tcPr>
            <w:tcW w:w="3103" w:type="dxa"/>
            <w:tcBorders>
              <w:top w:val="nil"/>
              <w:left w:val="nil"/>
              <w:bottom w:val="single" w:sz="8" w:space="0" w:color="9CC2E5"/>
              <w:right w:val="single" w:sz="8" w:space="0" w:color="9CC2E5"/>
            </w:tcBorders>
            <w:shd w:val="clear" w:color="000000" w:fill="DEEAF6"/>
            <w:vAlign w:val="center"/>
            <w:hideMark/>
          </w:tcPr>
          <w:p w14:paraId="356F3B0D" w14:textId="77777777" w:rsidR="00083CB1" w:rsidRPr="00083CB1" w:rsidRDefault="00083CB1" w:rsidP="00083CB1">
            <w:pPr>
              <w:spacing w:before="0" w:after="0" w:line="240" w:lineRule="auto"/>
              <w:rPr>
                <w:rFonts w:ascii="Arial" w:eastAsia="Times New Roman" w:hAnsi="Arial" w:cs="Arial"/>
                <w:b/>
                <w:bCs/>
                <w:color w:val="000000"/>
                <w:lang w:eastAsia="es-GT"/>
              </w:rPr>
            </w:pPr>
            <w:r w:rsidRPr="00083CB1">
              <w:rPr>
                <w:rFonts w:ascii="Arial" w:eastAsia="Times New Roman" w:hAnsi="Arial" w:cs="Arial"/>
                <w:b/>
                <w:bCs/>
                <w:color w:val="000000"/>
                <w:lang w:eastAsia="es-GT"/>
              </w:rPr>
              <w:t xml:space="preserve"> Q           45,600,000.00 </w:t>
            </w:r>
          </w:p>
        </w:tc>
        <w:tc>
          <w:tcPr>
            <w:tcW w:w="1106" w:type="dxa"/>
            <w:tcBorders>
              <w:top w:val="nil"/>
              <w:left w:val="nil"/>
              <w:bottom w:val="single" w:sz="8" w:space="0" w:color="9CC2E5"/>
              <w:right w:val="single" w:sz="8" w:space="0" w:color="9CC2E5"/>
            </w:tcBorders>
            <w:shd w:val="clear" w:color="000000" w:fill="DEEAF6"/>
            <w:vAlign w:val="center"/>
            <w:hideMark/>
          </w:tcPr>
          <w:p w14:paraId="07392C94" w14:textId="77777777" w:rsidR="00083CB1" w:rsidRPr="00083CB1" w:rsidRDefault="00083CB1" w:rsidP="00083CB1">
            <w:pPr>
              <w:spacing w:before="0" w:after="0" w:line="240" w:lineRule="auto"/>
              <w:jc w:val="right"/>
              <w:rPr>
                <w:rFonts w:ascii="Arial" w:eastAsia="Times New Roman" w:hAnsi="Arial" w:cs="Arial"/>
                <w:b/>
                <w:bCs/>
                <w:color w:val="000000"/>
                <w:lang w:eastAsia="es-GT"/>
              </w:rPr>
            </w:pPr>
            <w:r w:rsidRPr="00083CB1">
              <w:rPr>
                <w:rFonts w:ascii="Arial" w:eastAsia="Times New Roman" w:hAnsi="Arial" w:cs="Arial"/>
                <w:b/>
                <w:bCs/>
                <w:color w:val="000000"/>
                <w:lang w:eastAsia="es-GT"/>
              </w:rPr>
              <w:t>0.26%</w:t>
            </w:r>
          </w:p>
        </w:tc>
      </w:tr>
      <w:tr w:rsidR="00083CB1" w:rsidRPr="00083CB1" w14:paraId="1111941B" w14:textId="77777777" w:rsidTr="00F619F9">
        <w:trPr>
          <w:trHeight w:val="324"/>
          <w:jc w:val="center"/>
        </w:trPr>
        <w:tc>
          <w:tcPr>
            <w:tcW w:w="4739" w:type="dxa"/>
            <w:tcBorders>
              <w:top w:val="nil"/>
              <w:left w:val="single" w:sz="8" w:space="0" w:color="9CC2E5"/>
              <w:bottom w:val="single" w:sz="8" w:space="0" w:color="9CC2E5"/>
              <w:right w:val="single" w:sz="8" w:space="0" w:color="9CC2E5"/>
            </w:tcBorders>
            <w:shd w:val="clear" w:color="auto" w:fill="auto"/>
            <w:vAlign w:val="center"/>
            <w:hideMark/>
          </w:tcPr>
          <w:p w14:paraId="5C2AE6CD" w14:textId="77777777" w:rsidR="00083CB1" w:rsidRPr="00083CB1" w:rsidRDefault="00083CB1" w:rsidP="00083CB1">
            <w:pPr>
              <w:spacing w:before="0" w:after="0" w:line="240" w:lineRule="auto"/>
              <w:rPr>
                <w:rFonts w:ascii="Arial" w:eastAsia="Times New Roman" w:hAnsi="Arial" w:cs="Arial"/>
                <w:b/>
                <w:bCs/>
                <w:color w:val="000000"/>
                <w:lang w:eastAsia="es-GT"/>
              </w:rPr>
            </w:pPr>
            <w:r w:rsidRPr="00083CB1">
              <w:rPr>
                <w:rFonts w:ascii="Arial" w:eastAsia="Times New Roman" w:hAnsi="Arial" w:cs="Arial"/>
                <w:b/>
                <w:bCs/>
                <w:color w:val="000000"/>
                <w:lang w:eastAsia="es-GT"/>
              </w:rPr>
              <w:t>Transformación curricular</w:t>
            </w:r>
          </w:p>
        </w:tc>
        <w:tc>
          <w:tcPr>
            <w:tcW w:w="3103" w:type="dxa"/>
            <w:tcBorders>
              <w:top w:val="nil"/>
              <w:left w:val="nil"/>
              <w:bottom w:val="single" w:sz="8" w:space="0" w:color="9CC2E5"/>
              <w:right w:val="single" w:sz="8" w:space="0" w:color="9CC2E5"/>
            </w:tcBorders>
            <w:shd w:val="clear" w:color="auto" w:fill="auto"/>
            <w:vAlign w:val="center"/>
            <w:hideMark/>
          </w:tcPr>
          <w:p w14:paraId="74E53CDB" w14:textId="77777777" w:rsidR="00083CB1" w:rsidRPr="00083CB1" w:rsidRDefault="00083CB1" w:rsidP="00083CB1">
            <w:pPr>
              <w:spacing w:before="0" w:after="0" w:line="240" w:lineRule="auto"/>
              <w:rPr>
                <w:rFonts w:ascii="Arial" w:eastAsia="Times New Roman" w:hAnsi="Arial" w:cs="Arial"/>
                <w:b/>
                <w:bCs/>
                <w:color w:val="000000"/>
                <w:lang w:eastAsia="es-GT"/>
              </w:rPr>
            </w:pPr>
            <w:r w:rsidRPr="00083CB1">
              <w:rPr>
                <w:rFonts w:ascii="Arial" w:eastAsia="Times New Roman" w:hAnsi="Arial" w:cs="Arial"/>
                <w:b/>
                <w:bCs/>
                <w:color w:val="000000"/>
                <w:lang w:eastAsia="es-GT"/>
              </w:rPr>
              <w:t xml:space="preserve"> Q             9,206,727.06 </w:t>
            </w:r>
          </w:p>
        </w:tc>
        <w:tc>
          <w:tcPr>
            <w:tcW w:w="1106" w:type="dxa"/>
            <w:tcBorders>
              <w:top w:val="nil"/>
              <w:left w:val="nil"/>
              <w:bottom w:val="single" w:sz="8" w:space="0" w:color="9CC2E5"/>
              <w:right w:val="single" w:sz="8" w:space="0" w:color="9CC2E5"/>
            </w:tcBorders>
            <w:shd w:val="clear" w:color="000000" w:fill="DEEAF6"/>
            <w:vAlign w:val="center"/>
            <w:hideMark/>
          </w:tcPr>
          <w:p w14:paraId="195C9D77" w14:textId="77777777" w:rsidR="00083CB1" w:rsidRPr="00083CB1" w:rsidRDefault="00083CB1" w:rsidP="00083CB1">
            <w:pPr>
              <w:spacing w:before="0" w:after="0" w:line="240" w:lineRule="auto"/>
              <w:jc w:val="right"/>
              <w:rPr>
                <w:rFonts w:ascii="Arial" w:eastAsia="Times New Roman" w:hAnsi="Arial" w:cs="Arial"/>
                <w:b/>
                <w:bCs/>
                <w:color w:val="000000"/>
                <w:lang w:eastAsia="es-GT"/>
              </w:rPr>
            </w:pPr>
            <w:r w:rsidRPr="00083CB1">
              <w:rPr>
                <w:rFonts w:ascii="Arial" w:eastAsia="Times New Roman" w:hAnsi="Arial" w:cs="Arial"/>
                <w:b/>
                <w:bCs/>
                <w:color w:val="000000"/>
                <w:lang w:eastAsia="es-GT"/>
              </w:rPr>
              <w:t>0.05%</w:t>
            </w:r>
          </w:p>
        </w:tc>
      </w:tr>
      <w:tr w:rsidR="00083CB1" w:rsidRPr="00083CB1" w14:paraId="7E870246" w14:textId="77777777" w:rsidTr="00F619F9">
        <w:trPr>
          <w:trHeight w:val="324"/>
          <w:jc w:val="center"/>
        </w:trPr>
        <w:tc>
          <w:tcPr>
            <w:tcW w:w="4739" w:type="dxa"/>
            <w:tcBorders>
              <w:top w:val="nil"/>
              <w:left w:val="single" w:sz="8" w:space="0" w:color="9CC2E5"/>
              <w:bottom w:val="single" w:sz="8" w:space="0" w:color="9CC2E5"/>
              <w:right w:val="single" w:sz="8" w:space="0" w:color="9CC2E5"/>
            </w:tcBorders>
            <w:shd w:val="clear" w:color="000000" w:fill="DEEAF6"/>
            <w:vAlign w:val="center"/>
            <w:hideMark/>
          </w:tcPr>
          <w:p w14:paraId="6A6B9A49" w14:textId="77777777" w:rsidR="00083CB1" w:rsidRPr="00083CB1" w:rsidRDefault="00083CB1" w:rsidP="00083CB1">
            <w:pPr>
              <w:spacing w:before="0" w:after="0" w:line="240" w:lineRule="auto"/>
              <w:rPr>
                <w:rFonts w:ascii="Arial" w:eastAsia="Times New Roman" w:hAnsi="Arial" w:cs="Arial"/>
                <w:b/>
                <w:bCs/>
                <w:color w:val="000000"/>
                <w:lang w:eastAsia="es-GT"/>
              </w:rPr>
            </w:pPr>
            <w:r w:rsidRPr="00083CB1">
              <w:rPr>
                <w:rFonts w:ascii="Arial" w:eastAsia="Times New Roman" w:hAnsi="Arial" w:cs="Arial"/>
                <w:b/>
                <w:bCs/>
                <w:color w:val="000000"/>
                <w:lang w:eastAsia="es-GT"/>
              </w:rPr>
              <w:t>Gestión Educativa</w:t>
            </w:r>
          </w:p>
        </w:tc>
        <w:tc>
          <w:tcPr>
            <w:tcW w:w="3103" w:type="dxa"/>
            <w:tcBorders>
              <w:top w:val="nil"/>
              <w:left w:val="nil"/>
              <w:bottom w:val="single" w:sz="8" w:space="0" w:color="9CC2E5"/>
              <w:right w:val="single" w:sz="8" w:space="0" w:color="9CC2E5"/>
            </w:tcBorders>
            <w:shd w:val="clear" w:color="000000" w:fill="DEEAF6"/>
            <w:vAlign w:val="center"/>
            <w:hideMark/>
          </w:tcPr>
          <w:p w14:paraId="3D0AD17D" w14:textId="77777777" w:rsidR="00083CB1" w:rsidRPr="00083CB1" w:rsidRDefault="00083CB1" w:rsidP="00083CB1">
            <w:pPr>
              <w:spacing w:before="0" w:after="0" w:line="240" w:lineRule="auto"/>
              <w:rPr>
                <w:rFonts w:ascii="Arial" w:eastAsia="Times New Roman" w:hAnsi="Arial" w:cs="Arial"/>
                <w:b/>
                <w:bCs/>
                <w:color w:val="000000"/>
                <w:lang w:eastAsia="es-GT"/>
              </w:rPr>
            </w:pPr>
            <w:r w:rsidRPr="00083CB1">
              <w:rPr>
                <w:rFonts w:ascii="Arial" w:eastAsia="Times New Roman" w:hAnsi="Arial" w:cs="Arial"/>
                <w:b/>
                <w:bCs/>
                <w:color w:val="000000"/>
                <w:lang w:eastAsia="es-GT"/>
              </w:rPr>
              <w:t xml:space="preserve"> Q          933,835,603.90 </w:t>
            </w:r>
          </w:p>
        </w:tc>
        <w:tc>
          <w:tcPr>
            <w:tcW w:w="1106" w:type="dxa"/>
            <w:tcBorders>
              <w:top w:val="nil"/>
              <w:left w:val="nil"/>
              <w:bottom w:val="single" w:sz="8" w:space="0" w:color="9CC2E5"/>
              <w:right w:val="single" w:sz="8" w:space="0" w:color="9CC2E5"/>
            </w:tcBorders>
            <w:shd w:val="clear" w:color="000000" w:fill="DEEAF6"/>
            <w:vAlign w:val="center"/>
            <w:hideMark/>
          </w:tcPr>
          <w:p w14:paraId="6313829F" w14:textId="77777777" w:rsidR="00083CB1" w:rsidRPr="00083CB1" w:rsidRDefault="00083CB1" w:rsidP="00083CB1">
            <w:pPr>
              <w:spacing w:before="0" w:after="0" w:line="240" w:lineRule="auto"/>
              <w:jc w:val="right"/>
              <w:rPr>
                <w:rFonts w:ascii="Arial" w:eastAsia="Times New Roman" w:hAnsi="Arial" w:cs="Arial"/>
                <w:b/>
                <w:bCs/>
                <w:color w:val="000000"/>
                <w:lang w:eastAsia="es-GT"/>
              </w:rPr>
            </w:pPr>
            <w:r w:rsidRPr="00083CB1">
              <w:rPr>
                <w:rFonts w:ascii="Arial" w:eastAsia="Times New Roman" w:hAnsi="Arial" w:cs="Arial"/>
                <w:b/>
                <w:bCs/>
                <w:color w:val="000000"/>
                <w:lang w:eastAsia="es-GT"/>
              </w:rPr>
              <w:t>5.33%</w:t>
            </w:r>
          </w:p>
        </w:tc>
      </w:tr>
      <w:tr w:rsidR="00083CB1" w:rsidRPr="00083CB1" w14:paraId="781EACB7" w14:textId="77777777" w:rsidTr="00F619F9">
        <w:trPr>
          <w:trHeight w:val="324"/>
          <w:jc w:val="center"/>
        </w:trPr>
        <w:tc>
          <w:tcPr>
            <w:tcW w:w="4739" w:type="dxa"/>
            <w:tcBorders>
              <w:top w:val="nil"/>
              <w:left w:val="single" w:sz="8" w:space="0" w:color="9CC2E5"/>
              <w:bottom w:val="single" w:sz="8" w:space="0" w:color="9CC2E5"/>
              <w:right w:val="single" w:sz="8" w:space="0" w:color="9CC2E5"/>
            </w:tcBorders>
            <w:shd w:val="clear" w:color="000000" w:fill="DEEAF6"/>
            <w:vAlign w:val="center"/>
            <w:hideMark/>
          </w:tcPr>
          <w:p w14:paraId="1C6F2294" w14:textId="3FC83B4D" w:rsidR="00083CB1" w:rsidRPr="00083CB1" w:rsidRDefault="00B82BAC" w:rsidP="00083CB1">
            <w:pPr>
              <w:spacing w:before="0" w:after="0" w:line="240" w:lineRule="auto"/>
              <w:rPr>
                <w:rFonts w:ascii="Arial" w:eastAsia="Times New Roman" w:hAnsi="Arial" w:cs="Arial"/>
                <w:b/>
                <w:bCs/>
                <w:color w:val="000000"/>
                <w:lang w:eastAsia="es-GT"/>
              </w:rPr>
            </w:pPr>
            <w:r>
              <w:rPr>
                <w:rFonts w:ascii="Arial" w:eastAsia="Times New Roman" w:hAnsi="Arial" w:cs="Arial"/>
                <w:b/>
                <w:bCs/>
                <w:color w:val="000000"/>
                <w:lang w:eastAsia="es-GT"/>
              </w:rPr>
              <w:t>Total</w:t>
            </w:r>
          </w:p>
        </w:tc>
        <w:tc>
          <w:tcPr>
            <w:tcW w:w="3103" w:type="dxa"/>
            <w:tcBorders>
              <w:top w:val="nil"/>
              <w:left w:val="nil"/>
              <w:bottom w:val="single" w:sz="8" w:space="0" w:color="9CC2E5"/>
              <w:right w:val="single" w:sz="8" w:space="0" w:color="9CC2E5"/>
            </w:tcBorders>
            <w:shd w:val="clear" w:color="000000" w:fill="DEEAF6"/>
            <w:vAlign w:val="center"/>
            <w:hideMark/>
          </w:tcPr>
          <w:p w14:paraId="6E8E5803" w14:textId="77777777" w:rsidR="00083CB1" w:rsidRPr="00083CB1" w:rsidRDefault="00083CB1" w:rsidP="00083CB1">
            <w:pPr>
              <w:spacing w:before="0" w:after="0" w:line="240" w:lineRule="auto"/>
              <w:jc w:val="both"/>
              <w:rPr>
                <w:rFonts w:ascii="Arial" w:eastAsia="Times New Roman" w:hAnsi="Arial" w:cs="Arial"/>
                <w:b/>
                <w:bCs/>
                <w:color w:val="000000"/>
                <w:lang w:eastAsia="es-GT"/>
              </w:rPr>
            </w:pPr>
            <w:r w:rsidRPr="00083CB1">
              <w:rPr>
                <w:rFonts w:ascii="Arial" w:eastAsia="Times New Roman" w:hAnsi="Arial" w:cs="Arial"/>
                <w:b/>
                <w:bCs/>
                <w:color w:val="000000"/>
                <w:lang w:eastAsia="es-GT"/>
              </w:rPr>
              <w:t xml:space="preserve"> Q     17,534,515,199.00 </w:t>
            </w:r>
          </w:p>
        </w:tc>
        <w:tc>
          <w:tcPr>
            <w:tcW w:w="1106" w:type="dxa"/>
            <w:tcBorders>
              <w:top w:val="nil"/>
              <w:left w:val="nil"/>
              <w:bottom w:val="single" w:sz="8" w:space="0" w:color="9CC2E5"/>
              <w:right w:val="single" w:sz="8" w:space="0" w:color="9CC2E5"/>
            </w:tcBorders>
            <w:shd w:val="clear" w:color="000000" w:fill="DEEAF6"/>
            <w:vAlign w:val="center"/>
            <w:hideMark/>
          </w:tcPr>
          <w:p w14:paraId="65D35988" w14:textId="38BCF987" w:rsidR="00083CB1" w:rsidRPr="00083CB1" w:rsidRDefault="00083CB1" w:rsidP="00B82BAC">
            <w:pPr>
              <w:spacing w:before="0" w:after="0" w:line="240" w:lineRule="auto"/>
              <w:jc w:val="right"/>
              <w:rPr>
                <w:rFonts w:ascii="Arial" w:eastAsia="Times New Roman" w:hAnsi="Arial" w:cs="Arial"/>
                <w:b/>
                <w:bCs/>
                <w:color w:val="000000"/>
                <w:lang w:eastAsia="es-GT"/>
              </w:rPr>
            </w:pPr>
            <w:r w:rsidRPr="00083CB1">
              <w:rPr>
                <w:rFonts w:ascii="Arial" w:eastAsia="Times New Roman" w:hAnsi="Arial" w:cs="Arial"/>
                <w:b/>
                <w:bCs/>
                <w:color w:val="000000"/>
                <w:lang w:eastAsia="es-GT"/>
              </w:rPr>
              <w:t>100</w:t>
            </w:r>
            <w:r w:rsidR="00B82BAC">
              <w:rPr>
                <w:rFonts w:ascii="Arial" w:eastAsia="Times New Roman" w:hAnsi="Arial" w:cs="Arial"/>
                <w:b/>
                <w:bCs/>
                <w:color w:val="000000"/>
                <w:lang w:eastAsia="es-GT"/>
              </w:rPr>
              <w:t>.00</w:t>
            </w:r>
            <w:r w:rsidRPr="00083CB1">
              <w:rPr>
                <w:rFonts w:ascii="Arial" w:eastAsia="Times New Roman" w:hAnsi="Arial" w:cs="Arial"/>
                <w:b/>
                <w:bCs/>
                <w:color w:val="000000"/>
                <w:lang w:eastAsia="es-GT"/>
              </w:rPr>
              <w:t>%</w:t>
            </w:r>
          </w:p>
        </w:tc>
      </w:tr>
    </w:tbl>
    <w:p w14:paraId="22D041F2" w14:textId="77777777" w:rsidR="00B82BAC" w:rsidRDefault="00B82BAC" w:rsidP="00B82BAC">
      <w:pPr>
        <w:spacing w:before="0" w:after="0"/>
        <w:rPr>
          <w:rFonts w:ascii="CheltenhamStd" w:eastAsia="Times New Roman" w:hAnsi="CheltenhamStd" w:cs="Times New Roman"/>
          <w:b/>
          <w:bCs/>
          <w:color w:val="FF0000"/>
          <w:sz w:val="24"/>
          <w:szCs w:val="22"/>
          <w:lang w:eastAsia="es-ES_tradnl"/>
        </w:rPr>
      </w:pPr>
    </w:p>
    <w:p w14:paraId="4D64D51F" w14:textId="65DFD22D" w:rsidR="00474846" w:rsidRPr="00B82BAC" w:rsidRDefault="00B82BAC" w:rsidP="00B82BAC">
      <w:pPr>
        <w:spacing w:before="0" w:after="0"/>
        <w:rPr>
          <w:rFonts w:ascii="CheltenhamStd" w:eastAsia="Times New Roman" w:hAnsi="CheltenhamStd" w:cs="Times New Roman"/>
          <w:bCs/>
          <w:sz w:val="24"/>
          <w:szCs w:val="22"/>
          <w:lang w:eastAsia="es-ES_tradnl"/>
        </w:rPr>
      </w:pPr>
      <w:r>
        <w:rPr>
          <w:rFonts w:ascii="CheltenhamStd" w:eastAsia="Times New Roman" w:hAnsi="CheltenhamStd" w:cs="Times New Roman"/>
          <w:bCs/>
          <w:sz w:val="24"/>
          <w:szCs w:val="22"/>
          <w:lang w:eastAsia="es-ES_tradnl"/>
        </w:rPr>
        <w:t>A continuación, gráficas donde se observa el presupuesto por cada línea estratégicas.</w:t>
      </w:r>
    </w:p>
    <w:p w14:paraId="51F389FE" w14:textId="77777777" w:rsidR="00B82BAC" w:rsidRDefault="00B82BAC" w:rsidP="00474846">
      <w:pPr>
        <w:spacing w:before="0" w:after="0"/>
        <w:jc w:val="center"/>
        <w:rPr>
          <w:rFonts w:ascii="CheltenhamStd" w:eastAsia="Times New Roman" w:hAnsi="CheltenhamStd" w:cs="Times New Roman"/>
          <w:b/>
          <w:bCs/>
          <w:color w:val="FF0000"/>
          <w:sz w:val="24"/>
          <w:szCs w:val="22"/>
          <w:lang w:eastAsia="es-ES_tradnl"/>
        </w:rPr>
      </w:pPr>
    </w:p>
    <w:p w14:paraId="34533989" w14:textId="19F31D8D" w:rsidR="00083CB1" w:rsidRDefault="00083CB1" w:rsidP="00DB4A83">
      <w:pPr>
        <w:spacing w:before="0" w:after="0"/>
        <w:jc w:val="center"/>
        <w:rPr>
          <w:rFonts w:ascii="CheltenhamStd" w:eastAsia="Times New Roman" w:hAnsi="CheltenhamStd" w:cs="Times New Roman"/>
          <w:b/>
          <w:bCs/>
          <w:color w:val="FF0000"/>
          <w:sz w:val="24"/>
          <w:szCs w:val="22"/>
          <w:lang w:eastAsia="es-ES_tradnl"/>
        </w:rPr>
      </w:pPr>
    </w:p>
    <w:p w14:paraId="1EC1729B" w14:textId="287A3772" w:rsidR="00083CB1" w:rsidRDefault="00083CB1" w:rsidP="00DB4A83">
      <w:pPr>
        <w:spacing w:before="0" w:after="0"/>
        <w:jc w:val="center"/>
        <w:rPr>
          <w:rFonts w:ascii="CheltenhamStd" w:eastAsia="Times New Roman" w:hAnsi="CheltenhamStd" w:cs="Times New Roman"/>
          <w:b/>
          <w:bCs/>
          <w:color w:val="FF0000"/>
          <w:sz w:val="24"/>
          <w:szCs w:val="22"/>
          <w:lang w:eastAsia="es-ES_tradnl"/>
        </w:rPr>
      </w:pPr>
      <w:r>
        <w:rPr>
          <w:noProof/>
          <w:lang w:eastAsia="es-GT"/>
        </w:rPr>
        <w:lastRenderedPageBreak/>
        <w:drawing>
          <wp:inline distT="0" distB="0" distL="0" distR="0" wp14:anchorId="73ADC696" wp14:editId="54929EB2">
            <wp:extent cx="5134610" cy="3629025"/>
            <wp:effectExtent l="0" t="0" r="8890" b="9525"/>
            <wp:docPr id="19" name="Gráfico 1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06378DA-7A56-4D2F-B0DC-609140DBC2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110DA6C" w14:textId="04E29FB3" w:rsidR="00F03668" w:rsidRDefault="00B82BAC" w:rsidP="00F03668">
      <w:pPr>
        <w:pStyle w:val="Sinespaciado"/>
        <w:ind w:left="-284"/>
        <w:jc w:val="both"/>
        <w:rPr>
          <w:rFonts w:ascii="CheltenhamStd" w:eastAsia="Times New Roman" w:hAnsi="CheltenhamStd" w:cs="Times New Roman"/>
          <w:lang w:eastAsia="es-ES_tradnl"/>
        </w:rPr>
      </w:pPr>
      <w:r>
        <w:rPr>
          <w:b/>
        </w:rPr>
        <w:t xml:space="preserve">                  </w:t>
      </w:r>
      <w:r w:rsidR="00F03668" w:rsidRPr="00F03668">
        <w:rPr>
          <w:b/>
        </w:rPr>
        <w:t>Fuente:</w:t>
      </w:r>
      <w:r w:rsidR="00F03668" w:rsidRPr="00F03668">
        <w:t xml:space="preserve"> Elaboración propia con base al Plan Operativo Anual 2021 reprogramado, Sistema WEB POA, </w:t>
      </w:r>
      <w:r w:rsidR="00F03668" w:rsidRPr="00F03668">
        <w:rPr>
          <w:rFonts w:ascii="CheltenhamStd" w:eastAsia="Times New Roman" w:hAnsi="CheltenhamStd" w:cs="Times New Roman"/>
          <w:lang w:eastAsia="es-ES_tradnl"/>
        </w:rPr>
        <w:t>enero 2021.</w:t>
      </w:r>
    </w:p>
    <w:p w14:paraId="05153B58" w14:textId="1A9263FB" w:rsidR="0022315A" w:rsidRDefault="0022315A" w:rsidP="00F03668">
      <w:pPr>
        <w:pStyle w:val="Sinespaciado"/>
        <w:ind w:left="-284"/>
        <w:jc w:val="both"/>
        <w:rPr>
          <w:rFonts w:ascii="CheltenhamStd" w:eastAsia="Times New Roman" w:hAnsi="CheltenhamStd" w:cs="Times New Roman"/>
          <w:lang w:eastAsia="es-ES_tradnl"/>
        </w:rPr>
      </w:pPr>
    </w:p>
    <w:p w14:paraId="7D1252D2" w14:textId="77777777" w:rsidR="0022315A" w:rsidRPr="00AA2D67" w:rsidRDefault="0022315A" w:rsidP="00F03668">
      <w:pPr>
        <w:pStyle w:val="Sinespaciado"/>
        <w:ind w:left="-284"/>
        <w:jc w:val="both"/>
        <w:rPr>
          <w:rFonts w:ascii="CheltenhamStd" w:eastAsia="Times New Roman" w:hAnsi="CheltenhamStd" w:cs="Times New Roman"/>
          <w:lang w:eastAsia="es-ES_tradnl"/>
        </w:rPr>
      </w:pPr>
    </w:p>
    <w:p w14:paraId="6F83B1E8" w14:textId="34817902" w:rsidR="003D13F2" w:rsidRPr="00DB5712" w:rsidRDefault="00083CB1" w:rsidP="00B82BAC">
      <w:pPr>
        <w:spacing w:before="0"/>
        <w:jc w:val="center"/>
        <w:rPr>
          <w:rFonts w:ascii="CheltenhamStd" w:eastAsia="Times New Roman" w:hAnsi="CheltenhamStd" w:cs="Times New Roman"/>
          <w:color w:val="FF0000"/>
          <w:sz w:val="24"/>
          <w:szCs w:val="22"/>
          <w:lang w:eastAsia="es-ES_tradnl"/>
        </w:rPr>
      </w:pPr>
      <w:r>
        <w:rPr>
          <w:noProof/>
          <w:lang w:eastAsia="es-GT"/>
        </w:rPr>
        <w:drawing>
          <wp:inline distT="0" distB="0" distL="0" distR="0" wp14:anchorId="55F40A2F" wp14:editId="3EC41EE9">
            <wp:extent cx="6086475" cy="2971800"/>
            <wp:effectExtent l="0" t="0" r="9525" b="0"/>
            <wp:docPr id="25" name="Gráfico 2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3C793EB-1108-45A5-A45C-9DC9640F33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2C4C626" w14:textId="20FDA098" w:rsidR="00F03668" w:rsidRPr="00AA2D67" w:rsidRDefault="00B82BAC" w:rsidP="00F03668">
      <w:pPr>
        <w:pStyle w:val="Sinespaciado"/>
        <w:ind w:left="-284"/>
        <w:jc w:val="both"/>
        <w:rPr>
          <w:rFonts w:ascii="CheltenhamStd" w:eastAsia="Times New Roman" w:hAnsi="CheltenhamStd" w:cs="Times New Roman"/>
          <w:lang w:eastAsia="es-ES_tradnl"/>
        </w:rPr>
      </w:pPr>
      <w:r>
        <w:rPr>
          <w:b/>
        </w:rPr>
        <w:t xml:space="preserve">       </w:t>
      </w:r>
      <w:r w:rsidR="00F03668" w:rsidRPr="00F03668">
        <w:rPr>
          <w:b/>
        </w:rPr>
        <w:t>Fuente:</w:t>
      </w:r>
      <w:r w:rsidR="00F03668" w:rsidRPr="00F03668">
        <w:t xml:space="preserve"> Elaboración propia con base al Plan Operativo Anual 2021 reprogramado, Sistema WEB POA, </w:t>
      </w:r>
      <w:r w:rsidR="00F03668" w:rsidRPr="00F03668">
        <w:rPr>
          <w:rFonts w:ascii="CheltenhamStd" w:eastAsia="Times New Roman" w:hAnsi="CheltenhamStd" w:cs="Times New Roman"/>
          <w:lang w:eastAsia="es-ES_tradnl"/>
        </w:rPr>
        <w:t>enero 2021.</w:t>
      </w:r>
    </w:p>
    <w:p w14:paraId="69C43272" w14:textId="3D06AE40" w:rsidR="003D13F2" w:rsidRDefault="00CB2D2C" w:rsidP="00B82BAC">
      <w:pPr>
        <w:spacing w:before="0"/>
        <w:rPr>
          <w:noProof/>
          <w:color w:val="FF0000"/>
          <w:lang w:eastAsia="es-GT"/>
        </w:rPr>
      </w:pPr>
      <w:r w:rsidRPr="00DB5712">
        <w:rPr>
          <w:rFonts w:ascii="Arial" w:hAnsi="Arial" w:cs="Arial"/>
          <w:color w:val="FF0000"/>
          <w:sz w:val="18"/>
          <w:szCs w:val="18"/>
        </w:rPr>
        <w:t xml:space="preserve"> </w:t>
      </w:r>
    </w:p>
    <w:p w14:paraId="195FB909" w14:textId="1244B96E" w:rsidR="002A6EA9" w:rsidRPr="00B82BAC" w:rsidRDefault="0097442C" w:rsidP="005E189E">
      <w:pPr>
        <w:spacing w:before="0" w:after="0" w:line="312" w:lineRule="auto"/>
        <w:jc w:val="both"/>
        <w:rPr>
          <w:rFonts w:ascii="CheltenhamStd" w:eastAsia="Times New Roman" w:hAnsi="CheltenhamStd" w:cs="Times New Roman"/>
          <w:sz w:val="24"/>
          <w:szCs w:val="22"/>
          <w:lang w:eastAsia="es-ES_tradnl"/>
        </w:rPr>
      </w:pPr>
      <w:r w:rsidRPr="00B82BAC">
        <w:rPr>
          <w:rFonts w:ascii="CheltenhamStd" w:eastAsia="Times New Roman" w:hAnsi="CheltenhamStd" w:cs="Times New Roman"/>
          <w:sz w:val="24"/>
          <w:szCs w:val="22"/>
          <w:lang w:eastAsia="es-ES_tradnl"/>
        </w:rPr>
        <w:lastRenderedPageBreak/>
        <w:t>El 7</w:t>
      </w:r>
      <w:r w:rsidR="001F22C5" w:rsidRPr="00B82BAC">
        <w:rPr>
          <w:rFonts w:ascii="CheltenhamStd" w:eastAsia="Times New Roman" w:hAnsi="CheltenhamStd" w:cs="Times New Roman"/>
          <w:sz w:val="24"/>
          <w:szCs w:val="22"/>
          <w:lang w:eastAsia="es-ES_tradnl"/>
        </w:rPr>
        <w:t>6</w:t>
      </w:r>
      <w:r w:rsidRPr="00B82BAC">
        <w:rPr>
          <w:rFonts w:ascii="CheltenhamStd" w:eastAsia="Times New Roman" w:hAnsi="CheltenhamStd" w:cs="Times New Roman"/>
          <w:sz w:val="24"/>
          <w:szCs w:val="22"/>
          <w:lang w:eastAsia="es-ES_tradnl"/>
        </w:rPr>
        <w:t>.</w:t>
      </w:r>
      <w:r w:rsidR="0064519E" w:rsidRPr="00B82BAC">
        <w:rPr>
          <w:rFonts w:ascii="CheltenhamStd" w:eastAsia="Times New Roman" w:hAnsi="CheltenhamStd" w:cs="Times New Roman"/>
          <w:sz w:val="24"/>
          <w:szCs w:val="22"/>
          <w:lang w:eastAsia="es-ES_tradnl"/>
        </w:rPr>
        <w:t>8</w:t>
      </w:r>
      <w:r w:rsidR="001F22C5" w:rsidRPr="00B82BAC">
        <w:rPr>
          <w:rFonts w:ascii="CheltenhamStd" w:eastAsia="Times New Roman" w:hAnsi="CheltenhamStd" w:cs="Times New Roman"/>
          <w:sz w:val="24"/>
          <w:szCs w:val="22"/>
          <w:lang w:eastAsia="es-ES_tradnl"/>
        </w:rPr>
        <w:t>3</w:t>
      </w:r>
      <w:r w:rsidR="002A6EA9" w:rsidRPr="00B82BAC">
        <w:rPr>
          <w:rFonts w:ascii="CheltenhamStd" w:eastAsia="Times New Roman" w:hAnsi="CheltenhamStd" w:cs="Times New Roman"/>
          <w:sz w:val="24"/>
          <w:szCs w:val="22"/>
          <w:lang w:eastAsia="es-ES_tradnl"/>
        </w:rPr>
        <w:t xml:space="preserve">% </w:t>
      </w:r>
      <w:r w:rsidR="004D668E" w:rsidRPr="00B82BAC">
        <w:rPr>
          <w:rFonts w:ascii="CheltenhamStd" w:eastAsia="Times New Roman" w:hAnsi="CheltenhamStd" w:cs="Times New Roman"/>
          <w:sz w:val="24"/>
          <w:szCs w:val="22"/>
          <w:lang w:eastAsia="es-ES_tradnl"/>
        </w:rPr>
        <w:t>de</w:t>
      </w:r>
      <w:r w:rsidR="00F2021C" w:rsidRPr="00B82BAC">
        <w:rPr>
          <w:rFonts w:ascii="CheltenhamStd" w:eastAsia="Times New Roman" w:hAnsi="CheltenhamStd" w:cs="Times New Roman"/>
          <w:sz w:val="24"/>
          <w:szCs w:val="22"/>
          <w:lang w:eastAsia="es-ES_tradnl"/>
        </w:rPr>
        <w:t xml:space="preserve"> </w:t>
      </w:r>
      <w:r w:rsidR="004D668E" w:rsidRPr="00B82BAC">
        <w:rPr>
          <w:rFonts w:ascii="CheltenhamStd" w:eastAsia="Times New Roman" w:hAnsi="CheltenhamStd" w:cs="Times New Roman"/>
          <w:sz w:val="24"/>
          <w:szCs w:val="22"/>
          <w:lang w:eastAsia="es-ES_tradnl"/>
        </w:rPr>
        <w:t>l</w:t>
      </w:r>
      <w:r w:rsidR="00F2021C" w:rsidRPr="00B82BAC">
        <w:rPr>
          <w:rFonts w:ascii="CheltenhamStd" w:eastAsia="Times New Roman" w:hAnsi="CheltenhamStd" w:cs="Times New Roman"/>
          <w:sz w:val="24"/>
          <w:szCs w:val="22"/>
          <w:lang w:eastAsia="es-ES_tradnl"/>
        </w:rPr>
        <w:t>os</w:t>
      </w:r>
      <w:r w:rsidR="004D668E" w:rsidRPr="00B82BAC">
        <w:rPr>
          <w:rFonts w:ascii="CheltenhamStd" w:eastAsia="Times New Roman" w:hAnsi="CheltenhamStd" w:cs="Times New Roman"/>
          <w:sz w:val="24"/>
          <w:szCs w:val="22"/>
          <w:lang w:eastAsia="es-ES_tradnl"/>
        </w:rPr>
        <w:t xml:space="preserve"> </w:t>
      </w:r>
      <w:r w:rsidR="00F2021C" w:rsidRPr="00B82BAC">
        <w:rPr>
          <w:rFonts w:ascii="CheltenhamStd" w:eastAsia="Times New Roman" w:hAnsi="CheltenhamStd" w:cs="Times New Roman"/>
          <w:sz w:val="24"/>
          <w:szCs w:val="22"/>
          <w:lang w:eastAsia="es-ES_tradnl"/>
        </w:rPr>
        <w:t>recursos financieros considerados</w:t>
      </w:r>
      <w:r w:rsidR="004D668E" w:rsidRPr="00B82BAC">
        <w:rPr>
          <w:rFonts w:ascii="CheltenhamStd" w:eastAsia="Times New Roman" w:hAnsi="CheltenhamStd" w:cs="Times New Roman"/>
          <w:sz w:val="24"/>
          <w:szCs w:val="22"/>
          <w:lang w:eastAsia="es-ES_tradnl"/>
        </w:rPr>
        <w:t xml:space="preserve"> </w:t>
      </w:r>
      <w:r w:rsidR="00F2021C" w:rsidRPr="00B82BAC">
        <w:rPr>
          <w:rFonts w:ascii="CheltenhamStd" w:eastAsia="Times New Roman" w:hAnsi="CheltenhamStd" w:cs="Times New Roman"/>
          <w:sz w:val="24"/>
          <w:szCs w:val="22"/>
          <w:lang w:eastAsia="es-ES_tradnl"/>
        </w:rPr>
        <w:t xml:space="preserve">dentro </w:t>
      </w:r>
      <w:r w:rsidRPr="00B82BAC">
        <w:rPr>
          <w:rFonts w:ascii="CheltenhamStd" w:eastAsia="Times New Roman" w:hAnsi="CheltenhamStd" w:cs="Times New Roman"/>
          <w:sz w:val="24"/>
          <w:szCs w:val="22"/>
          <w:lang w:eastAsia="es-ES_tradnl"/>
        </w:rPr>
        <w:t>del POA 2021</w:t>
      </w:r>
      <w:r w:rsidR="004D668E" w:rsidRPr="00B82BAC">
        <w:rPr>
          <w:rFonts w:ascii="CheltenhamStd" w:eastAsia="Times New Roman" w:hAnsi="CheltenhamStd" w:cs="Times New Roman"/>
          <w:sz w:val="24"/>
          <w:szCs w:val="22"/>
          <w:lang w:eastAsia="es-ES_tradnl"/>
        </w:rPr>
        <w:t xml:space="preserve"> </w:t>
      </w:r>
      <w:r w:rsidR="002A6EA9" w:rsidRPr="00B82BAC">
        <w:rPr>
          <w:rFonts w:ascii="CheltenhamStd" w:eastAsia="Times New Roman" w:hAnsi="CheltenhamStd" w:cs="Times New Roman"/>
          <w:sz w:val="24"/>
          <w:szCs w:val="22"/>
          <w:lang w:eastAsia="es-ES_tradnl"/>
        </w:rPr>
        <w:t xml:space="preserve">se </w:t>
      </w:r>
      <w:r w:rsidR="00F2021C" w:rsidRPr="00B82BAC">
        <w:rPr>
          <w:rFonts w:ascii="CheltenhamStd" w:eastAsia="Times New Roman" w:hAnsi="CheltenhamStd" w:cs="Times New Roman"/>
          <w:sz w:val="24"/>
          <w:szCs w:val="22"/>
          <w:lang w:eastAsia="es-ES_tradnl"/>
        </w:rPr>
        <w:t>programan</w:t>
      </w:r>
      <w:r w:rsidR="002A6EA9" w:rsidRPr="00B82BAC">
        <w:rPr>
          <w:rFonts w:ascii="CheltenhamStd" w:eastAsia="Times New Roman" w:hAnsi="CheltenhamStd" w:cs="Times New Roman"/>
          <w:sz w:val="24"/>
          <w:szCs w:val="22"/>
          <w:lang w:eastAsia="es-ES_tradnl"/>
        </w:rPr>
        <w:t xml:space="preserve"> en la </w:t>
      </w:r>
      <w:r w:rsidR="00C83F50" w:rsidRPr="00B82BAC">
        <w:rPr>
          <w:rFonts w:ascii="CheltenhamStd" w:eastAsia="Times New Roman" w:hAnsi="CheltenhamStd" w:cs="Times New Roman"/>
          <w:sz w:val="24"/>
          <w:szCs w:val="22"/>
          <w:lang w:eastAsia="es-ES_tradnl"/>
        </w:rPr>
        <w:t>l</w:t>
      </w:r>
      <w:r w:rsidR="002A6EA9" w:rsidRPr="00B82BAC">
        <w:rPr>
          <w:rFonts w:ascii="CheltenhamStd" w:eastAsia="Times New Roman" w:hAnsi="CheltenhamStd" w:cs="Times New Roman"/>
          <w:sz w:val="24"/>
          <w:szCs w:val="22"/>
          <w:lang w:eastAsia="es-ES_tradnl"/>
        </w:rPr>
        <w:t xml:space="preserve">ínea </w:t>
      </w:r>
      <w:r w:rsidR="00C83F50" w:rsidRPr="00B82BAC">
        <w:rPr>
          <w:rFonts w:ascii="CheltenhamStd" w:eastAsia="Times New Roman" w:hAnsi="CheltenhamStd" w:cs="Times New Roman"/>
          <w:sz w:val="24"/>
          <w:szCs w:val="22"/>
          <w:lang w:eastAsia="es-ES_tradnl"/>
        </w:rPr>
        <w:t>e</w:t>
      </w:r>
      <w:r w:rsidR="002A6EA9" w:rsidRPr="00B82BAC">
        <w:rPr>
          <w:rFonts w:ascii="CheltenhamStd" w:eastAsia="Times New Roman" w:hAnsi="CheltenhamStd" w:cs="Times New Roman"/>
          <w:sz w:val="24"/>
          <w:szCs w:val="22"/>
          <w:lang w:eastAsia="es-ES_tradnl"/>
        </w:rPr>
        <w:t xml:space="preserve">stratégica de “Ampliación de Cobertura”, </w:t>
      </w:r>
      <w:r w:rsidR="00D31EC8" w:rsidRPr="00B82BAC">
        <w:rPr>
          <w:rFonts w:ascii="CheltenhamStd" w:eastAsia="Times New Roman" w:hAnsi="CheltenhamStd" w:cs="Times New Roman"/>
          <w:sz w:val="24"/>
          <w:szCs w:val="22"/>
          <w:lang w:eastAsia="es-ES_tradnl"/>
        </w:rPr>
        <w:t>en la cual</w:t>
      </w:r>
      <w:r w:rsidR="002A6EA9" w:rsidRPr="00B82BAC">
        <w:rPr>
          <w:rFonts w:ascii="CheltenhamStd" w:eastAsia="Times New Roman" w:hAnsi="CheltenhamStd" w:cs="Times New Roman"/>
          <w:sz w:val="24"/>
          <w:szCs w:val="22"/>
          <w:lang w:eastAsia="es-ES_tradnl"/>
        </w:rPr>
        <w:t xml:space="preserve"> se </w:t>
      </w:r>
      <w:r w:rsidR="00F2021C" w:rsidRPr="00B82BAC">
        <w:rPr>
          <w:rFonts w:ascii="CheltenhamStd" w:eastAsia="Times New Roman" w:hAnsi="CheltenhamStd" w:cs="Times New Roman"/>
          <w:sz w:val="24"/>
          <w:szCs w:val="22"/>
          <w:lang w:eastAsia="es-ES_tradnl"/>
        </w:rPr>
        <w:t>estima</w:t>
      </w:r>
      <w:r w:rsidR="00262CE4" w:rsidRPr="00B82BAC">
        <w:rPr>
          <w:rFonts w:ascii="CheltenhamStd" w:eastAsia="Times New Roman" w:hAnsi="CheltenhamStd" w:cs="Times New Roman"/>
          <w:sz w:val="24"/>
          <w:szCs w:val="22"/>
          <w:lang w:eastAsia="es-ES_tradnl"/>
        </w:rPr>
        <w:t xml:space="preserve"> el pago de docentes y directores de los Centros Educativos del Sector Oficial de los niveles </w:t>
      </w:r>
      <w:r w:rsidR="00F2021C" w:rsidRPr="00B82BAC">
        <w:rPr>
          <w:rFonts w:ascii="CheltenhamStd" w:eastAsia="Times New Roman" w:hAnsi="CheltenhamStd" w:cs="Times New Roman"/>
          <w:sz w:val="24"/>
          <w:szCs w:val="22"/>
          <w:lang w:eastAsia="es-ES_tradnl"/>
        </w:rPr>
        <w:t xml:space="preserve">y ciclos </w:t>
      </w:r>
      <w:r w:rsidR="00262CE4" w:rsidRPr="00B82BAC">
        <w:rPr>
          <w:rFonts w:ascii="CheltenhamStd" w:eastAsia="Times New Roman" w:hAnsi="CheltenhamStd" w:cs="Times New Roman"/>
          <w:sz w:val="24"/>
          <w:szCs w:val="22"/>
          <w:lang w:eastAsia="es-ES_tradnl"/>
        </w:rPr>
        <w:t xml:space="preserve">educativos </w:t>
      </w:r>
      <w:r w:rsidR="00F2021C" w:rsidRPr="00B82BAC">
        <w:rPr>
          <w:rFonts w:ascii="CheltenhamStd" w:eastAsia="Times New Roman" w:hAnsi="CheltenhamStd" w:cs="Times New Roman"/>
          <w:sz w:val="24"/>
          <w:szCs w:val="22"/>
          <w:lang w:eastAsia="es-ES_tradnl"/>
        </w:rPr>
        <w:t>que atiende el Ministerio de Educación;</w:t>
      </w:r>
      <w:r w:rsidR="00262CE4" w:rsidRPr="00B82BAC">
        <w:rPr>
          <w:rFonts w:ascii="CheltenhamStd" w:eastAsia="Times New Roman" w:hAnsi="CheltenhamStd" w:cs="Times New Roman"/>
          <w:sz w:val="24"/>
          <w:szCs w:val="22"/>
          <w:lang w:eastAsia="es-ES_tradnl"/>
        </w:rPr>
        <w:t xml:space="preserve"> </w:t>
      </w:r>
      <w:r w:rsidR="00F2021C" w:rsidRPr="00B82BAC">
        <w:rPr>
          <w:rFonts w:ascii="CheltenhamStd" w:eastAsia="Times New Roman" w:hAnsi="CheltenhamStd" w:cs="Times New Roman"/>
          <w:sz w:val="24"/>
          <w:szCs w:val="22"/>
          <w:lang w:eastAsia="es-ES_tradnl"/>
        </w:rPr>
        <w:t xml:space="preserve">también se programan los recursos para financiar los </w:t>
      </w:r>
      <w:r w:rsidR="00C83F50" w:rsidRPr="00B82BAC">
        <w:rPr>
          <w:rFonts w:ascii="CheltenhamStd" w:eastAsia="Times New Roman" w:hAnsi="CheltenhamStd" w:cs="Times New Roman"/>
          <w:sz w:val="24"/>
          <w:szCs w:val="22"/>
          <w:lang w:eastAsia="es-ES_tradnl"/>
        </w:rPr>
        <w:t>p</w:t>
      </w:r>
      <w:r w:rsidR="00262CE4" w:rsidRPr="00B82BAC">
        <w:rPr>
          <w:rFonts w:ascii="CheltenhamStd" w:eastAsia="Times New Roman" w:hAnsi="CheltenhamStd" w:cs="Times New Roman"/>
          <w:sz w:val="24"/>
          <w:szCs w:val="22"/>
          <w:lang w:eastAsia="es-ES_tradnl"/>
        </w:rPr>
        <w:t xml:space="preserve">rogramas de </w:t>
      </w:r>
      <w:r w:rsidR="00C83F50" w:rsidRPr="00B82BAC">
        <w:rPr>
          <w:rFonts w:ascii="CheltenhamStd" w:eastAsia="Times New Roman" w:hAnsi="CheltenhamStd" w:cs="Times New Roman"/>
          <w:sz w:val="24"/>
          <w:szCs w:val="22"/>
          <w:lang w:eastAsia="es-ES_tradnl"/>
        </w:rPr>
        <w:t>a</w:t>
      </w:r>
      <w:r w:rsidR="00262CE4" w:rsidRPr="00B82BAC">
        <w:rPr>
          <w:rFonts w:ascii="CheltenhamStd" w:eastAsia="Times New Roman" w:hAnsi="CheltenhamStd" w:cs="Times New Roman"/>
          <w:sz w:val="24"/>
          <w:szCs w:val="22"/>
          <w:lang w:eastAsia="es-ES_tradnl"/>
        </w:rPr>
        <w:t xml:space="preserve">poyo </w:t>
      </w:r>
      <w:r w:rsidR="00C83F50" w:rsidRPr="00B82BAC">
        <w:rPr>
          <w:rFonts w:ascii="CheltenhamStd" w:eastAsia="Times New Roman" w:hAnsi="CheltenhamStd" w:cs="Times New Roman"/>
          <w:sz w:val="24"/>
          <w:szCs w:val="22"/>
          <w:lang w:eastAsia="es-ES_tradnl"/>
        </w:rPr>
        <w:t>ú</w:t>
      </w:r>
      <w:r w:rsidR="00262CE4" w:rsidRPr="00B82BAC">
        <w:rPr>
          <w:rFonts w:ascii="CheltenhamStd" w:eastAsia="Times New Roman" w:hAnsi="CheltenhamStd" w:cs="Times New Roman"/>
          <w:sz w:val="24"/>
          <w:szCs w:val="22"/>
          <w:lang w:eastAsia="es-ES_tradnl"/>
        </w:rPr>
        <w:t xml:space="preserve">tiles </w:t>
      </w:r>
      <w:r w:rsidR="00C83F50" w:rsidRPr="00B82BAC">
        <w:rPr>
          <w:rFonts w:ascii="CheltenhamStd" w:eastAsia="Times New Roman" w:hAnsi="CheltenhamStd" w:cs="Times New Roman"/>
          <w:sz w:val="24"/>
          <w:szCs w:val="22"/>
          <w:lang w:eastAsia="es-ES_tradnl"/>
        </w:rPr>
        <w:t>e</w:t>
      </w:r>
      <w:r w:rsidR="00262CE4" w:rsidRPr="00B82BAC">
        <w:rPr>
          <w:rFonts w:ascii="CheltenhamStd" w:eastAsia="Times New Roman" w:hAnsi="CheltenhamStd" w:cs="Times New Roman"/>
          <w:sz w:val="24"/>
          <w:szCs w:val="22"/>
          <w:lang w:eastAsia="es-ES_tradnl"/>
        </w:rPr>
        <w:t xml:space="preserve">scolares </w:t>
      </w:r>
      <w:r w:rsidR="005C3402" w:rsidRPr="00B82BAC">
        <w:rPr>
          <w:rFonts w:ascii="CheltenhamStd" w:eastAsia="Times New Roman" w:hAnsi="CheltenhamStd" w:cs="Times New Roman"/>
          <w:sz w:val="24"/>
          <w:szCs w:val="22"/>
          <w:lang w:eastAsia="es-ES_tradnl"/>
        </w:rPr>
        <w:t xml:space="preserve">y  </w:t>
      </w:r>
      <w:r w:rsidR="00C83F50" w:rsidRPr="00B82BAC">
        <w:rPr>
          <w:rFonts w:ascii="CheltenhamStd" w:eastAsia="Times New Roman" w:hAnsi="CheltenhamStd" w:cs="Times New Roman"/>
          <w:sz w:val="24"/>
          <w:szCs w:val="22"/>
          <w:lang w:eastAsia="es-ES_tradnl"/>
        </w:rPr>
        <w:t>g</w:t>
      </w:r>
      <w:r w:rsidR="005C3402" w:rsidRPr="00B82BAC">
        <w:rPr>
          <w:rFonts w:ascii="CheltenhamStd" w:eastAsia="Times New Roman" w:hAnsi="CheltenhamStd" w:cs="Times New Roman"/>
          <w:sz w:val="24"/>
          <w:szCs w:val="22"/>
          <w:lang w:eastAsia="es-ES_tradnl"/>
        </w:rPr>
        <w:t xml:space="preserve">ratuidad a la </w:t>
      </w:r>
      <w:r w:rsidR="00C83F50" w:rsidRPr="00B82BAC">
        <w:rPr>
          <w:rFonts w:ascii="CheltenhamStd" w:eastAsia="Times New Roman" w:hAnsi="CheltenhamStd" w:cs="Times New Roman"/>
          <w:sz w:val="24"/>
          <w:szCs w:val="22"/>
          <w:lang w:eastAsia="es-ES_tradnl"/>
        </w:rPr>
        <w:t>e</w:t>
      </w:r>
      <w:r w:rsidR="005C3402" w:rsidRPr="00B82BAC">
        <w:rPr>
          <w:rFonts w:ascii="CheltenhamStd" w:eastAsia="Times New Roman" w:hAnsi="CheltenhamStd" w:cs="Times New Roman"/>
          <w:sz w:val="24"/>
          <w:szCs w:val="22"/>
          <w:lang w:eastAsia="es-ES_tradnl"/>
        </w:rPr>
        <w:t>ducación</w:t>
      </w:r>
      <w:r w:rsidR="00262CE4" w:rsidRPr="00B82BAC">
        <w:rPr>
          <w:rFonts w:ascii="CheltenhamStd" w:eastAsia="Times New Roman" w:hAnsi="CheltenhamStd" w:cs="Times New Roman"/>
          <w:sz w:val="24"/>
          <w:szCs w:val="22"/>
          <w:lang w:eastAsia="es-ES_tradnl"/>
        </w:rPr>
        <w:t xml:space="preserve">, </w:t>
      </w:r>
      <w:r w:rsidR="00F2021C" w:rsidRPr="00B82BAC">
        <w:rPr>
          <w:rFonts w:ascii="CheltenhamStd" w:eastAsia="Times New Roman" w:hAnsi="CheltenhamStd" w:cs="Times New Roman"/>
          <w:sz w:val="24"/>
          <w:szCs w:val="22"/>
          <w:lang w:eastAsia="es-ES_tradnl"/>
        </w:rPr>
        <w:t>s</w:t>
      </w:r>
      <w:r w:rsidR="00262CE4" w:rsidRPr="00B82BAC">
        <w:rPr>
          <w:rFonts w:ascii="CheltenhamStd" w:eastAsia="Times New Roman" w:hAnsi="CheltenhamStd" w:cs="Times New Roman"/>
          <w:sz w:val="24"/>
          <w:szCs w:val="22"/>
          <w:lang w:eastAsia="es-ES_tradnl"/>
        </w:rPr>
        <w:t>ubvenciones sin fines de lucro</w:t>
      </w:r>
      <w:r w:rsidR="00F2021C" w:rsidRPr="00B82BAC">
        <w:rPr>
          <w:rFonts w:ascii="CheltenhamStd" w:eastAsia="Times New Roman" w:hAnsi="CheltenhamStd" w:cs="Times New Roman"/>
          <w:sz w:val="24"/>
          <w:szCs w:val="22"/>
          <w:lang w:eastAsia="es-ES_tradnl"/>
        </w:rPr>
        <w:t xml:space="preserve"> </w:t>
      </w:r>
      <w:r w:rsidR="00C83F50" w:rsidRPr="00B82BAC">
        <w:rPr>
          <w:rFonts w:ascii="CheltenhamStd" w:eastAsia="Times New Roman" w:hAnsi="CheltenhamStd" w:cs="Times New Roman"/>
          <w:sz w:val="24"/>
          <w:szCs w:val="22"/>
          <w:lang w:eastAsia="es-ES_tradnl"/>
        </w:rPr>
        <w:t xml:space="preserve">a entidades </w:t>
      </w:r>
      <w:r w:rsidR="00F2021C" w:rsidRPr="00B82BAC">
        <w:rPr>
          <w:rFonts w:ascii="CheltenhamStd" w:eastAsia="Times New Roman" w:hAnsi="CheltenhamStd" w:cs="Times New Roman"/>
          <w:sz w:val="24"/>
          <w:szCs w:val="22"/>
          <w:lang w:eastAsia="es-ES_tradnl"/>
        </w:rPr>
        <w:t>como</w:t>
      </w:r>
      <w:r w:rsidR="005C3402" w:rsidRPr="00B82BAC">
        <w:rPr>
          <w:rFonts w:ascii="CheltenhamStd" w:eastAsia="Times New Roman" w:hAnsi="CheltenhamStd" w:cs="Times New Roman"/>
          <w:sz w:val="24"/>
          <w:szCs w:val="22"/>
          <w:lang w:eastAsia="es-ES_tradnl"/>
        </w:rPr>
        <w:t xml:space="preserve"> Fundación Fe y Alegría, Asociación de Centro Don Bosco, Asociación de Centros Educativos Mayas, entre otros</w:t>
      </w:r>
      <w:r w:rsidR="000F0CE7" w:rsidRPr="00B82BAC">
        <w:rPr>
          <w:rFonts w:ascii="CheltenhamStd" w:eastAsia="Times New Roman" w:hAnsi="CheltenhamStd" w:cs="Times New Roman"/>
          <w:sz w:val="24"/>
          <w:szCs w:val="22"/>
          <w:lang w:eastAsia="es-ES_tradnl"/>
        </w:rPr>
        <w:t xml:space="preserve">, estrategia de padres en apoyo a la educación, bono del transporte, </w:t>
      </w:r>
      <w:r w:rsidR="00262CE4" w:rsidRPr="00B82BAC">
        <w:rPr>
          <w:rFonts w:ascii="CheltenhamStd" w:eastAsia="Times New Roman" w:hAnsi="CheltenhamStd" w:cs="Times New Roman"/>
          <w:sz w:val="24"/>
          <w:szCs w:val="22"/>
          <w:lang w:eastAsia="es-ES_tradnl"/>
        </w:rPr>
        <w:t>Institutos por Cooperativa</w:t>
      </w:r>
      <w:r w:rsidR="000F0CE7" w:rsidRPr="00B82BAC">
        <w:rPr>
          <w:rFonts w:ascii="CheltenhamStd" w:eastAsia="Times New Roman" w:hAnsi="CheltenhamStd" w:cs="Times New Roman"/>
          <w:sz w:val="24"/>
          <w:szCs w:val="22"/>
          <w:lang w:eastAsia="es-ES_tradnl"/>
        </w:rPr>
        <w:t xml:space="preserve"> y otras intervenciones</w:t>
      </w:r>
      <w:r w:rsidR="006857F6" w:rsidRPr="00B82BAC">
        <w:rPr>
          <w:rFonts w:ascii="CheltenhamStd" w:eastAsia="Times New Roman" w:hAnsi="CheltenhamStd" w:cs="Times New Roman"/>
          <w:sz w:val="24"/>
          <w:szCs w:val="22"/>
          <w:lang w:eastAsia="es-ES_tradnl"/>
        </w:rPr>
        <w:t>.</w:t>
      </w:r>
    </w:p>
    <w:p w14:paraId="084A5A67" w14:textId="77777777" w:rsidR="004007CF" w:rsidRPr="00B82BAC" w:rsidRDefault="004007CF" w:rsidP="000977EC">
      <w:pPr>
        <w:spacing w:before="0" w:after="0" w:line="312" w:lineRule="auto"/>
        <w:jc w:val="both"/>
        <w:rPr>
          <w:rFonts w:ascii="CheltenhamStd" w:eastAsia="Times New Roman" w:hAnsi="CheltenhamStd" w:cs="Times New Roman"/>
          <w:sz w:val="24"/>
          <w:szCs w:val="22"/>
          <w:lang w:eastAsia="es-ES_tradnl"/>
        </w:rPr>
      </w:pPr>
    </w:p>
    <w:p w14:paraId="277AC383" w14:textId="64E782C0" w:rsidR="002B0255" w:rsidRPr="00B82BAC" w:rsidRDefault="001F22C5" w:rsidP="000977EC">
      <w:pPr>
        <w:spacing w:before="0" w:after="0" w:line="312" w:lineRule="auto"/>
        <w:jc w:val="both"/>
        <w:rPr>
          <w:rFonts w:ascii="CheltenhamStd" w:eastAsia="Times New Roman" w:hAnsi="CheltenhamStd" w:cs="Times New Roman"/>
          <w:sz w:val="24"/>
          <w:szCs w:val="22"/>
          <w:lang w:eastAsia="es-ES_tradnl"/>
        </w:rPr>
      </w:pPr>
      <w:r w:rsidRPr="00B82BAC">
        <w:rPr>
          <w:rFonts w:ascii="CheltenhamStd" w:eastAsia="Times New Roman" w:hAnsi="CheltenhamStd" w:cs="Times New Roman"/>
          <w:sz w:val="24"/>
          <w:szCs w:val="22"/>
          <w:lang w:eastAsia="es-ES_tradnl"/>
        </w:rPr>
        <w:t>El 10.7</w:t>
      </w:r>
      <w:r w:rsidR="0064519E" w:rsidRPr="00B82BAC">
        <w:rPr>
          <w:rFonts w:ascii="CheltenhamStd" w:eastAsia="Times New Roman" w:hAnsi="CheltenhamStd" w:cs="Times New Roman"/>
          <w:sz w:val="24"/>
          <w:szCs w:val="22"/>
          <w:lang w:eastAsia="es-ES_tradnl"/>
        </w:rPr>
        <w:t>2</w:t>
      </w:r>
      <w:r w:rsidR="002B0255" w:rsidRPr="00B82BAC">
        <w:rPr>
          <w:rFonts w:ascii="CheltenhamStd" w:eastAsia="Times New Roman" w:hAnsi="CheltenhamStd" w:cs="Times New Roman"/>
          <w:sz w:val="24"/>
          <w:szCs w:val="22"/>
          <w:lang w:eastAsia="es-ES_tradnl"/>
        </w:rPr>
        <w:t xml:space="preserve">% </w:t>
      </w:r>
      <w:r w:rsidR="00F2021C" w:rsidRPr="00B82BAC">
        <w:rPr>
          <w:rFonts w:ascii="CheltenhamStd" w:eastAsia="Times New Roman" w:hAnsi="CheltenhamStd" w:cs="Times New Roman"/>
          <w:sz w:val="24"/>
          <w:szCs w:val="22"/>
          <w:lang w:eastAsia="es-ES_tradnl"/>
        </w:rPr>
        <w:t xml:space="preserve">de los recursos </w:t>
      </w:r>
      <w:r w:rsidR="002B0255" w:rsidRPr="00B82BAC">
        <w:rPr>
          <w:rFonts w:ascii="CheltenhamStd" w:eastAsia="Times New Roman" w:hAnsi="CheltenhamStd" w:cs="Times New Roman"/>
          <w:sz w:val="24"/>
          <w:szCs w:val="22"/>
          <w:lang w:eastAsia="es-ES_tradnl"/>
        </w:rPr>
        <w:t xml:space="preserve">corresponden a la </w:t>
      </w:r>
      <w:r w:rsidR="00C83F50" w:rsidRPr="00B82BAC">
        <w:rPr>
          <w:rFonts w:ascii="CheltenhamStd" w:eastAsia="Times New Roman" w:hAnsi="CheltenhamStd" w:cs="Times New Roman"/>
          <w:sz w:val="24"/>
          <w:szCs w:val="22"/>
          <w:lang w:eastAsia="es-ES_tradnl"/>
        </w:rPr>
        <w:t>l</w:t>
      </w:r>
      <w:r w:rsidR="002B0255" w:rsidRPr="00B82BAC">
        <w:rPr>
          <w:rFonts w:ascii="CheltenhamStd" w:eastAsia="Times New Roman" w:hAnsi="CheltenhamStd" w:cs="Times New Roman"/>
          <w:sz w:val="24"/>
          <w:szCs w:val="22"/>
          <w:lang w:eastAsia="es-ES_tradnl"/>
        </w:rPr>
        <w:t xml:space="preserve">ínea </w:t>
      </w:r>
      <w:r w:rsidR="00C83F50" w:rsidRPr="00B82BAC">
        <w:rPr>
          <w:rFonts w:ascii="CheltenhamStd" w:eastAsia="Times New Roman" w:hAnsi="CheltenhamStd" w:cs="Times New Roman"/>
          <w:sz w:val="24"/>
          <w:szCs w:val="22"/>
          <w:lang w:eastAsia="es-ES_tradnl"/>
        </w:rPr>
        <w:t>e</w:t>
      </w:r>
      <w:r w:rsidR="002B0255" w:rsidRPr="00B82BAC">
        <w:rPr>
          <w:rFonts w:ascii="CheltenhamStd" w:eastAsia="Times New Roman" w:hAnsi="CheltenhamStd" w:cs="Times New Roman"/>
          <w:sz w:val="24"/>
          <w:szCs w:val="22"/>
          <w:lang w:eastAsia="es-ES_tradnl"/>
        </w:rPr>
        <w:t>stratégica “Alimentación Escolar</w:t>
      </w:r>
      <w:r w:rsidR="00F2021C" w:rsidRPr="00B82BAC">
        <w:rPr>
          <w:rFonts w:ascii="CheltenhamStd" w:eastAsia="Times New Roman" w:hAnsi="CheltenhamStd" w:cs="Times New Roman"/>
          <w:sz w:val="24"/>
          <w:szCs w:val="22"/>
          <w:lang w:eastAsia="es-ES_tradnl"/>
        </w:rPr>
        <w:t>”</w:t>
      </w:r>
      <w:r w:rsidR="00F13444" w:rsidRPr="00B82BAC">
        <w:rPr>
          <w:rFonts w:ascii="CheltenhamStd" w:eastAsia="Times New Roman" w:hAnsi="CheltenhamStd" w:cs="Times New Roman"/>
          <w:sz w:val="24"/>
          <w:szCs w:val="22"/>
          <w:lang w:eastAsia="es-ES_tradnl"/>
        </w:rPr>
        <w:t xml:space="preserve">. </w:t>
      </w:r>
      <w:r w:rsidR="00F2021C" w:rsidRPr="00B82BAC">
        <w:rPr>
          <w:rFonts w:ascii="CheltenhamStd" w:eastAsia="Times New Roman" w:hAnsi="CheltenhamStd" w:cs="Times New Roman"/>
          <w:sz w:val="24"/>
          <w:szCs w:val="22"/>
          <w:lang w:eastAsia="es-ES_tradnl"/>
        </w:rPr>
        <w:t xml:space="preserve"> E</w:t>
      </w:r>
      <w:r w:rsidR="002B0255" w:rsidRPr="00B82BAC">
        <w:rPr>
          <w:rFonts w:ascii="CheltenhamStd" w:eastAsia="Times New Roman" w:hAnsi="CheltenhamStd" w:cs="Times New Roman"/>
          <w:sz w:val="24"/>
          <w:szCs w:val="22"/>
          <w:lang w:eastAsia="es-ES_tradnl"/>
        </w:rPr>
        <w:t>n esta línea</w:t>
      </w:r>
      <w:r w:rsidR="00F2021C" w:rsidRPr="00B82BAC">
        <w:rPr>
          <w:rFonts w:ascii="CheltenhamStd" w:eastAsia="Times New Roman" w:hAnsi="CheltenhamStd" w:cs="Times New Roman"/>
          <w:sz w:val="24"/>
          <w:szCs w:val="22"/>
          <w:lang w:eastAsia="es-ES_tradnl"/>
        </w:rPr>
        <w:t xml:space="preserve"> estratégica se estiman recursos</w:t>
      </w:r>
      <w:r w:rsidR="002B0255" w:rsidRPr="00B82BAC">
        <w:rPr>
          <w:rFonts w:ascii="CheltenhamStd" w:eastAsia="Times New Roman" w:hAnsi="CheltenhamStd" w:cs="Times New Roman"/>
          <w:sz w:val="24"/>
          <w:szCs w:val="22"/>
          <w:lang w:eastAsia="es-ES_tradnl"/>
        </w:rPr>
        <w:t xml:space="preserve"> ejecutad</w:t>
      </w:r>
      <w:r w:rsidR="00F2021C" w:rsidRPr="00B82BAC">
        <w:rPr>
          <w:rFonts w:ascii="CheltenhamStd" w:eastAsia="Times New Roman" w:hAnsi="CheltenhamStd" w:cs="Times New Roman"/>
          <w:sz w:val="24"/>
          <w:szCs w:val="22"/>
          <w:lang w:eastAsia="es-ES_tradnl"/>
        </w:rPr>
        <w:t>os</w:t>
      </w:r>
      <w:r w:rsidR="002B0255" w:rsidRPr="00B82BAC">
        <w:rPr>
          <w:rFonts w:ascii="CheltenhamStd" w:eastAsia="Times New Roman" w:hAnsi="CheltenhamStd" w:cs="Times New Roman"/>
          <w:sz w:val="24"/>
          <w:szCs w:val="22"/>
          <w:lang w:eastAsia="es-ES_tradnl"/>
        </w:rPr>
        <w:t xml:space="preserve"> por las 25 Direcciones Departamentales de Educación y </w:t>
      </w:r>
      <w:r w:rsidR="00D31EC8" w:rsidRPr="00B82BAC">
        <w:rPr>
          <w:rFonts w:ascii="CheltenhamStd" w:eastAsia="Times New Roman" w:hAnsi="CheltenhamStd" w:cs="Times New Roman"/>
          <w:sz w:val="24"/>
          <w:szCs w:val="22"/>
          <w:lang w:eastAsia="es-ES_tradnl"/>
        </w:rPr>
        <w:t>la Dirección General de Fortalecimiento de la Comunidad Educativa -</w:t>
      </w:r>
      <w:r w:rsidR="002B0255" w:rsidRPr="00B82BAC">
        <w:rPr>
          <w:rFonts w:ascii="CheltenhamStd" w:eastAsia="Times New Roman" w:hAnsi="CheltenhamStd" w:cs="Times New Roman"/>
          <w:sz w:val="24"/>
          <w:szCs w:val="22"/>
          <w:lang w:eastAsia="es-ES_tradnl"/>
        </w:rPr>
        <w:t>DIGEFOCE</w:t>
      </w:r>
      <w:r w:rsidR="00D31EC8" w:rsidRPr="00B82BAC">
        <w:rPr>
          <w:rFonts w:ascii="CheltenhamStd" w:eastAsia="Times New Roman" w:hAnsi="CheltenhamStd" w:cs="Times New Roman"/>
          <w:sz w:val="24"/>
          <w:szCs w:val="22"/>
          <w:lang w:eastAsia="es-ES_tradnl"/>
        </w:rPr>
        <w:t>-</w:t>
      </w:r>
      <w:r w:rsidR="002B0255" w:rsidRPr="00B82BAC">
        <w:rPr>
          <w:rFonts w:ascii="CheltenhamStd" w:eastAsia="Times New Roman" w:hAnsi="CheltenhamStd" w:cs="Times New Roman"/>
          <w:sz w:val="24"/>
          <w:szCs w:val="22"/>
          <w:lang w:eastAsia="es-ES_tradnl"/>
        </w:rPr>
        <w:t xml:space="preserve"> </w:t>
      </w:r>
      <w:r w:rsidR="009416F5" w:rsidRPr="00B82BAC">
        <w:rPr>
          <w:rFonts w:ascii="CheltenhamStd" w:eastAsia="Times New Roman" w:hAnsi="CheltenhamStd" w:cs="Times New Roman"/>
          <w:sz w:val="24"/>
          <w:szCs w:val="22"/>
          <w:lang w:eastAsia="es-ES_tradnl"/>
        </w:rPr>
        <w:t xml:space="preserve">para ejecutar el Programa de </w:t>
      </w:r>
      <w:r w:rsidR="005E189E" w:rsidRPr="00B82BAC">
        <w:rPr>
          <w:rFonts w:ascii="CheltenhamStd" w:eastAsia="Times New Roman" w:hAnsi="CheltenhamStd" w:cs="Times New Roman"/>
          <w:sz w:val="24"/>
          <w:szCs w:val="22"/>
          <w:lang w:eastAsia="es-ES_tradnl"/>
        </w:rPr>
        <w:t>Alimentación Escolar</w:t>
      </w:r>
      <w:r w:rsidR="002B0255" w:rsidRPr="00B82BAC">
        <w:rPr>
          <w:rFonts w:ascii="CheltenhamStd" w:eastAsia="Times New Roman" w:hAnsi="CheltenhamStd" w:cs="Times New Roman"/>
          <w:sz w:val="24"/>
          <w:szCs w:val="22"/>
          <w:lang w:eastAsia="es-ES_tradnl"/>
        </w:rPr>
        <w:t>.</w:t>
      </w:r>
    </w:p>
    <w:p w14:paraId="2BAB44DE" w14:textId="77777777" w:rsidR="004007CF" w:rsidRPr="00B82BAC" w:rsidRDefault="004007CF" w:rsidP="000977EC">
      <w:pPr>
        <w:spacing w:before="0" w:after="0" w:line="312" w:lineRule="auto"/>
        <w:jc w:val="both"/>
        <w:rPr>
          <w:rFonts w:ascii="CheltenhamStd" w:eastAsia="Times New Roman" w:hAnsi="CheltenhamStd" w:cs="Times New Roman"/>
          <w:sz w:val="24"/>
          <w:szCs w:val="22"/>
          <w:lang w:eastAsia="es-ES_tradnl"/>
        </w:rPr>
      </w:pPr>
    </w:p>
    <w:p w14:paraId="647DCF0A" w14:textId="36EF6229" w:rsidR="002B0255" w:rsidRPr="00B82BAC" w:rsidRDefault="00262CE4" w:rsidP="000977EC">
      <w:pPr>
        <w:spacing w:before="0" w:after="0" w:line="312" w:lineRule="auto"/>
        <w:jc w:val="both"/>
        <w:rPr>
          <w:rFonts w:ascii="CheltenhamStd" w:eastAsia="Times New Roman" w:hAnsi="CheltenhamStd" w:cs="Times New Roman"/>
          <w:sz w:val="24"/>
          <w:szCs w:val="22"/>
          <w:lang w:eastAsia="es-ES_tradnl"/>
        </w:rPr>
      </w:pPr>
      <w:r w:rsidRPr="00B82BAC">
        <w:rPr>
          <w:rFonts w:ascii="CheltenhamStd" w:eastAsia="Times New Roman" w:hAnsi="CheltenhamStd" w:cs="Times New Roman"/>
          <w:sz w:val="24"/>
          <w:szCs w:val="22"/>
          <w:lang w:eastAsia="es-ES_tradnl"/>
        </w:rPr>
        <w:t xml:space="preserve">En la </w:t>
      </w:r>
      <w:r w:rsidR="000D795B" w:rsidRPr="00B82BAC">
        <w:rPr>
          <w:rFonts w:ascii="CheltenhamStd" w:eastAsia="Times New Roman" w:hAnsi="CheltenhamStd" w:cs="Times New Roman"/>
          <w:sz w:val="24"/>
          <w:szCs w:val="22"/>
          <w:lang w:eastAsia="es-ES_tradnl"/>
        </w:rPr>
        <w:t>l</w:t>
      </w:r>
      <w:r w:rsidRPr="00B82BAC">
        <w:rPr>
          <w:rFonts w:ascii="CheltenhamStd" w:eastAsia="Times New Roman" w:hAnsi="CheltenhamStd" w:cs="Times New Roman"/>
          <w:sz w:val="24"/>
          <w:szCs w:val="22"/>
          <w:lang w:eastAsia="es-ES_tradnl"/>
        </w:rPr>
        <w:t xml:space="preserve">ínea </w:t>
      </w:r>
      <w:r w:rsidR="000D795B" w:rsidRPr="00B82BAC">
        <w:rPr>
          <w:rFonts w:ascii="CheltenhamStd" w:eastAsia="Times New Roman" w:hAnsi="CheltenhamStd" w:cs="Times New Roman"/>
          <w:sz w:val="24"/>
          <w:szCs w:val="22"/>
          <w:lang w:eastAsia="es-ES_tradnl"/>
        </w:rPr>
        <w:t>e</w:t>
      </w:r>
      <w:r w:rsidRPr="00B82BAC">
        <w:rPr>
          <w:rFonts w:ascii="CheltenhamStd" w:eastAsia="Times New Roman" w:hAnsi="CheltenhamStd" w:cs="Times New Roman"/>
          <w:sz w:val="24"/>
          <w:szCs w:val="22"/>
          <w:lang w:eastAsia="es-ES_tradnl"/>
        </w:rPr>
        <w:t xml:space="preserve">stratégica “Gestión Educativa”, </w:t>
      </w:r>
      <w:r w:rsidR="009416F5" w:rsidRPr="00B82BAC">
        <w:rPr>
          <w:rFonts w:ascii="CheltenhamStd" w:eastAsia="Times New Roman" w:hAnsi="CheltenhamStd" w:cs="Times New Roman"/>
          <w:sz w:val="24"/>
          <w:szCs w:val="22"/>
          <w:lang w:eastAsia="es-ES_tradnl"/>
        </w:rPr>
        <w:t>se programa</w:t>
      </w:r>
      <w:r w:rsidRPr="00B82BAC">
        <w:rPr>
          <w:rFonts w:ascii="CheltenhamStd" w:eastAsia="Times New Roman" w:hAnsi="CheltenhamStd" w:cs="Times New Roman"/>
          <w:sz w:val="24"/>
          <w:szCs w:val="22"/>
          <w:lang w:eastAsia="es-ES_tradnl"/>
        </w:rPr>
        <w:t xml:space="preserve"> el </w:t>
      </w:r>
      <w:r w:rsidR="001F22C5" w:rsidRPr="00B82BAC">
        <w:rPr>
          <w:rFonts w:ascii="CheltenhamStd" w:eastAsia="Times New Roman" w:hAnsi="CheltenhamStd" w:cs="Times New Roman"/>
          <w:sz w:val="24"/>
          <w:szCs w:val="22"/>
          <w:lang w:eastAsia="es-ES_tradnl"/>
        </w:rPr>
        <w:t>5.</w:t>
      </w:r>
      <w:r w:rsidR="0064519E" w:rsidRPr="00B82BAC">
        <w:rPr>
          <w:rFonts w:ascii="CheltenhamStd" w:eastAsia="Times New Roman" w:hAnsi="CheltenhamStd" w:cs="Times New Roman"/>
          <w:sz w:val="24"/>
          <w:szCs w:val="22"/>
          <w:lang w:eastAsia="es-ES_tradnl"/>
        </w:rPr>
        <w:t>33</w:t>
      </w:r>
      <w:r w:rsidRPr="00B82BAC">
        <w:rPr>
          <w:rFonts w:ascii="CheltenhamStd" w:eastAsia="Times New Roman" w:hAnsi="CheltenhamStd" w:cs="Times New Roman"/>
          <w:sz w:val="24"/>
          <w:szCs w:val="22"/>
          <w:lang w:eastAsia="es-ES_tradnl"/>
        </w:rPr>
        <w:t xml:space="preserve">% del total de </w:t>
      </w:r>
      <w:r w:rsidR="009416F5" w:rsidRPr="00B82BAC">
        <w:rPr>
          <w:rFonts w:ascii="CheltenhamStd" w:eastAsia="Times New Roman" w:hAnsi="CheltenhamStd" w:cs="Times New Roman"/>
          <w:sz w:val="24"/>
          <w:szCs w:val="22"/>
          <w:lang w:eastAsia="es-ES_tradnl"/>
        </w:rPr>
        <w:t xml:space="preserve">los </w:t>
      </w:r>
      <w:r w:rsidR="00496FD7" w:rsidRPr="00B82BAC">
        <w:rPr>
          <w:rFonts w:ascii="CheltenhamStd" w:eastAsia="Times New Roman" w:hAnsi="CheltenhamStd" w:cs="Times New Roman"/>
          <w:sz w:val="24"/>
          <w:szCs w:val="22"/>
          <w:lang w:eastAsia="es-ES_tradnl"/>
        </w:rPr>
        <w:t>recursos, que corresponden a</w:t>
      </w:r>
      <w:r w:rsidRPr="00B82BAC">
        <w:rPr>
          <w:rFonts w:ascii="CheltenhamStd" w:eastAsia="Times New Roman" w:hAnsi="CheltenhamStd" w:cs="Times New Roman"/>
          <w:sz w:val="24"/>
          <w:szCs w:val="22"/>
          <w:lang w:eastAsia="es-ES_tradnl"/>
        </w:rPr>
        <w:t>l pago del personal administrativo de las 5</w:t>
      </w:r>
      <w:r w:rsidR="00BE24A0" w:rsidRPr="00B82BAC">
        <w:rPr>
          <w:rFonts w:ascii="CheltenhamStd" w:eastAsia="Times New Roman" w:hAnsi="CheltenhamStd" w:cs="Times New Roman"/>
          <w:sz w:val="24"/>
          <w:szCs w:val="22"/>
          <w:lang w:eastAsia="es-ES_tradnl"/>
        </w:rPr>
        <w:t>3</w:t>
      </w:r>
      <w:r w:rsidRPr="00B82BAC">
        <w:rPr>
          <w:rFonts w:ascii="CheltenhamStd" w:eastAsia="Times New Roman" w:hAnsi="CheltenhamStd" w:cs="Times New Roman"/>
          <w:sz w:val="24"/>
          <w:szCs w:val="22"/>
          <w:lang w:eastAsia="es-ES_tradnl"/>
        </w:rPr>
        <w:t xml:space="preserve"> Unidades Ejecutoras </w:t>
      </w:r>
      <w:r w:rsidR="002B0255" w:rsidRPr="00B82BAC">
        <w:rPr>
          <w:rFonts w:ascii="CheltenhamStd" w:eastAsia="Times New Roman" w:hAnsi="CheltenhamStd" w:cs="Times New Roman"/>
          <w:sz w:val="24"/>
          <w:szCs w:val="22"/>
          <w:lang w:eastAsia="es-ES_tradnl"/>
        </w:rPr>
        <w:t>(incluye Despacho Superior y V</w:t>
      </w:r>
      <w:r w:rsidR="000D795B" w:rsidRPr="00B82BAC">
        <w:rPr>
          <w:rFonts w:ascii="CheltenhamStd" w:eastAsia="Times New Roman" w:hAnsi="CheltenhamStd" w:cs="Times New Roman"/>
          <w:sz w:val="24"/>
          <w:szCs w:val="22"/>
          <w:lang w:eastAsia="es-ES_tradnl"/>
        </w:rPr>
        <w:t>i</w:t>
      </w:r>
      <w:r w:rsidR="002B0255" w:rsidRPr="00B82BAC">
        <w:rPr>
          <w:rFonts w:ascii="CheltenhamStd" w:eastAsia="Times New Roman" w:hAnsi="CheltenhamStd" w:cs="Times New Roman"/>
          <w:sz w:val="24"/>
          <w:szCs w:val="22"/>
          <w:lang w:eastAsia="es-ES_tradnl"/>
        </w:rPr>
        <w:t xml:space="preserve">cedespachos) </w:t>
      </w:r>
      <w:r w:rsidRPr="00B82BAC">
        <w:rPr>
          <w:rFonts w:ascii="CheltenhamStd" w:eastAsia="Times New Roman" w:hAnsi="CheltenhamStd" w:cs="Times New Roman"/>
          <w:sz w:val="24"/>
          <w:szCs w:val="22"/>
          <w:lang w:eastAsia="es-ES_tradnl"/>
        </w:rPr>
        <w:t xml:space="preserve">y las asignaciones necesarias para </w:t>
      </w:r>
      <w:r w:rsidR="00496FD7" w:rsidRPr="00B82BAC">
        <w:rPr>
          <w:rFonts w:ascii="CheltenhamStd" w:eastAsia="Times New Roman" w:hAnsi="CheltenhamStd" w:cs="Times New Roman"/>
          <w:sz w:val="24"/>
          <w:szCs w:val="22"/>
          <w:lang w:eastAsia="es-ES_tradnl"/>
        </w:rPr>
        <w:t>su</w:t>
      </w:r>
      <w:r w:rsidRPr="00B82BAC">
        <w:rPr>
          <w:rFonts w:ascii="CheltenhamStd" w:eastAsia="Times New Roman" w:hAnsi="CheltenhamStd" w:cs="Times New Roman"/>
          <w:sz w:val="24"/>
          <w:szCs w:val="22"/>
          <w:lang w:eastAsia="es-ES_tradnl"/>
        </w:rPr>
        <w:t xml:space="preserve"> funcionamiento, </w:t>
      </w:r>
      <w:r w:rsidR="00496FD7" w:rsidRPr="00B82BAC">
        <w:rPr>
          <w:rFonts w:ascii="CheltenhamStd" w:eastAsia="Times New Roman" w:hAnsi="CheltenhamStd" w:cs="Times New Roman"/>
          <w:sz w:val="24"/>
          <w:szCs w:val="22"/>
          <w:lang w:eastAsia="es-ES_tradnl"/>
        </w:rPr>
        <w:t xml:space="preserve">incluyéndose </w:t>
      </w:r>
      <w:r w:rsidR="002B0255" w:rsidRPr="00B82BAC">
        <w:rPr>
          <w:rFonts w:ascii="CheltenhamStd" w:eastAsia="Times New Roman" w:hAnsi="CheltenhamStd" w:cs="Times New Roman"/>
          <w:sz w:val="24"/>
          <w:szCs w:val="22"/>
          <w:lang w:eastAsia="es-ES_tradnl"/>
        </w:rPr>
        <w:t>el pago del Programa "Salud Integral para el Magisterio"</w:t>
      </w:r>
      <w:r w:rsidR="00496FD7" w:rsidRPr="00B82BAC">
        <w:rPr>
          <w:rFonts w:ascii="CheltenhamStd" w:eastAsia="Times New Roman" w:hAnsi="CheltenhamStd" w:cs="Times New Roman"/>
          <w:sz w:val="24"/>
          <w:szCs w:val="22"/>
          <w:lang w:eastAsia="es-ES_tradnl"/>
        </w:rPr>
        <w:t>.</w:t>
      </w:r>
    </w:p>
    <w:p w14:paraId="497C9D08" w14:textId="77777777" w:rsidR="00657E2A" w:rsidRPr="00B82BAC" w:rsidRDefault="00657E2A" w:rsidP="000977EC">
      <w:pPr>
        <w:spacing w:before="0" w:after="0" w:line="312" w:lineRule="auto"/>
        <w:jc w:val="both"/>
        <w:rPr>
          <w:rFonts w:ascii="CheltenhamStd" w:eastAsia="Times New Roman" w:hAnsi="CheltenhamStd" w:cs="Times New Roman"/>
          <w:sz w:val="24"/>
          <w:szCs w:val="22"/>
          <w:lang w:eastAsia="es-ES_tradnl"/>
        </w:rPr>
      </w:pPr>
    </w:p>
    <w:p w14:paraId="4CA1130C" w14:textId="22C99AB3" w:rsidR="0030003B" w:rsidRPr="00B82BAC" w:rsidRDefault="0030003B" w:rsidP="000977EC">
      <w:pPr>
        <w:spacing w:before="0" w:after="0" w:line="312" w:lineRule="auto"/>
        <w:jc w:val="both"/>
        <w:rPr>
          <w:rFonts w:ascii="CheltenhamStd" w:eastAsia="Times New Roman" w:hAnsi="CheltenhamStd" w:cs="Times New Roman"/>
          <w:sz w:val="24"/>
          <w:szCs w:val="22"/>
          <w:lang w:eastAsia="es-ES_tradnl"/>
        </w:rPr>
      </w:pPr>
      <w:r w:rsidRPr="00B82BAC">
        <w:rPr>
          <w:rFonts w:ascii="CheltenhamStd" w:eastAsia="Times New Roman" w:hAnsi="CheltenhamStd" w:cs="Times New Roman"/>
          <w:sz w:val="24"/>
          <w:szCs w:val="22"/>
          <w:lang w:eastAsia="es-ES_tradnl"/>
        </w:rPr>
        <w:t xml:space="preserve">El </w:t>
      </w:r>
      <w:r w:rsidR="0064519E" w:rsidRPr="00B82BAC">
        <w:rPr>
          <w:rFonts w:ascii="CheltenhamStd" w:eastAsia="Times New Roman" w:hAnsi="CheltenhamStd" w:cs="Times New Roman"/>
          <w:sz w:val="24"/>
          <w:szCs w:val="22"/>
          <w:lang w:eastAsia="es-ES_tradnl"/>
        </w:rPr>
        <w:t>2.05</w:t>
      </w:r>
      <w:r w:rsidRPr="00B82BAC">
        <w:rPr>
          <w:rFonts w:ascii="CheltenhamStd" w:eastAsia="Times New Roman" w:hAnsi="CheltenhamStd" w:cs="Times New Roman"/>
          <w:sz w:val="24"/>
          <w:szCs w:val="22"/>
          <w:lang w:eastAsia="es-ES_tradnl"/>
        </w:rPr>
        <w:t xml:space="preserve">% se programó a la </w:t>
      </w:r>
      <w:r w:rsidR="000D795B" w:rsidRPr="00B82BAC">
        <w:rPr>
          <w:rFonts w:ascii="CheltenhamStd" w:eastAsia="Times New Roman" w:hAnsi="CheltenhamStd" w:cs="Times New Roman"/>
          <w:sz w:val="24"/>
          <w:szCs w:val="22"/>
          <w:lang w:eastAsia="es-ES_tradnl"/>
        </w:rPr>
        <w:t>l</w:t>
      </w:r>
      <w:r w:rsidRPr="00B82BAC">
        <w:rPr>
          <w:rFonts w:ascii="CheltenhamStd" w:eastAsia="Times New Roman" w:hAnsi="CheltenhamStd" w:cs="Times New Roman"/>
          <w:sz w:val="24"/>
          <w:szCs w:val="22"/>
          <w:lang w:eastAsia="es-ES_tradnl"/>
        </w:rPr>
        <w:t xml:space="preserve">ínea </w:t>
      </w:r>
      <w:r w:rsidR="000D795B" w:rsidRPr="00B82BAC">
        <w:rPr>
          <w:rFonts w:ascii="CheltenhamStd" w:eastAsia="Times New Roman" w:hAnsi="CheltenhamStd" w:cs="Times New Roman"/>
          <w:sz w:val="24"/>
          <w:szCs w:val="22"/>
          <w:lang w:eastAsia="es-ES_tradnl"/>
        </w:rPr>
        <w:t>e</w:t>
      </w:r>
      <w:r w:rsidRPr="00B82BAC">
        <w:rPr>
          <w:rFonts w:ascii="CheltenhamStd" w:eastAsia="Times New Roman" w:hAnsi="CheltenhamStd" w:cs="Times New Roman"/>
          <w:sz w:val="24"/>
          <w:szCs w:val="22"/>
          <w:lang w:eastAsia="es-ES_tradnl"/>
        </w:rPr>
        <w:t xml:space="preserve">stratégica “Calidad Educativa en el Aula”, en la cual se </w:t>
      </w:r>
      <w:r w:rsidR="003F7569" w:rsidRPr="00B82BAC">
        <w:rPr>
          <w:rFonts w:ascii="CheltenhamStd" w:eastAsia="Times New Roman" w:hAnsi="CheltenhamStd" w:cs="Times New Roman"/>
          <w:sz w:val="24"/>
          <w:szCs w:val="22"/>
          <w:lang w:eastAsia="es-ES_tradnl"/>
        </w:rPr>
        <w:t xml:space="preserve">realizarán  distintas intervenciones: </w:t>
      </w:r>
      <w:r w:rsidR="00496FD7" w:rsidRPr="00B82BAC">
        <w:rPr>
          <w:rFonts w:ascii="CheltenhamStd" w:eastAsia="Times New Roman" w:hAnsi="CheltenhamStd" w:cs="Times New Roman"/>
          <w:sz w:val="24"/>
          <w:szCs w:val="22"/>
          <w:lang w:eastAsia="es-ES_tradnl"/>
        </w:rPr>
        <w:t>t</w:t>
      </w:r>
      <w:r w:rsidRPr="00B82BAC">
        <w:rPr>
          <w:rFonts w:ascii="CheltenhamStd" w:eastAsia="Times New Roman" w:hAnsi="CheltenhamStd" w:cs="Times New Roman"/>
          <w:sz w:val="24"/>
          <w:szCs w:val="22"/>
          <w:lang w:eastAsia="es-ES_tradnl"/>
        </w:rPr>
        <w:t xml:space="preserve">extos escolares </w:t>
      </w:r>
      <w:r w:rsidR="00496FD7" w:rsidRPr="00B82BAC">
        <w:rPr>
          <w:rFonts w:ascii="CheltenhamStd" w:eastAsia="Times New Roman" w:hAnsi="CheltenhamStd" w:cs="Times New Roman"/>
          <w:sz w:val="24"/>
          <w:szCs w:val="22"/>
          <w:lang w:eastAsia="es-ES_tradnl"/>
        </w:rPr>
        <w:t xml:space="preserve">del </w:t>
      </w:r>
      <w:r w:rsidRPr="00B82BAC">
        <w:rPr>
          <w:rFonts w:ascii="CheltenhamStd" w:eastAsia="Times New Roman" w:hAnsi="CheltenhamStd" w:cs="Times New Roman"/>
          <w:sz w:val="24"/>
          <w:szCs w:val="22"/>
          <w:lang w:eastAsia="es-ES_tradnl"/>
        </w:rPr>
        <w:t>nivel preprimario y primario</w:t>
      </w:r>
      <w:r w:rsidR="003F7569" w:rsidRPr="00B82BAC">
        <w:rPr>
          <w:rFonts w:ascii="CheltenhamStd" w:eastAsia="Times New Roman" w:hAnsi="CheltenhamStd" w:cs="Times New Roman"/>
          <w:sz w:val="24"/>
          <w:szCs w:val="22"/>
          <w:lang w:eastAsia="es-ES_tradnl"/>
        </w:rPr>
        <w:t xml:space="preserve">, </w:t>
      </w:r>
      <w:r w:rsidR="00496FD7" w:rsidRPr="00B82BAC">
        <w:rPr>
          <w:rFonts w:ascii="CheltenhamStd" w:eastAsia="Times New Roman" w:hAnsi="CheltenhamStd" w:cs="Times New Roman"/>
          <w:sz w:val="24"/>
          <w:szCs w:val="22"/>
          <w:lang w:eastAsia="es-ES_tradnl"/>
        </w:rPr>
        <w:t>v</w:t>
      </w:r>
      <w:r w:rsidRPr="00B82BAC">
        <w:rPr>
          <w:rFonts w:ascii="CheltenhamStd" w:eastAsia="Times New Roman" w:hAnsi="CheltenhamStd" w:cs="Times New Roman"/>
          <w:sz w:val="24"/>
          <w:szCs w:val="22"/>
          <w:lang w:eastAsia="es-ES_tradnl"/>
        </w:rPr>
        <w:t xml:space="preserve">alijas </w:t>
      </w:r>
      <w:r w:rsidR="00496FD7" w:rsidRPr="00B82BAC">
        <w:rPr>
          <w:rFonts w:ascii="CheltenhamStd" w:eastAsia="Times New Roman" w:hAnsi="CheltenhamStd" w:cs="Times New Roman"/>
          <w:sz w:val="24"/>
          <w:szCs w:val="22"/>
          <w:lang w:eastAsia="es-ES_tradnl"/>
        </w:rPr>
        <w:t>d</w:t>
      </w:r>
      <w:r w:rsidRPr="00B82BAC">
        <w:rPr>
          <w:rFonts w:ascii="CheltenhamStd" w:eastAsia="Times New Roman" w:hAnsi="CheltenhamStd" w:cs="Times New Roman"/>
          <w:sz w:val="24"/>
          <w:szCs w:val="22"/>
          <w:lang w:eastAsia="es-ES_tradnl"/>
        </w:rPr>
        <w:t>idáctic</w:t>
      </w:r>
      <w:r w:rsidR="003F7569" w:rsidRPr="00B82BAC">
        <w:rPr>
          <w:rFonts w:ascii="CheltenhamStd" w:eastAsia="Times New Roman" w:hAnsi="CheltenhamStd" w:cs="Times New Roman"/>
          <w:sz w:val="24"/>
          <w:szCs w:val="22"/>
          <w:lang w:eastAsia="es-ES_tradnl"/>
        </w:rPr>
        <w:t xml:space="preserve">as, </w:t>
      </w:r>
      <w:r w:rsidR="00496FD7" w:rsidRPr="00B82BAC">
        <w:rPr>
          <w:rFonts w:ascii="CheltenhamStd" w:eastAsia="Times New Roman" w:hAnsi="CheltenhamStd" w:cs="Times New Roman"/>
          <w:sz w:val="24"/>
          <w:szCs w:val="22"/>
          <w:lang w:eastAsia="es-ES_tradnl"/>
        </w:rPr>
        <w:t>c</w:t>
      </w:r>
      <w:r w:rsidRPr="00B82BAC">
        <w:rPr>
          <w:rFonts w:ascii="CheltenhamStd" w:eastAsia="Times New Roman" w:hAnsi="CheltenhamStd" w:cs="Times New Roman"/>
          <w:sz w:val="24"/>
          <w:szCs w:val="22"/>
          <w:lang w:eastAsia="es-ES_tradnl"/>
        </w:rPr>
        <w:t>apacitaciones y dotación de materiales educativos</w:t>
      </w:r>
      <w:r w:rsidR="003F7569" w:rsidRPr="00B82BAC">
        <w:rPr>
          <w:rFonts w:ascii="CheltenhamStd" w:eastAsia="Times New Roman" w:hAnsi="CheltenhamStd" w:cs="Times New Roman"/>
          <w:sz w:val="24"/>
          <w:szCs w:val="22"/>
          <w:lang w:eastAsia="es-ES_tradnl"/>
        </w:rPr>
        <w:t xml:space="preserve">, </w:t>
      </w:r>
      <w:r w:rsidR="00657E2A" w:rsidRPr="00B82BAC">
        <w:rPr>
          <w:rFonts w:ascii="CheltenhamStd" w:eastAsia="Times New Roman" w:hAnsi="CheltenhamStd" w:cs="Times New Roman"/>
          <w:sz w:val="24"/>
          <w:szCs w:val="22"/>
          <w:lang w:eastAsia="es-ES_tradnl"/>
        </w:rPr>
        <w:t xml:space="preserve">niños atendidos en situación de vulnerabilidad desde la </w:t>
      </w:r>
      <w:r w:rsidR="000D795B" w:rsidRPr="00B82BAC">
        <w:rPr>
          <w:rFonts w:ascii="CheltenhamStd" w:eastAsia="Times New Roman" w:hAnsi="CheltenhamStd" w:cs="Times New Roman"/>
          <w:sz w:val="24"/>
          <w:szCs w:val="22"/>
          <w:lang w:eastAsia="es-ES_tradnl"/>
        </w:rPr>
        <w:t>e</w:t>
      </w:r>
      <w:r w:rsidR="00657E2A" w:rsidRPr="00B82BAC">
        <w:rPr>
          <w:rFonts w:ascii="CheltenhamStd" w:eastAsia="Times New Roman" w:hAnsi="CheltenhamStd" w:cs="Times New Roman"/>
          <w:sz w:val="24"/>
          <w:szCs w:val="22"/>
          <w:lang w:eastAsia="es-ES_tradnl"/>
        </w:rPr>
        <w:t>duc</w:t>
      </w:r>
      <w:r w:rsidR="00D85411" w:rsidRPr="00B82BAC">
        <w:rPr>
          <w:rFonts w:ascii="CheltenhamStd" w:eastAsia="Times New Roman" w:hAnsi="CheltenhamStd" w:cs="Times New Roman"/>
          <w:sz w:val="24"/>
          <w:szCs w:val="22"/>
          <w:lang w:eastAsia="es-ES_tradnl"/>
        </w:rPr>
        <w:t>a</w:t>
      </w:r>
      <w:r w:rsidR="00657E2A" w:rsidRPr="00B82BAC">
        <w:rPr>
          <w:rFonts w:ascii="CheltenhamStd" w:eastAsia="Times New Roman" w:hAnsi="CheltenhamStd" w:cs="Times New Roman"/>
          <w:sz w:val="24"/>
          <w:szCs w:val="22"/>
          <w:lang w:eastAsia="es-ES_tradnl"/>
        </w:rPr>
        <w:t xml:space="preserve">ción </w:t>
      </w:r>
      <w:r w:rsidR="000D795B" w:rsidRPr="00B82BAC">
        <w:rPr>
          <w:rFonts w:ascii="CheltenhamStd" w:eastAsia="Times New Roman" w:hAnsi="CheltenhamStd" w:cs="Times New Roman"/>
          <w:sz w:val="24"/>
          <w:szCs w:val="22"/>
          <w:lang w:eastAsia="es-ES_tradnl"/>
        </w:rPr>
        <w:t>b</w:t>
      </w:r>
      <w:r w:rsidR="00657E2A" w:rsidRPr="00B82BAC">
        <w:rPr>
          <w:rFonts w:ascii="CheltenhamStd" w:eastAsia="Times New Roman" w:hAnsi="CheltenhamStd" w:cs="Times New Roman"/>
          <w:sz w:val="24"/>
          <w:szCs w:val="22"/>
          <w:lang w:eastAsia="es-ES_tradnl"/>
        </w:rPr>
        <w:t xml:space="preserve">ilingüe </w:t>
      </w:r>
      <w:r w:rsidR="000D795B" w:rsidRPr="00B82BAC">
        <w:rPr>
          <w:rFonts w:ascii="CheltenhamStd" w:eastAsia="Times New Roman" w:hAnsi="CheltenhamStd" w:cs="Times New Roman"/>
          <w:sz w:val="24"/>
          <w:szCs w:val="22"/>
          <w:lang w:eastAsia="es-ES_tradnl"/>
        </w:rPr>
        <w:t>i</w:t>
      </w:r>
      <w:r w:rsidR="00657E2A" w:rsidRPr="00B82BAC">
        <w:rPr>
          <w:rFonts w:ascii="CheltenhamStd" w:eastAsia="Times New Roman" w:hAnsi="CheltenhamStd" w:cs="Times New Roman"/>
          <w:sz w:val="24"/>
          <w:szCs w:val="22"/>
          <w:lang w:eastAsia="es-ES_tradnl"/>
        </w:rPr>
        <w:t xml:space="preserve">ntercultural, </w:t>
      </w:r>
      <w:r w:rsidR="00496FD7" w:rsidRPr="00B82BAC">
        <w:rPr>
          <w:rFonts w:ascii="CheltenhamStd" w:eastAsia="Times New Roman" w:hAnsi="CheltenhamStd" w:cs="Times New Roman"/>
          <w:sz w:val="24"/>
          <w:szCs w:val="22"/>
          <w:lang w:eastAsia="es-ES_tradnl"/>
        </w:rPr>
        <w:t>e</w:t>
      </w:r>
      <w:r w:rsidRPr="00B82BAC">
        <w:rPr>
          <w:rFonts w:ascii="CheltenhamStd" w:eastAsia="Times New Roman" w:hAnsi="CheltenhamStd" w:cs="Times New Roman"/>
          <w:sz w:val="24"/>
          <w:szCs w:val="22"/>
          <w:lang w:eastAsia="es-ES_tradnl"/>
        </w:rPr>
        <w:t xml:space="preserve">ducación </w:t>
      </w:r>
      <w:r w:rsidR="00496FD7" w:rsidRPr="00B82BAC">
        <w:rPr>
          <w:rFonts w:ascii="CheltenhamStd" w:eastAsia="Times New Roman" w:hAnsi="CheltenhamStd" w:cs="Times New Roman"/>
          <w:sz w:val="24"/>
          <w:szCs w:val="22"/>
          <w:lang w:eastAsia="es-ES_tradnl"/>
        </w:rPr>
        <w:t>f</w:t>
      </w:r>
      <w:r w:rsidRPr="00B82BAC">
        <w:rPr>
          <w:rFonts w:ascii="CheltenhamStd" w:eastAsia="Times New Roman" w:hAnsi="CheltenhamStd" w:cs="Times New Roman"/>
          <w:sz w:val="24"/>
          <w:szCs w:val="22"/>
          <w:lang w:eastAsia="es-ES_tradnl"/>
        </w:rPr>
        <w:t xml:space="preserve">ísica, </w:t>
      </w:r>
      <w:r w:rsidR="00496FD7" w:rsidRPr="00B82BAC">
        <w:rPr>
          <w:rFonts w:ascii="CheltenhamStd" w:eastAsia="Times New Roman" w:hAnsi="CheltenhamStd" w:cs="Times New Roman"/>
          <w:sz w:val="24"/>
          <w:szCs w:val="22"/>
          <w:lang w:eastAsia="es-ES_tradnl"/>
        </w:rPr>
        <w:t>e</w:t>
      </w:r>
      <w:r w:rsidRPr="00B82BAC">
        <w:rPr>
          <w:rFonts w:ascii="CheltenhamStd" w:eastAsia="Times New Roman" w:hAnsi="CheltenhamStd" w:cs="Times New Roman"/>
          <w:sz w:val="24"/>
          <w:szCs w:val="22"/>
          <w:lang w:eastAsia="es-ES_tradnl"/>
        </w:rPr>
        <w:t xml:space="preserve">valuación </w:t>
      </w:r>
      <w:r w:rsidR="00496FD7" w:rsidRPr="00B82BAC">
        <w:rPr>
          <w:rFonts w:ascii="CheltenhamStd" w:eastAsia="Times New Roman" w:hAnsi="CheltenhamStd" w:cs="Times New Roman"/>
          <w:sz w:val="24"/>
          <w:szCs w:val="22"/>
          <w:lang w:eastAsia="es-ES_tradnl"/>
        </w:rPr>
        <w:t>e</w:t>
      </w:r>
      <w:r w:rsidRPr="00B82BAC">
        <w:rPr>
          <w:rFonts w:ascii="CheltenhamStd" w:eastAsia="Times New Roman" w:hAnsi="CheltenhamStd" w:cs="Times New Roman"/>
          <w:sz w:val="24"/>
          <w:szCs w:val="22"/>
          <w:lang w:eastAsia="es-ES_tradnl"/>
        </w:rPr>
        <w:t xml:space="preserve">ducativa, </w:t>
      </w:r>
      <w:r w:rsidR="00496FD7" w:rsidRPr="00B82BAC">
        <w:rPr>
          <w:rFonts w:ascii="CheltenhamStd" w:eastAsia="Times New Roman" w:hAnsi="CheltenhamStd" w:cs="Times New Roman"/>
          <w:sz w:val="24"/>
          <w:szCs w:val="22"/>
          <w:lang w:eastAsia="es-ES_tradnl"/>
        </w:rPr>
        <w:t>f</w:t>
      </w:r>
      <w:r w:rsidRPr="00B82BAC">
        <w:rPr>
          <w:rFonts w:ascii="CheltenhamStd" w:eastAsia="Times New Roman" w:hAnsi="CheltenhamStd" w:cs="Times New Roman"/>
          <w:sz w:val="24"/>
          <w:szCs w:val="22"/>
          <w:lang w:eastAsia="es-ES_tradnl"/>
        </w:rPr>
        <w:t xml:space="preserve">ormación ciudadana, </w:t>
      </w:r>
      <w:r w:rsidR="00496FD7" w:rsidRPr="00B82BAC">
        <w:rPr>
          <w:rFonts w:ascii="CheltenhamStd" w:eastAsia="Times New Roman" w:hAnsi="CheltenhamStd" w:cs="Times New Roman"/>
          <w:sz w:val="24"/>
          <w:szCs w:val="22"/>
          <w:lang w:eastAsia="es-ES_tradnl"/>
        </w:rPr>
        <w:t>e</w:t>
      </w:r>
      <w:r w:rsidRPr="00B82BAC">
        <w:rPr>
          <w:rFonts w:ascii="CheltenhamStd" w:eastAsia="Times New Roman" w:hAnsi="CheltenhamStd" w:cs="Times New Roman"/>
          <w:sz w:val="24"/>
          <w:szCs w:val="22"/>
          <w:lang w:eastAsia="es-ES_tradnl"/>
        </w:rPr>
        <w:t xml:space="preserve">ducación </w:t>
      </w:r>
      <w:r w:rsidR="00496FD7" w:rsidRPr="00B82BAC">
        <w:rPr>
          <w:rFonts w:ascii="CheltenhamStd" w:eastAsia="Times New Roman" w:hAnsi="CheltenhamStd" w:cs="Times New Roman"/>
          <w:sz w:val="24"/>
          <w:szCs w:val="22"/>
          <w:lang w:eastAsia="es-ES_tradnl"/>
        </w:rPr>
        <w:t>e</w:t>
      </w:r>
      <w:r w:rsidRPr="00B82BAC">
        <w:rPr>
          <w:rFonts w:ascii="CheltenhamStd" w:eastAsia="Times New Roman" w:hAnsi="CheltenhamStd" w:cs="Times New Roman"/>
          <w:sz w:val="24"/>
          <w:szCs w:val="22"/>
          <w:lang w:eastAsia="es-ES_tradnl"/>
        </w:rPr>
        <w:t xml:space="preserve">stética y artística, </w:t>
      </w:r>
      <w:r w:rsidR="00900E9D" w:rsidRPr="00B82BAC">
        <w:rPr>
          <w:rFonts w:ascii="CheltenhamStd" w:eastAsia="Times New Roman" w:hAnsi="CheltenhamStd" w:cs="Times New Roman"/>
          <w:sz w:val="24"/>
          <w:szCs w:val="22"/>
          <w:lang w:eastAsia="es-ES_tradnl"/>
        </w:rPr>
        <w:t>Sistema Nacional de Acompañamiento Educativo -</w:t>
      </w:r>
      <w:r w:rsidRPr="00B82BAC">
        <w:rPr>
          <w:rFonts w:ascii="CheltenhamStd" w:eastAsia="Times New Roman" w:hAnsi="CheltenhamStd" w:cs="Times New Roman"/>
          <w:sz w:val="24"/>
          <w:szCs w:val="22"/>
          <w:lang w:eastAsia="es-ES_tradnl"/>
        </w:rPr>
        <w:t>SINAE</w:t>
      </w:r>
      <w:r w:rsidR="00900E9D" w:rsidRPr="00B82BAC">
        <w:rPr>
          <w:rFonts w:ascii="CheltenhamStd" w:eastAsia="Times New Roman" w:hAnsi="CheltenhamStd" w:cs="Times New Roman"/>
          <w:sz w:val="24"/>
          <w:szCs w:val="22"/>
          <w:lang w:eastAsia="es-ES_tradnl"/>
        </w:rPr>
        <w:t>-</w:t>
      </w:r>
      <w:r w:rsidRPr="00B82BAC">
        <w:rPr>
          <w:rFonts w:ascii="CheltenhamStd" w:eastAsia="Times New Roman" w:hAnsi="CheltenhamStd" w:cs="Times New Roman"/>
          <w:sz w:val="24"/>
          <w:szCs w:val="22"/>
          <w:lang w:eastAsia="es-ES_tradnl"/>
        </w:rPr>
        <w:t xml:space="preserve">, </w:t>
      </w:r>
      <w:r w:rsidR="00496FD7" w:rsidRPr="00B82BAC">
        <w:rPr>
          <w:rFonts w:ascii="CheltenhamStd" w:eastAsia="Times New Roman" w:hAnsi="CheltenhamStd" w:cs="Times New Roman"/>
          <w:sz w:val="24"/>
          <w:szCs w:val="22"/>
          <w:lang w:eastAsia="es-ES_tradnl"/>
        </w:rPr>
        <w:t>m</w:t>
      </w:r>
      <w:r w:rsidRPr="00B82BAC">
        <w:rPr>
          <w:rFonts w:ascii="CheltenhamStd" w:eastAsia="Times New Roman" w:hAnsi="CheltenhamStd" w:cs="Times New Roman"/>
          <w:sz w:val="24"/>
          <w:szCs w:val="22"/>
          <w:lang w:eastAsia="es-ES_tradnl"/>
        </w:rPr>
        <w:t xml:space="preserve">onitoreo del </w:t>
      </w:r>
      <w:r w:rsidR="00496FD7" w:rsidRPr="00B82BAC">
        <w:rPr>
          <w:rFonts w:ascii="CheltenhamStd" w:eastAsia="Times New Roman" w:hAnsi="CheltenhamStd" w:cs="Times New Roman"/>
          <w:sz w:val="24"/>
          <w:szCs w:val="22"/>
          <w:lang w:eastAsia="es-ES_tradnl"/>
        </w:rPr>
        <w:t>p</w:t>
      </w:r>
      <w:r w:rsidRPr="00B82BAC">
        <w:rPr>
          <w:rFonts w:ascii="CheltenhamStd" w:eastAsia="Times New Roman" w:hAnsi="CheltenhamStd" w:cs="Times New Roman"/>
          <w:sz w:val="24"/>
          <w:szCs w:val="22"/>
          <w:lang w:eastAsia="es-ES_tradnl"/>
        </w:rPr>
        <w:t>roce</w:t>
      </w:r>
      <w:r w:rsidR="00496FD7" w:rsidRPr="00B82BAC">
        <w:rPr>
          <w:rFonts w:ascii="CheltenhamStd" w:eastAsia="Times New Roman" w:hAnsi="CheltenhamStd" w:cs="Times New Roman"/>
          <w:sz w:val="24"/>
          <w:szCs w:val="22"/>
          <w:lang w:eastAsia="es-ES_tradnl"/>
        </w:rPr>
        <w:t>s</w:t>
      </w:r>
      <w:r w:rsidRPr="00B82BAC">
        <w:rPr>
          <w:rFonts w:ascii="CheltenhamStd" w:eastAsia="Times New Roman" w:hAnsi="CheltenhamStd" w:cs="Times New Roman"/>
          <w:sz w:val="24"/>
          <w:szCs w:val="22"/>
          <w:lang w:eastAsia="es-ES_tradnl"/>
        </w:rPr>
        <w:t xml:space="preserve">o educativo en el aula </w:t>
      </w:r>
      <w:r w:rsidR="000D795B" w:rsidRPr="00B82BAC">
        <w:rPr>
          <w:rFonts w:ascii="CheltenhamStd" w:eastAsia="Times New Roman" w:hAnsi="CheltenhamStd" w:cs="Times New Roman"/>
          <w:sz w:val="24"/>
          <w:szCs w:val="22"/>
          <w:lang w:eastAsia="es-ES_tradnl"/>
        </w:rPr>
        <w:t xml:space="preserve">y </w:t>
      </w:r>
      <w:r w:rsidR="00496FD7" w:rsidRPr="00B82BAC">
        <w:rPr>
          <w:rFonts w:ascii="CheltenhamStd" w:eastAsia="Times New Roman" w:hAnsi="CheltenhamStd" w:cs="Times New Roman"/>
          <w:sz w:val="24"/>
          <w:szCs w:val="22"/>
          <w:lang w:eastAsia="es-ES_tradnl"/>
        </w:rPr>
        <w:t>s</w:t>
      </w:r>
      <w:r w:rsidRPr="00B82BAC">
        <w:rPr>
          <w:rFonts w:ascii="CheltenhamStd" w:eastAsia="Times New Roman" w:hAnsi="CheltenhamStd" w:cs="Times New Roman"/>
          <w:sz w:val="24"/>
          <w:szCs w:val="22"/>
          <w:lang w:eastAsia="es-ES_tradnl"/>
        </w:rPr>
        <w:t xml:space="preserve">upervisión </w:t>
      </w:r>
      <w:r w:rsidR="00496FD7" w:rsidRPr="00B82BAC">
        <w:rPr>
          <w:rFonts w:ascii="CheltenhamStd" w:eastAsia="Times New Roman" w:hAnsi="CheltenhamStd" w:cs="Times New Roman"/>
          <w:sz w:val="24"/>
          <w:szCs w:val="22"/>
          <w:lang w:eastAsia="es-ES_tradnl"/>
        </w:rPr>
        <w:t>e</w:t>
      </w:r>
      <w:r w:rsidRPr="00B82BAC">
        <w:rPr>
          <w:rFonts w:ascii="CheltenhamStd" w:eastAsia="Times New Roman" w:hAnsi="CheltenhamStd" w:cs="Times New Roman"/>
          <w:sz w:val="24"/>
          <w:szCs w:val="22"/>
          <w:lang w:eastAsia="es-ES_tradnl"/>
        </w:rPr>
        <w:t>ducativa</w:t>
      </w:r>
      <w:r w:rsidR="003F7569" w:rsidRPr="00B82BAC">
        <w:rPr>
          <w:rFonts w:ascii="CheltenhamStd" w:eastAsia="Times New Roman" w:hAnsi="CheltenhamStd" w:cs="Times New Roman"/>
          <w:sz w:val="24"/>
          <w:szCs w:val="22"/>
          <w:lang w:eastAsia="es-ES_tradnl"/>
        </w:rPr>
        <w:t>.</w:t>
      </w:r>
    </w:p>
    <w:p w14:paraId="5A6496B7" w14:textId="77777777" w:rsidR="004007CF" w:rsidRPr="00B82BAC" w:rsidRDefault="004007CF" w:rsidP="000977EC">
      <w:pPr>
        <w:spacing w:before="0" w:after="0" w:line="312" w:lineRule="auto"/>
        <w:jc w:val="both"/>
        <w:rPr>
          <w:rFonts w:ascii="CheltenhamStd" w:eastAsia="Times New Roman" w:hAnsi="CheltenhamStd" w:cs="Times New Roman"/>
          <w:sz w:val="24"/>
          <w:szCs w:val="22"/>
          <w:lang w:eastAsia="es-ES_tradnl"/>
        </w:rPr>
      </w:pPr>
    </w:p>
    <w:p w14:paraId="5FF6BEC6" w14:textId="6AE370BD" w:rsidR="0030003B" w:rsidRPr="00B82BAC" w:rsidRDefault="00496FD7" w:rsidP="000977EC">
      <w:pPr>
        <w:spacing w:before="0" w:after="0" w:line="312" w:lineRule="auto"/>
        <w:jc w:val="both"/>
        <w:rPr>
          <w:rFonts w:ascii="CheltenhamStd" w:eastAsia="Times New Roman" w:hAnsi="CheltenhamStd" w:cs="Times New Roman"/>
          <w:sz w:val="24"/>
          <w:szCs w:val="22"/>
          <w:lang w:eastAsia="es-ES_tradnl"/>
        </w:rPr>
      </w:pPr>
      <w:r w:rsidRPr="00B82BAC">
        <w:rPr>
          <w:rFonts w:ascii="CheltenhamStd" w:eastAsia="Times New Roman" w:hAnsi="CheltenhamStd" w:cs="Times New Roman"/>
          <w:sz w:val="24"/>
          <w:szCs w:val="22"/>
          <w:lang w:eastAsia="es-ES_tradnl"/>
        </w:rPr>
        <w:t>En</w:t>
      </w:r>
      <w:r w:rsidR="0030003B" w:rsidRPr="00B82BAC">
        <w:rPr>
          <w:rFonts w:ascii="CheltenhamStd" w:eastAsia="Times New Roman" w:hAnsi="CheltenhamStd" w:cs="Times New Roman"/>
          <w:sz w:val="24"/>
          <w:szCs w:val="22"/>
          <w:lang w:eastAsia="es-ES_tradnl"/>
        </w:rPr>
        <w:t xml:space="preserve"> la </w:t>
      </w:r>
      <w:r w:rsidR="000D795B" w:rsidRPr="00B82BAC">
        <w:rPr>
          <w:rFonts w:ascii="CheltenhamStd" w:eastAsia="Times New Roman" w:hAnsi="CheltenhamStd" w:cs="Times New Roman"/>
          <w:sz w:val="24"/>
          <w:szCs w:val="22"/>
          <w:lang w:eastAsia="es-ES_tradnl"/>
        </w:rPr>
        <w:t>l</w:t>
      </w:r>
      <w:r w:rsidR="0030003B" w:rsidRPr="00B82BAC">
        <w:rPr>
          <w:rFonts w:ascii="CheltenhamStd" w:eastAsia="Times New Roman" w:hAnsi="CheltenhamStd" w:cs="Times New Roman"/>
          <w:sz w:val="24"/>
          <w:szCs w:val="22"/>
          <w:lang w:eastAsia="es-ES_tradnl"/>
        </w:rPr>
        <w:t xml:space="preserve">ínea </w:t>
      </w:r>
      <w:r w:rsidR="000D795B" w:rsidRPr="00B82BAC">
        <w:rPr>
          <w:rFonts w:ascii="CheltenhamStd" w:eastAsia="Times New Roman" w:hAnsi="CheltenhamStd" w:cs="Times New Roman"/>
          <w:sz w:val="24"/>
          <w:szCs w:val="22"/>
          <w:lang w:eastAsia="es-ES_tradnl"/>
        </w:rPr>
        <w:t>e</w:t>
      </w:r>
      <w:r w:rsidR="0030003B" w:rsidRPr="00B82BAC">
        <w:rPr>
          <w:rFonts w:ascii="CheltenhamStd" w:eastAsia="Times New Roman" w:hAnsi="CheltenhamStd" w:cs="Times New Roman"/>
          <w:sz w:val="24"/>
          <w:szCs w:val="22"/>
          <w:lang w:eastAsia="es-ES_tradnl"/>
        </w:rPr>
        <w:t xml:space="preserve">stratégica “Fortalecimiento del Nivel Medio”, se tiene programado el </w:t>
      </w:r>
      <w:r w:rsidR="00F94335" w:rsidRPr="00B82BAC">
        <w:rPr>
          <w:rFonts w:ascii="CheltenhamStd" w:eastAsia="Times New Roman" w:hAnsi="CheltenhamStd" w:cs="Times New Roman"/>
          <w:sz w:val="24"/>
          <w:szCs w:val="22"/>
          <w:lang w:eastAsia="es-ES_tradnl"/>
        </w:rPr>
        <w:t>1.5</w:t>
      </w:r>
      <w:r w:rsidR="0064519E" w:rsidRPr="00B82BAC">
        <w:rPr>
          <w:rFonts w:ascii="CheltenhamStd" w:eastAsia="Times New Roman" w:hAnsi="CheltenhamStd" w:cs="Times New Roman"/>
          <w:sz w:val="24"/>
          <w:szCs w:val="22"/>
          <w:lang w:eastAsia="es-ES_tradnl"/>
        </w:rPr>
        <w:t>9</w:t>
      </w:r>
      <w:r w:rsidR="0030003B" w:rsidRPr="00B82BAC">
        <w:rPr>
          <w:rFonts w:ascii="CheltenhamStd" w:eastAsia="Times New Roman" w:hAnsi="CheltenhamStd" w:cs="Times New Roman"/>
          <w:sz w:val="24"/>
          <w:szCs w:val="22"/>
          <w:lang w:eastAsia="es-ES_tradnl"/>
        </w:rPr>
        <w:t>% de</w:t>
      </w:r>
      <w:r w:rsidRPr="00B82BAC">
        <w:rPr>
          <w:rFonts w:ascii="CheltenhamStd" w:eastAsia="Times New Roman" w:hAnsi="CheltenhamStd" w:cs="Times New Roman"/>
          <w:sz w:val="24"/>
          <w:szCs w:val="22"/>
          <w:lang w:eastAsia="es-ES_tradnl"/>
        </w:rPr>
        <w:t xml:space="preserve"> </w:t>
      </w:r>
      <w:r w:rsidR="0030003B" w:rsidRPr="00B82BAC">
        <w:rPr>
          <w:rFonts w:ascii="CheltenhamStd" w:eastAsia="Times New Roman" w:hAnsi="CheltenhamStd" w:cs="Times New Roman"/>
          <w:sz w:val="24"/>
          <w:szCs w:val="22"/>
          <w:lang w:eastAsia="es-ES_tradnl"/>
        </w:rPr>
        <w:t>l</w:t>
      </w:r>
      <w:r w:rsidRPr="00B82BAC">
        <w:rPr>
          <w:rFonts w:ascii="CheltenhamStd" w:eastAsia="Times New Roman" w:hAnsi="CheltenhamStd" w:cs="Times New Roman"/>
          <w:sz w:val="24"/>
          <w:szCs w:val="22"/>
          <w:lang w:eastAsia="es-ES_tradnl"/>
        </w:rPr>
        <w:t>os</w:t>
      </w:r>
      <w:r w:rsidR="0030003B" w:rsidRPr="00B82BAC">
        <w:rPr>
          <w:rFonts w:ascii="CheltenhamStd" w:eastAsia="Times New Roman" w:hAnsi="CheltenhamStd" w:cs="Times New Roman"/>
          <w:sz w:val="24"/>
          <w:szCs w:val="22"/>
          <w:lang w:eastAsia="es-ES_tradnl"/>
        </w:rPr>
        <w:t xml:space="preserve"> </w:t>
      </w:r>
      <w:r w:rsidRPr="00B82BAC">
        <w:rPr>
          <w:rFonts w:ascii="CheltenhamStd" w:eastAsia="Times New Roman" w:hAnsi="CheltenhamStd" w:cs="Times New Roman"/>
          <w:sz w:val="24"/>
          <w:szCs w:val="22"/>
          <w:lang w:eastAsia="es-ES_tradnl"/>
        </w:rPr>
        <w:t>recursos financieros estimados</w:t>
      </w:r>
      <w:r w:rsidR="0030003B" w:rsidRPr="00B82BAC">
        <w:rPr>
          <w:rFonts w:ascii="CheltenhamStd" w:eastAsia="Times New Roman" w:hAnsi="CheltenhamStd" w:cs="Times New Roman"/>
          <w:sz w:val="24"/>
          <w:szCs w:val="22"/>
          <w:lang w:eastAsia="es-ES_tradnl"/>
        </w:rPr>
        <w:t xml:space="preserve">, en la cual se </w:t>
      </w:r>
      <w:r w:rsidR="002F57F9" w:rsidRPr="00B82BAC">
        <w:rPr>
          <w:rFonts w:ascii="CheltenhamStd" w:eastAsia="Times New Roman" w:hAnsi="CheltenhamStd" w:cs="Times New Roman"/>
          <w:sz w:val="24"/>
          <w:szCs w:val="22"/>
          <w:lang w:eastAsia="es-ES_tradnl"/>
        </w:rPr>
        <w:t>estiman</w:t>
      </w:r>
      <w:r w:rsidR="0030003B" w:rsidRPr="00B82BAC">
        <w:rPr>
          <w:rFonts w:ascii="CheltenhamStd" w:eastAsia="Times New Roman" w:hAnsi="CheltenhamStd" w:cs="Times New Roman"/>
          <w:sz w:val="24"/>
          <w:szCs w:val="22"/>
          <w:lang w:eastAsia="es-ES_tradnl"/>
        </w:rPr>
        <w:t xml:space="preserve"> los recursos relacionados al </w:t>
      </w:r>
      <w:r w:rsidRPr="00B82BAC">
        <w:rPr>
          <w:rFonts w:ascii="CheltenhamStd" w:eastAsia="Times New Roman" w:hAnsi="CheltenhamStd" w:cs="Times New Roman"/>
          <w:sz w:val="24"/>
          <w:szCs w:val="22"/>
          <w:lang w:eastAsia="es-ES_tradnl"/>
        </w:rPr>
        <w:t>nivel medio (c</w:t>
      </w:r>
      <w:r w:rsidR="0030003B" w:rsidRPr="00B82BAC">
        <w:rPr>
          <w:rFonts w:ascii="CheltenhamStd" w:eastAsia="Times New Roman" w:hAnsi="CheltenhamStd" w:cs="Times New Roman"/>
          <w:sz w:val="24"/>
          <w:szCs w:val="22"/>
          <w:lang w:eastAsia="es-ES_tradnl"/>
        </w:rPr>
        <w:t>iclo</w:t>
      </w:r>
      <w:r w:rsidRPr="00B82BAC">
        <w:rPr>
          <w:rFonts w:ascii="CheltenhamStd" w:eastAsia="Times New Roman" w:hAnsi="CheltenhamStd" w:cs="Times New Roman"/>
          <w:sz w:val="24"/>
          <w:szCs w:val="22"/>
          <w:lang w:eastAsia="es-ES_tradnl"/>
        </w:rPr>
        <w:t>s</w:t>
      </w:r>
      <w:r w:rsidR="0030003B" w:rsidRPr="00B82BAC">
        <w:rPr>
          <w:rFonts w:ascii="CheltenhamStd" w:eastAsia="Times New Roman" w:hAnsi="CheltenhamStd" w:cs="Times New Roman"/>
          <w:sz w:val="24"/>
          <w:szCs w:val="22"/>
          <w:lang w:eastAsia="es-ES_tradnl"/>
        </w:rPr>
        <w:t xml:space="preserve"> </w:t>
      </w:r>
      <w:r w:rsidRPr="00B82BAC">
        <w:rPr>
          <w:rFonts w:ascii="CheltenhamStd" w:eastAsia="Times New Roman" w:hAnsi="CheltenhamStd" w:cs="Times New Roman"/>
          <w:sz w:val="24"/>
          <w:szCs w:val="22"/>
          <w:lang w:eastAsia="es-ES_tradnl"/>
        </w:rPr>
        <w:t>b</w:t>
      </w:r>
      <w:r w:rsidR="0030003B" w:rsidRPr="00B82BAC">
        <w:rPr>
          <w:rFonts w:ascii="CheltenhamStd" w:eastAsia="Times New Roman" w:hAnsi="CheltenhamStd" w:cs="Times New Roman"/>
          <w:sz w:val="24"/>
          <w:szCs w:val="22"/>
          <w:lang w:eastAsia="es-ES_tradnl"/>
        </w:rPr>
        <w:t xml:space="preserve">ásico y </w:t>
      </w:r>
      <w:r w:rsidRPr="00B82BAC">
        <w:rPr>
          <w:rFonts w:ascii="CheltenhamStd" w:eastAsia="Times New Roman" w:hAnsi="CheltenhamStd" w:cs="Times New Roman"/>
          <w:sz w:val="24"/>
          <w:szCs w:val="22"/>
          <w:lang w:eastAsia="es-ES_tradnl"/>
        </w:rPr>
        <w:t>d</w:t>
      </w:r>
      <w:r w:rsidR="0030003B" w:rsidRPr="00B82BAC">
        <w:rPr>
          <w:rFonts w:ascii="CheltenhamStd" w:eastAsia="Times New Roman" w:hAnsi="CheltenhamStd" w:cs="Times New Roman"/>
          <w:sz w:val="24"/>
          <w:szCs w:val="22"/>
          <w:lang w:eastAsia="es-ES_tradnl"/>
        </w:rPr>
        <w:t>iversific</w:t>
      </w:r>
      <w:r w:rsidRPr="00B82BAC">
        <w:rPr>
          <w:rFonts w:ascii="CheltenhamStd" w:eastAsia="Times New Roman" w:hAnsi="CheltenhamStd" w:cs="Times New Roman"/>
          <w:sz w:val="24"/>
          <w:szCs w:val="22"/>
          <w:lang w:eastAsia="es-ES_tradnl"/>
        </w:rPr>
        <w:t>ado)</w:t>
      </w:r>
      <w:r w:rsidR="0030003B" w:rsidRPr="00B82BAC">
        <w:rPr>
          <w:rFonts w:ascii="CheltenhamStd" w:eastAsia="Times New Roman" w:hAnsi="CheltenhamStd" w:cs="Times New Roman"/>
          <w:sz w:val="24"/>
          <w:szCs w:val="22"/>
          <w:lang w:eastAsia="es-ES_tradnl"/>
        </w:rPr>
        <w:t xml:space="preserve">, en los siguientes temas: </w:t>
      </w:r>
      <w:r w:rsidRPr="00B82BAC">
        <w:rPr>
          <w:rFonts w:ascii="CheltenhamStd" w:eastAsia="Times New Roman" w:hAnsi="CheltenhamStd" w:cs="Times New Roman"/>
          <w:sz w:val="24"/>
          <w:szCs w:val="22"/>
          <w:lang w:eastAsia="es-ES_tradnl"/>
        </w:rPr>
        <w:t>g</w:t>
      </w:r>
      <w:r w:rsidR="0030003B" w:rsidRPr="00B82BAC">
        <w:rPr>
          <w:rFonts w:ascii="CheltenhamStd" w:eastAsia="Times New Roman" w:hAnsi="CheltenhamStd" w:cs="Times New Roman"/>
          <w:sz w:val="24"/>
          <w:szCs w:val="22"/>
          <w:lang w:eastAsia="es-ES_tradnl"/>
        </w:rPr>
        <w:t xml:space="preserve">ratuidad a la </w:t>
      </w:r>
      <w:r w:rsidRPr="00B82BAC">
        <w:rPr>
          <w:rFonts w:ascii="CheltenhamStd" w:eastAsia="Times New Roman" w:hAnsi="CheltenhamStd" w:cs="Times New Roman"/>
          <w:sz w:val="24"/>
          <w:szCs w:val="22"/>
          <w:lang w:eastAsia="es-ES_tradnl"/>
        </w:rPr>
        <w:t>e</w:t>
      </w:r>
      <w:r w:rsidR="0030003B" w:rsidRPr="00B82BAC">
        <w:rPr>
          <w:rFonts w:ascii="CheltenhamStd" w:eastAsia="Times New Roman" w:hAnsi="CheltenhamStd" w:cs="Times New Roman"/>
          <w:sz w:val="24"/>
          <w:szCs w:val="22"/>
          <w:lang w:eastAsia="es-ES_tradnl"/>
        </w:rPr>
        <w:t xml:space="preserve">ducación, </w:t>
      </w:r>
      <w:r w:rsidRPr="00B82BAC">
        <w:rPr>
          <w:rFonts w:ascii="CheltenhamStd" w:eastAsia="Times New Roman" w:hAnsi="CheltenhamStd" w:cs="Times New Roman"/>
          <w:sz w:val="24"/>
          <w:szCs w:val="22"/>
          <w:lang w:eastAsia="es-ES_tradnl"/>
        </w:rPr>
        <w:t>t</w:t>
      </w:r>
      <w:r w:rsidR="0030003B" w:rsidRPr="00B82BAC">
        <w:rPr>
          <w:rFonts w:ascii="CheltenhamStd" w:eastAsia="Times New Roman" w:hAnsi="CheltenhamStd" w:cs="Times New Roman"/>
          <w:sz w:val="24"/>
          <w:szCs w:val="22"/>
          <w:lang w:eastAsia="es-ES_tradnl"/>
        </w:rPr>
        <w:t xml:space="preserve">extos escolares ciclo básico, </w:t>
      </w:r>
      <w:r w:rsidRPr="00B82BAC">
        <w:rPr>
          <w:rFonts w:ascii="CheltenhamStd" w:eastAsia="Times New Roman" w:hAnsi="CheltenhamStd" w:cs="Times New Roman"/>
          <w:sz w:val="24"/>
          <w:szCs w:val="22"/>
          <w:lang w:eastAsia="es-ES_tradnl"/>
        </w:rPr>
        <w:t>c</w:t>
      </w:r>
      <w:r w:rsidR="001A369C" w:rsidRPr="00B82BAC">
        <w:rPr>
          <w:rFonts w:ascii="CheltenhamStd" w:eastAsia="Times New Roman" w:hAnsi="CheltenhamStd" w:cs="Times New Roman"/>
          <w:sz w:val="24"/>
          <w:szCs w:val="22"/>
          <w:lang w:eastAsia="es-ES_tradnl"/>
        </w:rPr>
        <w:t>urrículo</w:t>
      </w:r>
      <w:r w:rsidR="0030003B" w:rsidRPr="00B82BAC">
        <w:rPr>
          <w:rFonts w:ascii="CheltenhamStd" w:eastAsia="Times New Roman" w:hAnsi="CheltenhamStd" w:cs="Times New Roman"/>
          <w:sz w:val="24"/>
          <w:szCs w:val="22"/>
          <w:lang w:eastAsia="es-ES_tradnl"/>
        </w:rPr>
        <w:t>/</w:t>
      </w:r>
      <w:r w:rsidRPr="00B82BAC">
        <w:rPr>
          <w:rFonts w:ascii="CheltenhamStd" w:eastAsia="Times New Roman" w:hAnsi="CheltenhamStd" w:cs="Times New Roman"/>
          <w:sz w:val="24"/>
          <w:szCs w:val="22"/>
          <w:lang w:eastAsia="es-ES_tradnl"/>
        </w:rPr>
        <w:t>m</w:t>
      </w:r>
      <w:r w:rsidR="0030003B" w:rsidRPr="00B82BAC">
        <w:rPr>
          <w:rFonts w:ascii="CheltenhamStd" w:eastAsia="Times New Roman" w:hAnsi="CheltenhamStd" w:cs="Times New Roman"/>
          <w:sz w:val="24"/>
          <w:szCs w:val="22"/>
          <w:lang w:eastAsia="es-ES_tradnl"/>
        </w:rPr>
        <w:t xml:space="preserve">ateriales educativos, </w:t>
      </w:r>
      <w:r w:rsidRPr="00B82BAC">
        <w:rPr>
          <w:rFonts w:ascii="CheltenhamStd" w:eastAsia="Times New Roman" w:hAnsi="CheltenhamStd" w:cs="Times New Roman"/>
          <w:sz w:val="24"/>
          <w:szCs w:val="22"/>
          <w:lang w:eastAsia="es-ES_tradnl"/>
        </w:rPr>
        <w:t>a</w:t>
      </w:r>
      <w:r w:rsidR="0030003B" w:rsidRPr="00B82BAC">
        <w:rPr>
          <w:rFonts w:ascii="CheltenhamStd" w:eastAsia="Times New Roman" w:hAnsi="CheltenhamStd" w:cs="Times New Roman"/>
          <w:sz w:val="24"/>
          <w:szCs w:val="22"/>
          <w:lang w:eastAsia="es-ES_tradnl"/>
        </w:rPr>
        <w:t xml:space="preserve">compañamiento técnico pedagógico, </w:t>
      </w:r>
      <w:r w:rsidRPr="00B82BAC">
        <w:rPr>
          <w:rFonts w:ascii="CheltenhamStd" w:eastAsia="Times New Roman" w:hAnsi="CheltenhamStd" w:cs="Times New Roman"/>
          <w:sz w:val="24"/>
          <w:szCs w:val="22"/>
          <w:lang w:eastAsia="es-ES_tradnl"/>
        </w:rPr>
        <w:t>b</w:t>
      </w:r>
      <w:r w:rsidR="0030003B" w:rsidRPr="00B82BAC">
        <w:rPr>
          <w:rFonts w:ascii="CheltenhamStd" w:eastAsia="Times New Roman" w:hAnsi="CheltenhamStd" w:cs="Times New Roman"/>
          <w:sz w:val="24"/>
          <w:szCs w:val="22"/>
          <w:lang w:eastAsia="es-ES_tradnl"/>
        </w:rPr>
        <w:t xml:space="preserve">ono del </w:t>
      </w:r>
      <w:r w:rsidRPr="00B82BAC">
        <w:rPr>
          <w:rFonts w:ascii="CheltenhamStd" w:eastAsia="Times New Roman" w:hAnsi="CheltenhamStd" w:cs="Times New Roman"/>
          <w:sz w:val="24"/>
          <w:szCs w:val="22"/>
          <w:lang w:eastAsia="es-ES_tradnl"/>
        </w:rPr>
        <w:t>t</w:t>
      </w:r>
      <w:r w:rsidR="0030003B" w:rsidRPr="00B82BAC">
        <w:rPr>
          <w:rFonts w:ascii="CheltenhamStd" w:eastAsia="Times New Roman" w:hAnsi="CheltenhamStd" w:cs="Times New Roman"/>
          <w:sz w:val="24"/>
          <w:szCs w:val="22"/>
          <w:lang w:eastAsia="es-ES_tradnl"/>
        </w:rPr>
        <w:t xml:space="preserve">ransporte, </w:t>
      </w:r>
      <w:r w:rsidRPr="00B82BAC">
        <w:rPr>
          <w:rFonts w:ascii="CheltenhamStd" w:eastAsia="Times New Roman" w:hAnsi="CheltenhamStd" w:cs="Times New Roman"/>
          <w:sz w:val="24"/>
          <w:szCs w:val="22"/>
          <w:lang w:eastAsia="es-ES_tradnl"/>
        </w:rPr>
        <w:t>i</w:t>
      </w:r>
      <w:r w:rsidR="0030003B" w:rsidRPr="00B82BAC">
        <w:rPr>
          <w:rFonts w:ascii="CheltenhamStd" w:eastAsia="Times New Roman" w:hAnsi="CheltenhamStd" w:cs="Times New Roman"/>
          <w:sz w:val="24"/>
          <w:szCs w:val="22"/>
          <w:lang w:eastAsia="es-ES_tradnl"/>
        </w:rPr>
        <w:t xml:space="preserve">nfraestructura </w:t>
      </w:r>
      <w:r w:rsidRPr="00B82BAC">
        <w:rPr>
          <w:rFonts w:ascii="CheltenhamStd" w:eastAsia="Times New Roman" w:hAnsi="CheltenhamStd" w:cs="Times New Roman"/>
          <w:sz w:val="24"/>
          <w:szCs w:val="22"/>
          <w:lang w:eastAsia="es-ES_tradnl"/>
        </w:rPr>
        <w:t>e</w:t>
      </w:r>
      <w:r w:rsidR="0030003B" w:rsidRPr="00B82BAC">
        <w:rPr>
          <w:rFonts w:ascii="CheltenhamStd" w:eastAsia="Times New Roman" w:hAnsi="CheltenhamStd" w:cs="Times New Roman"/>
          <w:sz w:val="24"/>
          <w:szCs w:val="22"/>
          <w:lang w:eastAsia="es-ES_tradnl"/>
        </w:rPr>
        <w:t xml:space="preserve">scolar nivel </w:t>
      </w:r>
      <w:r w:rsidRPr="00B82BAC">
        <w:rPr>
          <w:rFonts w:ascii="CheltenhamStd" w:eastAsia="Times New Roman" w:hAnsi="CheltenhamStd" w:cs="Times New Roman"/>
          <w:sz w:val="24"/>
          <w:szCs w:val="22"/>
          <w:lang w:eastAsia="es-ES_tradnl"/>
        </w:rPr>
        <w:t>m</w:t>
      </w:r>
      <w:r w:rsidR="0030003B" w:rsidRPr="00B82BAC">
        <w:rPr>
          <w:rFonts w:ascii="CheltenhamStd" w:eastAsia="Times New Roman" w:hAnsi="CheltenhamStd" w:cs="Times New Roman"/>
          <w:sz w:val="24"/>
          <w:szCs w:val="22"/>
          <w:lang w:eastAsia="es-ES_tradnl"/>
        </w:rPr>
        <w:t>edio (</w:t>
      </w:r>
      <w:r w:rsidRPr="00B82BAC">
        <w:rPr>
          <w:rFonts w:ascii="CheltenhamStd" w:eastAsia="Times New Roman" w:hAnsi="CheltenhamStd" w:cs="Times New Roman"/>
          <w:sz w:val="24"/>
          <w:szCs w:val="22"/>
          <w:lang w:eastAsia="es-ES_tradnl"/>
        </w:rPr>
        <w:t>c</w:t>
      </w:r>
      <w:r w:rsidR="001A369C" w:rsidRPr="00B82BAC">
        <w:rPr>
          <w:rFonts w:ascii="CheltenhamStd" w:eastAsia="Times New Roman" w:hAnsi="CheltenhamStd" w:cs="Times New Roman"/>
          <w:sz w:val="24"/>
          <w:szCs w:val="22"/>
          <w:lang w:eastAsia="es-ES_tradnl"/>
        </w:rPr>
        <w:t xml:space="preserve">onstrucción, </w:t>
      </w:r>
      <w:r w:rsidR="0030003B" w:rsidRPr="00B82BAC">
        <w:rPr>
          <w:rFonts w:ascii="CheltenhamStd" w:eastAsia="Times New Roman" w:hAnsi="CheltenhamStd" w:cs="Times New Roman"/>
          <w:sz w:val="24"/>
          <w:szCs w:val="22"/>
          <w:lang w:eastAsia="es-ES_tradnl"/>
        </w:rPr>
        <w:t>mantenimiento, ampliación, remozamiento, mobiliario y equipamiento)</w:t>
      </w:r>
      <w:r w:rsidRPr="00B82BAC">
        <w:rPr>
          <w:rFonts w:ascii="CheltenhamStd" w:eastAsia="Times New Roman" w:hAnsi="CheltenhamStd" w:cs="Times New Roman"/>
          <w:sz w:val="24"/>
          <w:szCs w:val="22"/>
          <w:lang w:eastAsia="es-ES_tradnl"/>
        </w:rPr>
        <w:t>.</w:t>
      </w:r>
    </w:p>
    <w:p w14:paraId="18019909" w14:textId="77777777" w:rsidR="004007CF" w:rsidRPr="00B82BAC" w:rsidRDefault="004007CF" w:rsidP="000977EC">
      <w:pPr>
        <w:spacing w:before="0" w:after="0" w:line="312" w:lineRule="auto"/>
        <w:jc w:val="both"/>
        <w:rPr>
          <w:rFonts w:ascii="CheltenhamStd" w:eastAsia="Times New Roman" w:hAnsi="CheltenhamStd" w:cs="Times New Roman"/>
          <w:sz w:val="24"/>
          <w:szCs w:val="22"/>
          <w:lang w:eastAsia="es-ES_tradnl"/>
        </w:rPr>
      </w:pPr>
    </w:p>
    <w:p w14:paraId="10589F5A" w14:textId="792985E4" w:rsidR="0097442C" w:rsidRPr="00B82BAC" w:rsidRDefault="0097442C" w:rsidP="000977EC">
      <w:pPr>
        <w:spacing w:before="0" w:after="0" w:line="312" w:lineRule="auto"/>
        <w:jc w:val="both"/>
        <w:rPr>
          <w:rFonts w:ascii="CheltenhamStd" w:eastAsia="Times New Roman" w:hAnsi="CheltenhamStd" w:cs="Times New Roman"/>
          <w:sz w:val="24"/>
          <w:szCs w:val="22"/>
          <w:lang w:eastAsia="es-ES_tradnl"/>
        </w:rPr>
      </w:pPr>
      <w:r w:rsidRPr="00B82BAC">
        <w:rPr>
          <w:rFonts w:ascii="CheltenhamStd" w:eastAsia="Times New Roman" w:hAnsi="CheltenhamStd" w:cs="Times New Roman"/>
          <w:sz w:val="24"/>
          <w:szCs w:val="22"/>
          <w:lang w:eastAsia="es-ES_tradnl"/>
        </w:rPr>
        <w:lastRenderedPageBreak/>
        <w:t>En la línea estratégica de “Alfabetización”, representa el 1.</w:t>
      </w:r>
      <w:r w:rsidR="0064519E" w:rsidRPr="00B82BAC">
        <w:rPr>
          <w:rFonts w:ascii="CheltenhamStd" w:eastAsia="Times New Roman" w:hAnsi="CheltenhamStd" w:cs="Times New Roman"/>
          <w:sz w:val="24"/>
          <w:szCs w:val="22"/>
          <w:lang w:eastAsia="es-ES_tradnl"/>
        </w:rPr>
        <w:t>56</w:t>
      </w:r>
      <w:r w:rsidRPr="00B82BAC">
        <w:rPr>
          <w:rFonts w:ascii="CheltenhamStd" w:eastAsia="Times New Roman" w:hAnsi="CheltenhamStd" w:cs="Times New Roman"/>
          <w:sz w:val="24"/>
          <w:szCs w:val="22"/>
          <w:lang w:eastAsia="es-ES_tradnl"/>
        </w:rPr>
        <w:t>%, lo cual corresponde a la transferencia que se realiza a</w:t>
      </w:r>
      <w:r w:rsidR="002F57F9" w:rsidRPr="00B82BAC">
        <w:rPr>
          <w:rFonts w:ascii="CheltenhamStd" w:eastAsia="Times New Roman" w:hAnsi="CheltenhamStd" w:cs="Times New Roman"/>
          <w:sz w:val="24"/>
          <w:szCs w:val="22"/>
          <w:lang w:eastAsia="es-ES_tradnl"/>
        </w:rPr>
        <w:t>l</w:t>
      </w:r>
      <w:r w:rsidRPr="00B82BAC">
        <w:rPr>
          <w:rFonts w:ascii="CheltenhamStd" w:eastAsia="Times New Roman" w:hAnsi="CheltenhamStd" w:cs="Times New Roman"/>
          <w:sz w:val="24"/>
          <w:szCs w:val="22"/>
          <w:lang w:eastAsia="es-ES_tradnl"/>
        </w:rPr>
        <w:t xml:space="preserve"> C</w:t>
      </w:r>
      <w:r w:rsidR="002F57F9" w:rsidRPr="00B82BAC">
        <w:rPr>
          <w:rFonts w:ascii="CheltenhamStd" w:eastAsia="Times New Roman" w:hAnsi="CheltenhamStd" w:cs="Times New Roman"/>
          <w:sz w:val="24"/>
          <w:szCs w:val="22"/>
          <w:lang w:eastAsia="es-ES_tradnl"/>
        </w:rPr>
        <w:t xml:space="preserve">omité </w:t>
      </w:r>
      <w:r w:rsidRPr="00B82BAC">
        <w:rPr>
          <w:rFonts w:ascii="CheltenhamStd" w:eastAsia="Times New Roman" w:hAnsi="CheltenhamStd" w:cs="Times New Roman"/>
          <w:sz w:val="24"/>
          <w:szCs w:val="22"/>
          <w:lang w:eastAsia="es-ES_tradnl"/>
        </w:rPr>
        <w:t>N</w:t>
      </w:r>
      <w:r w:rsidR="002F57F9" w:rsidRPr="00B82BAC">
        <w:rPr>
          <w:rFonts w:ascii="CheltenhamStd" w:eastAsia="Times New Roman" w:hAnsi="CheltenhamStd" w:cs="Times New Roman"/>
          <w:sz w:val="24"/>
          <w:szCs w:val="22"/>
          <w:lang w:eastAsia="es-ES_tradnl"/>
        </w:rPr>
        <w:t>acional de Alfabetización -CON</w:t>
      </w:r>
      <w:r w:rsidRPr="00B82BAC">
        <w:rPr>
          <w:rFonts w:ascii="CheltenhamStd" w:eastAsia="Times New Roman" w:hAnsi="CheltenhamStd" w:cs="Times New Roman"/>
          <w:sz w:val="24"/>
          <w:szCs w:val="22"/>
          <w:lang w:eastAsia="es-ES_tradnl"/>
        </w:rPr>
        <w:t>ALFA</w:t>
      </w:r>
      <w:r w:rsidR="002F57F9" w:rsidRPr="00B82BAC">
        <w:rPr>
          <w:rFonts w:ascii="CheltenhamStd" w:eastAsia="Times New Roman" w:hAnsi="CheltenhamStd" w:cs="Times New Roman"/>
          <w:sz w:val="24"/>
          <w:szCs w:val="22"/>
          <w:lang w:eastAsia="es-ES_tradnl"/>
        </w:rPr>
        <w:t>-</w:t>
      </w:r>
      <w:r w:rsidRPr="00B82BAC">
        <w:rPr>
          <w:rFonts w:ascii="CheltenhamStd" w:eastAsia="Times New Roman" w:hAnsi="CheltenhamStd" w:cs="Times New Roman"/>
          <w:sz w:val="24"/>
          <w:szCs w:val="22"/>
          <w:lang w:eastAsia="es-ES_tradnl"/>
        </w:rPr>
        <w:t>.</w:t>
      </w:r>
    </w:p>
    <w:p w14:paraId="32E5F233" w14:textId="77777777" w:rsidR="00F94335" w:rsidRPr="00B82BAC" w:rsidRDefault="00F94335" w:rsidP="000977EC">
      <w:pPr>
        <w:spacing w:before="0" w:after="0" w:line="312" w:lineRule="auto"/>
        <w:jc w:val="both"/>
        <w:rPr>
          <w:rFonts w:ascii="CheltenhamStd" w:eastAsia="Times New Roman" w:hAnsi="CheltenhamStd" w:cs="Times New Roman"/>
          <w:sz w:val="24"/>
          <w:szCs w:val="22"/>
          <w:lang w:eastAsia="es-ES_tradnl"/>
        </w:rPr>
      </w:pPr>
    </w:p>
    <w:p w14:paraId="3A895257" w14:textId="376FCCA5" w:rsidR="0030003B" w:rsidRPr="00B82BAC" w:rsidRDefault="0030003B" w:rsidP="000977EC">
      <w:pPr>
        <w:spacing w:before="0" w:after="0" w:line="312" w:lineRule="auto"/>
        <w:jc w:val="both"/>
        <w:rPr>
          <w:rFonts w:ascii="CheltenhamStd" w:eastAsia="Times New Roman" w:hAnsi="CheltenhamStd" w:cs="Times New Roman"/>
          <w:sz w:val="24"/>
          <w:szCs w:val="22"/>
          <w:lang w:eastAsia="es-ES_tradnl"/>
        </w:rPr>
      </w:pPr>
      <w:r w:rsidRPr="00B82BAC">
        <w:rPr>
          <w:rFonts w:ascii="CheltenhamStd" w:eastAsia="Times New Roman" w:hAnsi="CheltenhamStd" w:cs="Times New Roman"/>
          <w:sz w:val="24"/>
          <w:szCs w:val="22"/>
          <w:lang w:eastAsia="es-ES_tradnl"/>
        </w:rPr>
        <w:t xml:space="preserve">En la </w:t>
      </w:r>
      <w:r w:rsidR="000D795B" w:rsidRPr="00B82BAC">
        <w:rPr>
          <w:rFonts w:ascii="CheltenhamStd" w:eastAsia="Times New Roman" w:hAnsi="CheltenhamStd" w:cs="Times New Roman"/>
          <w:sz w:val="24"/>
          <w:szCs w:val="22"/>
          <w:lang w:eastAsia="es-ES_tradnl"/>
        </w:rPr>
        <w:t>l</w:t>
      </w:r>
      <w:r w:rsidRPr="00B82BAC">
        <w:rPr>
          <w:rFonts w:ascii="CheltenhamStd" w:eastAsia="Times New Roman" w:hAnsi="CheltenhamStd" w:cs="Times New Roman"/>
          <w:sz w:val="24"/>
          <w:szCs w:val="22"/>
          <w:lang w:eastAsia="es-ES_tradnl"/>
        </w:rPr>
        <w:t xml:space="preserve">ínea </w:t>
      </w:r>
      <w:r w:rsidR="000D795B" w:rsidRPr="00B82BAC">
        <w:rPr>
          <w:rFonts w:ascii="CheltenhamStd" w:eastAsia="Times New Roman" w:hAnsi="CheltenhamStd" w:cs="Times New Roman"/>
          <w:sz w:val="24"/>
          <w:szCs w:val="22"/>
          <w:lang w:eastAsia="es-ES_tradnl"/>
        </w:rPr>
        <w:t>e</w:t>
      </w:r>
      <w:r w:rsidRPr="00B82BAC">
        <w:rPr>
          <w:rFonts w:ascii="CheltenhamStd" w:eastAsia="Times New Roman" w:hAnsi="CheltenhamStd" w:cs="Times New Roman"/>
          <w:sz w:val="24"/>
          <w:szCs w:val="22"/>
          <w:lang w:eastAsia="es-ES_tradnl"/>
        </w:rPr>
        <w:t xml:space="preserve">stratégica “Formación Docente”, se asigna el </w:t>
      </w:r>
      <w:r w:rsidR="00016012" w:rsidRPr="00B82BAC">
        <w:rPr>
          <w:rFonts w:ascii="CheltenhamStd" w:eastAsia="Times New Roman" w:hAnsi="CheltenhamStd" w:cs="Times New Roman"/>
          <w:sz w:val="24"/>
          <w:szCs w:val="22"/>
          <w:lang w:eastAsia="es-ES_tradnl"/>
        </w:rPr>
        <w:t>0.50</w:t>
      </w:r>
      <w:r w:rsidR="002B0255" w:rsidRPr="00B82BAC">
        <w:rPr>
          <w:rFonts w:ascii="CheltenhamStd" w:eastAsia="Times New Roman" w:hAnsi="CheltenhamStd" w:cs="Times New Roman"/>
          <w:sz w:val="24"/>
          <w:szCs w:val="22"/>
          <w:lang w:eastAsia="es-ES_tradnl"/>
        </w:rPr>
        <w:t xml:space="preserve">% </w:t>
      </w:r>
      <w:r w:rsidR="00D418C3" w:rsidRPr="00B82BAC">
        <w:rPr>
          <w:rFonts w:ascii="CheltenhamStd" w:eastAsia="Times New Roman" w:hAnsi="CheltenhamStd" w:cs="Times New Roman"/>
          <w:sz w:val="24"/>
          <w:szCs w:val="22"/>
          <w:lang w:eastAsia="es-ES_tradnl"/>
        </w:rPr>
        <w:t>de los recursos estimados. D</w:t>
      </w:r>
      <w:r w:rsidRPr="00B82BAC">
        <w:rPr>
          <w:rFonts w:ascii="CheltenhamStd" w:eastAsia="Times New Roman" w:hAnsi="CheltenhamStd" w:cs="Times New Roman"/>
          <w:sz w:val="24"/>
          <w:szCs w:val="22"/>
          <w:lang w:eastAsia="es-ES_tradnl"/>
        </w:rPr>
        <w:t xml:space="preserve">entro de sus principales </w:t>
      </w:r>
      <w:r w:rsidR="00D418C3" w:rsidRPr="00B82BAC">
        <w:rPr>
          <w:rFonts w:ascii="CheltenhamStd" w:eastAsia="Times New Roman" w:hAnsi="CheltenhamStd" w:cs="Times New Roman"/>
          <w:sz w:val="24"/>
          <w:szCs w:val="22"/>
          <w:lang w:eastAsia="es-ES_tradnl"/>
        </w:rPr>
        <w:t>p</w:t>
      </w:r>
      <w:r w:rsidRPr="00B82BAC">
        <w:rPr>
          <w:rFonts w:ascii="CheltenhamStd" w:eastAsia="Times New Roman" w:hAnsi="CheltenhamStd" w:cs="Times New Roman"/>
          <w:sz w:val="24"/>
          <w:szCs w:val="22"/>
          <w:lang w:eastAsia="es-ES_tradnl"/>
        </w:rPr>
        <w:t xml:space="preserve">rogramas </w:t>
      </w:r>
      <w:r w:rsidR="00D418C3" w:rsidRPr="00B82BAC">
        <w:rPr>
          <w:rFonts w:ascii="CheltenhamStd" w:eastAsia="Times New Roman" w:hAnsi="CheltenhamStd" w:cs="Times New Roman"/>
          <w:sz w:val="24"/>
          <w:szCs w:val="22"/>
          <w:lang w:eastAsia="es-ES_tradnl"/>
        </w:rPr>
        <w:t>están</w:t>
      </w:r>
      <w:r w:rsidRPr="00B82BAC">
        <w:rPr>
          <w:rFonts w:ascii="CheltenhamStd" w:eastAsia="Times New Roman" w:hAnsi="CheltenhamStd" w:cs="Times New Roman"/>
          <w:sz w:val="24"/>
          <w:szCs w:val="22"/>
          <w:lang w:eastAsia="es-ES_tradnl"/>
        </w:rPr>
        <w:t xml:space="preserve"> </w:t>
      </w:r>
      <w:r w:rsidR="003A4EBA" w:rsidRPr="00B82BAC">
        <w:rPr>
          <w:rFonts w:ascii="CheltenhamStd" w:eastAsia="Times New Roman" w:hAnsi="CheltenhamStd" w:cs="Times New Roman"/>
          <w:sz w:val="24"/>
          <w:szCs w:val="22"/>
          <w:lang w:eastAsia="es-ES_tradnl"/>
        </w:rPr>
        <w:t xml:space="preserve">el Programa Académico de Desarrollo Profesional Docente                       </w:t>
      </w:r>
      <w:r w:rsidR="00D418C3" w:rsidRPr="00B82BAC">
        <w:rPr>
          <w:rFonts w:ascii="CheltenhamStd" w:eastAsia="Times New Roman" w:hAnsi="CheltenhamStd" w:cs="Times New Roman"/>
          <w:sz w:val="24"/>
          <w:szCs w:val="22"/>
          <w:lang w:eastAsia="es-ES_tradnl"/>
        </w:rPr>
        <w:t>-</w:t>
      </w:r>
      <w:r w:rsidRPr="00B82BAC">
        <w:rPr>
          <w:rFonts w:ascii="CheltenhamStd" w:eastAsia="Times New Roman" w:hAnsi="CheltenhamStd" w:cs="Times New Roman"/>
          <w:sz w:val="24"/>
          <w:szCs w:val="22"/>
          <w:lang w:eastAsia="es-ES_tradnl"/>
        </w:rPr>
        <w:t>PADEP</w:t>
      </w:r>
      <w:r w:rsidR="00D418C3" w:rsidRPr="00B82BAC">
        <w:rPr>
          <w:rFonts w:ascii="CheltenhamStd" w:eastAsia="Times New Roman" w:hAnsi="CheltenhamStd" w:cs="Times New Roman"/>
          <w:sz w:val="24"/>
          <w:szCs w:val="22"/>
          <w:lang w:eastAsia="es-ES_tradnl"/>
        </w:rPr>
        <w:t>-</w:t>
      </w:r>
      <w:r w:rsidRPr="00B82BAC">
        <w:rPr>
          <w:rFonts w:ascii="CheltenhamStd" w:eastAsia="Times New Roman" w:hAnsi="CheltenhamStd" w:cs="Times New Roman"/>
          <w:sz w:val="24"/>
          <w:szCs w:val="22"/>
          <w:lang w:eastAsia="es-ES_tradnl"/>
        </w:rPr>
        <w:t xml:space="preserve"> a nivel </w:t>
      </w:r>
      <w:r w:rsidR="00D418C3" w:rsidRPr="00B82BAC">
        <w:rPr>
          <w:rFonts w:ascii="CheltenhamStd" w:eastAsia="Times New Roman" w:hAnsi="CheltenhamStd" w:cs="Times New Roman"/>
          <w:sz w:val="24"/>
          <w:szCs w:val="22"/>
          <w:lang w:eastAsia="es-ES_tradnl"/>
        </w:rPr>
        <w:t>p</w:t>
      </w:r>
      <w:r w:rsidRPr="00B82BAC">
        <w:rPr>
          <w:rFonts w:ascii="CheltenhamStd" w:eastAsia="Times New Roman" w:hAnsi="CheltenhamStd" w:cs="Times New Roman"/>
          <w:sz w:val="24"/>
          <w:szCs w:val="22"/>
          <w:lang w:eastAsia="es-ES_tradnl"/>
        </w:rPr>
        <w:t>rofesora</w:t>
      </w:r>
      <w:r w:rsidR="00D418C3" w:rsidRPr="00B82BAC">
        <w:rPr>
          <w:rFonts w:ascii="CheltenhamStd" w:eastAsia="Times New Roman" w:hAnsi="CheltenhamStd" w:cs="Times New Roman"/>
          <w:sz w:val="24"/>
          <w:szCs w:val="22"/>
          <w:lang w:eastAsia="es-ES_tradnl"/>
        </w:rPr>
        <w:t>do</w:t>
      </w:r>
      <w:r w:rsidRPr="00B82BAC">
        <w:rPr>
          <w:rFonts w:ascii="CheltenhamStd" w:eastAsia="Times New Roman" w:hAnsi="CheltenhamStd" w:cs="Times New Roman"/>
          <w:sz w:val="24"/>
          <w:szCs w:val="22"/>
          <w:lang w:eastAsia="es-ES_tradnl"/>
        </w:rPr>
        <w:t xml:space="preserve"> y </w:t>
      </w:r>
      <w:r w:rsidR="00D418C3" w:rsidRPr="00B82BAC">
        <w:rPr>
          <w:rFonts w:ascii="CheltenhamStd" w:eastAsia="Times New Roman" w:hAnsi="CheltenhamStd" w:cs="Times New Roman"/>
          <w:sz w:val="24"/>
          <w:szCs w:val="22"/>
          <w:lang w:eastAsia="es-ES_tradnl"/>
        </w:rPr>
        <w:t>l</w:t>
      </w:r>
      <w:r w:rsidRPr="00B82BAC">
        <w:rPr>
          <w:rFonts w:ascii="CheltenhamStd" w:eastAsia="Times New Roman" w:hAnsi="CheltenhamStd" w:cs="Times New Roman"/>
          <w:sz w:val="24"/>
          <w:szCs w:val="22"/>
          <w:lang w:eastAsia="es-ES_tradnl"/>
        </w:rPr>
        <w:t xml:space="preserve">icenciatura para los niveles </w:t>
      </w:r>
      <w:r w:rsidR="00D418C3" w:rsidRPr="00B82BAC">
        <w:rPr>
          <w:rFonts w:ascii="CheltenhamStd" w:eastAsia="Times New Roman" w:hAnsi="CheltenhamStd" w:cs="Times New Roman"/>
          <w:sz w:val="24"/>
          <w:szCs w:val="22"/>
          <w:lang w:eastAsia="es-ES_tradnl"/>
        </w:rPr>
        <w:t>p</w:t>
      </w:r>
      <w:r w:rsidRPr="00B82BAC">
        <w:rPr>
          <w:rFonts w:ascii="CheltenhamStd" w:eastAsia="Times New Roman" w:hAnsi="CheltenhamStd" w:cs="Times New Roman"/>
          <w:sz w:val="24"/>
          <w:szCs w:val="22"/>
          <w:lang w:eastAsia="es-ES_tradnl"/>
        </w:rPr>
        <w:t xml:space="preserve">reprimaria, </w:t>
      </w:r>
      <w:r w:rsidR="00D418C3" w:rsidRPr="00B82BAC">
        <w:rPr>
          <w:rFonts w:ascii="CheltenhamStd" w:eastAsia="Times New Roman" w:hAnsi="CheltenhamStd" w:cs="Times New Roman"/>
          <w:sz w:val="24"/>
          <w:szCs w:val="22"/>
          <w:lang w:eastAsia="es-ES_tradnl"/>
        </w:rPr>
        <w:t>p</w:t>
      </w:r>
      <w:r w:rsidRPr="00B82BAC">
        <w:rPr>
          <w:rFonts w:ascii="CheltenhamStd" w:eastAsia="Times New Roman" w:hAnsi="CheltenhamStd" w:cs="Times New Roman"/>
          <w:sz w:val="24"/>
          <w:szCs w:val="22"/>
          <w:lang w:eastAsia="es-ES_tradnl"/>
        </w:rPr>
        <w:t xml:space="preserve">rimaria y </w:t>
      </w:r>
      <w:r w:rsidR="00D418C3" w:rsidRPr="00B82BAC">
        <w:rPr>
          <w:rFonts w:ascii="CheltenhamStd" w:eastAsia="Times New Roman" w:hAnsi="CheltenhamStd" w:cs="Times New Roman"/>
          <w:sz w:val="24"/>
          <w:szCs w:val="22"/>
          <w:lang w:eastAsia="es-ES_tradnl"/>
        </w:rPr>
        <w:t>e</w:t>
      </w:r>
      <w:r w:rsidRPr="00B82BAC">
        <w:rPr>
          <w:rFonts w:ascii="CheltenhamStd" w:eastAsia="Times New Roman" w:hAnsi="CheltenhamStd" w:cs="Times New Roman"/>
          <w:sz w:val="24"/>
          <w:szCs w:val="22"/>
          <w:lang w:eastAsia="es-ES_tradnl"/>
        </w:rPr>
        <w:t xml:space="preserve">ducación </w:t>
      </w:r>
      <w:r w:rsidR="00D418C3" w:rsidRPr="00B82BAC">
        <w:rPr>
          <w:rFonts w:ascii="CheltenhamStd" w:eastAsia="Times New Roman" w:hAnsi="CheltenhamStd" w:cs="Times New Roman"/>
          <w:sz w:val="24"/>
          <w:szCs w:val="22"/>
          <w:lang w:eastAsia="es-ES_tradnl"/>
        </w:rPr>
        <w:t>f</w:t>
      </w:r>
      <w:r w:rsidRPr="00B82BAC">
        <w:rPr>
          <w:rFonts w:ascii="CheltenhamStd" w:eastAsia="Times New Roman" w:hAnsi="CheltenhamStd" w:cs="Times New Roman"/>
          <w:sz w:val="24"/>
          <w:szCs w:val="22"/>
          <w:lang w:eastAsia="es-ES_tradnl"/>
        </w:rPr>
        <w:t xml:space="preserve">ísica, </w:t>
      </w:r>
      <w:r w:rsidR="00D418C3" w:rsidRPr="00B82BAC">
        <w:rPr>
          <w:rFonts w:ascii="CheltenhamStd" w:eastAsia="Times New Roman" w:hAnsi="CheltenhamStd" w:cs="Times New Roman"/>
          <w:sz w:val="24"/>
          <w:szCs w:val="22"/>
          <w:lang w:eastAsia="es-ES_tradnl"/>
        </w:rPr>
        <w:t>y la F</w:t>
      </w:r>
      <w:r w:rsidRPr="00B82BAC">
        <w:rPr>
          <w:rFonts w:ascii="CheltenhamStd" w:eastAsia="Times New Roman" w:hAnsi="CheltenhamStd" w:cs="Times New Roman"/>
          <w:sz w:val="24"/>
          <w:szCs w:val="22"/>
          <w:lang w:eastAsia="es-ES_tradnl"/>
        </w:rPr>
        <w:t>ormación Inicial Docente</w:t>
      </w:r>
      <w:r w:rsidR="00D418C3" w:rsidRPr="00B82BAC">
        <w:rPr>
          <w:rFonts w:ascii="CheltenhamStd" w:eastAsia="Times New Roman" w:hAnsi="CheltenhamStd" w:cs="Times New Roman"/>
          <w:sz w:val="24"/>
          <w:szCs w:val="22"/>
          <w:lang w:eastAsia="es-ES_tradnl"/>
        </w:rPr>
        <w:t xml:space="preserve"> -FID-</w:t>
      </w:r>
      <w:r w:rsidRPr="00B82BAC">
        <w:rPr>
          <w:rFonts w:ascii="CheltenhamStd" w:eastAsia="Times New Roman" w:hAnsi="CheltenhamStd" w:cs="Times New Roman"/>
          <w:sz w:val="24"/>
          <w:szCs w:val="22"/>
          <w:lang w:eastAsia="es-ES_tradnl"/>
        </w:rPr>
        <w:t>, entre otros temas.</w:t>
      </w:r>
    </w:p>
    <w:p w14:paraId="412895D8" w14:textId="77777777" w:rsidR="00F94335" w:rsidRPr="00B82BAC" w:rsidRDefault="00F94335" w:rsidP="000977EC">
      <w:pPr>
        <w:spacing w:before="0" w:after="0" w:line="312" w:lineRule="auto"/>
        <w:jc w:val="both"/>
        <w:rPr>
          <w:rFonts w:ascii="CheltenhamStd" w:eastAsia="Times New Roman" w:hAnsi="CheltenhamStd" w:cs="Times New Roman"/>
          <w:sz w:val="24"/>
          <w:szCs w:val="22"/>
          <w:lang w:eastAsia="es-ES_tradnl"/>
        </w:rPr>
      </w:pPr>
    </w:p>
    <w:p w14:paraId="4D0948D3" w14:textId="7CF68F94" w:rsidR="00F94335" w:rsidRPr="00B82BAC" w:rsidRDefault="00F94335" w:rsidP="000977EC">
      <w:pPr>
        <w:spacing w:before="0" w:after="0" w:line="312" w:lineRule="auto"/>
        <w:jc w:val="both"/>
        <w:rPr>
          <w:rFonts w:ascii="CheltenhamStd" w:eastAsia="Times New Roman" w:hAnsi="CheltenhamStd" w:cs="Times New Roman"/>
          <w:sz w:val="24"/>
          <w:szCs w:val="22"/>
          <w:lang w:eastAsia="es-ES_tradnl"/>
        </w:rPr>
      </w:pPr>
      <w:r w:rsidRPr="0022315A">
        <w:rPr>
          <w:rFonts w:ascii="CheltenhamStd" w:eastAsia="Times New Roman" w:hAnsi="CheltenhamStd" w:cs="Times New Roman"/>
          <w:sz w:val="24"/>
          <w:szCs w:val="22"/>
          <w:lang w:eastAsia="es-ES_tradnl"/>
        </w:rPr>
        <w:t>En la línea estratégica “Infraestructura Escolar”,</w:t>
      </w:r>
      <w:r w:rsidR="000B4D3C" w:rsidRPr="0022315A">
        <w:rPr>
          <w:rFonts w:ascii="CheltenhamStd" w:eastAsia="Times New Roman" w:hAnsi="CheltenhamStd" w:cs="Times New Roman"/>
          <w:sz w:val="24"/>
          <w:szCs w:val="22"/>
          <w:lang w:eastAsia="es-ES_tradnl"/>
        </w:rPr>
        <w:t xml:space="preserve"> se asigna el </w:t>
      </w:r>
      <w:r w:rsidR="00016012" w:rsidRPr="0022315A">
        <w:rPr>
          <w:rFonts w:ascii="CheltenhamStd" w:eastAsia="Times New Roman" w:hAnsi="CheltenhamStd" w:cs="Times New Roman"/>
          <w:sz w:val="24"/>
          <w:szCs w:val="22"/>
          <w:lang w:eastAsia="es-ES_tradnl"/>
        </w:rPr>
        <w:t>0.24</w:t>
      </w:r>
      <w:r w:rsidR="000B4D3C" w:rsidRPr="0022315A">
        <w:rPr>
          <w:rFonts w:ascii="CheltenhamStd" w:eastAsia="Times New Roman" w:hAnsi="CheltenhamStd" w:cs="Times New Roman"/>
          <w:sz w:val="24"/>
          <w:szCs w:val="22"/>
          <w:lang w:eastAsia="es-ES_tradnl"/>
        </w:rPr>
        <w:t>% y s</w:t>
      </w:r>
      <w:r w:rsidRPr="0022315A">
        <w:rPr>
          <w:rFonts w:ascii="CheltenhamStd" w:eastAsia="Times New Roman" w:hAnsi="CheltenhamStd" w:cs="Times New Roman"/>
          <w:sz w:val="24"/>
          <w:szCs w:val="22"/>
          <w:lang w:eastAsia="es-ES_tradnl"/>
        </w:rPr>
        <w:t xml:space="preserve">e tiene contemplado </w:t>
      </w:r>
      <w:r w:rsidR="00417FD3" w:rsidRPr="0022315A">
        <w:rPr>
          <w:rFonts w:ascii="CheltenhamStd" w:eastAsia="Times New Roman" w:hAnsi="CheltenhamStd" w:cs="Times New Roman"/>
          <w:sz w:val="24"/>
          <w:szCs w:val="22"/>
          <w:lang w:eastAsia="es-ES_tradnl"/>
        </w:rPr>
        <w:t xml:space="preserve">remozamiento a </w:t>
      </w:r>
      <w:r w:rsidR="0022315A" w:rsidRPr="0022315A">
        <w:rPr>
          <w:rFonts w:ascii="CheltenhamStd" w:eastAsia="Times New Roman" w:hAnsi="CheltenhamStd" w:cs="Times New Roman"/>
          <w:sz w:val="24"/>
          <w:szCs w:val="22"/>
          <w:lang w:eastAsia="es-ES_tradnl"/>
        </w:rPr>
        <w:t>636</w:t>
      </w:r>
      <w:r w:rsidR="00417FD3" w:rsidRPr="0022315A">
        <w:rPr>
          <w:rFonts w:ascii="CheltenhamStd" w:eastAsia="Times New Roman" w:hAnsi="CheltenhamStd" w:cs="Times New Roman"/>
          <w:sz w:val="24"/>
          <w:szCs w:val="22"/>
          <w:lang w:eastAsia="es-ES_tradnl"/>
        </w:rPr>
        <w:t xml:space="preserve"> centros educativos (preprimario y primario) y </w:t>
      </w:r>
      <w:r w:rsidR="0022315A" w:rsidRPr="0022315A">
        <w:rPr>
          <w:rFonts w:ascii="CheltenhamStd" w:eastAsia="Times New Roman" w:hAnsi="CheltenhamStd" w:cs="Times New Roman"/>
          <w:sz w:val="24"/>
          <w:szCs w:val="22"/>
          <w:lang w:eastAsia="es-ES_tradnl"/>
        </w:rPr>
        <w:t xml:space="preserve"> 3 proyectos de inversión</w:t>
      </w:r>
      <w:r w:rsidR="0022315A">
        <w:rPr>
          <w:rFonts w:ascii="CheltenhamStd" w:eastAsia="Times New Roman" w:hAnsi="CheltenhamStd" w:cs="Times New Roman"/>
          <w:sz w:val="24"/>
          <w:szCs w:val="22"/>
          <w:highlight w:val="yellow"/>
          <w:lang w:eastAsia="es-ES_tradnl"/>
        </w:rPr>
        <w:t>.</w:t>
      </w:r>
    </w:p>
    <w:p w14:paraId="783B99D2" w14:textId="77777777" w:rsidR="004007CF" w:rsidRPr="00B82BAC" w:rsidRDefault="004007CF" w:rsidP="000977EC">
      <w:pPr>
        <w:spacing w:before="0" w:after="0" w:line="312" w:lineRule="auto"/>
        <w:jc w:val="both"/>
        <w:rPr>
          <w:rFonts w:ascii="CheltenhamStd" w:eastAsia="Times New Roman" w:hAnsi="CheltenhamStd" w:cs="Times New Roman"/>
          <w:sz w:val="24"/>
          <w:szCs w:val="22"/>
          <w:lang w:eastAsia="es-ES_tradnl"/>
        </w:rPr>
      </w:pPr>
    </w:p>
    <w:p w14:paraId="2188FEF5" w14:textId="03DC290C" w:rsidR="007D749A" w:rsidRPr="00B82BAC" w:rsidRDefault="00DF770E" w:rsidP="000977EC">
      <w:pPr>
        <w:spacing w:before="0" w:after="0" w:line="312" w:lineRule="auto"/>
        <w:jc w:val="both"/>
        <w:rPr>
          <w:rFonts w:ascii="CheltenhamStd" w:eastAsia="Times New Roman" w:hAnsi="CheltenhamStd" w:cs="Times New Roman"/>
          <w:sz w:val="24"/>
          <w:szCs w:val="22"/>
          <w:lang w:eastAsia="es-ES_tradnl"/>
        </w:rPr>
      </w:pPr>
      <w:r w:rsidRPr="00B82BAC">
        <w:rPr>
          <w:rFonts w:ascii="CheltenhamStd" w:eastAsia="Times New Roman" w:hAnsi="CheltenhamStd" w:cs="Times New Roman"/>
          <w:sz w:val="24"/>
          <w:szCs w:val="22"/>
          <w:lang w:eastAsia="es-ES_tradnl"/>
        </w:rPr>
        <w:t xml:space="preserve">A </w:t>
      </w:r>
      <w:r w:rsidR="003F7569" w:rsidRPr="00B82BAC">
        <w:rPr>
          <w:rFonts w:ascii="CheltenhamStd" w:eastAsia="Times New Roman" w:hAnsi="CheltenhamStd" w:cs="Times New Roman"/>
          <w:sz w:val="24"/>
          <w:szCs w:val="22"/>
          <w:lang w:eastAsia="es-ES_tradnl"/>
        </w:rPr>
        <w:t xml:space="preserve">las </w:t>
      </w:r>
      <w:r w:rsidR="000D795B" w:rsidRPr="00B82BAC">
        <w:rPr>
          <w:rFonts w:ascii="CheltenhamStd" w:eastAsia="Times New Roman" w:hAnsi="CheltenhamStd" w:cs="Times New Roman"/>
          <w:sz w:val="24"/>
          <w:szCs w:val="22"/>
          <w:lang w:eastAsia="es-ES_tradnl"/>
        </w:rPr>
        <w:t>l</w:t>
      </w:r>
      <w:r w:rsidR="0030003B" w:rsidRPr="00B82BAC">
        <w:rPr>
          <w:rFonts w:ascii="CheltenhamStd" w:eastAsia="Times New Roman" w:hAnsi="CheltenhamStd" w:cs="Times New Roman"/>
          <w:sz w:val="24"/>
          <w:szCs w:val="22"/>
          <w:lang w:eastAsia="es-ES_tradnl"/>
        </w:rPr>
        <w:t>ínea</w:t>
      </w:r>
      <w:r w:rsidR="003F7569" w:rsidRPr="00B82BAC">
        <w:rPr>
          <w:rFonts w:ascii="CheltenhamStd" w:eastAsia="Times New Roman" w:hAnsi="CheltenhamStd" w:cs="Times New Roman"/>
          <w:sz w:val="24"/>
          <w:szCs w:val="22"/>
          <w:lang w:eastAsia="es-ES_tradnl"/>
        </w:rPr>
        <w:t>s</w:t>
      </w:r>
      <w:r w:rsidR="0030003B" w:rsidRPr="00B82BAC">
        <w:rPr>
          <w:rFonts w:ascii="CheltenhamStd" w:eastAsia="Times New Roman" w:hAnsi="CheltenhamStd" w:cs="Times New Roman"/>
          <w:sz w:val="24"/>
          <w:szCs w:val="22"/>
          <w:lang w:eastAsia="es-ES_tradnl"/>
        </w:rPr>
        <w:t xml:space="preserve"> </w:t>
      </w:r>
      <w:r w:rsidR="000D795B" w:rsidRPr="00B82BAC">
        <w:rPr>
          <w:rFonts w:ascii="CheltenhamStd" w:eastAsia="Times New Roman" w:hAnsi="CheltenhamStd" w:cs="Times New Roman"/>
          <w:sz w:val="24"/>
          <w:szCs w:val="22"/>
          <w:lang w:eastAsia="es-ES_tradnl"/>
        </w:rPr>
        <w:t>e</w:t>
      </w:r>
      <w:r w:rsidR="0030003B" w:rsidRPr="00B82BAC">
        <w:rPr>
          <w:rFonts w:ascii="CheltenhamStd" w:eastAsia="Times New Roman" w:hAnsi="CheltenhamStd" w:cs="Times New Roman"/>
          <w:sz w:val="24"/>
          <w:szCs w:val="22"/>
          <w:lang w:eastAsia="es-ES_tradnl"/>
        </w:rPr>
        <w:t>stratégica</w:t>
      </w:r>
      <w:r w:rsidR="003F7569" w:rsidRPr="00B82BAC">
        <w:rPr>
          <w:rFonts w:ascii="CheltenhamStd" w:eastAsia="Times New Roman" w:hAnsi="CheltenhamStd" w:cs="Times New Roman"/>
          <w:sz w:val="24"/>
          <w:szCs w:val="22"/>
          <w:lang w:eastAsia="es-ES_tradnl"/>
        </w:rPr>
        <w:t>s “Becas y Bolsas de Estudio”, “Educación Extraescolar”,</w:t>
      </w:r>
      <w:r w:rsidR="00417FD3" w:rsidRPr="00B82BAC">
        <w:rPr>
          <w:rFonts w:ascii="CheltenhamStd" w:eastAsia="Times New Roman" w:hAnsi="CheltenhamStd" w:cs="Times New Roman"/>
          <w:sz w:val="24"/>
          <w:szCs w:val="22"/>
          <w:lang w:eastAsia="es-ES_tradnl"/>
        </w:rPr>
        <w:t xml:space="preserve"> “Educación Inclusiva”, </w:t>
      </w:r>
      <w:r w:rsidR="00CC35A7" w:rsidRPr="00B82BAC">
        <w:rPr>
          <w:rFonts w:ascii="CheltenhamStd" w:eastAsia="Times New Roman" w:hAnsi="CheltenhamStd" w:cs="Times New Roman"/>
          <w:sz w:val="24"/>
          <w:szCs w:val="22"/>
          <w:lang w:eastAsia="es-ES_tradnl"/>
        </w:rPr>
        <w:t xml:space="preserve">“Educación Inicial”, </w:t>
      </w:r>
      <w:r w:rsidR="00321F65" w:rsidRPr="00B82BAC">
        <w:rPr>
          <w:rFonts w:ascii="CheltenhamStd" w:eastAsia="Times New Roman" w:hAnsi="CheltenhamStd" w:cs="Times New Roman"/>
          <w:sz w:val="24"/>
          <w:szCs w:val="22"/>
          <w:lang w:eastAsia="es-ES_tradnl"/>
        </w:rPr>
        <w:t>“Innovación Tecnológica”, “Transformación curricular</w:t>
      </w:r>
      <w:r w:rsidR="00CC35A7" w:rsidRPr="00B82BAC">
        <w:rPr>
          <w:rFonts w:ascii="CheltenhamStd" w:eastAsia="Times New Roman" w:hAnsi="CheltenhamStd" w:cs="Times New Roman"/>
          <w:sz w:val="24"/>
          <w:szCs w:val="22"/>
          <w:lang w:eastAsia="es-ES_tradnl"/>
        </w:rPr>
        <w:t>”</w:t>
      </w:r>
      <w:r w:rsidR="00321F65" w:rsidRPr="00B82BAC">
        <w:rPr>
          <w:rFonts w:ascii="CheltenhamStd" w:eastAsia="Times New Roman" w:hAnsi="CheltenhamStd" w:cs="Times New Roman"/>
          <w:sz w:val="24"/>
          <w:szCs w:val="22"/>
          <w:lang w:eastAsia="es-ES_tradnl"/>
        </w:rPr>
        <w:t xml:space="preserve">, se asignó el </w:t>
      </w:r>
      <w:r w:rsidR="00D04E36" w:rsidRPr="00B82BAC">
        <w:rPr>
          <w:rFonts w:ascii="CheltenhamStd" w:eastAsia="Times New Roman" w:hAnsi="CheltenhamStd" w:cs="Times New Roman"/>
          <w:sz w:val="24"/>
          <w:szCs w:val="22"/>
          <w:lang w:eastAsia="es-ES_tradnl"/>
        </w:rPr>
        <w:t>0.84</w:t>
      </w:r>
      <w:r w:rsidR="00321F65" w:rsidRPr="00B82BAC">
        <w:rPr>
          <w:rFonts w:ascii="CheltenhamStd" w:eastAsia="Times New Roman" w:hAnsi="CheltenhamStd" w:cs="Times New Roman"/>
          <w:sz w:val="24"/>
          <w:szCs w:val="22"/>
          <w:lang w:eastAsia="es-ES_tradnl"/>
        </w:rPr>
        <w:t>% del presupuesto programado en el Plan Operativo Anual.</w:t>
      </w:r>
    </w:p>
    <w:p w14:paraId="1FA9C59D" w14:textId="77777777" w:rsidR="00CC35A7" w:rsidRPr="00B82BAC" w:rsidRDefault="00CC35A7" w:rsidP="000977EC">
      <w:pPr>
        <w:spacing w:before="0" w:after="0" w:line="312" w:lineRule="auto"/>
        <w:jc w:val="both"/>
        <w:rPr>
          <w:rFonts w:ascii="CheltenhamStd" w:eastAsia="Times New Roman" w:hAnsi="CheltenhamStd" w:cs="Times New Roman"/>
          <w:sz w:val="24"/>
          <w:szCs w:val="22"/>
          <w:lang w:eastAsia="es-ES_tradnl"/>
        </w:rPr>
      </w:pPr>
    </w:p>
    <w:p w14:paraId="4F0ECBE3" w14:textId="59941299" w:rsidR="00014EF0" w:rsidRPr="00B82BAC" w:rsidRDefault="00432A98" w:rsidP="000977EC">
      <w:pPr>
        <w:spacing w:before="0" w:after="0" w:line="312" w:lineRule="auto"/>
        <w:jc w:val="both"/>
        <w:rPr>
          <w:rFonts w:ascii="CheltenhamStd" w:eastAsia="Times New Roman" w:hAnsi="CheltenhamStd" w:cs="Times New Roman"/>
          <w:sz w:val="24"/>
          <w:szCs w:val="22"/>
          <w:lang w:eastAsia="es-ES_tradnl"/>
        </w:rPr>
      </w:pPr>
      <w:r w:rsidRPr="00B82BAC">
        <w:rPr>
          <w:rFonts w:ascii="CheltenhamStd" w:eastAsia="Times New Roman" w:hAnsi="CheltenhamStd" w:cs="Times New Roman"/>
          <w:sz w:val="24"/>
          <w:szCs w:val="22"/>
          <w:lang w:eastAsia="es-ES_tradnl"/>
        </w:rPr>
        <w:t xml:space="preserve">A </w:t>
      </w:r>
      <w:r w:rsidR="00CC35A7" w:rsidRPr="00B82BAC">
        <w:rPr>
          <w:rFonts w:ascii="CheltenhamStd" w:eastAsia="Times New Roman" w:hAnsi="CheltenhamStd" w:cs="Times New Roman"/>
          <w:sz w:val="24"/>
          <w:szCs w:val="22"/>
          <w:lang w:eastAsia="es-ES_tradnl"/>
        </w:rPr>
        <w:t>continuación,</w:t>
      </w:r>
      <w:r w:rsidRPr="00B82BAC">
        <w:rPr>
          <w:rFonts w:ascii="CheltenhamStd" w:eastAsia="Times New Roman" w:hAnsi="CheltenhamStd" w:cs="Times New Roman"/>
          <w:sz w:val="24"/>
          <w:szCs w:val="22"/>
          <w:lang w:eastAsia="es-ES_tradnl"/>
        </w:rPr>
        <w:t xml:space="preserve"> se detalla la información de la producci</w:t>
      </w:r>
      <w:r w:rsidR="00CC35A7" w:rsidRPr="00B82BAC">
        <w:rPr>
          <w:rFonts w:ascii="CheltenhamStd" w:eastAsia="Times New Roman" w:hAnsi="CheltenhamStd" w:cs="Times New Roman"/>
          <w:sz w:val="24"/>
          <w:szCs w:val="22"/>
          <w:lang w:eastAsia="es-ES_tradnl"/>
        </w:rPr>
        <w:t>ón incluida en el POA 202</w:t>
      </w:r>
      <w:r w:rsidR="00DC4E11" w:rsidRPr="00B82BAC">
        <w:rPr>
          <w:rFonts w:ascii="CheltenhamStd" w:eastAsia="Times New Roman" w:hAnsi="CheltenhamStd" w:cs="Times New Roman"/>
          <w:sz w:val="24"/>
          <w:szCs w:val="22"/>
          <w:lang w:eastAsia="es-ES_tradnl"/>
        </w:rPr>
        <w:t>1</w:t>
      </w:r>
      <w:r w:rsidR="00CC35A7" w:rsidRPr="00B82BAC">
        <w:rPr>
          <w:rFonts w:ascii="CheltenhamStd" w:eastAsia="Times New Roman" w:hAnsi="CheltenhamStd" w:cs="Times New Roman"/>
          <w:sz w:val="24"/>
          <w:szCs w:val="22"/>
          <w:lang w:eastAsia="es-ES_tradnl"/>
        </w:rPr>
        <w:t xml:space="preserve"> por </w:t>
      </w:r>
      <w:r w:rsidR="00600E37" w:rsidRPr="00B82BAC">
        <w:rPr>
          <w:rFonts w:ascii="CheltenhamStd" w:eastAsia="Times New Roman" w:hAnsi="CheltenhamStd" w:cs="Times New Roman"/>
          <w:sz w:val="24"/>
          <w:szCs w:val="22"/>
          <w:lang w:eastAsia="es-ES_tradnl"/>
        </w:rPr>
        <w:t>l</w:t>
      </w:r>
      <w:r w:rsidRPr="00B82BAC">
        <w:rPr>
          <w:rFonts w:ascii="CheltenhamStd" w:eastAsia="Times New Roman" w:hAnsi="CheltenhamStd" w:cs="Times New Roman"/>
          <w:sz w:val="24"/>
          <w:szCs w:val="22"/>
          <w:lang w:eastAsia="es-ES_tradnl"/>
        </w:rPr>
        <w:t xml:space="preserve">ínea </w:t>
      </w:r>
      <w:r w:rsidR="00600E37" w:rsidRPr="00B82BAC">
        <w:rPr>
          <w:rFonts w:ascii="CheltenhamStd" w:eastAsia="Times New Roman" w:hAnsi="CheltenhamStd" w:cs="Times New Roman"/>
          <w:sz w:val="24"/>
          <w:szCs w:val="22"/>
          <w:lang w:eastAsia="es-ES_tradnl"/>
        </w:rPr>
        <w:t>e</w:t>
      </w:r>
      <w:r w:rsidRPr="00B82BAC">
        <w:rPr>
          <w:rFonts w:ascii="CheltenhamStd" w:eastAsia="Times New Roman" w:hAnsi="CheltenhamStd" w:cs="Times New Roman"/>
          <w:sz w:val="24"/>
          <w:szCs w:val="22"/>
          <w:lang w:eastAsia="es-ES_tradnl"/>
        </w:rPr>
        <w:t>stratégi</w:t>
      </w:r>
      <w:r w:rsidR="006F6665" w:rsidRPr="00B82BAC">
        <w:rPr>
          <w:rFonts w:ascii="CheltenhamStd" w:eastAsia="Times New Roman" w:hAnsi="CheltenhamStd" w:cs="Times New Roman"/>
          <w:sz w:val="24"/>
          <w:szCs w:val="22"/>
          <w:lang w:eastAsia="es-ES_tradnl"/>
        </w:rPr>
        <w:t>ca:</w:t>
      </w:r>
    </w:p>
    <w:p w14:paraId="05B0919E" w14:textId="77777777" w:rsidR="00DB4A83" w:rsidRPr="00DB5712" w:rsidRDefault="00DB4A83" w:rsidP="000977EC">
      <w:pPr>
        <w:spacing w:before="0" w:after="0" w:line="312" w:lineRule="auto"/>
        <w:jc w:val="both"/>
        <w:rPr>
          <w:rFonts w:ascii="CheltenhamStd" w:eastAsia="Times New Roman" w:hAnsi="CheltenhamStd" w:cs="Times New Roman"/>
          <w:color w:val="FF0000"/>
          <w:sz w:val="24"/>
          <w:szCs w:val="22"/>
          <w:lang w:eastAsia="es-ES_tradnl"/>
        </w:rPr>
      </w:pPr>
      <w:r w:rsidRPr="00DB5712">
        <w:rPr>
          <w:b/>
          <w:noProof/>
          <w:color w:val="FF0000"/>
          <w:lang w:eastAsia="es-GT"/>
        </w:rPr>
        <mc:AlternateContent>
          <mc:Choice Requires="wps">
            <w:drawing>
              <wp:anchor distT="0" distB="0" distL="114300" distR="114300" simplePos="0" relativeHeight="251806720" behindDoc="0" locked="0" layoutInCell="1" allowOverlap="1" wp14:anchorId="44F571ED" wp14:editId="17206A6A">
                <wp:simplePos x="0" y="0"/>
                <wp:positionH relativeFrom="column">
                  <wp:posOffset>170180</wp:posOffset>
                </wp:positionH>
                <wp:positionV relativeFrom="paragraph">
                  <wp:posOffset>179070</wp:posOffset>
                </wp:positionV>
                <wp:extent cx="3086100" cy="447675"/>
                <wp:effectExtent l="0" t="0" r="19050" b="28575"/>
                <wp:wrapNone/>
                <wp:docPr id="1" name="Elipse 1"/>
                <wp:cNvGraphicFramePr/>
                <a:graphic xmlns:a="http://schemas.openxmlformats.org/drawingml/2006/main">
                  <a:graphicData uri="http://schemas.microsoft.com/office/word/2010/wordprocessingShape">
                    <wps:wsp>
                      <wps:cNvSpPr/>
                      <wps:spPr>
                        <a:xfrm>
                          <a:off x="0" y="0"/>
                          <a:ext cx="3086100" cy="4476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3159C7" w14:textId="77777777" w:rsidR="00590674" w:rsidRPr="003D299D" w:rsidRDefault="00590674" w:rsidP="006F6665">
                            <w:pPr>
                              <w:spacing w:before="0" w:after="0"/>
                              <w:jc w:val="center"/>
                              <w:rPr>
                                <w:sz w:val="32"/>
                              </w:rPr>
                            </w:pPr>
                            <w:r w:rsidRPr="003D299D">
                              <w:rPr>
                                <w:sz w:val="24"/>
                              </w:rPr>
                              <w:t>Alimentación Escolar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4F571ED" id="Elipse 1" o:spid="_x0000_s1031" style="position:absolute;left:0;text-align:left;margin-left:13.4pt;margin-top:14.1pt;width:243pt;height:35.25p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LJMewIAAEsFAAAOAAAAZHJzL2Uyb0RvYy54bWysVE1v2zAMvQ/YfxB0X+1k6ceCOkWQrsOA&#10;oi3WDj0rslQLkERNUmJnv36U7DhBW+wwzAdZEslH8pHU5VVnNNkKHxTYik5OSkqE5VAr+1LRn083&#10;ny4oCZHZmmmwoqI7EejV4uOHy9bNxRQa0LXwBEFsmLeuok2Mbl4UgTfCsHACTlgUSvCGRTz6l6L2&#10;rEV0o4tpWZ4VLfjaeeAiBLy97oV0kfGlFDzeSxlEJLqiGFvMq8/rOq3F4pLNXzxzjeJDGOwfojBM&#10;WXQ6Ql2zyMjGqzdQRnEPAWQ84WAKkFJxkXPAbCblq2weG+ZEzgXJCW6kKfw/WH63ffBE1Vg7Siwz&#10;WKKvWrkgyCRx07owR5VH9+CHU8BtSrST3qQ/pkC6zOdu5FN0kXC8/FxenE1KpJ2jbDY7Pzs/TaDF&#10;wdr5EL8JMCRtKip09p2ZZNvbEHvtvRaapoD6EPIu7rRIUWj7Q0hMA51Os3VuILHSnmwZlp5xLmyc&#10;9KKG1aK/Pi3xG0IaLXKAGTAhS6X1iD0ApOZ8i93HOugnU5H7bzQu/xZYbzxaZM9g42hslAX/HoDG&#10;rAbPvf6epJ6axFLs1l0ucWY/3ayh3mHZPfTzEBy/UViAWxbiA/M4AFgzHOp4j4vU0FYUhh0lDfjf&#10;790nfexLlFLS4kBVNPzaMC8o0d8tduyXyWyWJjAfZqfnUzz4Y8n6WGI3ZgVYOOxKjC5vk37U+630&#10;YJ5x9pfJK4qY5ei7ojz6/WEV+0HH14OL5TKr4dQ5Fm/to+MJPPGcuuupe2beDV0YsX/vYD98bP6q&#10;E3vdZGlhuYkgVW7TA69DBXBicysNr0t6Eo7PWevwBi7+AAAA//8DAFBLAwQUAAYACAAAACEAi3gy&#10;aN4AAAAIAQAADwAAAGRycy9kb3ducmV2LnhtbEyPQU/DMAyF70j8h8hI3Fi6CkZXmk4IqRIgcVgp&#10;96wxbbTGqZp0K/x6zAlO1vOz3vtc7BY3iBNOwXpSsF4lIJBabyx1Cpr36iYDEaImowdPqOALA+zK&#10;y4tC58afaY+nOnaCQyjkWkEf45hLGdoenQ4rPyKx9+knpyPLqZNm0mcOd4NMk2QjnbbEDb0e8anH&#10;9ljPTsH3c9XYOG/rLGlej2+3L5WX9kOp66vl8QFExCX+HcMvPqNDyUwHP5MJYlCQbpg88sxSEOzf&#10;rVNeHBRss3uQZSH/P1D+AAAA//8DAFBLAQItABQABgAIAAAAIQC2gziS/gAAAOEBAAATAAAAAAAA&#10;AAAAAAAAAAAAAABbQ29udGVudF9UeXBlc10ueG1sUEsBAi0AFAAGAAgAAAAhADj9If/WAAAAlAEA&#10;AAsAAAAAAAAAAAAAAAAALwEAAF9yZWxzLy5yZWxzUEsBAi0AFAAGAAgAAAAhAErwskx7AgAASwUA&#10;AA4AAAAAAAAAAAAAAAAALgIAAGRycy9lMm9Eb2MueG1sUEsBAi0AFAAGAAgAAAAhAIt4MmjeAAAA&#10;CAEAAA8AAAAAAAAAAAAAAAAA1QQAAGRycy9kb3ducmV2LnhtbFBLBQYAAAAABAAEAPMAAADgBQAA&#10;AAA=&#10;" fillcolor="#4472c4 [3204]" strokecolor="#1f3763 [1604]" strokeweight="1pt">
                <v:stroke joinstyle="miter"/>
                <v:textbox>
                  <w:txbxContent>
                    <w:p w14:paraId="533159C7" w14:textId="77777777" w:rsidR="00590674" w:rsidRPr="003D299D" w:rsidRDefault="00590674" w:rsidP="006F6665">
                      <w:pPr>
                        <w:spacing w:before="0" w:after="0"/>
                        <w:jc w:val="center"/>
                        <w:rPr>
                          <w:sz w:val="32"/>
                        </w:rPr>
                      </w:pPr>
                      <w:r w:rsidRPr="003D299D">
                        <w:rPr>
                          <w:sz w:val="24"/>
                        </w:rPr>
                        <w:t>Alimentación Escolar</w:t>
                      </w:r>
                    </w:p>
                  </w:txbxContent>
                </v:textbox>
              </v:oval>
            </w:pict>
          </mc:Fallback>
        </mc:AlternateContent>
      </w:r>
    </w:p>
    <w:p w14:paraId="61CF1F2E" w14:textId="77777777" w:rsidR="003D299D" w:rsidRPr="00DB5712" w:rsidRDefault="003D299D" w:rsidP="006F6665">
      <w:pPr>
        <w:tabs>
          <w:tab w:val="left" w:pos="1770"/>
        </w:tabs>
        <w:spacing w:after="0"/>
        <w:rPr>
          <w:b/>
          <w:color w:val="FF0000"/>
        </w:rPr>
      </w:pPr>
    </w:p>
    <w:p w14:paraId="61EC1E2C" w14:textId="77777777" w:rsidR="00297419" w:rsidRPr="00DB5712" w:rsidRDefault="00297419" w:rsidP="00E64180">
      <w:pPr>
        <w:pStyle w:val="Prrafodelista"/>
        <w:tabs>
          <w:tab w:val="left" w:pos="1770"/>
        </w:tabs>
        <w:spacing w:after="0"/>
        <w:ind w:left="360"/>
        <w:jc w:val="center"/>
        <w:rPr>
          <w:b/>
          <w:color w:val="FF0000"/>
        </w:rPr>
      </w:pPr>
    </w:p>
    <w:tbl>
      <w:tblPr>
        <w:tblW w:w="10505" w:type="dxa"/>
        <w:jc w:val="center"/>
        <w:tblCellMar>
          <w:left w:w="70" w:type="dxa"/>
          <w:right w:w="70" w:type="dxa"/>
        </w:tblCellMar>
        <w:tblLook w:val="04A0" w:firstRow="1" w:lastRow="0" w:firstColumn="1" w:lastColumn="0" w:noHBand="0" w:noVBand="1"/>
      </w:tblPr>
      <w:tblGrid>
        <w:gridCol w:w="2020"/>
        <w:gridCol w:w="3098"/>
        <w:gridCol w:w="1701"/>
        <w:gridCol w:w="2268"/>
        <w:gridCol w:w="1418"/>
      </w:tblGrid>
      <w:tr w:rsidR="00DB5712" w:rsidRPr="00DB5712" w14:paraId="2CE92DAC" w14:textId="77777777" w:rsidTr="004803A3">
        <w:trPr>
          <w:trHeight w:val="525"/>
          <w:tblHeader/>
          <w:jc w:val="center"/>
        </w:trPr>
        <w:tc>
          <w:tcPr>
            <w:tcW w:w="2020" w:type="dxa"/>
            <w:tcBorders>
              <w:top w:val="single" w:sz="4" w:space="0" w:color="auto"/>
              <w:left w:val="single" w:sz="4" w:space="0" w:color="auto"/>
              <w:bottom w:val="single" w:sz="8" w:space="0" w:color="auto"/>
              <w:right w:val="single" w:sz="4" w:space="0" w:color="auto"/>
            </w:tcBorders>
            <w:shd w:val="clear" w:color="000000" w:fill="8DB4E2"/>
            <w:vAlign w:val="center"/>
            <w:hideMark/>
          </w:tcPr>
          <w:p w14:paraId="3A4E5E7E" w14:textId="77777777" w:rsidR="004803A3" w:rsidRPr="00AA2D67" w:rsidRDefault="004803A3" w:rsidP="004803A3">
            <w:pPr>
              <w:spacing w:before="0" w:after="0" w:line="240" w:lineRule="auto"/>
              <w:jc w:val="center"/>
              <w:rPr>
                <w:rFonts w:ascii="Arial" w:eastAsia="Times New Roman" w:hAnsi="Arial" w:cs="Arial"/>
                <w:b/>
                <w:bCs/>
                <w:sz w:val="18"/>
                <w:szCs w:val="18"/>
                <w:lang w:eastAsia="es-GT"/>
              </w:rPr>
            </w:pPr>
            <w:r w:rsidRPr="00AA2D67">
              <w:rPr>
                <w:rFonts w:ascii="Arial" w:eastAsia="Times New Roman" w:hAnsi="Arial" w:cs="Arial"/>
                <w:b/>
                <w:bCs/>
                <w:sz w:val="18"/>
                <w:szCs w:val="18"/>
                <w:lang w:eastAsia="es-GT"/>
              </w:rPr>
              <w:t>Tema Educativo</w:t>
            </w:r>
          </w:p>
        </w:tc>
        <w:tc>
          <w:tcPr>
            <w:tcW w:w="3098" w:type="dxa"/>
            <w:tcBorders>
              <w:top w:val="single" w:sz="4" w:space="0" w:color="auto"/>
              <w:left w:val="nil"/>
              <w:bottom w:val="single" w:sz="8" w:space="0" w:color="auto"/>
              <w:right w:val="single" w:sz="4" w:space="0" w:color="auto"/>
            </w:tcBorders>
            <w:shd w:val="clear" w:color="000000" w:fill="8DB4E2"/>
            <w:vAlign w:val="center"/>
            <w:hideMark/>
          </w:tcPr>
          <w:p w14:paraId="6B8BDFD0" w14:textId="77777777" w:rsidR="004803A3" w:rsidRPr="00AA2D67" w:rsidRDefault="004803A3" w:rsidP="004803A3">
            <w:pPr>
              <w:spacing w:before="0" w:after="0" w:line="240" w:lineRule="auto"/>
              <w:jc w:val="center"/>
              <w:rPr>
                <w:rFonts w:ascii="Arial" w:eastAsia="Times New Roman" w:hAnsi="Arial" w:cs="Arial"/>
                <w:b/>
                <w:bCs/>
                <w:sz w:val="18"/>
                <w:szCs w:val="18"/>
                <w:lang w:eastAsia="es-GT"/>
              </w:rPr>
            </w:pPr>
            <w:r w:rsidRPr="00AA2D67">
              <w:rPr>
                <w:rFonts w:ascii="Arial" w:eastAsia="Times New Roman" w:hAnsi="Arial" w:cs="Arial"/>
                <w:b/>
                <w:bCs/>
                <w:sz w:val="18"/>
                <w:szCs w:val="18"/>
                <w:lang w:eastAsia="es-GT"/>
              </w:rPr>
              <w:t>Producto</w:t>
            </w:r>
          </w:p>
        </w:tc>
        <w:tc>
          <w:tcPr>
            <w:tcW w:w="1701" w:type="dxa"/>
            <w:tcBorders>
              <w:top w:val="single" w:sz="4" w:space="0" w:color="auto"/>
              <w:left w:val="nil"/>
              <w:bottom w:val="single" w:sz="8" w:space="0" w:color="auto"/>
              <w:right w:val="single" w:sz="4" w:space="0" w:color="auto"/>
            </w:tcBorders>
            <w:shd w:val="clear" w:color="000000" w:fill="8DB4E2"/>
            <w:vAlign w:val="center"/>
            <w:hideMark/>
          </w:tcPr>
          <w:p w14:paraId="701618CF" w14:textId="77777777" w:rsidR="004803A3" w:rsidRPr="00AA2D67" w:rsidRDefault="004803A3" w:rsidP="004803A3">
            <w:pPr>
              <w:spacing w:before="0" w:after="0" w:line="240" w:lineRule="auto"/>
              <w:jc w:val="center"/>
              <w:rPr>
                <w:rFonts w:ascii="Arial" w:eastAsia="Times New Roman" w:hAnsi="Arial" w:cs="Arial"/>
                <w:b/>
                <w:bCs/>
                <w:sz w:val="18"/>
                <w:szCs w:val="18"/>
                <w:lang w:eastAsia="es-GT"/>
              </w:rPr>
            </w:pPr>
            <w:r w:rsidRPr="00AA2D67">
              <w:rPr>
                <w:rFonts w:ascii="Arial" w:eastAsia="Times New Roman" w:hAnsi="Arial" w:cs="Arial"/>
                <w:b/>
                <w:bCs/>
                <w:sz w:val="18"/>
                <w:szCs w:val="18"/>
                <w:lang w:eastAsia="es-GT"/>
              </w:rPr>
              <w:t>Cantidad Meta</w:t>
            </w:r>
          </w:p>
        </w:tc>
        <w:tc>
          <w:tcPr>
            <w:tcW w:w="2268" w:type="dxa"/>
            <w:tcBorders>
              <w:top w:val="single" w:sz="4" w:space="0" w:color="auto"/>
              <w:left w:val="nil"/>
              <w:bottom w:val="single" w:sz="8" w:space="0" w:color="auto"/>
              <w:right w:val="single" w:sz="4" w:space="0" w:color="auto"/>
            </w:tcBorders>
            <w:shd w:val="clear" w:color="000000" w:fill="8DB4E2"/>
            <w:vAlign w:val="center"/>
            <w:hideMark/>
          </w:tcPr>
          <w:p w14:paraId="1AC2ACEB" w14:textId="77777777" w:rsidR="004803A3" w:rsidRPr="00AA2D67" w:rsidRDefault="004803A3" w:rsidP="004803A3">
            <w:pPr>
              <w:spacing w:before="0" w:after="0" w:line="240" w:lineRule="auto"/>
              <w:jc w:val="center"/>
              <w:rPr>
                <w:rFonts w:ascii="Arial" w:eastAsia="Times New Roman" w:hAnsi="Arial" w:cs="Arial"/>
                <w:b/>
                <w:bCs/>
                <w:sz w:val="18"/>
                <w:szCs w:val="18"/>
                <w:lang w:eastAsia="es-GT"/>
              </w:rPr>
            </w:pPr>
            <w:r w:rsidRPr="00AA2D67">
              <w:rPr>
                <w:rFonts w:ascii="Arial" w:eastAsia="Times New Roman" w:hAnsi="Arial" w:cs="Arial"/>
                <w:b/>
                <w:bCs/>
                <w:sz w:val="18"/>
                <w:szCs w:val="18"/>
                <w:lang w:eastAsia="es-GT"/>
              </w:rPr>
              <w:t xml:space="preserve"> Costo programado</w:t>
            </w:r>
            <w:r w:rsidR="00EA69B5" w:rsidRPr="00AA2D67">
              <w:rPr>
                <w:rFonts w:ascii="Arial" w:eastAsia="Times New Roman" w:hAnsi="Arial" w:cs="Arial"/>
                <w:b/>
                <w:bCs/>
                <w:sz w:val="18"/>
                <w:szCs w:val="18"/>
                <w:lang w:eastAsia="es-GT"/>
              </w:rPr>
              <w:t xml:space="preserve"> expresado en Q. </w:t>
            </w:r>
            <w:r w:rsidRPr="00AA2D67">
              <w:rPr>
                <w:rFonts w:ascii="Arial" w:eastAsia="Times New Roman" w:hAnsi="Arial" w:cs="Arial"/>
                <w:b/>
                <w:bCs/>
                <w:sz w:val="18"/>
                <w:szCs w:val="18"/>
                <w:lang w:eastAsia="es-GT"/>
              </w:rPr>
              <w:t xml:space="preserve"> </w:t>
            </w:r>
          </w:p>
        </w:tc>
        <w:tc>
          <w:tcPr>
            <w:tcW w:w="1418" w:type="dxa"/>
            <w:tcBorders>
              <w:top w:val="single" w:sz="4" w:space="0" w:color="auto"/>
              <w:left w:val="nil"/>
              <w:bottom w:val="single" w:sz="8" w:space="0" w:color="auto"/>
              <w:right w:val="single" w:sz="4" w:space="0" w:color="auto"/>
            </w:tcBorders>
            <w:shd w:val="clear" w:color="000000" w:fill="8DB4E2"/>
            <w:vAlign w:val="center"/>
            <w:hideMark/>
          </w:tcPr>
          <w:p w14:paraId="3970869E" w14:textId="77777777" w:rsidR="004803A3" w:rsidRPr="00AA2D67" w:rsidRDefault="004803A3" w:rsidP="004803A3">
            <w:pPr>
              <w:spacing w:before="0" w:after="0" w:line="240" w:lineRule="auto"/>
              <w:jc w:val="center"/>
              <w:rPr>
                <w:rFonts w:ascii="Arial" w:eastAsia="Times New Roman" w:hAnsi="Arial" w:cs="Arial"/>
                <w:b/>
                <w:bCs/>
                <w:sz w:val="18"/>
                <w:szCs w:val="18"/>
                <w:lang w:eastAsia="es-GT"/>
              </w:rPr>
            </w:pPr>
            <w:r w:rsidRPr="00AA2D67">
              <w:rPr>
                <w:rFonts w:ascii="Arial" w:eastAsia="Times New Roman" w:hAnsi="Arial" w:cs="Arial"/>
                <w:b/>
                <w:bCs/>
                <w:sz w:val="18"/>
                <w:szCs w:val="18"/>
                <w:lang w:eastAsia="es-GT"/>
              </w:rPr>
              <w:t>Unidad Responsable</w:t>
            </w:r>
          </w:p>
        </w:tc>
      </w:tr>
      <w:tr w:rsidR="00DB5712" w:rsidRPr="00DB5712" w14:paraId="3F5BFBAD" w14:textId="77777777" w:rsidTr="00922C76">
        <w:trPr>
          <w:trHeight w:val="510"/>
          <w:jc w:val="center"/>
        </w:trPr>
        <w:tc>
          <w:tcPr>
            <w:tcW w:w="202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0889E3E6" w14:textId="77777777" w:rsidR="00E4715F" w:rsidRPr="00D04E36" w:rsidRDefault="00E4715F" w:rsidP="00E4715F">
            <w:pPr>
              <w:spacing w:before="0" w:after="0" w:line="240" w:lineRule="auto"/>
              <w:jc w:val="center"/>
              <w:rPr>
                <w:rFonts w:ascii="Arial" w:eastAsia="Times New Roman" w:hAnsi="Arial" w:cs="Arial"/>
                <w:b/>
                <w:bCs/>
                <w:color w:val="1F3864" w:themeColor="accent1" w:themeShade="80"/>
                <w:sz w:val="18"/>
                <w:szCs w:val="18"/>
                <w:lang w:eastAsia="es-GT"/>
              </w:rPr>
            </w:pPr>
            <w:r w:rsidRPr="00D04E36">
              <w:rPr>
                <w:rFonts w:ascii="Arial" w:eastAsia="Times New Roman" w:hAnsi="Arial" w:cs="Arial"/>
                <w:b/>
                <w:bCs/>
                <w:color w:val="1F3864" w:themeColor="accent1" w:themeShade="80"/>
                <w:sz w:val="18"/>
                <w:szCs w:val="18"/>
                <w:lang w:eastAsia="es-GT"/>
              </w:rPr>
              <w:t xml:space="preserve">Alimentación Escolar </w:t>
            </w:r>
          </w:p>
        </w:tc>
        <w:tc>
          <w:tcPr>
            <w:tcW w:w="3098" w:type="dxa"/>
            <w:tcBorders>
              <w:top w:val="single" w:sz="8" w:space="0" w:color="auto"/>
              <w:left w:val="nil"/>
              <w:bottom w:val="single" w:sz="4" w:space="0" w:color="auto"/>
              <w:right w:val="single" w:sz="4" w:space="0" w:color="auto"/>
            </w:tcBorders>
            <w:shd w:val="clear" w:color="auto" w:fill="auto"/>
            <w:vAlign w:val="center"/>
            <w:hideMark/>
          </w:tcPr>
          <w:p w14:paraId="2CF89BD0" w14:textId="77777777" w:rsidR="00E4715F" w:rsidRPr="00D04E36" w:rsidRDefault="00CA0439" w:rsidP="00CF43F2">
            <w:pPr>
              <w:spacing w:before="0" w:after="0" w:line="240" w:lineRule="auto"/>
              <w:rPr>
                <w:rFonts w:ascii="Arial" w:eastAsia="Times New Roman" w:hAnsi="Arial" w:cs="Arial"/>
                <w:color w:val="1F3864" w:themeColor="accent1" w:themeShade="80"/>
                <w:sz w:val="18"/>
                <w:szCs w:val="18"/>
                <w:lang w:eastAsia="es-GT"/>
              </w:rPr>
            </w:pPr>
            <w:r w:rsidRPr="00D04E36">
              <w:rPr>
                <w:rFonts w:ascii="Arial" w:eastAsia="Times New Roman" w:hAnsi="Arial" w:cs="Arial"/>
                <w:color w:val="1F3864" w:themeColor="accent1" w:themeShade="80"/>
                <w:sz w:val="18"/>
                <w:szCs w:val="18"/>
                <w:lang w:eastAsia="es-GT"/>
              </w:rPr>
              <w:t>Niños y Niñas del nivel preprimario atendidos con alimentación escolar.</w:t>
            </w:r>
          </w:p>
        </w:tc>
        <w:tc>
          <w:tcPr>
            <w:tcW w:w="1701" w:type="dxa"/>
            <w:tcBorders>
              <w:top w:val="single" w:sz="8" w:space="0" w:color="auto"/>
              <w:left w:val="nil"/>
              <w:bottom w:val="single" w:sz="4" w:space="0" w:color="auto"/>
              <w:right w:val="single" w:sz="4" w:space="0" w:color="auto"/>
            </w:tcBorders>
            <w:shd w:val="clear" w:color="auto" w:fill="auto"/>
            <w:noWrap/>
            <w:vAlign w:val="center"/>
            <w:hideMark/>
          </w:tcPr>
          <w:p w14:paraId="587E4950" w14:textId="754DB3C0" w:rsidR="00E4715F" w:rsidRPr="00D04E36" w:rsidRDefault="00FC7774" w:rsidP="00CF43F2">
            <w:pPr>
              <w:spacing w:before="0" w:after="0"/>
              <w:jc w:val="right"/>
              <w:rPr>
                <w:rFonts w:ascii="Arial" w:hAnsi="Arial" w:cs="Arial"/>
                <w:color w:val="1F3864" w:themeColor="accent1" w:themeShade="80"/>
                <w:sz w:val="18"/>
                <w:szCs w:val="18"/>
              </w:rPr>
            </w:pPr>
            <w:r w:rsidRPr="00D04E36">
              <w:rPr>
                <w:rFonts w:ascii="Arial" w:hAnsi="Arial" w:cs="Arial"/>
                <w:color w:val="1F3864" w:themeColor="accent1" w:themeShade="80"/>
                <w:sz w:val="18"/>
                <w:szCs w:val="18"/>
              </w:rPr>
              <w:t>486,140</w:t>
            </w:r>
          </w:p>
        </w:tc>
        <w:tc>
          <w:tcPr>
            <w:tcW w:w="2268" w:type="dxa"/>
            <w:tcBorders>
              <w:top w:val="single" w:sz="8" w:space="0" w:color="auto"/>
              <w:left w:val="nil"/>
              <w:bottom w:val="single" w:sz="4" w:space="0" w:color="auto"/>
              <w:right w:val="single" w:sz="4" w:space="0" w:color="auto"/>
            </w:tcBorders>
            <w:shd w:val="clear" w:color="auto" w:fill="auto"/>
            <w:noWrap/>
            <w:vAlign w:val="center"/>
            <w:hideMark/>
          </w:tcPr>
          <w:p w14:paraId="7FCF583A" w14:textId="77E324B0" w:rsidR="00E4715F" w:rsidRPr="00D04E36" w:rsidRDefault="00C34F2F" w:rsidP="00FC7774">
            <w:pPr>
              <w:spacing w:before="0" w:after="0"/>
              <w:jc w:val="right"/>
              <w:rPr>
                <w:rFonts w:ascii="Arial" w:hAnsi="Arial" w:cs="Arial"/>
                <w:color w:val="1F3864" w:themeColor="accent1" w:themeShade="80"/>
                <w:sz w:val="18"/>
                <w:szCs w:val="18"/>
              </w:rPr>
            </w:pPr>
            <w:r w:rsidRPr="00D04E36">
              <w:rPr>
                <w:rFonts w:ascii="Arial" w:hAnsi="Arial" w:cs="Arial"/>
                <w:color w:val="1F3864" w:themeColor="accent1" w:themeShade="80"/>
                <w:sz w:val="18"/>
                <w:szCs w:val="18"/>
              </w:rPr>
              <w:t xml:space="preserve">    </w:t>
            </w:r>
            <w:r w:rsidR="00992A13" w:rsidRPr="00D04E36">
              <w:rPr>
                <w:rFonts w:ascii="Arial" w:hAnsi="Arial" w:cs="Arial"/>
                <w:color w:val="1F3864" w:themeColor="accent1" w:themeShade="80"/>
                <w:sz w:val="18"/>
                <w:szCs w:val="18"/>
              </w:rPr>
              <w:t xml:space="preserve"> </w:t>
            </w:r>
            <w:r w:rsidR="00E4715F" w:rsidRPr="00D04E36">
              <w:rPr>
                <w:rFonts w:ascii="Arial" w:hAnsi="Arial" w:cs="Arial"/>
                <w:color w:val="1F3864" w:themeColor="accent1" w:themeShade="80"/>
                <w:sz w:val="18"/>
                <w:szCs w:val="18"/>
              </w:rPr>
              <w:t xml:space="preserve"> </w:t>
            </w:r>
            <w:r w:rsidR="00992A13" w:rsidRPr="00D04E36">
              <w:rPr>
                <w:rFonts w:ascii="Arial" w:hAnsi="Arial" w:cs="Arial"/>
                <w:color w:val="1F3864" w:themeColor="accent1" w:themeShade="80"/>
                <w:sz w:val="18"/>
                <w:szCs w:val="18"/>
              </w:rPr>
              <w:t xml:space="preserve">          </w:t>
            </w:r>
            <w:r w:rsidR="00FC7774" w:rsidRPr="00D04E36">
              <w:rPr>
                <w:rFonts w:ascii="Arial" w:hAnsi="Arial" w:cs="Arial"/>
                <w:color w:val="1F3864" w:themeColor="accent1" w:themeShade="80"/>
                <w:sz w:val="18"/>
                <w:szCs w:val="18"/>
              </w:rPr>
              <w:t>452,492,244.00</w:t>
            </w:r>
          </w:p>
        </w:tc>
        <w:tc>
          <w:tcPr>
            <w:tcW w:w="1418"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5078A4ED" w14:textId="77777777" w:rsidR="00E4715F" w:rsidRPr="00D04E36" w:rsidRDefault="00E4715F" w:rsidP="00CF43F2">
            <w:pPr>
              <w:spacing w:before="0" w:after="0" w:line="240" w:lineRule="auto"/>
              <w:jc w:val="center"/>
              <w:rPr>
                <w:rFonts w:ascii="Arial" w:eastAsia="Times New Roman" w:hAnsi="Arial" w:cs="Arial"/>
                <w:color w:val="1F3864" w:themeColor="accent1" w:themeShade="80"/>
                <w:sz w:val="18"/>
                <w:szCs w:val="18"/>
                <w:lang w:eastAsia="es-GT"/>
              </w:rPr>
            </w:pPr>
            <w:r w:rsidRPr="00D04E36">
              <w:rPr>
                <w:rFonts w:ascii="Arial" w:eastAsia="Times New Roman" w:hAnsi="Arial" w:cs="Arial"/>
                <w:color w:val="1F3864" w:themeColor="accent1" w:themeShade="80"/>
                <w:sz w:val="18"/>
                <w:szCs w:val="18"/>
                <w:lang w:eastAsia="es-GT"/>
              </w:rPr>
              <w:t>DIDEDUC</w:t>
            </w:r>
          </w:p>
        </w:tc>
      </w:tr>
      <w:tr w:rsidR="00DB5712" w:rsidRPr="00DB5712" w14:paraId="029A3CC4" w14:textId="77777777" w:rsidTr="00922C76">
        <w:trPr>
          <w:trHeight w:val="510"/>
          <w:jc w:val="center"/>
        </w:trPr>
        <w:tc>
          <w:tcPr>
            <w:tcW w:w="2020" w:type="dxa"/>
            <w:vMerge/>
            <w:tcBorders>
              <w:top w:val="single" w:sz="8" w:space="0" w:color="auto"/>
              <w:left w:val="single" w:sz="4" w:space="0" w:color="auto"/>
              <w:bottom w:val="single" w:sz="4" w:space="0" w:color="000000"/>
              <w:right w:val="single" w:sz="4" w:space="0" w:color="auto"/>
            </w:tcBorders>
            <w:vAlign w:val="center"/>
            <w:hideMark/>
          </w:tcPr>
          <w:p w14:paraId="46D3050C" w14:textId="77777777" w:rsidR="00E4715F" w:rsidRPr="00D04E36" w:rsidRDefault="00E4715F" w:rsidP="00E4715F">
            <w:pPr>
              <w:spacing w:before="0" w:after="0" w:line="240" w:lineRule="auto"/>
              <w:rPr>
                <w:rFonts w:ascii="Arial" w:eastAsia="Times New Roman" w:hAnsi="Arial" w:cs="Arial"/>
                <w:b/>
                <w:bCs/>
                <w:color w:val="1F3864" w:themeColor="accent1" w:themeShade="80"/>
                <w:sz w:val="18"/>
                <w:szCs w:val="18"/>
                <w:lang w:eastAsia="es-GT"/>
              </w:rPr>
            </w:pPr>
          </w:p>
        </w:tc>
        <w:tc>
          <w:tcPr>
            <w:tcW w:w="3098" w:type="dxa"/>
            <w:tcBorders>
              <w:top w:val="nil"/>
              <w:left w:val="nil"/>
              <w:bottom w:val="single" w:sz="4" w:space="0" w:color="auto"/>
              <w:right w:val="single" w:sz="4" w:space="0" w:color="auto"/>
            </w:tcBorders>
            <w:shd w:val="clear" w:color="auto" w:fill="auto"/>
            <w:vAlign w:val="center"/>
            <w:hideMark/>
          </w:tcPr>
          <w:p w14:paraId="28757819" w14:textId="77777777" w:rsidR="00E4715F" w:rsidRPr="00D04E36" w:rsidRDefault="00E4715F" w:rsidP="00CF43F2">
            <w:pPr>
              <w:spacing w:before="0" w:after="0" w:line="240" w:lineRule="auto"/>
              <w:rPr>
                <w:rFonts w:ascii="Arial" w:eastAsia="Times New Roman" w:hAnsi="Arial" w:cs="Arial"/>
                <w:color w:val="1F3864" w:themeColor="accent1" w:themeShade="80"/>
                <w:sz w:val="18"/>
                <w:szCs w:val="18"/>
                <w:lang w:eastAsia="es-GT"/>
              </w:rPr>
            </w:pPr>
            <w:r w:rsidRPr="00D04E36">
              <w:rPr>
                <w:rFonts w:ascii="Arial" w:eastAsia="Times New Roman" w:hAnsi="Arial" w:cs="Arial"/>
                <w:color w:val="1F3864" w:themeColor="accent1" w:themeShade="80"/>
                <w:sz w:val="18"/>
                <w:szCs w:val="18"/>
                <w:lang w:eastAsia="es-GT"/>
              </w:rPr>
              <w:t>Niños y Niñas del nivel primario atendidos con alimentación escolar.</w:t>
            </w:r>
          </w:p>
        </w:tc>
        <w:tc>
          <w:tcPr>
            <w:tcW w:w="1701" w:type="dxa"/>
            <w:tcBorders>
              <w:top w:val="nil"/>
              <w:left w:val="nil"/>
              <w:bottom w:val="single" w:sz="4" w:space="0" w:color="auto"/>
              <w:right w:val="single" w:sz="4" w:space="0" w:color="auto"/>
            </w:tcBorders>
            <w:shd w:val="clear" w:color="auto" w:fill="auto"/>
            <w:noWrap/>
            <w:vAlign w:val="center"/>
            <w:hideMark/>
          </w:tcPr>
          <w:p w14:paraId="3D8D2FA6" w14:textId="2CEA553B" w:rsidR="00E4715F" w:rsidRPr="00D04E36" w:rsidRDefault="00B67412" w:rsidP="00FC7774">
            <w:pPr>
              <w:spacing w:before="0" w:after="0"/>
              <w:jc w:val="right"/>
              <w:rPr>
                <w:rFonts w:ascii="Arial" w:hAnsi="Arial" w:cs="Arial"/>
                <w:color w:val="1F3864" w:themeColor="accent1" w:themeShade="80"/>
                <w:sz w:val="18"/>
                <w:szCs w:val="18"/>
              </w:rPr>
            </w:pPr>
            <w:r w:rsidRPr="00D04E36">
              <w:rPr>
                <w:rFonts w:ascii="Arial" w:hAnsi="Arial" w:cs="Arial"/>
                <w:color w:val="1F3864" w:themeColor="accent1" w:themeShade="80"/>
                <w:sz w:val="18"/>
                <w:szCs w:val="18"/>
              </w:rPr>
              <w:t>2,03</w:t>
            </w:r>
            <w:r w:rsidR="00FC7774" w:rsidRPr="00D04E36">
              <w:rPr>
                <w:rFonts w:ascii="Arial" w:hAnsi="Arial" w:cs="Arial"/>
                <w:color w:val="1F3864" w:themeColor="accent1" w:themeShade="80"/>
                <w:sz w:val="18"/>
                <w:szCs w:val="18"/>
              </w:rPr>
              <w:t>5</w:t>
            </w:r>
            <w:r w:rsidRPr="00D04E36">
              <w:rPr>
                <w:rFonts w:ascii="Arial" w:hAnsi="Arial" w:cs="Arial"/>
                <w:color w:val="1F3864" w:themeColor="accent1" w:themeShade="80"/>
                <w:sz w:val="18"/>
                <w:szCs w:val="18"/>
              </w:rPr>
              <w:t>,</w:t>
            </w:r>
            <w:r w:rsidR="00FC7774" w:rsidRPr="00D04E36">
              <w:rPr>
                <w:rFonts w:ascii="Arial" w:hAnsi="Arial" w:cs="Arial"/>
                <w:color w:val="1F3864" w:themeColor="accent1" w:themeShade="80"/>
                <w:sz w:val="18"/>
                <w:szCs w:val="18"/>
              </w:rPr>
              <w:t>017</w:t>
            </w:r>
          </w:p>
        </w:tc>
        <w:tc>
          <w:tcPr>
            <w:tcW w:w="2268" w:type="dxa"/>
            <w:tcBorders>
              <w:top w:val="nil"/>
              <w:left w:val="nil"/>
              <w:bottom w:val="single" w:sz="4" w:space="0" w:color="auto"/>
              <w:right w:val="single" w:sz="4" w:space="0" w:color="auto"/>
            </w:tcBorders>
            <w:shd w:val="clear" w:color="auto" w:fill="auto"/>
            <w:noWrap/>
            <w:vAlign w:val="center"/>
            <w:hideMark/>
          </w:tcPr>
          <w:p w14:paraId="6C69C19A" w14:textId="36628586" w:rsidR="00E4715F" w:rsidRPr="00D04E36" w:rsidRDefault="00992A13" w:rsidP="00FC7774">
            <w:pPr>
              <w:spacing w:before="0" w:after="0"/>
              <w:jc w:val="right"/>
              <w:rPr>
                <w:rFonts w:ascii="Arial" w:hAnsi="Arial" w:cs="Arial"/>
                <w:color w:val="1F3864" w:themeColor="accent1" w:themeShade="80"/>
                <w:sz w:val="18"/>
                <w:szCs w:val="18"/>
              </w:rPr>
            </w:pPr>
            <w:r w:rsidRPr="00D04E36">
              <w:rPr>
                <w:rFonts w:ascii="Arial" w:hAnsi="Arial" w:cs="Arial"/>
                <w:color w:val="1F3864" w:themeColor="accent1" w:themeShade="80"/>
                <w:sz w:val="18"/>
                <w:szCs w:val="18"/>
              </w:rPr>
              <w:t xml:space="preserve">        </w:t>
            </w:r>
            <w:r w:rsidR="00B67412" w:rsidRPr="00D04E36">
              <w:rPr>
                <w:rFonts w:ascii="Arial" w:hAnsi="Arial" w:cs="Arial"/>
                <w:color w:val="1F3864" w:themeColor="accent1" w:themeShade="80"/>
                <w:sz w:val="18"/>
                <w:szCs w:val="18"/>
              </w:rPr>
              <w:t>1,</w:t>
            </w:r>
            <w:r w:rsidR="00FC7774" w:rsidRPr="00D04E36">
              <w:rPr>
                <w:rFonts w:ascii="Arial" w:hAnsi="Arial" w:cs="Arial"/>
                <w:color w:val="1F3864" w:themeColor="accent1" w:themeShade="80"/>
                <w:sz w:val="18"/>
                <w:szCs w:val="18"/>
              </w:rPr>
              <w:t>416</w:t>
            </w:r>
            <w:r w:rsidR="00B67412" w:rsidRPr="00D04E36">
              <w:rPr>
                <w:rFonts w:ascii="Arial" w:hAnsi="Arial" w:cs="Arial"/>
                <w:color w:val="1F3864" w:themeColor="accent1" w:themeShade="80"/>
                <w:sz w:val="18"/>
                <w:szCs w:val="18"/>
              </w:rPr>
              <w:t>,</w:t>
            </w:r>
            <w:r w:rsidR="00FC7774" w:rsidRPr="00D04E36">
              <w:rPr>
                <w:rFonts w:ascii="Arial" w:hAnsi="Arial" w:cs="Arial"/>
                <w:color w:val="1F3864" w:themeColor="accent1" w:themeShade="80"/>
                <w:sz w:val="18"/>
                <w:szCs w:val="18"/>
              </w:rPr>
              <w:t>670,756.00</w:t>
            </w:r>
            <w:r w:rsidR="00E4715F" w:rsidRPr="00D04E36">
              <w:rPr>
                <w:rFonts w:ascii="Arial" w:hAnsi="Arial" w:cs="Arial"/>
                <w:color w:val="1F3864" w:themeColor="accent1" w:themeShade="80"/>
                <w:sz w:val="18"/>
                <w:szCs w:val="18"/>
              </w:rPr>
              <w:t xml:space="preserve"> </w:t>
            </w:r>
          </w:p>
        </w:tc>
        <w:tc>
          <w:tcPr>
            <w:tcW w:w="1418" w:type="dxa"/>
            <w:vMerge/>
            <w:tcBorders>
              <w:top w:val="single" w:sz="8" w:space="0" w:color="auto"/>
              <w:left w:val="single" w:sz="4" w:space="0" w:color="auto"/>
              <w:bottom w:val="single" w:sz="4" w:space="0" w:color="000000"/>
              <w:right w:val="single" w:sz="8" w:space="0" w:color="auto"/>
            </w:tcBorders>
            <w:vAlign w:val="center"/>
            <w:hideMark/>
          </w:tcPr>
          <w:p w14:paraId="30352A08" w14:textId="77777777" w:rsidR="00E4715F" w:rsidRPr="00D04E36" w:rsidRDefault="00E4715F" w:rsidP="00CF43F2">
            <w:pPr>
              <w:spacing w:before="0" w:after="0" w:line="240" w:lineRule="auto"/>
              <w:rPr>
                <w:rFonts w:ascii="Arial" w:eastAsia="Times New Roman" w:hAnsi="Arial" w:cs="Arial"/>
                <w:color w:val="1F3864" w:themeColor="accent1" w:themeShade="80"/>
                <w:sz w:val="18"/>
                <w:szCs w:val="18"/>
                <w:lang w:eastAsia="es-GT"/>
              </w:rPr>
            </w:pPr>
          </w:p>
        </w:tc>
      </w:tr>
      <w:tr w:rsidR="00DB5712" w:rsidRPr="00DB5712" w14:paraId="2CAF019C" w14:textId="77777777" w:rsidTr="00922C76">
        <w:trPr>
          <w:trHeight w:val="121"/>
          <w:jc w:val="center"/>
        </w:trPr>
        <w:tc>
          <w:tcPr>
            <w:tcW w:w="2020" w:type="dxa"/>
            <w:vMerge/>
            <w:tcBorders>
              <w:top w:val="single" w:sz="8" w:space="0" w:color="auto"/>
              <w:left w:val="single" w:sz="4" w:space="0" w:color="auto"/>
              <w:bottom w:val="single" w:sz="4" w:space="0" w:color="000000"/>
              <w:right w:val="single" w:sz="4" w:space="0" w:color="auto"/>
            </w:tcBorders>
            <w:vAlign w:val="center"/>
            <w:hideMark/>
          </w:tcPr>
          <w:p w14:paraId="40973BD1" w14:textId="77777777" w:rsidR="004803A3" w:rsidRPr="00D04E36" w:rsidRDefault="004803A3" w:rsidP="004803A3">
            <w:pPr>
              <w:spacing w:before="0" w:after="0" w:line="240" w:lineRule="auto"/>
              <w:rPr>
                <w:rFonts w:ascii="Arial" w:eastAsia="Times New Roman" w:hAnsi="Arial" w:cs="Arial"/>
                <w:b/>
                <w:bCs/>
                <w:color w:val="1F3864" w:themeColor="accent1" w:themeShade="80"/>
                <w:sz w:val="18"/>
                <w:szCs w:val="18"/>
                <w:lang w:eastAsia="es-GT"/>
              </w:rPr>
            </w:pPr>
          </w:p>
        </w:tc>
        <w:tc>
          <w:tcPr>
            <w:tcW w:w="3098" w:type="dxa"/>
            <w:tcBorders>
              <w:top w:val="single" w:sz="4" w:space="0" w:color="auto"/>
              <w:left w:val="nil"/>
              <w:bottom w:val="double" w:sz="6" w:space="0" w:color="auto"/>
              <w:right w:val="single" w:sz="4" w:space="0" w:color="auto"/>
            </w:tcBorders>
            <w:shd w:val="clear" w:color="auto" w:fill="auto"/>
            <w:vAlign w:val="center"/>
            <w:hideMark/>
          </w:tcPr>
          <w:p w14:paraId="04DE863D" w14:textId="77777777" w:rsidR="004803A3" w:rsidRPr="00D04E36" w:rsidRDefault="004803A3" w:rsidP="00CF43F2">
            <w:pPr>
              <w:spacing w:before="0" w:after="0" w:line="240" w:lineRule="auto"/>
              <w:rPr>
                <w:rFonts w:ascii="Arial" w:eastAsia="Times New Roman" w:hAnsi="Arial" w:cs="Arial"/>
                <w:color w:val="1F3864" w:themeColor="accent1" w:themeShade="80"/>
                <w:sz w:val="18"/>
                <w:szCs w:val="18"/>
                <w:lang w:eastAsia="es-GT"/>
              </w:rPr>
            </w:pPr>
            <w:r w:rsidRPr="00D04E36">
              <w:rPr>
                <w:rFonts w:ascii="Arial" w:eastAsia="Times New Roman" w:hAnsi="Arial" w:cs="Arial"/>
                <w:color w:val="1F3864" w:themeColor="accent1" w:themeShade="80"/>
                <w:sz w:val="18"/>
                <w:szCs w:val="18"/>
                <w:lang w:eastAsia="es-GT"/>
              </w:rPr>
              <w:t>Subtotal</w:t>
            </w:r>
          </w:p>
        </w:tc>
        <w:tc>
          <w:tcPr>
            <w:tcW w:w="1701" w:type="dxa"/>
            <w:tcBorders>
              <w:top w:val="single" w:sz="4" w:space="0" w:color="auto"/>
              <w:left w:val="nil"/>
              <w:bottom w:val="double" w:sz="6" w:space="0" w:color="auto"/>
              <w:right w:val="single" w:sz="4" w:space="0" w:color="auto"/>
            </w:tcBorders>
            <w:shd w:val="clear" w:color="auto" w:fill="auto"/>
            <w:noWrap/>
            <w:vAlign w:val="center"/>
            <w:hideMark/>
          </w:tcPr>
          <w:p w14:paraId="67D0864F" w14:textId="77777777" w:rsidR="004803A3" w:rsidRPr="00D04E36" w:rsidRDefault="004803A3" w:rsidP="00CF43F2">
            <w:pPr>
              <w:spacing w:before="0" w:after="0" w:line="240" w:lineRule="auto"/>
              <w:jc w:val="right"/>
              <w:rPr>
                <w:rFonts w:ascii="Arial" w:eastAsia="Times New Roman" w:hAnsi="Arial" w:cs="Arial"/>
                <w:color w:val="1F3864" w:themeColor="accent1" w:themeShade="80"/>
                <w:sz w:val="18"/>
                <w:szCs w:val="18"/>
                <w:lang w:eastAsia="es-GT"/>
              </w:rPr>
            </w:pPr>
          </w:p>
        </w:tc>
        <w:tc>
          <w:tcPr>
            <w:tcW w:w="2268" w:type="dxa"/>
            <w:tcBorders>
              <w:top w:val="single" w:sz="4" w:space="0" w:color="auto"/>
              <w:left w:val="nil"/>
              <w:bottom w:val="double" w:sz="6" w:space="0" w:color="auto"/>
              <w:right w:val="single" w:sz="4" w:space="0" w:color="auto"/>
            </w:tcBorders>
            <w:shd w:val="clear" w:color="auto" w:fill="auto"/>
            <w:noWrap/>
            <w:vAlign w:val="center"/>
            <w:hideMark/>
          </w:tcPr>
          <w:p w14:paraId="45BD6EB9" w14:textId="59384EE3" w:rsidR="004803A3" w:rsidRPr="00D04E36" w:rsidRDefault="00AC71EB" w:rsidP="00FC7774">
            <w:pPr>
              <w:spacing w:before="0" w:after="0" w:line="240" w:lineRule="auto"/>
              <w:jc w:val="right"/>
              <w:rPr>
                <w:rFonts w:ascii="Arial" w:eastAsia="Times New Roman" w:hAnsi="Arial" w:cs="Arial"/>
                <w:color w:val="1F3864" w:themeColor="accent1" w:themeShade="80"/>
                <w:sz w:val="18"/>
                <w:szCs w:val="18"/>
                <w:lang w:eastAsia="es-GT"/>
              </w:rPr>
            </w:pPr>
            <w:r w:rsidRPr="00D04E36">
              <w:rPr>
                <w:rFonts w:ascii="Arial" w:eastAsia="Times New Roman" w:hAnsi="Arial" w:cs="Arial"/>
                <w:color w:val="1F3864" w:themeColor="accent1" w:themeShade="80"/>
                <w:sz w:val="18"/>
                <w:szCs w:val="18"/>
                <w:lang w:eastAsia="es-GT"/>
              </w:rPr>
              <w:t xml:space="preserve">         1,</w:t>
            </w:r>
            <w:r w:rsidR="00FC7774" w:rsidRPr="00D04E36">
              <w:rPr>
                <w:rFonts w:ascii="Arial" w:eastAsia="Times New Roman" w:hAnsi="Arial" w:cs="Arial"/>
                <w:color w:val="1F3864" w:themeColor="accent1" w:themeShade="80"/>
                <w:sz w:val="18"/>
                <w:szCs w:val="18"/>
                <w:lang w:eastAsia="es-GT"/>
              </w:rPr>
              <w:t>869163,000.00</w:t>
            </w:r>
          </w:p>
        </w:tc>
        <w:tc>
          <w:tcPr>
            <w:tcW w:w="1418" w:type="dxa"/>
            <w:tcBorders>
              <w:top w:val="nil"/>
              <w:left w:val="nil"/>
              <w:bottom w:val="single" w:sz="4" w:space="0" w:color="auto"/>
              <w:right w:val="single" w:sz="8" w:space="0" w:color="auto"/>
            </w:tcBorders>
            <w:shd w:val="clear" w:color="auto" w:fill="auto"/>
            <w:vAlign w:val="center"/>
            <w:hideMark/>
          </w:tcPr>
          <w:p w14:paraId="0F4D89E0" w14:textId="77777777" w:rsidR="004803A3" w:rsidRPr="00D04E36" w:rsidRDefault="004803A3" w:rsidP="00CF43F2">
            <w:pPr>
              <w:spacing w:before="0" w:after="0" w:line="240" w:lineRule="auto"/>
              <w:jc w:val="center"/>
              <w:rPr>
                <w:rFonts w:ascii="Arial" w:eastAsia="Times New Roman" w:hAnsi="Arial" w:cs="Arial"/>
                <w:color w:val="1F3864" w:themeColor="accent1" w:themeShade="80"/>
                <w:sz w:val="18"/>
                <w:szCs w:val="18"/>
                <w:lang w:eastAsia="es-GT"/>
              </w:rPr>
            </w:pPr>
            <w:r w:rsidRPr="00D04E36">
              <w:rPr>
                <w:rFonts w:ascii="Arial" w:eastAsia="Times New Roman" w:hAnsi="Arial" w:cs="Arial"/>
                <w:color w:val="1F3864" w:themeColor="accent1" w:themeShade="80"/>
                <w:sz w:val="18"/>
                <w:szCs w:val="18"/>
                <w:lang w:eastAsia="es-GT"/>
              </w:rPr>
              <w:t> </w:t>
            </w:r>
          </w:p>
        </w:tc>
      </w:tr>
      <w:tr w:rsidR="00DB5712" w:rsidRPr="00DB5712" w14:paraId="34438D8C" w14:textId="77777777" w:rsidTr="00922C76">
        <w:trPr>
          <w:trHeight w:val="1149"/>
          <w:jc w:val="center"/>
        </w:trPr>
        <w:tc>
          <w:tcPr>
            <w:tcW w:w="2020" w:type="dxa"/>
            <w:vMerge/>
            <w:tcBorders>
              <w:top w:val="single" w:sz="8" w:space="0" w:color="auto"/>
              <w:left w:val="single" w:sz="4" w:space="0" w:color="auto"/>
              <w:bottom w:val="single" w:sz="4" w:space="0" w:color="000000"/>
              <w:right w:val="single" w:sz="4" w:space="0" w:color="auto"/>
            </w:tcBorders>
            <w:vAlign w:val="center"/>
            <w:hideMark/>
          </w:tcPr>
          <w:p w14:paraId="50DD9018" w14:textId="77777777" w:rsidR="00E4715F" w:rsidRPr="00D04E36" w:rsidRDefault="00E4715F" w:rsidP="00E4715F">
            <w:pPr>
              <w:spacing w:before="0" w:after="0" w:line="240" w:lineRule="auto"/>
              <w:rPr>
                <w:rFonts w:ascii="Arial" w:eastAsia="Times New Roman" w:hAnsi="Arial" w:cs="Arial"/>
                <w:b/>
                <w:bCs/>
                <w:color w:val="1F3864" w:themeColor="accent1" w:themeShade="80"/>
                <w:sz w:val="18"/>
                <w:szCs w:val="18"/>
                <w:lang w:eastAsia="es-GT"/>
              </w:rPr>
            </w:pPr>
          </w:p>
        </w:tc>
        <w:tc>
          <w:tcPr>
            <w:tcW w:w="3098" w:type="dxa"/>
            <w:tcBorders>
              <w:top w:val="nil"/>
              <w:left w:val="nil"/>
              <w:bottom w:val="single" w:sz="4" w:space="0" w:color="auto"/>
              <w:right w:val="single" w:sz="4" w:space="0" w:color="auto"/>
            </w:tcBorders>
            <w:shd w:val="clear" w:color="auto" w:fill="auto"/>
            <w:vAlign w:val="center"/>
            <w:hideMark/>
          </w:tcPr>
          <w:p w14:paraId="5EEDBB10" w14:textId="77777777" w:rsidR="00E4715F" w:rsidRPr="00D04E36" w:rsidRDefault="00CA0439" w:rsidP="00CF43F2">
            <w:pPr>
              <w:spacing w:before="0" w:after="0" w:line="240" w:lineRule="auto"/>
              <w:rPr>
                <w:rFonts w:ascii="Arial" w:eastAsia="Times New Roman" w:hAnsi="Arial" w:cs="Arial"/>
                <w:color w:val="1F3864" w:themeColor="accent1" w:themeShade="80"/>
                <w:sz w:val="18"/>
                <w:szCs w:val="18"/>
                <w:lang w:eastAsia="es-GT"/>
              </w:rPr>
            </w:pPr>
            <w:r w:rsidRPr="00D04E36">
              <w:rPr>
                <w:rFonts w:ascii="Arial" w:eastAsia="Times New Roman" w:hAnsi="Arial" w:cs="Arial"/>
                <w:color w:val="1F3864" w:themeColor="accent1" w:themeShade="80"/>
                <w:sz w:val="18"/>
                <w:szCs w:val="18"/>
                <w:lang w:eastAsia="es-GT"/>
              </w:rPr>
              <w:t>Integrantes de la comunidad educativa involucrados en la mejora de la seguridad alimentaria y nutricional de los escolares, a través del Programa de Alimentación Escolar</w:t>
            </w:r>
          </w:p>
        </w:tc>
        <w:tc>
          <w:tcPr>
            <w:tcW w:w="1701" w:type="dxa"/>
            <w:tcBorders>
              <w:top w:val="nil"/>
              <w:left w:val="nil"/>
              <w:bottom w:val="single" w:sz="4" w:space="0" w:color="auto"/>
              <w:right w:val="single" w:sz="4" w:space="0" w:color="auto"/>
            </w:tcBorders>
            <w:shd w:val="clear" w:color="auto" w:fill="auto"/>
            <w:noWrap/>
            <w:vAlign w:val="center"/>
            <w:hideMark/>
          </w:tcPr>
          <w:p w14:paraId="612E468D" w14:textId="73779E41" w:rsidR="00E4715F" w:rsidRPr="00D04E36" w:rsidRDefault="00E4715F" w:rsidP="00FC7774">
            <w:pPr>
              <w:spacing w:before="0" w:after="0"/>
              <w:jc w:val="right"/>
              <w:rPr>
                <w:rFonts w:ascii="Arial" w:hAnsi="Arial" w:cs="Arial"/>
                <w:color w:val="1F3864" w:themeColor="accent1" w:themeShade="80"/>
                <w:sz w:val="18"/>
                <w:szCs w:val="18"/>
              </w:rPr>
            </w:pPr>
            <w:r w:rsidRPr="00D04E36">
              <w:rPr>
                <w:rFonts w:ascii="Arial" w:hAnsi="Arial" w:cs="Arial"/>
                <w:color w:val="1F3864" w:themeColor="accent1" w:themeShade="80"/>
                <w:sz w:val="18"/>
                <w:szCs w:val="18"/>
              </w:rPr>
              <w:t>1</w:t>
            </w:r>
            <w:r w:rsidR="00FC7774" w:rsidRPr="00D04E36">
              <w:rPr>
                <w:rFonts w:ascii="Arial" w:hAnsi="Arial" w:cs="Arial"/>
                <w:color w:val="1F3864" w:themeColor="accent1" w:themeShade="80"/>
                <w:sz w:val="18"/>
                <w:szCs w:val="18"/>
              </w:rPr>
              <w:t>15,701</w:t>
            </w:r>
          </w:p>
        </w:tc>
        <w:tc>
          <w:tcPr>
            <w:tcW w:w="2268" w:type="dxa"/>
            <w:tcBorders>
              <w:top w:val="nil"/>
              <w:left w:val="nil"/>
              <w:bottom w:val="single" w:sz="4" w:space="0" w:color="auto"/>
              <w:right w:val="single" w:sz="4" w:space="0" w:color="auto"/>
            </w:tcBorders>
            <w:shd w:val="clear" w:color="auto" w:fill="auto"/>
            <w:noWrap/>
            <w:vAlign w:val="center"/>
            <w:hideMark/>
          </w:tcPr>
          <w:p w14:paraId="47558516" w14:textId="77777777" w:rsidR="00E4715F" w:rsidRPr="00D04E36" w:rsidRDefault="00992A13" w:rsidP="00CF43F2">
            <w:pPr>
              <w:spacing w:before="0" w:after="0"/>
              <w:jc w:val="right"/>
              <w:rPr>
                <w:rFonts w:ascii="Arial" w:hAnsi="Arial" w:cs="Arial"/>
                <w:color w:val="1F3864" w:themeColor="accent1" w:themeShade="80"/>
                <w:sz w:val="18"/>
                <w:szCs w:val="18"/>
              </w:rPr>
            </w:pPr>
            <w:r w:rsidRPr="00D04E36">
              <w:rPr>
                <w:rFonts w:ascii="Arial" w:hAnsi="Arial" w:cs="Arial"/>
                <w:color w:val="1F3864" w:themeColor="accent1" w:themeShade="80"/>
                <w:sz w:val="18"/>
                <w:szCs w:val="18"/>
              </w:rPr>
              <w:t xml:space="preserve"> </w:t>
            </w:r>
            <w:r w:rsidR="00E4715F" w:rsidRPr="00D04E36">
              <w:rPr>
                <w:rFonts w:ascii="Arial" w:hAnsi="Arial" w:cs="Arial"/>
                <w:color w:val="1F3864" w:themeColor="accent1" w:themeShade="80"/>
                <w:sz w:val="18"/>
                <w:szCs w:val="18"/>
              </w:rPr>
              <w:t xml:space="preserve"> </w:t>
            </w:r>
            <w:r w:rsidRPr="00D04E36">
              <w:rPr>
                <w:rFonts w:ascii="Arial" w:hAnsi="Arial" w:cs="Arial"/>
                <w:color w:val="1F3864" w:themeColor="accent1" w:themeShade="80"/>
                <w:sz w:val="18"/>
                <w:szCs w:val="18"/>
              </w:rPr>
              <w:t xml:space="preserve">              </w:t>
            </w:r>
            <w:r w:rsidR="00E4715F" w:rsidRPr="00D04E36">
              <w:rPr>
                <w:rFonts w:ascii="Arial" w:hAnsi="Arial" w:cs="Arial"/>
                <w:color w:val="1F3864" w:themeColor="accent1" w:themeShade="80"/>
                <w:sz w:val="18"/>
                <w:szCs w:val="18"/>
              </w:rPr>
              <w:t xml:space="preserve">9,730,000.00 </w:t>
            </w:r>
          </w:p>
        </w:tc>
        <w:tc>
          <w:tcPr>
            <w:tcW w:w="1418" w:type="dxa"/>
            <w:vMerge w:val="restart"/>
            <w:tcBorders>
              <w:top w:val="nil"/>
              <w:left w:val="single" w:sz="4" w:space="0" w:color="auto"/>
              <w:bottom w:val="single" w:sz="4" w:space="0" w:color="000000"/>
              <w:right w:val="single" w:sz="8" w:space="0" w:color="auto"/>
            </w:tcBorders>
            <w:shd w:val="clear" w:color="auto" w:fill="auto"/>
            <w:vAlign w:val="center"/>
            <w:hideMark/>
          </w:tcPr>
          <w:p w14:paraId="36DF6C1E" w14:textId="77777777" w:rsidR="00E4715F" w:rsidRPr="00D04E36" w:rsidRDefault="00E4715F" w:rsidP="00CF43F2">
            <w:pPr>
              <w:spacing w:before="0" w:after="0" w:line="240" w:lineRule="auto"/>
              <w:jc w:val="center"/>
              <w:rPr>
                <w:rFonts w:ascii="Arial" w:eastAsia="Times New Roman" w:hAnsi="Arial" w:cs="Arial"/>
                <w:color w:val="1F3864" w:themeColor="accent1" w:themeShade="80"/>
                <w:sz w:val="18"/>
                <w:szCs w:val="18"/>
                <w:lang w:eastAsia="es-GT"/>
              </w:rPr>
            </w:pPr>
            <w:r w:rsidRPr="00D04E36">
              <w:rPr>
                <w:rFonts w:ascii="Arial" w:eastAsia="Times New Roman" w:hAnsi="Arial" w:cs="Arial"/>
                <w:color w:val="1F3864" w:themeColor="accent1" w:themeShade="80"/>
                <w:sz w:val="18"/>
                <w:szCs w:val="18"/>
                <w:lang w:eastAsia="es-GT"/>
              </w:rPr>
              <w:t>DIGEFOCE</w:t>
            </w:r>
          </w:p>
        </w:tc>
      </w:tr>
      <w:tr w:rsidR="00DB5712" w:rsidRPr="00DB5712" w14:paraId="69AF0FDF" w14:textId="77777777" w:rsidTr="00922C76">
        <w:trPr>
          <w:trHeight w:val="765"/>
          <w:jc w:val="center"/>
        </w:trPr>
        <w:tc>
          <w:tcPr>
            <w:tcW w:w="2020" w:type="dxa"/>
            <w:vMerge/>
            <w:tcBorders>
              <w:top w:val="single" w:sz="8" w:space="0" w:color="auto"/>
              <w:left w:val="single" w:sz="4" w:space="0" w:color="auto"/>
              <w:bottom w:val="single" w:sz="4" w:space="0" w:color="000000"/>
              <w:right w:val="single" w:sz="4" w:space="0" w:color="auto"/>
            </w:tcBorders>
            <w:vAlign w:val="center"/>
            <w:hideMark/>
          </w:tcPr>
          <w:p w14:paraId="1E99F4C0" w14:textId="77777777" w:rsidR="00E4715F" w:rsidRPr="00D04E36" w:rsidRDefault="00E4715F" w:rsidP="00E4715F">
            <w:pPr>
              <w:spacing w:before="0" w:after="0" w:line="240" w:lineRule="auto"/>
              <w:rPr>
                <w:rFonts w:ascii="Arial" w:eastAsia="Times New Roman" w:hAnsi="Arial" w:cs="Arial"/>
                <w:b/>
                <w:bCs/>
                <w:color w:val="1F3864" w:themeColor="accent1" w:themeShade="80"/>
                <w:sz w:val="18"/>
                <w:szCs w:val="18"/>
                <w:lang w:eastAsia="es-GT"/>
              </w:rPr>
            </w:pPr>
          </w:p>
        </w:tc>
        <w:tc>
          <w:tcPr>
            <w:tcW w:w="3098" w:type="dxa"/>
            <w:tcBorders>
              <w:top w:val="nil"/>
              <w:left w:val="nil"/>
              <w:bottom w:val="single" w:sz="4" w:space="0" w:color="auto"/>
              <w:right w:val="single" w:sz="4" w:space="0" w:color="auto"/>
            </w:tcBorders>
            <w:shd w:val="clear" w:color="auto" w:fill="auto"/>
            <w:vAlign w:val="center"/>
            <w:hideMark/>
          </w:tcPr>
          <w:p w14:paraId="134F28C5" w14:textId="77777777" w:rsidR="00E4715F" w:rsidRPr="00D04E36" w:rsidRDefault="00CA0439" w:rsidP="00CF43F2">
            <w:pPr>
              <w:spacing w:before="0" w:after="0" w:line="240" w:lineRule="auto"/>
              <w:rPr>
                <w:rFonts w:ascii="Arial" w:eastAsia="Times New Roman" w:hAnsi="Arial" w:cs="Arial"/>
                <w:color w:val="1F3864" w:themeColor="accent1" w:themeShade="80"/>
                <w:sz w:val="18"/>
                <w:szCs w:val="18"/>
                <w:lang w:eastAsia="es-GT"/>
              </w:rPr>
            </w:pPr>
            <w:r w:rsidRPr="00D04E36">
              <w:rPr>
                <w:rFonts w:ascii="Arial" w:eastAsia="Times New Roman" w:hAnsi="Arial" w:cs="Arial"/>
                <w:color w:val="1F3864" w:themeColor="accent1" w:themeShade="80"/>
                <w:sz w:val="18"/>
                <w:szCs w:val="18"/>
                <w:lang w:eastAsia="es-GT"/>
              </w:rPr>
              <w:t>Niños y niñas de centros educativos públicos de los niveles de preprimaria y primaria evaluados con medición antropométrica de peso y talla.</w:t>
            </w:r>
          </w:p>
        </w:tc>
        <w:tc>
          <w:tcPr>
            <w:tcW w:w="1701" w:type="dxa"/>
            <w:tcBorders>
              <w:top w:val="nil"/>
              <w:left w:val="nil"/>
              <w:bottom w:val="single" w:sz="4" w:space="0" w:color="auto"/>
              <w:right w:val="single" w:sz="4" w:space="0" w:color="auto"/>
            </w:tcBorders>
            <w:shd w:val="clear" w:color="auto" w:fill="auto"/>
            <w:noWrap/>
            <w:vAlign w:val="center"/>
            <w:hideMark/>
          </w:tcPr>
          <w:p w14:paraId="5EDBB7D3" w14:textId="77777777" w:rsidR="00E4715F" w:rsidRPr="00D04E36" w:rsidRDefault="00E4715F" w:rsidP="00CF43F2">
            <w:pPr>
              <w:spacing w:before="0" w:after="0"/>
              <w:jc w:val="right"/>
              <w:rPr>
                <w:rFonts w:ascii="Arial" w:hAnsi="Arial" w:cs="Arial"/>
                <w:color w:val="1F3864" w:themeColor="accent1" w:themeShade="80"/>
                <w:sz w:val="18"/>
                <w:szCs w:val="18"/>
              </w:rPr>
            </w:pPr>
            <w:r w:rsidRPr="00D04E36">
              <w:rPr>
                <w:rFonts w:ascii="Arial" w:hAnsi="Arial" w:cs="Arial"/>
                <w:color w:val="1F3864" w:themeColor="accent1" w:themeShade="80"/>
                <w:sz w:val="18"/>
                <w:szCs w:val="18"/>
              </w:rPr>
              <w:t>21,850</w:t>
            </w:r>
          </w:p>
        </w:tc>
        <w:tc>
          <w:tcPr>
            <w:tcW w:w="2268" w:type="dxa"/>
            <w:tcBorders>
              <w:top w:val="nil"/>
              <w:left w:val="nil"/>
              <w:bottom w:val="single" w:sz="4" w:space="0" w:color="auto"/>
              <w:right w:val="single" w:sz="4" w:space="0" w:color="auto"/>
            </w:tcBorders>
            <w:shd w:val="clear" w:color="auto" w:fill="auto"/>
            <w:noWrap/>
            <w:vAlign w:val="center"/>
            <w:hideMark/>
          </w:tcPr>
          <w:p w14:paraId="2E280494" w14:textId="77777777" w:rsidR="00E4715F" w:rsidRPr="00D04E36" w:rsidRDefault="00992A13" w:rsidP="00CF43F2">
            <w:pPr>
              <w:spacing w:before="0" w:after="0"/>
              <w:jc w:val="right"/>
              <w:rPr>
                <w:rFonts w:ascii="Arial" w:hAnsi="Arial" w:cs="Arial"/>
                <w:color w:val="1F3864" w:themeColor="accent1" w:themeShade="80"/>
                <w:sz w:val="18"/>
                <w:szCs w:val="18"/>
              </w:rPr>
            </w:pPr>
            <w:r w:rsidRPr="00D04E36">
              <w:rPr>
                <w:rFonts w:ascii="Arial" w:hAnsi="Arial" w:cs="Arial"/>
                <w:color w:val="1F3864" w:themeColor="accent1" w:themeShade="80"/>
                <w:sz w:val="18"/>
                <w:szCs w:val="18"/>
              </w:rPr>
              <w:t xml:space="preserve">                  </w:t>
            </w:r>
            <w:r w:rsidR="00E4715F" w:rsidRPr="00D04E36">
              <w:rPr>
                <w:rFonts w:ascii="Arial" w:hAnsi="Arial" w:cs="Arial"/>
                <w:color w:val="1F3864" w:themeColor="accent1" w:themeShade="80"/>
                <w:sz w:val="18"/>
                <w:szCs w:val="18"/>
              </w:rPr>
              <w:t xml:space="preserve"> 270,000.00 </w:t>
            </w:r>
          </w:p>
        </w:tc>
        <w:tc>
          <w:tcPr>
            <w:tcW w:w="1418" w:type="dxa"/>
            <w:vMerge/>
            <w:tcBorders>
              <w:top w:val="nil"/>
              <w:left w:val="single" w:sz="4" w:space="0" w:color="auto"/>
              <w:bottom w:val="single" w:sz="4" w:space="0" w:color="000000"/>
              <w:right w:val="single" w:sz="8" w:space="0" w:color="auto"/>
            </w:tcBorders>
            <w:vAlign w:val="center"/>
            <w:hideMark/>
          </w:tcPr>
          <w:p w14:paraId="50445CF5" w14:textId="77777777" w:rsidR="00E4715F" w:rsidRPr="00D04E36" w:rsidRDefault="00E4715F" w:rsidP="00CF43F2">
            <w:pPr>
              <w:spacing w:before="0" w:after="0" w:line="240" w:lineRule="auto"/>
              <w:rPr>
                <w:rFonts w:ascii="Arial" w:eastAsia="Times New Roman" w:hAnsi="Arial" w:cs="Arial"/>
                <w:color w:val="1F3864" w:themeColor="accent1" w:themeShade="80"/>
                <w:sz w:val="18"/>
                <w:szCs w:val="18"/>
                <w:lang w:eastAsia="es-GT"/>
              </w:rPr>
            </w:pPr>
          </w:p>
        </w:tc>
      </w:tr>
      <w:tr w:rsidR="00DB5712" w:rsidRPr="00DB5712" w14:paraId="497430C6" w14:textId="77777777" w:rsidTr="00922C76">
        <w:trPr>
          <w:trHeight w:val="255"/>
          <w:jc w:val="center"/>
        </w:trPr>
        <w:tc>
          <w:tcPr>
            <w:tcW w:w="2020" w:type="dxa"/>
            <w:vMerge/>
            <w:tcBorders>
              <w:top w:val="single" w:sz="8" w:space="0" w:color="auto"/>
              <w:left w:val="single" w:sz="4" w:space="0" w:color="auto"/>
              <w:bottom w:val="single" w:sz="4" w:space="0" w:color="000000"/>
              <w:right w:val="single" w:sz="4" w:space="0" w:color="auto"/>
            </w:tcBorders>
            <w:vAlign w:val="center"/>
            <w:hideMark/>
          </w:tcPr>
          <w:p w14:paraId="7C00DB4A" w14:textId="77777777" w:rsidR="004803A3" w:rsidRPr="00D04E36" w:rsidRDefault="004803A3" w:rsidP="004803A3">
            <w:pPr>
              <w:spacing w:before="0" w:after="0" w:line="240" w:lineRule="auto"/>
              <w:rPr>
                <w:rFonts w:ascii="Arial" w:eastAsia="Times New Roman" w:hAnsi="Arial" w:cs="Arial"/>
                <w:b/>
                <w:bCs/>
                <w:color w:val="1F3864" w:themeColor="accent1" w:themeShade="80"/>
                <w:sz w:val="18"/>
                <w:szCs w:val="18"/>
                <w:lang w:eastAsia="es-GT"/>
              </w:rPr>
            </w:pPr>
          </w:p>
        </w:tc>
        <w:tc>
          <w:tcPr>
            <w:tcW w:w="3098" w:type="dxa"/>
            <w:tcBorders>
              <w:top w:val="nil"/>
              <w:left w:val="nil"/>
              <w:bottom w:val="nil"/>
              <w:right w:val="single" w:sz="4" w:space="0" w:color="auto"/>
            </w:tcBorders>
            <w:shd w:val="clear" w:color="auto" w:fill="auto"/>
            <w:vAlign w:val="center"/>
            <w:hideMark/>
          </w:tcPr>
          <w:p w14:paraId="47E99AB2" w14:textId="77777777" w:rsidR="004803A3" w:rsidRPr="00D04E36" w:rsidRDefault="004803A3" w:rsidP="00CF43F2">
            <w:pPr>
              <w:spacing w:before="0" w:after="0" w:line="240" w:lineRule="auto"/>
              <w:rPr>
                <w:rFonts w:ascii="Arial" w:eastAsia="Times New Roman" w:hAnsi="Arial" w:cs="Arial"/>
                <w:color w:val="1F3864" w:themeColor="accent1" w:themeShade="80"/>
                <w:sz w:val="18"/>
                <w:szCs w:val="18"/>
                <w:lang w:eastAsia="es-GT"/>
              </w:rPr>
            </w:pPr>
            <w:r w:rsidRPr="00D04E36">
              <w:rPr>
                <w:rFonts w:ascii="Arial" w:eastAsia="Times New Roman" w:hAnsi="Arial" w:cs="Arial"/>
                <w:color w:val="1F3864" w:themeColor="accent1" w:themeShade="80"/>
                <w:sz w:val="18"/>
                <w:szCs w:val="18"/>
                <w:lang w:eastAsia="es-GT"/>
              </w:rPr>
              <w:t>Subtotal</w:t>
            </w:r>
          </w:p>
        </w:tc>
        <w:tc>
          <w:tcPr>
            <w:tcW w:w="1701" w:type="dxa"/>
            <w:tcBorders>
              <w:top w:val="nil"/>
              <w:left w:val="nil"/>
              <w:bottom w:val="nil"/>
              <w:right w:val="single" w:sz="4" w:space="0" w:color="auto"/>
            </w:tcBorders>
            <w:shd w:val="clear" w:color="auto" w:fill="auto"/>
            <w:noWrap/>
            <w:vAlign w:val="center"/>
            <w:hideMark/>
          </w:tcPr>
          <w:p w14:paraId="67E07F65" w14:textId="77777777" w:rsidR="004803A3" w:rsidRPr="00D04E36" w:rsidRDefault="004803A3" w:rsidP="00CF43F2">
            <w:pPr>
              <w:spacing w:before="0" w:after="0" w:line="240" w:lineRule="auto"/>
              <w:jc w:val="right"/>
              <w:rPr>
                <w:rFonts w:ascii="Arial" w:eastAsia="Times New Roman" w:hAnsi="Arial" w:cs="Arial"/>
                <w:color w:val="1F3864" w:themeColor="accent1" w:themeShade="80"/>
                <w:sz w:val="18"/>
                <w:szCs w:val="18"/>
                <w:lang w:eastAsia="es-GT"/>
              </w:rPr>
            </w:pPr>
            <w:r w:rsidRPr="00D04E36">
              <w:rPr>
                <w:rFonts w:ascii="Arial" w:eastAsia="Times New Roman" w:hAnsi="Arial" w:cs="Arial"/>
                <w:color w:val="1F3864" w:themeColor="accent1" w:themeShade="80"/>
                <w:sz w:val="18"/>
                <w:szCs w:val="18"/>
                <w:lang w:eastAsia="es-GT"/>
              </w:rPr>
              <w:t> </w:t>
            </w:r>
          </w:p>
        </w:tc>
        <w:tc>
          <w:tcPr>
            <w:tcW w:w="2268" w:type="dxa"/>
            <w:tcBorders>
              <w:top w:val="nil"/>
              <w:left w:val="nil"/>
              <w:bottom w:val="nil"/>
              <w:right w:val="single" w:sz="4" w:space="0" w:color="auto"/>
            </w:tcBorders>
            <w:shd w:val="clear" w:color="auto" w:fill="auto"/>
            <w:noWrap/>
            <w:vAlign w:val="center"/>
            <w:hideMark/>
          </w:tcPr>
          <w:p w14:paraId="2A8432A4" w14:textId="77777777" w:rsidR="004803A3" w:rsidRPr="00D04E36" w:rsidRDefault="00C34F2F" w:rsidP="00CF43F2">
            <w:pPr>
              <w:spacing w:before="0" w:after="0" w:line="240" w:lineRule="auto"/>
              <w:jc w:val="right"/>
              <w:rPr>
                <w:rFonts w:ascii="Arial" w:eastAsia="Times New Roman" w:hAnsi="Arial" w:cs="Arial"/>
                <w:color w:val="1F3864" w:themeColor="accent1" w:themeShade="80"/>
                <w:sz w:val="18"/>
                <w:szCs w:val="18"/>
                <w:lang w:eastAsia="es-GT"/>
              </w:rPr>
            </w:pPr>
            <w:r w:rsidRPr="00D04E36">
              <w:rPr>
                <w:rFonts w:ascii="Arial" w:eastAsia="Times New Roman" w:hAnsi="Arial" w:cs="Arial"/>
                <w:color w:val="1F3864" w:themeColor="accent1" w:themeShade="80"/>
                <w:sz w:val="18"/>
                <w:szCs w:val="18"/>
                <w:lang w:eastAsia="es-GT"/>
              </w:rPr>
              <w:t xml:space="preserve"> </w:t>
            </w:r>
            <w:r w:rsidR="004803A3" w:rsidRPr="00D04E36">
              <w:rPr>
                <w:rFonts w:ascii="Arial" w:eastAsia="Times New Roman" w:hAnsi="Arial" w:cs="Arial"/>
                <w:color w:val="1F3864" w:themeColor="accent1" w:themeShade="80"/>
                <w:sz w:val="18"/>
                <w:szCs w:val="18"/>
                <w:lang w:eastAsia="es-GT"/>
              </w:rPr>
              <w:t xml:space="preserve">        </w:t>
            </w:r>
            <w:r w:rsidR="00992A13" w:rsidRPr="00D04E36">
              <w:rPr>
                <w:rFonts w:ascii="Arial" w:eastAsia="Times New Roman" w:hAnsi="Arial" w:cs="Arial"/>
                <w:color w:val="1F3864" w:themeColor="accent1" w:themeShade="80"/>
                <w:sz w:val="18"/>
                <w:szCs w:val="18"/>
                <w:lang w:eastAsia="es-GT"/>
              </w:rPr>
              <w:t xml:space="preserve">      </w:t>
            </w:r>
            <w:r w:rsidR="004803A3" w:rsidRPr="00D04E36">
              <w:rPr>
                <w:rFonts w:ascii="Arial" w:eastAsia="Times New Roman" w:hAnsi="Arial" w:cs="Arial"/>
                <w:color w:val="1F3864" w:themeColor="accent1" w:themeShade="80"/>
                <w:sz w:val="18"/>
                <w:szCs w:val="18"/>
                <w:lang w:eastAsia="es-GT"/>
              </w:rPr>
              <w:t>10,</w:t>
            </w:r>
            <w:r w:rsidR="00E4715F" w:rsidRPr="00D04E36">
              <w:rPr>
                <w:rFonts w:ascii="Arial" w:eastAsia="Times New Roman" w:hAnsi="Arial" w:cs="Arial"/>
                <w:color w:val="1F3864" w:themeColor="accent1" w:themeShade="80"/>
                <w:sz w:val="18"/>
                <w:szCs w:val="18"/>
                <w:lang w:eastAsia="es-GT"/>
              </w:rPr>
              <w:t>000,000</w:t>
            </w:r>
            <w:r w:rsidR="004803A3" w:rsidRPr="00D04E36">
              <w:rPr>
                <w:rFonts w:ascii="Arial" w:eastAsia="Times New Roman" w:hAnsi="Arial" w:cs="Arial"/>
                <w:color w:val="1F3864" w:themeColor="accent1" w:themeShade="80"/>
                <w:sz w:val="18"/>
                <w:szCs w:val="18"/>
                <w:lang w:eastAsia="es-GT"/>
              </w:rPr>
              <w:t xml:space="preserve">.00 </w:t>
            </w:r>
          </w:p>
        </w:tc>
        <w:tc>
          <w:tcPr>
            <w:tcW w:w="1418" w:type="dxa"/>
            <w:tcBorders>
              <w:top w:val="nil"/>
              <w:left w:val="nil"/>
              <w:bottom w:val="single" w:sz="4" w:space="0" w:color="auto"/>
              <w:right w:val="single" w:sz="8" w:space="0" w:color="auto"/>
            </w:tcBorders>
            <w:shd w:val="clear" w:color="auto" w:fill="auto"/>
            <w:vAlign w:val="center"/>
            <w:hideMark/>
          </w:tcPr>
          <w:p w14:paraId="2C97751A" w14:textId="77777777" w:rsidR="004803A3" w:rsidRPr="00D04E36" w:rsidRDefault="004803A3" w:rsidP="00CF43F2">
            <w:pPr>
              <w:spacing w:before="0" w:after="0" w:line="240" w:lineRule="auto"/>
              <w:jc w:val="center"/>
              <w:rPr>
                <w:rFonts w:ascii="Arial" w:eastAsia="Times New Roman" w:hAnsi="Arial" w:cs="Arial"/>
                <w:color w:val="1F3864" w:themeColor="accent1" w:themeShade="80"/>
                <w:sz w:val="18"/>
                <w:szCs w:val="18"/>
                <w:lang w:eastAsia="es-GT"/>
              </w:rPr>
            </w:pPr>
            <w:r w:rsidRPr="00D04E36">
              <w:rPr>
                <w:rFonts w:ascii="Arial" w:eastAsia="Times New Roman" w:hAnsi="Arial" w:cs="Arial"/>
                <w:color w:val="1F3864" w:themeColor="accent1" w:themeShade="80"/>
                <w:sz w:val="18"/>
                <w:szCs w:val="18"/>
                <w:lang w:eastAsia="es-GT"/>
              </w:rPr>
              <w:t> </w:t>
            </w:r>
          </w:p>
        </w:tc>
      </w:tr>
      <w:tr w:rsidR="00DB5712" w:rsidRPr="00DB5712" w14:paraId="6D1EFAF3" w14:textId="77777777" w:rsidTr="00922C76">
        <w:trPr>
          <w:trHeight w:val="270"/>
          <w:jc w:val="center"/>
        </w:trPr>
        <w:tc>
          <w:tcPr>
            <w:tcW w:w="5118" w:type="dxa"/>
            <w:gridSpan w:val="2"/>
            <w:tcBorders>
              <w:top w:val="single" w:sz="4" w:space="0" w:color="auto"/>
              <w:left w:val="single" w:sz="8" w:space="0" w:color="auto"/>
              <w:bottom w:val="single" w:sz="8" w:space="0" w:color="auto"/>
              <w:right w:val="single" w:sz="4" w:space="0" w:color="000000"/>
            </w:tcBorders>
            <w:shd w:val="clear" w:color="000000" w:fill="C5D9F1"/>
            <w:vAlign w:val="center"/>
            <w:hideMark/>
          </w:tcPr>
          <w:p w14:paraId="097FFCF7" w14:textId="77777777" w:rsidR="004803A3" w:rsidRPr="00D04E36" w:rsidRDefault="004803A3" w:rsidP="004803A3">
            <w:pPr>
              <w:spacing w:before="0" w:after="0" w:line="240" w:lineRule="auto"/>
              <w:rPr>
                <w:rFonts w:ascii="Arial" w:eastAsia="Times New Roman" w:hAnsi="Arial" w:cs="Arial"/>
                <w:b/>
                <w:bCs/>
                <w:color w:val="1F3864" w:themeColor="accent1" w:themeShade="80"/>
                <w:sz w:val="18"/>
                <w:szCs w:val="18"/>
                <w:lang w:eastAsia="es-GT"/>
              </w:rPr>
            </w:pPr>
            <w:r w:rsidRPr="00D04E36">
              <w:rPr>
                <w:rFonts w:ascii="Arial" w:eastAsia="Times New Roman" w:hAnsi="Arial" w:cs="Arial"/>
                <w:b/>
                <w:bCs/>
                <w:color w:val="1F3864" w:themeColor="accent1" w:themeShade="80"/>
                <w:sz w:val="18"/>
                <w:szCs w:val="18"/>
                <w:lang w:eastAsia="es-GT"/>
              </w:rPr>
              <w:t xml:space="preserve"> Total "Alimentación Escolar"</w:t>
            </w:r>
          </w:p>
        </w:tc>
        <w:tc>
          <w:tcPr>
            <w:tcW w:w="1701" w:type="dxa"/>
            <w:tcBorders>
              <w:top w:val="single" w:sz="4" w:space="0" w:color="auto"/>
              <w:left w:val="nil"/>
              <w:bottom w:val="single" w:sz="8" w:space="0" w:color="auto"/>
              <w:right w:val="single" w:sz="4" w:space="0" w:color="auto"/>
            </w:tcBorders>
            <w:shd w:val="clear" w:color="000000" w:fill="C5D9F1"/>
            <w:noWrap/>
            <w:vAlign w:val="center"/>
            <w:hideMark/>
          </w:tcPr>
          <w:p w14:paraId="0E184BD4" w14:textId="77777777" w:rsidR="004803A3" w:rsidRPr="00D04E36" w:rsidRDefault="004803A3" w:rsidP="004803A3">
            <w:pPr>
              <w:spacing w:before="0" w:after="0" w:line="240" w:lineRule="auto"/>
              <w:jc w:val="center"/>
              <w:rPr>
                <w:rFonts w:ascii="Arial" w:eastAsia="Times New Roman" w:hAnsi="Arial" w:cs="Arial"/>
                <w:b/>
                <w:bCs/>
                <w:color w:val="1F3864" w:themeColor="accent1" w:themeShade="80"/>
                <w:sz w:val="18"/>
                <w:szCs w:val="18"/>
                <w:lang w:eastAsia="es-GT"/>
              </w:rPr>
            </w:pPr>
            <w:r w:rsidRPr="00D04E36">
              <w:rPr>
                <w:rFonts w:ascii="Arial" w:eastAsia="Times New Roman" w:hAnsi="Arial" w:cs="Arial"/>
                <w:b/>
                <w:bCs/>
                <w:color w:val="1F3864" w:themeColor="accent1" w:themeShade="80"/>
                <w:sz w:val="18"/>
                <w:szCs w:val="18"/>
                <w:lang w:eastAsia="es-GT"/>
              </w:rPr>
              <w:t> </w:t>
            </w:r>
          </w:p>
        </w:tc>
        <w:tc>
          <w:tcPr>
            <w:tcW w:w="2268" w:type="dxa"/>
            <w:tcBorders>
              <w:top w:val="single" w:sz="4" w:space="0" w:color="auto"/>
              <w:left w:val="nil"/>
              <w:bottom w:val="single" w:sz="8" w:space="0" w:color="auto"/>
              <w:right w:val="single" w:sz="8" w:space="0" w:color="auto"/>
            </w:tcBorders>
            <w:shd w:val="clear" w:color="000000" w:fill="C5D9F1"/>
            <w:noWrap/>
            <w:vAlign w:val="center"/>
            <w:hideMark/>
          </w:tcPr>
          <w:p w14:paraId="5521AB0D" w14:textId="4F5F2FB4" w:rsidR="004803A3" w:rsidRPr="00D04E36" w:rsidRDefault="00C34F2F" w:rsidP="00FC7774">
            <w:pPr>
              <w:spacing w:before="0" w:after="0" w:line="240" w:lineRule="auto"/>
              <w:jc w:val="center"/>
              <w:rPr>
                <w:rFonts w:ascii="Arial" w:eastAsia="Times New Roman" w:hAnsi="Arial" w:cs="Arial"/>
                <w:b/>
                <w:bCs/>
                <w:color w:val="1F3864" w:themeColor="accent1" w:themeShade="80"/>
                <w:sz w:val="18"/>
                <w:szCs w:val="18"/>
                <w:lang w:eastAsia="es-GT"/>
              </w:rPr>
            </w:pPr>
            <w:r w:rsidRPr="00D04E36">
              <w:rPr>
                <w:rFonts w:ascii="Arial" w:eastAsia="Times New Roman" w:hAnsi="Arial" w:cs="Arial"/>
                <w:b/>
                <w:bCs/>
                <w:color w:val="1F3864" w:themeColor="accent1" w:themeShade="80"/>
                <w:sz w:val="18"/>
                <w:szCs w:val="18"/>
                <w:lang w:eastAsia="es-GT"/>
              </w:rPr>
              <w:t xml:space="preserve">    </w:t>
            </w:r>
            <w:r w:rsidR="00992A13" w:rsidRPr="00D04E36">
              <w:rPr>
                <w:rFonts w:ascii="Arial" w:eastAsia="Times New Roman" w:hAnsi="Arial" w:cs="Arial"/>
                <w:b/>
                <w:bCs/>
                <w:color w:val="1F3864" w:themeColor="accent1" w:themeShade="80"/>
                <w:sz w:val="18"/>
                <w:szCs w:val="18"/>
                <w:lang w:eastAsia="es-GT"/>
              </w:rPr>
              <w:t xml:space="preserve">         </w:t>
            </w:r>
            <w:r w:rsidR="00AC71EB" w:rsidRPr="00D04E36">
              <w:rPr>
                <w:rFonts w:ascii="Arial" w:eastAsia="Times New Roman" w:hAnsi="Arial" w:cs="Arial"/>
                <w:b/>
                <w:bCs/>
                <w:color w:val="1F3864" w:themeColor="accent1" w:themeShade="80"/>
                <w:sz w:val="18"/>
                <w:szCs w:val="18"/>
                <w:lang w:eastAsia="es-GT"/>
              </w:rPr>
              <w:t xml:space="preserve"> </w:t>
            </w:r>
            <w:r w:rsidR="00E4715F" w:rsidRPr="00D04E36">
              <w:rPr>
                <w:rFonts w:ascii="Arial" w:eastAsia="Times New Roman" w:hAnsi="Arial" w:cs="Arial"/>
                <w:b/>
                <w:bCs/>
                <w:color w:val="1F3864" w:themeColor="accent1" w:themeShade="80"/>
                <w:sz w:val="18"/>
                <w:szCs w:val="18"/>
                <w:lang w:eastAsia="es-GT"/>
              </w:rPr>
              <w:t>1,</w:t>
            </w:r>
            <w:r w:rsidR="00FC7774" w:rsidRPr="00D04E36">
              <w:rPr>
                <w:rFonts w:ascii="Arial" w:eastAsia="Times New Roman" w:hAnsi="Arial" w:cs="Arial"/>
                <w:b/>
                <w:bCs/>
                <w:color w:val="1F3864" w:themeColor="accent1" w:themeShade="80"/>
                <w:sz w:val="18"/>
                <w:szCs w:val="18"/>
                <w:lang w:eastAsia="es-GT"/>
              </w:rPr>
              <w:t>879,163,000.00</w:t>
            </w:r>
          </w:p>
        </w:tc>
        <w:tc>
          <w:tcPr>
            <w:tcW w:w="1418" w:type="dxa"/>
            <w:tcBorders>
              <w:top w:val="nil"/>
              <w:left w:val="nil"/>
              <w:bottom w:val="single" w:sz="8" w:space="0" w:color="auto"/>
              <w:right w:val="single" w:sz="8" w:space="0" w:color="auto"/>
            </w:tcBorders>
            <w:shd w:val="clear" w:color="auto" w:fill="auto"/>
            <w:vAlign w:val="center"/>
            <w:hideMark/>
          </w:tcPr>
          <w:p w14:paraId="07AC03EB" w14:textId="77777777" w:rsidR="004803A3" w:rsidRPr="00D04E36" w:rsidRDefault="004803A3" w:rsidP="004803A3">
            <w:pPr>
              <w:spacing w:before="0" w:after="0" w:line="240" w:lineRule="auto"/>
              <w:jc w:val="center"/>
              <w:rPr>
                <w:rFonts w:ascii="Arial" w:eastAsia="Times New Roman" w:hAnsi="Arial" w:cs="Arial"/>
                <w:color w:val="1F3864" w:themeColor="accent1" w:themeShade="80"/>
                <w:sz w:val="18"/>
                <w:szCs w:val="18"/>
                <w:lang w:eastAsia="es-GT"/>
              </w:rPr>
            </w:pPr>
            <w:r w:rsidRPr="00D04E36">
              <w:rPr>
                <w:rFonts w:ascii="Arial" w:eastAsia="Times New Roman" w:hAnsi="Arial" w:cs="Arial"/>
                <w:color w:val="1F3864" w:themeColor="accent1" w:themeShade="80"/>
                <w:sz w:val="18"/>
                <w:szCs w:val="18"/>
                <w:lang w:eastAsia="es-GT"/>
              </w:rPr>
              <w:t> </w:t>
            </w:r>
          </w:p>
        </w:tc>
      </w:tr>
    </w:tbl>
    <w:p w14:paraId="7F7F9152" w14:textId="0B938ABD" w:rsidR="00CB2D2C" w:rsidRPr="00AA2D67" w:rsidRDefault="00CB2D2C" w:rsidP="00CB2D2C">
      <w:pPr>
        <w:pStyle w:val="Sinespaciado"/>
        <w:ind w:left="-284"/>
        <w:jc w:val="both"/>
        <w:rPr>
          <w:rFonts w:ascii="CheltenhamStd" w:eastAsia="Times New Roman" w:hAnsi="CheltenhamStd" w:cs="Times New Roman"/>
          <w:lang w:eastAsia="es-ES_tradnl"/>
        </w:rPr>
      </w:pPr>
      <w:r w:rsidRPr="00D04E36">
        <w:rPr>
          <w:b/>
        </w:rPr>
        <w:t>Fuente:</w:t>
      </w:r>
      <w:r w:rsidRPr="00D04E36">
        <w:t xml:space="preserve"> Elaboración propia con base al Plan Operativo Anual 2021</w:t>
      </w:r>
      <w:r w:rsidR="00AA2D67" w:rsidRPr="00D04E36">
        <w:t xml:space="preserve"> reprogramado</w:t>
      </w:r>
      <w:r w:rsidRPr="00D04E36">
        <w:t xml:space="preserve">, Sistema WEB POA, </w:t>
      </w:r>
      <w:r w:rsidR="00AA2D67" w:rsidRPr="00D04E36">
        <w:rPr>
          <w:rFonts w:ascii="CheltenhamStd" w:eastAsia="Times New Roman" w:hAnsi="CheltenhamStd" w:cs="Times New Roman"/>
          <w:lang w:eastAsia="es-ES_tradnl"/>
        </w:rPr>
        <w:t>enero 2021.</w:t>
      </w:r>
    </w:p>
    <w:p w14:paraId="33ADB9ED" w14:textId="2832C977" w:rsidR="004803A3" w:rsidRPr="00DB5712" w:rsidRDefault="00CB2D2C" w:rsidP="0022315A">
      <w:pPr>
        <w:spacing w:before="0"/>
        <w:rPr>
          <w:b/>
          <w:color w:val="FF0000"/>
        </w:rPr>
      </w:pPr>
      <w:r w:rsidRPr="00DB5712">
        <w:rPr>
          <w:rFonts w:ascii="Arial" w:hAnsi="Arial" w:cs="Arial"/>
          <w:color w:val="FF0000"/>
          <w:sz w:val="18"/>
          <w:szCs w:val="18"/>
        </w:rPr>
        <w:lastRenderedPageBreak/>
        <w:t xml:space="preserve"> </w:t>
      </w:r>
      <w:r w:rsidR="00334E65" w:rsidRPr="00DB5712">
        <w:rPr>
          <w:b/>
          <w:noProof/>
          <w:color w:val="FF0000"/>
          <w:lang w:eastAsia="es-GT"/>
        </w:rPr>
        <mc:AlternateContent>
          <mc:Choice Requires="wps">
            <w:drawing>
              <wp:anchor distT="0" distB="0" distL="114300" distR="114300" simplePos="0" relativeHeight="251808768" behindDoc="0" locked="0" layoutInCell="1" allowOverlap="1" wp14:anchorId="519F2BC4" wp14:editId="625ECE13">
                <wp:simplePos x="0" y="0"/>
                <wp:positionH relativeFrom="margin">
                  <wp:posOffset>-39370</wp:posOffset>
                </wp:positionH>
                <wp:positionV relativeFrom="paragraph">
                  <wp:posOffset>-59055</wp:posOffset>
                </wp:positionV>
                <wp:extent cx="3086100" cy="428625"/>
                <wp:effectExtent l="0" t="0" r="19050" b="28575"/>
                <wp:wrapNone/>
                <wp:docPr id="176" name="Elipse 176"/>
                <wp:cNvGraphicFramePr/>
                <a:graphic xmlns:a="http://schemas.openxmlformats.org/drawingml/2006/main">
                  <a:graphicData uri="http://schemas.microsoft.com/office/word/2010/wordprocessingShape">
                    <wps:wsp>
                      <wps:cNvSpPr/>
                      <wps:spPr>
                        <a:xfrm>
                          <a:off x="0" y="0"/>
                          <a:ext cx="3086100" cy="428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5D64F4C" w14:textId="77777777" w:rsidR="00590674" w:rsidRPr="003D299D" w:rsidRDefault="00590674" w:rsidP="00334E65">
                            <w:pPr>
                              <w:spacing w:before="0" w:after="0"/>
                              <w:jc w:val="center"/>
                              <w:rPr>
                                <w:sz w:val="32"/>
                              </w:rPr>
                            </w:pPr>
                            <w:r w:rsidRPr="00786A3B">
                              <w:rPr>
                                <w:sz w:val="24"/>
                              </w:rPr>
                              <w:t>Ampliación de Cobertura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19F2BC4" id="Elipse 176" o:spid="_x0000_s1032" style="position:absolute;margin-left:-3.1pt;margin-top:-4.65pt;width:243pt;height:33.75pt;z-index:251808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TSRfgIAAE8FAAAOAAAAZHJzL2Uyb0RvYy54bWysVFFv2yAQfp+0/4B4X+1kadpFdaqoXadJ&#10;VVstnfpMMMSWgGNAYme/fgc4btVWe5jmBwzc3Xd3391xcdlrRfbC+RZMRScnJSXCcKhbs63oz8eb&#10;T+eU+MBMzRQYUdGD8PRy+fHDRWcXYgoNqFo4giDGLzpb0SYEuygKzxuhmT8BKwwKJTjNAh7dtqgd&#10;6xBdq2JalvOiA1dbB1x4j7fXWUiXCV9KwcO9lF4EoiqKsYW0urRu4losL9hi65htWj6Ewf4hCs1a&#10;g05HqGsWGNm59g2UbrkDDzKccNAFSNlykXLAbCblq2zWDbMi5YLkeDvS5P8fLL/bPzjS1li7szkl&#10;hmks0lfVWi9IvEF+OusXqLa2D244edzGZHvpdPxjGqRPnB5GTkUfCMfLz+X5fFIi9Rxls+n5fHoa&#10;QYtna+t8+CZAk7ipqFDJe2KT7W99yNpHLTSNAeUQ0i4clIhRKPNDSEwFnU6TdWoicaUc2TMsP+Nc&#10;mDDJoobVIl+flvgNIY0WKcAEGJFlq9SIPQDEBn2LnWMd9KOpSD04Gpd/CywbjxbJM5gwGuvWgHsP&#10;QGFWg+esfyQpUxNZCv2mT2UeS7qB+oCld5Bnwlt+02IBbpkPD8zhEGDNcLDDPS5SQVdRGHaUNOB+&#10;v3cf9bE3UUpJh0NVUf9rx5ygRH032LVfJrNZnMJ0mJ2eTfHgXko2LyVmp68ACzfBJ8TytI36QR23&#10;0oF+wvlfRa8oYoaj74ry4I6Hq5CHHV8QLlarpIaTZ1m4NWvLI3jkOXbXY//EnB26MGD/3sFxANni&#10;VSdm3WhpYLULINvUppHpzOtQAZza1ErDCxOfhZfnpPX8Di7/AAAA//8DAFBLAwQUAAYACAAAACEA&#10;/BJWYd8AAAAIAQAADwAAAGRycy9kb3ducmV2LnhtbEyPQU+DQBCF7yb+h82YeGsXsVZAlsaYkKhJ&#10;DyLet+wIpOwsYZcW/fWOJz1NXt7Lm+/lu8UO4oST7x0puFlHIJAaZ3pqFdTv5SoB4YMmowdHqOAL&#10;PeyKy4tcZ8ad6Q1PVWgFl5DPtIIuhDGT0jcdWu3XbkRi79NNVgeWUyvNpM9cbgcZR9FWWt0Tf+j0&#10;iE8dNsdqtgq+n8u6D3NaJVH9etxvXkon+w+lrq+WxwcQAZfwF4ZffEaHgpkObibjxaBgtY05yTe9&#10;BcH+5j7lKQcFd0kMssjl/wHFDwAAAP//AwBQSwECLQAUAAYACAAAACEAtoM4kv4AAADhAQAAEwAA&#10;AAAAAAAAAAAAAAAAAAAAW0NvbnRlbnRfVHlwZXNdLnhtbFBLAQItABQABgAIAAAAIQA4/SH/1gAA&#10;AJQBAAALAAAAAAAAAAAAAAAAAC8BAABfcmVscy8ucmVsc1BLAQItABQABgAIAAAAIQCuHTSRfgIA&#10;AE8FAAAOAAAAAAAAAAAAAAAAAC4CAABkcnMvZTJvRG9jLnhtbFBLAQItABQABgAIAAAAIQD8ElZh&#10;3wAAAAgBAAAPAAAAAAAAAAAAAAAAANgEAABkcnMvZG93bnJldi54bWxQSwUGAAAAAAQABADzAAAA&#10;5AUAAAAA&#10;" fillcolor="#4472c4 [3204]" strokecolor="#1f3763 [1604]" strokeweight="1pt">
                <v:stroke joinstyle="miter"/>
                <v:textbox>
                  <w:txbxContent>
                    <w:p w14:paraId="75D64F4C" w14:textId="77777777" w:rsidR="00590674" w:rsidRPr="003D299D" w:rsidRDefault="00590674" w:rsidP="00334E65">
                      <w:pPr>
                        <w:spacing w:before="0" w:after="0"/>
                        <w:jc w:val="center"/>
                        <w:rPr>
                          <w:sz w:val="32"/>
                        </w:rPr>
                      </w:pPr>
                      <w:r w:rsidRPr="00786A3B">
                        <w:rPr>
                          <w:sz w:val="24"/>
                        </w:rPr>
                        <w:t>Ampliación de Cobertura</w:t>
                      </w:r>
                    </w:p>
                  </w:txbxContent>
                </v:textbox>
                <w10:wrap anchorx="margin"/>
              </v:oval>
            </w:pict>
          </mc:Fallback>
        </mc:AlternateContent>
      </w:r>
    </w:p>
    <w:p w14:paraId="2AC28DB1" w14:textId="77777777" w:rsidR="004803A3" w:rsidRPr="00DB5712" w:rsidRDefault="004803A3" w:rsidP="00E64180">
      <w:pPr>
        <w:spacing w:before="0"/>
        <w:rPr>
          <w:rFonts w:ascii="Arial" w:hAnsi="Arial" w:cs="Arial"/>
          <w:color w:val="FF0000"/>
          <w:sz w:val="24"/>
          <w:szCs w:val="24"/>
        </w:rPr>
      </w:pPr>
    </w:p>
    <w:tbl>
      <w:tblPr>
        <w:tblW w:w="10248" w:type="dxa"/>
        <w:jc w:val="center"/>
        <w:tblCellMar>
          <w:left w:w="70" w:type="dxa"/>
          <w:right w:w="70" w:type="dxa"/>
        </w:tblCellMar>
        <w:tblLook w:val="04A0" w:firstRow="1" w:lastRow="0" w:firstColumn="1" w:lastColumn="0" w:noHBand="0" w:noVBand="1"/>
      </w:tblPr>
      <w:tblGrid>
        <w:gridCol w:w="1844"/>
        <w:gridCol w:w="3252"/>
        <w:gridCol w:w="1484"/>
        <w:gridCol w:w="2254"/>
        <w:gridCol w:w="1414"/>
      </w:tblGrid>
      <w:tr w:rsidR="00DB5712" w:rsidRPr="00DB5712" w14:paraId="5F39D6DF" w14:textId="77777777" w:rsidTr="00DC43B3">
        <w:trPr>
          <w:trHeight w:val="525"/>
          <w:tblHeader/>
          <w:jc w:val="center"/>
        </w:trPr>
        <w:tc>
          <w:tcPr>
            <w:tcW w:w="1844"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04C29BEB" w14:textId="77777777" w:rsidR="004803A3" w:rsidRPr="00D04E36" w:rsidRDefault="004803A3" w:rsidP="004803A3">
            <w:pPr>
              <w:spacing w:before="0" w:after="0" w:line="240" w:lineRule="auto"/>
              <w:jc w:val="center"/>
              <w:rPr>
                <w:rFonts w:ascii="Arial" w:eastAsia="Times New Roman" w:hAnsi="Arial" w:cs="Arial"/>
                <w:b/>
                <w:bCs/>
                <w:color w:val="1F3864" w:themeColor="accent1" w:themeShade="80"/>
                <w:lang w:eastAsia="es-GT"/>
              </w:rPr>
            </w:pPr>
            <w:r w:rsidRPr="00D04E36">
              <w:rPr>
                <w:rFonts w:ascii="Arial" w:eastAsia="Times New Roman" w:hAnsi="Arial" w:cs="Arial"/>
                <w:b/>
                <w:bCs/>
                <w:color w:val="1F3864" w:themeColor="accent1" w:themeShade="80"/>
                <w:lang w:eastAsia="es-GT"/>
              </w:rPr>
              <w:t>Tema Educativo</w:t>
            </w:r>
          </w:p>
        </w:tc>
        <w:tc>
          <w:tcPr>
            <w:tcW w:w="3252" w:type="dxa"/>
            <w:tcBorders>
              <w:top w:val="single" w:sz="4" w:space="0" w:color="auto"/>
              <w:left w:val="nil"/>
              <w:bottom w:val="single" w:sz="4" w:space="0" w:color="auto"/>
              <w:right w:val="single" w:sz="4" w:space="0" w:color="auto"/>
            </w:tcBorders>
            <w:shd w:val="clear" w:color="000000" w:fill="8DB4E2"/>
            <w:vAlign w:val="center"/>
            <w:hideMark/>
          </w:tcPr>
          <w:p w14:paraId="38E426F7" w14:textId="77777777" w:rsidR="004803A3" w:rsidRPr="00D04E36" w:rsidRDefault="004803A3" w:rsidP="004803A3">
            <w:pPr>
              <w:spacing w:before="0" w:after="0" w:line="240" w:lineRule="auto"/>
              <w:jc w:val="center"/>
              <w:rPr>
                <w:rFonts w:ascii="Arial" w:eastAsia="Times New Roman" w:hAnsi="Arial" w:cs="Arial"/>
                <w:b/>
                <w:bCs/>
                <w:color w:val="1F3864" w:themeColor="accent1" w:themeShade="80"/>
                <w:lang w:eastAsia="es-GT"/>
              </w:rPr>
            </w:pPr>
            <w:r w:rsidRPr="00D04E36">
              <w:rPr>
                <w:rFonts w:ascii="Arial" w:eastAsia="Times New Roman" w:hAnsi="Arial" w:cs="Arial"/>
                <w:b/>
                <w:bCs/>
                <w:color w:val="1F3864" w:themeColor="accent1" w:themeShade="80"/>
                <w:lang w:eastAsia="es-GT"/>
              </w:rPr>
              <w:t>Producto</w:t>
            </w:r>
          </w:p>
        </w:tc>
        <w:tc>
          <w:tcPr>
            <w:tcW w:w="1484" w:type="dxa"/>
            <w:tcBorders>
              <w:top w:val="single" w:sz="4" w:space="0" w:color="auto"/>
              <w:left w:val="nil"/>
              <w:bottom w:val="single" w:sz="4" w:space="0" w:color="auto"/>
              <w:right w:val="single" w:sz="4" w:space="0" w:color="auto"/>
            </w:tcBorders>
            <w:shd w:val="clear" w:color="000000" w:fill="8DB4E2"/>
            <w:vAlign w:val="center"/>
            <w:hideMark/>
          </w:tcPr>
          <w:p w14:paraId="23B7AC19" w14:textId="77777777" w:rsidR="004803A3" w:rsidRPr="00D04E36" w:rsidRDefault="004803A3" w:rsidP="004803A3">
            <w:pPr>
              <w:spacing w:before="0" w:after="0" w:line="240" w:lineRule="auto"/>
              <w:jc w:val="center"/>
              <w:rPr>
                <w:rFonts w:ascii="Arial" w:eastAsia="Times New Roman" w:hAnsi="Arial" w:cs="Arial"/>
                <w:b/>
                <w:bCs/>
                <w:color w:val="1F3864" w:themeColor="accent1" w:themeShade="80"/>
                <w:lang w:eastAsia="es-GT"/>
              </w:rPr>
            </w:pPr>
            <w:r w:rsidRPr="00D04E36">
              <w:rPr>
                <w:rFonts w:ascii="Arial" w:eastAsia="Times New Roman" w:hAnsi="Arial" w:cs="Arial"/>
                <w:b/>
                <w:bCs/>
                <w:color w:val="1F3864" w:themeColor="accent1" w:themeShade="80"/>
                <w:lang w:eastAsia="es-GT"/>
              </w:rPr>
              <w:t>Cantidad Meta</w:t>
            </w:r>
          </w:p>
        </w:tc>
        <w:tc>
          <w:tcPr>
            <w:tcW w:w="2254" w:type="dxa"/>
            <w:tcBorders>
              <w:top w:val="single" w:sz="4" w:space="0" w:color="auto"/>
              <w:left w:val="nil"/>
              <w:bottom w:val="single" w:sz="4" w:space="0" w:color="auto"/>
              <w:right w:val="single" w:sz="4" w:space="0" w:color="auto"/>
            </w:tcBorders>
            <w:shd w:val="clear" w:color="000000" w:fill="8DB4E2"/>
            <w:vAlign w:val="center"/>
            <w:hideMark/>
          </w:tcPr>
          <w:p w14:paraId="5851F0CE" w14:textId="77777777" w:rsidR="004803A3" w:rsidRPr="00D04E36" w:rsidRDefault="00FA43D1" w:rsidP="004803A3">
            <w:pPr>
              <w:spacing w:before="0" w:after="0" w:line="240" w:lineRule="auto"/>
              <w:jc w:val="center"/>
              <w:rPr>
                <w:rFonts w:ascii="Arial" w:eastAsia="Times New Roman" w:hAnsi="Arial" w:cs="Arial"/>
                <w:b/>
                <w:bCs/>
                <w:color w:val="1F3864" w:themeColor="accent1" w:themeShade="80"/>
                <w:lang w:eastAsia="es-GT"/>
              </w:rPr>
            </w:pPr>
            <w:r w:rsidRPr="00D04E36">
              <w:rPr>
                <w:rFonts w:ascii="Arial" w:eastAsia="Times New Roman" w:hAnsi="Arial" w:cs="Arial"/>
                <w:b/>
                <w:bCs/>
                <w:color w:val="1F3864" w:themeColor="accent1" w:themeShade="80"/>
                <w:lang w:eastAsia="es-GT"/>
              </w:rPr>
              <w:t xml:space="preserve">Costo programado expresado en Q.  </w:t>
            </w:r>
          </w:p>
        </w:tc>
        <w:tc>
          <w:tcPr>
            <w:tcW w:w="1414" w:type="dxa"/>
            <w:tcBorders>
              <w:top w:val="single" w:sz="4" w:space="0" w:color="auto"/>
              <w:left w:val="nil"/>
              <w:bottom w:val="single" w:sz="4" w:space="0" w:color="auto"/>
              <w:right w:val="single" w:sz="4" w:space="0" w:color="auto"/>
            </w:tcBorders>
            <w:shd w:val="clear" w:color="000000" w:fill="8DB4E2"/>
            <w:vAlign w:val="center"/>
            <w:hideMark/>
          </w:tcPr>
          <w:p w14:paraId="5A8FF1BD" w14:textId="77777777" w:rsidR="004803A3" w:rsidRPr="00D04E36" w:rsidRDefault="004803A3" w:rsidP="004803A3">
            <w:pPr>
              <w:spacing w:before="0" w:after="0" w:line="240" w:lineRule="auto"/>
              <w:jc w:val="center"/>
              <w:rPr>
                <w:rFonts w:ascii="Arial" w:eastAsia="Times New Roman" w:hAnsi="Arial" w:cs="Arial"/>
                <w:b/>
                <w:bCs/>
                <w:color w:val="1F3864" w:themeColor="accent1" w:themeShade="80"/>
                <w:lang w:eastAsia="es-GT"/>
              </w:rPr>
            </w:pPr>
            <w:r w:rsidRPr="00D04E36">
              <w:rPr>
                <w:rFonts w:ascii="Arial" w:eastAsia="Times New Roman" w:hAnsi="Arial" w:cs="Arial"/>
                <w:b/>
                <w:bCs/>
                <w:color w:val="1F3864" w:themeColor="accent1" w:themeShade="80"/>
                <w:lang w:eastAsia="es-GT"/>
              </w:rPr>
              <w:t>Unidad Responsable</w:t>
            </w:r>
          </w:p>
        </w:tc>
      </w:tr>
      <w:tr w:rsidR="00DB5712" w:rsidRPr="00DB5712" w14:paraId="3674624B" w14:textId="77777777" w:rsidTr="00DC43B3">
        <w:trPr>
          <w:trHeight w:val="510"/>
          <w:jc w:val="center"/>
        </w:trPr>
        <w:tc>
          <w:tcPr>
            <w:tcW w:w="18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8F5027A" w14:textId="77777777" w:rsidR="009E58C8" w:rsidRPr="00D04E36" w:rsidRDefault="009E58C8" w:rsidP="009E58C8">
            <w:pPr>
              <w:spacing w:before="0" w:after="0" w:line="240" w:lineRule="auto"/>
              <w:jc w:val="center"/>
              <w:rPr>
                <w:rFonts w:ascii="Arial" w:eastAsia="Times New Roman" w:hAnsi="Arial" w:cs="Arial"/>
                <w:b/>
                <w:bCs/>
                <w:color w:val="1F3864" w:themeColor="accent1" w:themeShade="80"/>
                <w:lang w:eastAsia="es-GT"/>
              </w:rPr>
            </w:pPr>
            <w:r w:rsidRPr="00D04E36">
              <w:rPr>
                <w:rFonts w:ascii="Arial" w:eastAsia="Times New Roman" w:hAnsi="Arial" w:cs="Arial"/>
                <w:b/>
                <w:bCs/>
                <w:color w:val="1F3864" w:themeColor="accent1" w:themeShade="80"/>
                <w:lang w:eastAsia="es-GT"/>
              </w:rPr>
              <w:t>Cobertura Educativa</w:t>
            </w:r>
          </w:p>
        </w:tc>
        <w:tc>
          <w:tcPr>
            <w:tcW w:w="3252" w:type="dxa"/>
            <w:tcBorders>
              <w:top w:val="single" w:sz="4" w:space="0" w:color="auto"/>
              <w:left w:val="nil"/>
              <w:bottom w:val="single" w:sz="4" w:space="0" w:color="auto"/>
              <w:right w:val="single" w:sz="4" w:space="0" w:color="auto"/>
            </w:tcBorders>
            <w:shd w:val="clear" w:color="auto" w:fill="auto"/>
            <w:vAlign w:val="center"/>
            <w:hideMark/>
          </w:tcPr>
          <w:p w14:paraId="7A6CD783" w14:textId="77777777" w:rsidR="009E58C8" w:rsidRPr="00D04E36" w:rsidRDefault="009E58C8" w:rsidP="00CF43F2">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Estudiantes del nivel preprimario atendidos en el sistema escolar.</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14:paraId="3C94AA96" w14:textId="136C1C0A" w:rsidR="009E58C8" w:rsidRPr="00D04E36" w:rsidRDefault="002E0905" w:rsidP="00CF43F2">
            <w:pPr>
              <w:spacing w:before="0" w:after="0"/>
              <w:jc w:val="right"/>
              <w:rPr>
                <w:rFonts w:ascii="Arial" w:hAnsi="Arial" w:cs="Arial"/>
                <w:color w:val="1F3864" w:themeColor="accent1" w:themeShade="80"/>
              </w:rPr>
            </w:pPr>
            <w:r w:rsidRPr="00D04E36">
              <w:rPr>
                <w:rFonts w:ascii="Arial" w:hAnsi="Arial" w:cs="Arial"/>
                <w:color w:val="1F3864" w:themeColor="accent1" w:themeShade="80"/>
              </w:rPr>
              <w:t>426,843</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14:paraId="2E6108D8" w14:textId="158ACF6A" w:rsidR="009E58C8" w:rsidRPr="00D04E36" w:rsidRDefault="009E58C8" w:rsidP="002E0905">
            <w:pPr>
              <w:spacing w:before="0" w:after="0"/>
              <w:jc w:val="right"/>
              <w:rPr>
                <w:rFonts w:ascii="Arial" w:hAnsi="Arial" w:cs="Arial"/>
                <w:color w:val="1F3864" w:themeColor="accent1" w:themeShade="80"/>
              </w:rPr>
            </w:pPr>
            <w:r w:rsidRPr="00D04E36">
              <w:rPr>
                <w:rFonts w:ascii="Arial" w:hAnsi="Arial" w:cs="Arial"/>
                <w:color w:val="1F3864" w:themeColor="accent1" w:themeShade="80"/>
              </w:rPr>
              <w:t xml:space="preserve"> </w:t>
            </w:r>
            <w:r w:rsidR="002E0905" w:rsidRPr="00D04E36">
              <w:rPr>
                <w:rFonts w:ascii="Arial" w:hAnsi="Arial" w:cs="Arial"/>
                <w:color w:val="1F3864" w:themeColor="accent1" w:themeShade="80"/>
              </w:rPr>
              <w:t>1,358,053,342.00</w:t>
            </w:r>
            <w:r w:rsidRPr="00D04E36">
              <w:rPr>
                <w:rFonts w:ascii="Arial" w:hAnsi="Arial" w:cs="Arial"/>
                <w:color w:val="1F3864" w:themeColor="accent1" w:themeShade="80"/>
              </w:rPr>
              <w:t xml:space="preserve"> </w:t>
            </w:r>
          </w:p>
        </w:tc>
        <w:tc>
          <w:tcPr>
            <w:tcW w:w="1414" w:type="dxa"/>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14:paraId="5B9D23D4" w14:textId="77777777" w:rsidR="009E58C8" w:rsidRPr="00D04E36" w:rsidRDefault="009E58C8" w:rsidP="00CF43F2">
            <w:pPr>
              <w:spacing w:before="0" w:after="0" w:line="240" w:lineRule="auto"/>
              <w:jc w:val="center"/>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DIDEDUC</w:t>
            </w:r>
          </w:p>
        </w:tc>
      </w:tr>
      <w:tr w:rsidR="00DB5712" w:rsidRPr="00DB5712" w14:paraId="712FD424" w14:textId="77777777" w:rsidTr="00DC43B3">
        <w:trPr>
          <w:trHeight w:val="510"/>
          <w:jc w:val="center"/>
        </w:trPr>
        <w:tc>
          <w:tcPr>
            <w:tcW w:w="1844" w:type="dxa"/>
            <w:vMerge/>
            <w:tcBorders>
              <w:top w:val="single" w:sz="8" w:space="0" w:color="auto"/>
              <w:left w:val="single" w:sz="4" w:space="0" w:color="auto"/>
              <w:bottom w:val="single" w:sz="4" w:space="0" w:color="000000"/>
              <w:right w:val="single" w:sz="4" w:space="0" w:color="auto"/>
            </w:tcBorders>
            <w:vAlign w:val="center"/>
            <w:hideMark/>
          </w:tcPr>
          <w:p w14:paraId="29EBAEC4" w14:textId="77777777" w:rsidR="009E58C8" w:rsidRPr="00DB5712" w:rsidRDefault="009E58C8" w:rsidP="009E58C8">
            <w:pPr>
              <w:spacing w:before="0" w:after="0" w:line="240" w:lineRule="auto"/>
              <w:rPr>
                <w:rFonts w:ascii="Arial" w:eastAsia="Times New Roman" w:hAnsi="Arial" w:cs="Arial"/>
                <w:b/>
                <w:bCs/>
                <w:color w:val="FF0000"/>
                <w:lang w:eastAsia="es-GT"/>
              </w:rPr>
            </w:pPr>
          </w:p>
        </w:tc>
        <w:tc>
          <w:tcPr>
            <w:tcW w:w="3252" w:type="dxa"/>
            <w:tcBorders>
              <w:top w:val="nil"/>
              <w:left w:val="nil"/>
              <w:bottom w:val="single" w:sz="4" w:space="0" w:color="auto"/>
              <w:right w:val="single" w:sz="4" w:space="0" w:color="auto"/>
            </w:tcBorders>
            <w:shd w:val="clear" w:color="auto" w:fill="auto"/>
            <w:vAlign w:val="center"/>
            <w:hideMark/>
          </w:tcPr>
          <w:p w14:paraId="519C4EAC" w14:textId="77777777" w:rsidR="009E58C8" w:rsidRPr="00D04E36" w:rsidRDefault="009E58C8" w:rsidP="00CF43F2">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Estudiantes del nivel preprimario bilingüe atendidos en el sistema escolar.</w:t>
            </w:r>
          </w:p>
        </w:tc>
        <w:tc>
          <w:tcPr>
            <w:tcW w:w="1484" w:type="dxa"/>
            <w:tcBorders>
              <w:top w:val="nil"/>
              <w:left w:val="nil"/>
              <w:bottom w:val="single" w:sz="4" w:space="0" w:color="auto"/>
              <w:right w:val="single" w:sz="4" w:space="0" w:color="auto"/>
            </w:tcBorders>
            <w:shd w:val="clear" w:color="auto" w:fill="auto"/>
            <w:noWrap/>
            <w:vAlign w:val="center"/>
            <w:hideMark/>
          </w:tcPr>
          <w:p w14:paraId="74830289" w14:textId="6FA09548" w:rsidR="009E58C8" w:rsidRPr="00D04E36" w:rsidRDefault="002F2635" w:rsidP="002E0905">
            <w:pPr>
              <w:spacing w:before="0" w:after="0"/>
              <w:jc w:val="right"/>
              <w:rPr>
                <w:rFonts w:ascii="Arial" w:hAnsi="Arial" w:cs="Arial"/>
                <w:color w:val="1F3864" w:themeColor="accent1" w:themeShade="80"/>
              </w:rPr>
            </w:pPr>
            <w:r w:rsidRPr="00D04E36">
              <w:rPr>
                <w:rFonts w:ascii="Arial" w:hAnsi="Arial" w:cs="Arial"/>
                <w:color w:val="1F3864" w:themeColor="accent1" w:themeShade="80"/>
              </w:rPr>
              <w:t>9</w:t>
            </w:r>
            <w:r w:rsidR="002E0905" w:rsidRPr="00D04E36">
              <w:rPr>
                <w:rFonts w:ascii="Arial" w:hAnsi="Arial" w:cs="Arial"/>
                <w:color w:val="1F3864" w:themeColor="accent1" w:themeShade="80"/>
              </w:rPr>
              <w:t>6,2</w:t>
            </w:r>
            <w:r w:rsidRPr="00D04E36">
              <w:rPr>
                <w:rFonts w:ascii="Arial" w:hAnsi="Arial" w:cs="Arial"/>
                <w:color w:val="1F3864" w:themeColor="accent1" w:themeShade="80"/>
              </w:rPr>
              <w:t>9</w:t>
            </w:r>
            <w:r w:rsidR="002E0905" w:rsidRPr="00D04E36">
              <w:rPr>
                <w:rFonts w:ascii="Arial" w:hAnsi="Arial" w:cs="Arial"/>
                <w:color w:val="1F3864" w:themeColor="accent1" w:themeShade="80"/>
              </w:rPr>
              <w:t>1</w:t>
            </w:r>
          </w:p>
        </w:tc>
        <w:tc>
          <w:tcPr>
            <w:tcW w:w="2254" w:type="dxa"/>
            <w:tcBorders>
              <w:top w:val="nil"/>
              <w:left w:val="nil"/>
              <w:bottom w:val="single" w:sz="4" w:space="0" w:color="auto"/>
              <w:right w:val="single" w:sz="4" w:space="0" w:color="auto"/>
            </w:tcBorders>
            <w:shd w:val="clear" w:color="auto" w:fill="auto"/>
            <w:noWrap/>
            <w:vAlign w:val="center"/>
            <w:hideMark/>
          </w:tcPr>
          <w:p w14:paraId="61052ABE" w14:textId="3BB9D42E" w:rsidR="009E58C8" w:rsidRPr="00D04E36" w:rsidRDefault="009E58C8" w:rsidP="002E0905">
            <w:pPr>
              <w:spacing w:before="0" w:after="0"/>
              <w:jc w:val="right"/>
              <w:rPr>
                <w:rFonts w:ascii="Arial" w:hAnsi="Arial" w:cs="Arial"/>
                <w:color w:val="1F3864" w:themeColor="accent1" w:themeShade="80"/>
              </w:rPr>
            </w:pPr>
            <w:r w:rsidRPr="00D04E36">
              <w:rPr>
                <w:rFonts w:ascii="Arial" w:hAnsi="Arial" w:cs="Arial"/>
                <w:color w:val="1F3864" w:themeColor="accent1" w:themeShade="80"/>
              </w:rPr>
              <w:t xml:space="preserve"> </w:t>
            </w:r>
            <w:r w:rsidR="002E0905" w:rsidRPr="00D04E36">
              <w:rPr>
                <w:rFonts w:ascii="Arial" w:hAnsi="Arial" w:cs="Arial"/>
                <w:color w:val="1F3864" w:themeColor="accent1" w:themeShade="80"/>
              </w:rPr>
              <w:t>322,581,458.00</w:t>
            </w:r>
            <w:r w:rsidRPr="00D04E36">
              <w:rPr>
                <w:rFonts w:ascii="Arial" w:hAnsi="Arial" w:cs="Arial"/>
                <w:color w:val="1F3864" w:themeColor="accent1" w:themeShade="80"/>
              </w:rPr>
              <w:t xml:space="preserve"> </w:t>
            </w:r>
          </w:p>
        </w:tc>
        <w:tc>
          <w:tcPr>
            <w:tcW w:w="1414" w:type="dxa"/>
            <w:vMerge/>
            <w:tcBorders>
              <w:top w:val="single" w:sz="8" w:space="0" w:color="auto"/>
              <w:left w:val="single" w:sz="4" w:space="0" w:color="auto"/>
              <w:bottom w:val="single" w:sz="4" w:space="0" w:color="000000"/>
              <w:right w:val="single" w:sz="8" w:space="0" w:color="auto"/>
            </w:tcBorders>
            <w:vAlign w:val="center"/>
            <w:hideMark/>
          </w:tcPr>
          <w:p w14:paraId="1E45A74C" w14:textId="77777777" w:rsidR="009E58C8" w:rsidRPr="00DB5712" w:rsidRDefault="009E58C8" w:rsidP="00CF43F2">
            <w:pPr>
              <w:spacing w:before="0" w:after="0" w:line="240" w:lineRule="auto"/>
              <w:rPr>
                <w:rFonts w:ascii="Arial" w:eastAsia="Times New Roman" w:hAnsi="Arial" w:cs="Arial"/>
                <w:color w:val="FF0000"/>
                <w:lang w:eastAsia="es-GT"/>
              </w:rPr>
            </w:pPr>
          </w:p>
        </w:tc>
      </w:tr>
      <w:tr w:rsidR="00DB5712" w:rsidRPr="00DB5712" w14:paraId="4D391149" w14:textId="77777777" w:rsidTr="00DC43B3">
        <w:trPr>
          <w:trHeight w:val="270"/>
          <w:jc w:val="center"/>
        </w:trPr>
        <w:tc>
          <w:tcPr>
            <w:tcW w:w="1844" w:type="dxa"/>
            <w:vMerge/>
            <w:tcBorders>
              <w:top w:val="single" w:sz="8" w:space="0" w:color="auto"/>
              <w:left w:val="single" w:sz="4" w:space="0" w:color="auto"/>
              <w:bottom w:val="single" w:sz="4" w:space="0" w:color="000000"/>
              <w:right w:val="single" w:sz="4" w:space="0" w:color="auto"/>
            </w:tcBorders>
            <w:vAlign w:val="center"/>
            <w:hideMark/>
          </w:tcPr>
          <w:p w14:paraId="52EA587F" w14:textId="77777777" w:rsidR="004803A3" w:rsidRPr="00DB5712" w:rsidRDefault="004803A3" w:rsidP="004803A3">
            <w:pPr>
              <w:spacing w:before="0" w:after="0" w:line="240" w:lineRule="auto"/>
              <w:rPr>
                <w:rFonts w:ascii="Arial" w:eastAsia="Times New Roman" w:hAnsi="Arial" w:cs="Arial"/>
                <w:b/>
                <w:bCs/>
                <w:color w:val="FF0000"/>
                <w:lang w:eastAsia="es-GT"/>
              </w:rPr>
            </w:pPr>
          </w:p>
        </w:tc>
        <w:tc>
          <w:tcPr>
            <w:tcW w:w="3252" w:type="dxa"/>
            <w:tcBorders>
              <w:top w:val="nil"/>
              <w:left w:val="nil"/>
              <w:bottom w:val="double" w:sz="6" w:space="0" w:color="auto"/>
              <w:right w:val="single" w:sz="4" w:space="0" w:color="auto"/>
            </w:tcBorders>
            <w:shd w:val="clear" w:color="auto" w:fill="auto"/>
            <w:vAlign w:val="center"/>
            <w:hideMark/>
          </w:tcPr>
          <w:p w14:paraId="0351DDE0" w14:textId="77777777" w:rsidR="004803A3" w:rsidRPr="00D04E36" w:rsidRDefault="004803A3" w:rsidP="00CF43F2">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Subtotal nivel preprimario</w:t>
            </w:r>
          </w:p>
        </w:tc>
        <w:tc>
          <w:tcPr>
            <w:tcW w:w="1484" w:type="dxa"/>
            <w:tcBorders>
              <w:top w:val="nil"/>
              <w:left w:val="nil"/>
              <w:bottom w:val="double" w:sz="6" w:space="0" w:color="auto"/>
              <w:right w:val="single" w:sz="4" w:space="0" w:color="auto"/>
            </w:tcBorders>
            <w:shd w:val="clear" w:color="auto" w:fill="auto"/>
            <w:noWrap/>
            <w:vAlign w:val="center"/>
            <w:hideMark/>
          </w:tcPr>
          <w:p w14:paraId="76B996C4" w14:textId="78D0BACE" w:rsidR="004803A3" w:rsidRPr="00D04E36" w:rsidRDefault="00965977" w:rsidP="00CF43F2">
            <w:pPr>
              <w:spacing w:before="0" w:after="0" w:line="240" w:lineRule="auto"/>
              <w:jc w:val="right"/>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523,104</w:t>
            </w:r>
          </w:p>
        </w:tc>
        <w:tc>
          <w:tcPr>
            <w:tcW w:w="2254" w:type="dxa"/>
            <w:tcBorders>
              <w:top w:val="nil"/>
              <w:left w:val="nil"/>
              <w:bottom w:val="double" w:sz="6" w:space="0" w:color="auto"/>
              <w:right w:val="single" w:sz="4" w:space="0" w:color="auto"/>
            </w:tcBorders>
            <w:shd w:val="clear" w:color="auto" w:fill="auto"/>
            <w:noWrap/>
            <w:vAlign w:val="center"/>
            <w:hideMark/>
          </w:tcPr>
          <w:p w14:paraId="48D9C67B" w14:textId="074DDCF8" w:rsidR="004803A3" w:rsidRPr="00D04E36" w:rsidRDefault="002E0905" w:rsidP="00CF43F2">
            <w:pPr>
              <w:spacing w:before="0" w:after="0" w:line="240" w:lineRule="auto"/>
              <w:jc w:val="right"/>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1,680,634,800.00</w:t>
            </w:r>
          </w:p>
        </w:tc>
        <w:tc>
          <w:tcPr>
            <w:tcW w:w="1414" w:type="dxa"/>
            <w:vMerge/>
            <w:tcBorders>
              <w:top w:val="single" w:sz="8" w:space="0" w:color="auto"/>
              <w:left w:val="single" w:sz="4" w:space="0" w:color="auto"/>
              <w:bottom w:val="single" w:sz="4" w:space="0" w:color="000000"/>
              <w:right w:val="single" w:sz="8" w:space="0" w:color="auto"/>
            </w:tcBorders>
            <w:vAlign w:val="center"/>
            <w:hideMark/>
          </w:tcPr>
          <w:p w14:paraId="65A02F07" w14:textId="77777777" w:rsidR="004803A3" w:rsidRPr="00DB5712" w:rsidRDefault="004803A3" w:rsidP="00CF43F2">
            <w:pPr>
              <w:spacing w:before="0" w:after="0" w:line="240" w:lineRule="auto"/>
              <w:rPr>
                <w:rFonts w:ascii="Arial" w:eastAsia="Times New Roman" w:hAnsi="Arial" w:cs="Arial"/>
                <w:color w:val="FF0000"/>
                <w:lang w:eastAsia="es-GT"/>
              </w:rPr>
            </w:pPr>
          </w:p>
        </w:tc>
      </w:tr>
      <w:tr w:rsidR="00DB5712" w:rsidRPr="00DB5712" w14:paraId="760EDDFA" w14:textId="77777777" w:rsidTr="00DC43B3">
        <w:trPr>
          <w:trHeight w:val="525"/>
          <w:jc w:val="center"/>
        </w:trPr>
        <w:tc>
          <w:tcPr>
            <w:tcW w:w="1844" w:type="dxa"/>
            <w:vMerge/>
            <w:tcBorders>
              <w:top w:val="single" w:sz="8" w:space="0" w:color="auto"/>
              <w:left w:val="single" w:sz="4" w:space="0" w:color="auto"/>
              <w:bottom w:val="single" w:sz="4" w:space="0" w:color="000000"/>
              <w:right w:val="single" w:sz="4" w:space="0" w:color="auto"/>
            </w:tcBorders>
            <w:vAlign w:val="center"/>
            <w:hideMark/>
          </w:tcPr>
          <w:p w14:paraId="2158ED05" w14:textId="77777777" w:rsidR="009E58C8" w:rsidRPr="00DB5712" w:rsidRDefault="009E58C8" w:rsidP="009E58C8">
            <w:pPr>
              <w:spacing w:before="0" w:after="0" w:line="240" w:lineRule="auto"/>
              <w:rPr>
                <w:rFonts w:ascii="Arial" w:eastAsia="Times New Roman" w:hAnsi="Arial" w:cs="Arial"/>
                <w:b/>
                <w:bCs/>
                <w:color w:val="FF0000"/>
                <w:lang w:eastAsia="es-GT"/>
              </w:rPr>
            </w:pPr>
          </w:p>
        </w:tc>
        <w:tc>
          <w:tcPr>
            <w:tcW w:w="3252" w:type="dxa"/>
            <w:tcBorders>
              <w:top w:val="single" w:sz="4" w:space="0" w:color="auto"/>
              <w:left w:val="nil"/>
              <w:bottom w:val="single" w:sz="4" w:space="0" w:color="auto"/>
              <w:right w:val="single" w:sz="4" w:space="0" w:color="auto"/>
            </w:tcBorders>
            <w:shd w:val="clear" w:color="auto" w:fill="auto"/>
            <w:vAlign w:val="center"/>
            <w:hideMark/>
          </w:tcPr>
          <w:p w14:paraId="6B89A7F0" w14:textId="77777777" w:rsidR="009E58C8" w:rsidRPr="00D04E36" w:rsidRDefault="009E58C8" w:rsidP="00CF43F2">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Estudiantes de primaria monolingüe urbana atendidos en el sistema escolar.</w:t>
            </w:r>
          </w:p>
        </w:tc>
        <w:tc>
          <w:tcPr>
            <w:tcW w:w="1484" w:type="dxa"/>
            <w:tcBorders>
              <w:top w:val="nil"/>
              <w:left w:val="nil"/>
              <w:bottom w:val="single" w:sz="4" w:space="0" w:color="auto"/>
              <w:right w:val="single" w:sz="4" w:space="0" w:color="auto"/>
            </w:tcBorders>
            <w:shd w:val="clear" w:color="auto" w:fill="auto"/>
            <w:noWrap/>
            <w:vAlign w:val="center"/>
            <w:hideMark/>
          </w:tcPr>
          <w:p w14:paraId="1AFC9B33" w14:textId="661BA1A4" w:rsidR="009E58C8" w:rsidRPr="00D04E36" w:rsidRDefault="009E58C8" w:rsidP="002E0905">
            <w:pPr>
              <w:spacing w:before="0" w:after="0"/>
              <w:jc w:val="right"/>
              <w:rPr>
                <w:rFonts w:ascii="Arial" w:hAnsi="Arial" w:cs="Arial"/>
                <w:color w:val="1F3864" w:themeColor="accent1" w:themeShade="80"/>
              </w:rPr>
            </w:pPr>
            <w:r w:rsidRPr="00D04E36">
              <w:rPr>
                <w:rFonts w:ascii="Arial" w:hAnsi="Arial" w:cs="Arial"/>
                <w:color w:val="1F3864" w:themeColor="accent1" w:themeShade="80"/>
              </w:rPr>
              <w:t>37</w:t>
            </w:r>
            <w:r w:rsidR="002E0905" w:rsidRPr="00D04E36">
              <w:rPr>
                <w:rFonts w:ascii="Arial" w:hAnsi="Arial" w:cs="Arial"/>
                <w:color w:val="1F3864" w:themeColor="accent1" w:themeShade="80"/>
              </w:rPr>
              <w:t>5</w:t>
            </w:r>
            <w:r w:rsidRPr="00D04E36">
              <w:rPr>
                <w:rFonts w:ascii="Arial" w:hAnsi="Arial" w:cs="Arial"/>
                <w:color w:val="1F3864" w:themeColor="accent1" w:themeShade="80"/>
              </w:rPr>
              <w:t>,</w:t>
            </w:r>
            <w:r w:rsidR="002E0905" w:rsidRPr="00D04E36">
              <w:rPr>
                <w:rFonts w:ascii="Arial" w:hAnsi="Arial" w:cs="Arial"/>
                <w:color w:val="1F3864" w:themeColor="accent1" w:themeShade="80"/>
              </w:rPr>
              <w:t>488</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14:paraId="67DAB47D" w14:textId="62A486DF" w:rsidR="009E58C8" w:rsidRPr="00D04E36" w:rsidRDefault="009E58C8" w:rsidP="002E0905">
            <w:pPr>
              <w:spacing w:before="0" w:after="0"/>
              <w:jc w:val="right"/>
              <w:rPr>
                <w:rFonts w:ascii="Arial" w:hAnsi="Arial" w:cs="Arial"/>
                <w:color w:val="1F3864" w:themeColor="accent1" w:themeShade="80"/>
              </w:rPr>
            </w:pPr>
            <w:r w:rsidRPr="00D04E36">
              <w:rPr>
                <w:rFonts w:ascii="Arial" w:hAnsi="Arial" w:cs="Arial"/>
                <w:color w:val="1F3864" w:themeColor="accent1" w:themeShade="80"/>
              </w:rPr>
              <w:t xml:space="preserve"> </w:t>
            </w:r>
            <w:r w:rsidR="002E0905" w:rsidRPr="00D04E36">
              <w:rPr>
                <w:rFonts w:ascii="Arial" w:hAnsi="Arial" w:cs="Arial"/>
                <w:color w:val="1F3864" w:themeColor="accent1" w:themeShade="80"/>
              </w:rPr>
              <w:t>2,692,405,276.00</w:t>
            </w:r>
            <w:r w:rsidRPr="00D04E36">
              <w:rPr>
                <w:rFonts w:ascii="Arial" w:hAnsi="Arial" w:cs="Arial"/>
                <w:color w:val="1F3864" w:themeColor="accent1" w:themeShade="80"/>
              </w:rPr>
              <w:t xml:space="preserve"> </w:t>
            </w:r>
          </w:p>
        </w:tc>
        <w:tc>
          <w:tcPr>
            <w:tcW w:w="1414" w:type="dxa"/>
            <w:vMerge/>
            <w:tcBorders>
              <w:top w:val="single" w:sz="8" w:space="0" w:color="auto"/>
              <w:left w:val="single" w:sz="4" w:space="0" w:color="auto"/>
              <w:bottom w:val="single" w:sz="4" w:space="0" w:color="000000"/>
              <w:right w:val="single" w:sz="8" w:space="0" w:color="auto"/>
            </w:tcBorders>
            <w:vAlign w:val="center"/>
            <w:hideMark/>
          </w:tcPr>
          <w:p w14:paraId="4C4B0BC2" w14:textId="77777777" w:rsidR="009E58C8" w:rsidRPr="00DB5712" w:rsidRDefault="009E58C8" w:rsidP="00CF43F2">
            <w:pPr>
              <w:spacing w:before="0" w:after="0" w:line="240" w:lineRule="auto"/>
              <w:rPr>
                <w:rFonts w:ascii="Arial" w:eastAsia="Times New Roman" w:hAnsi="Arial" w:cs="Arial"/>
                <w:color w:val="FF0000"/>
                <w:lang w:eastAsia="es-GT"/>
              </w:rPr>
            </w:pPr>
          </w:p>
        </w:tc>
      </w:tr>
      <w:tr w:rsidR="00DB5712" w:rsidRPr="00DB5712" w14:paraId="0B2137AA" w14:textId="77777777" w:rsidTr="00DC43B3">
        <w:trPr>
          <w:trHeight w:val="510"/>
          <w:jc w:val="center"/>
        </w:trPr>
        <w:tc>
          <w:tcPr>
            <w:tcW w:w="1844" w:type="dxa"/>
            <w:vMerge/>
            <w:tcBorders>
              <w:top w:val="single" w:sz="8" w:space="0" w:color="auto"/>
              <w:left w:val="single" w:sz="4" w:space="0" w:color="auto"/>
              <w:bottom w:val="single" w:sz="4" w:space="0" w:color="000000"/>
              <w:right w:val="single" w:sz="4" w:space="0" w:color="auto"/>
            </w:tcBorders>
            <w:vAlign w:val="center"/>
            <w:hideMark/>
          </w:tcPr>
          <w:p w14:paraId="3366AB1E" w14:textId="77777777" w:rsidR="009E58C8" w:rsidRPr="00DB5712" w:rsidRDefault="009E58C8" w:rsidP="009E58C8">
            <w:pPr>
              <w:spacing w:before="0" w:after="0" w:line="240" w:lineRule="auto"/>
              <w:rPr>
                <w:rFonts w:ascii="Arial" w:eastAsia="Times New Roman" w:hAnsi="Arial" w:cs="Arial"/>
                <w:b/>
                <w:bCs/>
                <w:color w:val="FF0000"/>
                <w:lang w:eastAsia="es-GT"/>
              </w:rPr>
            </w:pPr>
          </w:p>
        </w:tc>
        <w:tc>
          <w:tcPr>
            <w:tcW w:w="3252" w:type="dxa"/>
            <w:tcBorders>
              <w:top w:val="nil"/>
              <w:left w:val="nil"/>
              <w:bottom w:val="single" w:sz="4" w:space="0" w:color="auto"/>
              <w:right w:val="single" w:sz="4" w:space="0" w:color="auto"/>
            </w:tcBorders>
            <w:shd w:val="clear" w:color="auto" w:fill="auto"/>
            <w:vAlign w:val="center"/>
            <w:hideMark/>
          </w:tcPr>
          <w:p w14:paraId="04BF7BF0" w14:textId="77777777" w:rsidR="009E58C8" w:rsidRPr="00D04E36" w:rsidRDefault="009E58C8" w:rsidP="00CF43F2">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Estudiantes de primaria  monolingüe rural atendidos en el sistema escolar.</w:t>
            </w:r>
          </w:p>
        </w:tc>
        <w:tc>
          <w:tcPr>
            <w:tcW w:w="1484" w:type="dxa"/>
            <w:tcBorders>
              <w:top w:val="nil"/>
              <w:left w:val="nil"/>
              <w:bottom w:val="single" w:sz="4" w:space="0" w:color="auto"/>
              <w:right w:val="single" w:sz="4" w:space="0" w:color="auto"/>
            </w:tcBorders>
            <w:shd w:val="clear" w:color="auto" w:fill="auto"/>
            <w:noWrap/>
            <w:vAlign w:val="center"/>
            <w:hideMark/>
          </w:tcPr>
          <w:p w14:paraId="41025817" w14:textId="4A8A4E55" w:rsidR="009E58C8" w:rsidRPr="00D04E36" w:rsidRDefault="009E58C8" w:rsidP="002E0905">
            <w:pPr>
              <w:spacing w:before="0" w:after="0"/>
              <w:jc w:val="right"/>
              <w:rPr>
                <w:rFonts w:ascii="Arial" w:hAnsi="Arial" w:cs="Arial"/>
                <w:color w:val="1F3864" w:themeColor="accent1" w:themeShade="80"/>
              </w:rPr>
            </w:pPr>
            <w:r w:rsidRPr="00D04E36">
              <w:rPr>
                <w:rFonts w:ascii="Arial" w:hAnsi="Arial" w:cs="Arial"/>
                <w:color w:val="1F3864" w:themeColor="accent1" w:themeShade="80"/>
              </w:rPr>
              <w:t>80</w:t>
            </w:r>
            <w:r w:rsidR="002E0905" w:rsidRPr="00D04E36">
              <w:rPr>
                <w:rFonts w:ascii="Arial" w:hAnsi="Arial" w:cs="Arial"/>
                <w:color w:val="1F3864" w:themeColor="accent1" w:themeShade="80"/>
              </w:rPr>
              <w:t>6,669</w:t>
            </w:r>
          </w:p>
        </w:tc>
        <w:tc>
          <w:tcPr>
            <w:tcW w:w="2254" w:type="dxa"/>
            <w:tcBorders>
              <w:top w:val="nil"/>
              <w:left w:val="nil"/>
              <w:bottom w:val="single" w:sz="4" w:space="0" w:color="auto"/>
              <w:right w:val="single" w:sz="4" w:space="0" w:color="auto"/>
            </w:tcBorders>
            <w:shd w:val="clear" w:color="auto" w:fill="auto"/>
            <w:noWrap/>
            <w:vAlign w:val="center"/>
            <w:hideMark/>
          </w:tcPr>
          <w:p w14:paraId="11FA4326" w14:textId="736570F8" w:rsidR="009E58C8" w:rsidRPr="00D04E36" w:rsidRDefault="009E58C8" w:rsidP="002E0905">
            <w:pPr>
              <w:spacing w:before="0" w:after="0"/>
              <w:jc w:val="right"/>
              <w:rPr>
                <w:rFonts w:ascii="Arial" w:hAnsi="Arial" w:cs="Arial"/>
                <w:color w:val="1F3864" w:themeColor="accent1" w:themeShade="80"/>
              </w:rPr>
            </w:pPr>
            <w:r w:rsidRPr="00D04E36">
              <w:rPr>
                <w:rFonts w:ascii="Arial" w:hAnsi="Arial" w:cs="Arial"/>
                <w:color w:val="1F3864" w:themeColor="accent1" w:themeShade="80"/>
              </w:rPr>
              <w:t xml:space="preserve"> 5,</w:t>
            </w:r>
            <w:r w:rsidR="002E0905" w:rsidRPr="00D04E36">
              <w:rPr>
                <w:rFonts w:ascii="Arial" w:hAnsi="Arial" w:cs="Arial"/>
                <w:color w:val="1F3864" w:themeColor="accent1" w:themeShade="80"/>
              </w:rPr>
              <w:t>641,442,629.00</w:t>
            </w:r>
            <w:r w:rsidRPr="00D04E36">
              <w:rPr>
                <w:rFonts w:ascii="Arial" w:hAnsi="Arial" w:cs="Arial"/>
                <w:color w:val="1F3864" w:themeColor="accent1" w:themeShade="80"/>
              </w:rPr>
              <w:t xml:space="preserve"> </w:t>
            </w:r>
          </w:p>
        </w:tc>
        <w:tc>
          <w:tcPr>
            <w:tcW w:w="1414" w:type="dxa"/>
            <w:vMerge/>
            <w:tcBorders>
              <w:top w:val="single" w:sz="8" w:space="0" w:color="auto"/>
              <w:left w:val="single" w:sz="4" w:space="0" w:color="auto"/>
              <w:bottom w:val="single" w:sz="4" w:space="0" w:color="000000"/>
              <w:right w:val="single" w:sz="8" w:space="0" w:color="auto"/>
            </w:tcBorders>
            <w:vAlign w:val="center"/>
            <w:hideMark/>
          </w:tcPr>
          <w:p w14:paraId="48EEC5A5" w14:textId="77777777" w:rsidR="009E58C8" w:rsidRPr="00DB5712" w:rsidRDefault="009E58C8" w:rsidP="00CF43F2">
            <w:pPr>
              <w:spacing w:before="0" w:after="0" w:line="240" w:lineRule="auto"/>
              <w:rPr>
                <w:rFonts w:ascii="Arial" w:eastAsia="Times New Roman" w:hAnsi="Arial" w:cs="Arial"/>
                <w:color w:val="FF0000"/>
                <w:lang w:eastAsia="es-GT"/>
              </w:rPr>
            </w:pPr>
          </w:p>
        </w:tc>
      </w:tr>
      <w:tr w:rsidR="00DB5712" w:rsidRPr="00DB5712" w14:paraId="544746B3" w14:textId="77777777" w:rsidTr="00417FD3">
        <w:trPr>
          <w:trHeight w:val="148"/>
          <w:jc w:val="center"/>
        </w:trPr>
        <w:tc>
          <w:tcPr>
            <w:tcW w:w="1844" w:type="dxa"/>
            <w:vMerge/>
            <w:tcBorders>
              <w:top w:val="single" w:sz="8" w:space="0" w:color="auto"/>
              <w:left w:val="single" w:sz="4" w:space="0" w:color="auto"/>
              <w:bottom w:val="single" w:sz="4" w:space="0" w:color="000000"/>
              <w:right w:val="single" w:sz="4" w:space="0" w:color="auto"/>
            </w:tcBorders>
            <w:vAlign w:val="center"/>
            <w:hideMark/>
          </w:tcPr>
          <w:p w14:paraId="14613DBE" w14:textId="77777777" w:rsidR="009E58C8" w:rsidRPr="00DB5712" w:rsidRDefault="009E58C8" w:rsidP="009E58C8">
            <w:pPr>
              <w:spacing w:before="0" w:after="0" w:line="240" w:lineRule="auto"/>
              <w:rPr>
                <w:rFonts w:ascii="Arial" w:eastAsia="Times New Roman" w:hAnsi="Arial" w:cs="Arial"/>
                <w:b/>
                <w:bCs/>
                <w:color w:val="FF0000"/>
                <w:lang w:eastAsia="es-GT"/>
              </w:rPr>
            </w:pPr>
          </w:p>
        </w:tc>
        <w:tc>
          <w:tcPr>
            <w:tcW w:w="3252" w:type="dxa"/>
            <w:tcBorders>
              <w:top w:val="nil"/>
              <w:left w:val="nil"/>
              <w:bottom w:val="single" w:sz="4" w:space="0" w:color="auto"/>
              <w:right w:val="single" w:sz="4" w:space="0" w:color="auto"/>
            </w:tcBorders>
            <w:shd w:val="clear" w:color="auto" w:fill="auto"/>
            <w:vAlign w:val="center"/>
            <w:hideMark/>
          </w:tcPr>
          <w:p w14:paraId="718A5259" w14:textId="77777777" w:rsidR="009E58C8" w:rsidRPr="00D04E36" w:rsidRDefault="009E58C8" w:rsidP="00CF43F2">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Estudiantes del nivel primario  bilingüe atendidos en el sistema escolar.</w:t>
            </w:r>
          </w:p>
        </w:tc>
        <w:tc>
          <w:tcPr>
            <w:tcW w:w="1484" w:type="dxa"/>
            <w:tcBorders>
              <w:top w:val="nil"/>
              <w:left w:val="nil"/>
              <w:bottom w:val="single" w:sz="4" w:space="0" w:color="auto"/>
              <w:right w:val="single" w:sz="4" w:space="0" w:color="auto"/>
            </w:tcBorders>
            <w:shd w:val="clear" w:color="auto" w:fill="auto"/>
            <w:noWrap/>
            <w:vAlign w:val="center"/>
            <w:hideMark/>
          </w:tcPr>
          <w:p w14:paraId="6286269A" w14:textId="12AE9C75" w:rsidR="009E58C8" w:rsidRPr="00D04E36" w:rsidRDefault="009E58C8" w:rsidP="002E0905">
            <w:pPr>
              <w:spacing w:before="0" w:after="0"/>
              <w:jc w:val="right"/>
              <w:rPr>
                <w:rFonts w:ascii="Arial" w:hAnsi="Arial" w:cs="Arial"/>
                <w:color w:val="1F3864" w:themeColor="accent1" w:themeShade="80"/>
              </w:rPr>
            </w:pPr>
            <w:r w:rsidRPr="00D04E36">
              <w:rPr>
                <w:rFonts w:ascii="Arial" w:hAnsi="Arial" w:cs="Arial"/>
                <w:color w:val="1F3864" w:themeColor="accent1" w:themeShade="80"/>
              </w:rPr>
              <w:t>8</w:t>
            </w:r>
            <w:r w:rsidR="002E0905" w:rsidRPr="00D04E36">
              <w:rPr>
                <w:rFonts w:ascii="Arial" w:hAnsi="Arial" w:cs="Arial"/>
                <w:color w:val="1F3864" w:themeColor="accent1" w:themeShade="80"/>
              </w:rPr>
              <w:t>62,245</w:t>
            </w:r>
          </w:p>
        </w:tc>
        <w:tc>
          <w:tcPr>
            <w:tcW w:w="2254" w:type="dxa"/>
            <w:tcBorders>
              <w:top w:val="nil"/>
              <w:left w:val="nil"/>
              <w:bottom w:val="single" w:sz="4" w:space="0" w:color="auto"/>
              <w:right w:val="single" w:sz="4" w:space="0" w:color="auto"/>
            </w:tcBorders>
            <w:shd w:val="clear" w:color="auto" w:fill="auto"/>
            <w:noWrap/>
            <w:vAlign w:val="center"/>
            <w:hideMark/>
          </w:tcPr>
          <w:p w14:paraId="4F83CEF7" w14:textId="4289CA7C" w:rsidR="009E58C8" w:rsidRPr="00D04E36" w:rsidRDefault="009E58C8" w:rsidP="002E0905">
            <w:pPr>
              <w:spacing w:before="0" w:after="0"/>
              <w:jc w:val="right"/>
              <w:rPr>
                <w:rFonts w:ascii="Arial" w:hAnsi="Arial" w:cs="Arial"/>
                <w:color w:val="1F3864" w:themeColor="accent1" w:themeShade="80"/>
              </w:rPr>
            </w:pPr>
            <w:r w:rsidRPr="00D04E36">
              <w:rPr>
                <w:rFonts w:ascii="Arial" w:hAnsi="Arial" w:cs="Arial"/>
                <w:color w:val="1F3864" w:themeColor="accent1" w:themeShade="80"/>
              </w:rPr>
              <w:t xml:space="preserve"> 1,</w:t>
            </w:r>
            <w:r w:rsidR="002E0905" w:rsidRPr="00D04E36">
              <w:rPr>
                <w:rFonts w:ascii="Arial" w:hAnsi="Arial" w:cs="Arial"/>
                <w:color w:val="1F3864" w:themeColor="accent1" w:themeShade="80"/>
              </w:rPr>
              <w:t>223,921,163.00</w:t>
            </w:r>
            <w:r w:rsidRPr="00D04E36">
              <w:rPr>
                <w:rFonts w:ascii="Arial" w:hAnsi="Arial" w:cs="Arial"/>
                <w:color w:val="1F3864" w:themeColor="accent1" w:themeShade="80"/>
              </w:rPr>
              <w:t xml:space="preserve"> </w:t>
            </w:r>
          </w:p>
        </w:tc>
        <w:tc>
          <w:tcPr>
            <w:tcW w:w="1414" w:type="dxa"/>
            <w:vMerge/>
            <w:tcBorders>
              <w:top w:val="single" w:sz="8" w:space="0" w:color="auto"/>
              <w:left w:val="single" w:sz="4" w:space="0" w:color="auto"/>
              <w:bottom w:val="single" w:sz="4" w:space="0" w:color="000000"/>
              <w:right w:val="single" w:sz="8" w:space="0" w:color="auto"/>
            </w:tcBorders>
            <w:vAlign w:val="center"/>
            <w:hideMark/>
          </w:tcPr>
          <w:p w14:paraId="0EA7BE96" w14:textId="77777777" w:rsidR="009E58C8" w:rsidRPr="00DB5712" w:rsidRDefault="009E58C8" w:rsidP="00CF43F2">
            <w:pPr>
              <w:spacing w:before="0" w:after="0" w:line="240" w:lineRule="auto"/>
              <w:rPr>
                <w:rFonts w:ascii="Arial" w:eastAsia="Times New Roman" w:hAnsi="Arial" w:cs="Arial"/>
                <w:color w:val="FF0000"/>
                <w:lang w:eastAsia="es-GT"/>
              </w:rPr>
            </w:pPr>
          </w:p>
        </w:tc>
      </w:tr>
      <w:tr w:rsidR="00DB5712" w:rsidRPr="00DB5712" w14:paraId="131C4215" w14:textId="77777777" w:rsidTr="00DC43B3">
        <w:trPr>
          <w:trHeight w:val="510"/>
          <w:jc w:val="center"/>
        </w:trPr>
        <w:tc>
          <w:tcPr>
            <w:tcW w:w="1844" w:type="dxa"/>
            <w:vMerge/>
            <w:tcBorders>
              <w:top w:val="single" w:sz="8" w:space="0" w:color="auto"/>
              <w:left w:val="single" w:sz="4" w:space="0" w:color="auto"/>
              <w:bottom w:val="single" w:sz="4" w:space="0" w:color="000000"/>
              <w:right w:val="single" w:sz="4" w:space="0" w:color="auto"/>
            </w:tcBorders>
            <w:vAlign w:val="center"/>
            <w:hideMark/>
          </w:tcPr>
          <w:p w14:paraId="4D70226F" w14:textId="77777777" w:rsidR="009E58C8" w:rsidRPr="00DB5712" w:rsidRDefault="009E58C8" w:rsidP="009E58C8">
            <w:pPr>
              <w:spacing w:before="0" w:after="0" w:line="240" w:lineRule="auto"/>
              <w:rPr>
                <w:rFonts w:ascii="Arial" w:eastAsia="Times New Roman" w:hAnsi="Arial" w:cs="Arial"/>
                <w:b/>
                <w:bCs/>
                <w:color w:val="FF0000"/>
                <w:lang w:eastAsia="es-GT"/>
              </w:rPr>
            </w:pPr>
          </w:p>
        </w:tc>
        <w:tc>
          <w:tcPr>
            <w:tcW w:w="3252" w:type="dxa"/>
            <w:tcBorders>
              <w:top w:val="nil"/>
              <w:left w:val="nil"/>
              <w:bottom w:val="single" w:sz="4" w:space="0" w:color="auto"/>
              <w:right w:val="single" w:sz="4" w:space="0" w:color="auto"/>
            </w:tcBorders>
            <w:shd w:val="clear" w:color="auto" w:fill="auto"/>
            <w:vAlign w:val="center"/>
            <w:hideMark/>
          </w:tcPr>
          <w:p w14:paraId="61E5DB42" w14:textId="77777777" w:rsidR="009E58C8" w:rsidRPr="00D04E36" w:rsidRDefault="009E58C8" w:rsidP="00CF43F2">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Estudiantes del nivel primario de adultos atendidos en el sistema escolar.</w:t>
            </w:r>
          </w:p>
        </w:tc>
        <w:tc>
          <w:tcPr>
            <w:tcW w:w="1484" w:type="dxa"/>
            <w:tcBorders>
              <w:top w:val="nil"/>
              <w:left w:val="nil"/>
              <w:bottom w:val="single" w:sz="4" w:space="0" w:color="auto"/>
              <w:right w:val="single" w:sz="4" w:space="0" w:color="auto"/>
            </w:tcBorders>
            <w:shd w:val="clear" w:color="auto" w:fill="auto"/>
            <w:noWrap/>
            <w:vAlign w:val="center"/>
            <w:hideMark/>
          </w:tcPr>
          <w:p w14:paraId="4A195223" w14:textId="53B16BDB" w:rsidR="009E58C8" w:rsidRPr="00D04E36" w:rsidRDefault="009E58C8" w:rsidP="002E0905">
            <w:pPr>
              <w:spacing w:before="0" w:after="0"/>
              <w:jc w:val="right"/>
              <w:rPr>
                <w:rFonts w:ascii="Arial" w:hAnsi="Arial" w:cs="Arial"/>
                <w:color w:val="1F3864" w:themeColor="accent1" w:themeShade="80"/>
              </w:rPr>
            </w:pPr>
            <w:r w:rsidRPr="00D04E36">
              <w:rPr>
                <w:rFonts w:ascii="Arial" w:hAnsi="Arial" w:cs="Arial"/>
                <w:color w:val="1F3864" w:themeColor="accent1" w:themeShade="80"/>
              </w:rPr>
              <w:t>6,</w:t>
            </w:r>
            <w:r w:rsidR="002E0905" w:rsidRPr="00D04E36">
              <w:rPr>
                <w:rFonts w:ascii="Arial" w:hAnsi="Arial" w:cs="Arial"/>
                <w:color w:val="1F3864" w:themeColor="accent1" w:themeShade="80"/>
              </w:rPr>
              <w:t>687</w:t>
            </w:r>
          </w:p>
        </w:tc>
        <w:tc>
          <w:tcPr>
            <w:tcW w:w="2254" w:type="dxa"/>
            <w:tcBorders>
              <w:top w:val="nil"/>
              <w:left w:val="nil"/>
              <w:bottom w:val="single" w:sz="4" w:space="0" w:color="auto"/>
              <w:right w:val="single" w:sz="4" w:space="0" w:color="auto"/>
            </w:tcBorders>
            <w:shd w:val="clear" w:color="auto" w:fill="auto"/>
            <w:noWrap/>
            <w:vAlign w:val="center"/>
            <w:hideMark/>
          </w:tcPr>
          <w:p w14:paraId="4870D66A" w14:textId="493A010C" w:rsidR="009E58C8" w:rsidRPr="00D04E36" w:rsidRDefault="009E58C8" w:rsidP="002E0905">
            <w:pPr>
              <w:spacing w:before="0" w:after="0"/>
              <w:jc w:val="right"/>
              <w:rPr>
                <w:rFonts w:ascii="Arial" w:hAnsi="Arial" w:cs="Arial"/>
                <w:color w:val="1F3864" w:themeColor="accent1" w:themeShade="80"/>
              </w:rPr>
            </w:pPr>
            <w:r w:rsidRPr="00D04E36">
              <w:rPr>
                <w:rFonts w:ascii="Arial" w:hAnsi="Arial" w:cs="Arial"/>
                <w:color w:val="1F3864" w:themeColor="accent1" w:themeShade="80"/>
              </w:rPr>
              <w:t xml:space="preserve"> 3</w:t>
            </w:r>
            <w:r w:rsidR="002E0905" w:rsidRPr="00D04E36">
              <w:rPr>
                <w:rFonts w:ascii="Arial" w:hAnsi="Arial" w:cs="Arial"/>
                <w:color w:val="1F3864" w:themeColor="accent1" w:themeShade="80"/>
              </w:rPr>
              <w:t>0</w:t>
            </w:r>
            <w:r w:rsidRPr="00D04E36">
              <w:rPr>
                <w:rFonts w:ascii="Arial" w:hAnsi="Arial" w:cs="Arial"/>
                <w:color w:val="1F3864" w:themeColor="accent1" w:themeShade="80"/>
              </w:rPr>
              <w:t>,</w:t>
            </w:r>
            <w:r w:rsidR="002E0905" w:rsidRPr="00D04E36">
              <w:rPr>
                <w:rFonts w:ascii="Arial" w:hAnsi="Arial" w:cs="Arial"/>
                <w:color w:val="1F3864" w:themeColor="accent1" w:themeShade="80"/>
              </w:rPr>
              <w:t>710,874.00</w:t>
            </w:r>
            <w:r w:rsidRPr="00D04E36">
              <w:rPr>
                <w:rFonts w:ascii="Arial" w:hAnsi="Arial" w:cs="Arial"/>
                <w:color w:val="1F3864" w:themeColor="accent1" w:themeShade="80"/>
              </w:rPr>
              <w:t xml:space="preserve"> </w:t>
            </w:r>
          </w:p>
        </w:tc>
        <w:tc>
          <w:tcPr>
            <w:tcW w:w="1414" w:type="dxa"/>
            <w:vMerge/>
            <w:tcBorders>
              <w:top w:val="single" w:sz="8" w:space="0" w:color="auto"/>
              <w:left w:val="single" w:sz="4" w:space="0" w:color="auto"/>
              <w:bottom w:val="single" w:sz="4" w:space="0" w:color="000000"/>
              <w:right w:val="single" w:sz="8" w:space="0" w:color="auto"/>
            </w:tcBorders>
            <w:vAlign w:val="center"/>
            <w:hideMark/>
          </w:tcPr>
          <w:p w14:paraId="2BDE8836" w14:textId="77777777" w:rsidR="009E58C8" w:rsidRPr="00DB5712" w:rsidRDefault="009E58C8" w:rsidP="00CF43F2">
            <w:pPr>
              <w:spacing w:before="0" w:after="0" w:line="240" w:lineRule="auto"/>
              <w:rPr>
                <w:rFonts w:ascii="Arial" w:eastAsia="Times New Roman" w:hAnsi="Arial" w:cs="Arial"/>
                <w:color w:val="FF0000"/>
                <w:lang w:eastAsia="es-GT"/>
              </w:rPr>
            </w:pPr>
          </w:p>
        </w:tc>
      </w:tr>
      <w:tr w:rsidR="00DB5712" w:rsidRPr="00DB5712" w14:paraId="46C5A4A1" w14:textId="77777777" w:rsidTr="00922C76">
        <w:trPr>
          <w:trHeight w:val="270"/>
          <w:jc w:val="center"/>
        </w:trPr>
        <w:tc>
          <w:tcPr>
            <w:tcW w:w="1844" w:type="dxa"/>
            <w:vMerge/>
            <w:tcBorders>
              <w:top w:val="single" w:sz="8" w:space="0" w:color="auto"/>
              <w:left w:val="single" w:sz="4" w:space="0" w:color="auto"/>
              <w:bottom w:val="single" w:sz="4" w:space="0" w:color="000000"/>
              <w:right w:val="single" w:sz="4" w:space="0" w:color="auto"/>
            </w:tcBorders>
            <w:vAlign w:val="center"/>
            <w:hideMark/>
          </w:tcPr>
          <w:p w14:paraId="3E1FD787" w14:textId="77777777" w:rsidR="004803A3" w:rsidRPr="00DB5712" w:rsidRDefault="004803A3" w:rsidP="004803A3">
            <w:pPr>
              <w:spacing w:before="0" w:after="0" w:line="240" w:lineRule="auto"/>
              <w:rPr>
                <w:rFonts w:ascii="Arial" w:eastAsia="Times New Roman" w:hAnsi="Arial" w:cs="Arial"/>
                <w:b/>
                <w:bCs/>
                <w:color w:val="FF0000"/>
                <w:lang w:eastAsia="es-GT"/>
              </w:rPr>
            </w:pPr>
          </w:p>
        </w:tc>
        <w:tc>
          <w:tcPr>
            <w:tcW w:w="3252" w:type="dxa"/>
            <w:tcBorders>
              <w:top w:val="nil"/>
              <w:left w:val="nil"/>
              <w:bottom w:val="single" w:sz="4" w:space="0" w:color="auto"/>
              <w:right w:val="single" w:sz="4" w:space="0" w:color="auto"/>
            </w:tcBorders>
            <w:shd w:val="clear" w:color="auto" w:fill="auto"/>
            <w:vAlign w:val="center"/>
            <w:hideMark/>
          </w:tcPr>
          <w:p w14:paraId="669C1CD9" w14:textId="77777777" w:rsidR="004803A3" w:rsidRPr="00D04E36" w:rsidRDefault="004803A3" w:rsidP="00CF43F2">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Subtotal nivel primario</w:t>
            </w:r>
          </w:p>
        </w:tc>
        <w:tc>
          <w:tcPr>
            <w:tcW w:w="1484" w:type="dxa"/>
            <w:tcBorders>
              <w:top w:val="nil"/>
              <w:left w:val="nil"/>
              <w:bottom w:val="single" w:sz="4" w:space="0" w:color="auto"/>
              <w:right w:val="single" w:sz="4" w:space="0" w:color="auto"/>
            </w:tcBorders>
            <w:shd w:val="clear" w:color="auto" w:fill="auto"/>
            <w:noWrap/>
            <w:vAlign w:val="center"/>
            <w:hideMark/>
          </w:tcPr>
          <w:p w14:paraId="0E0BA3A0" w14:textId="77777777" w:rsidR="004803A3" w:rsidRPr="00D04E36" w:rsidRDefault="004803A3" w:rsidP="00CF43F2">
            <w:pPr>
              <w:spacing w:before="0" w:after="0" w:line="240" w:lineRule="auto"/>
              <w:jc w:val="right"/>
              <w:rPr>
                <w:rFonts w:ascii="Arial" w:eastAsia="Times New Roman" w:hAnsi="Arial" w:cs="Arial"/>
                <w:color w:val="1F3864" w:themeColor="accent1" w:themeShade="80"/>
                <w:lang w:eastAsia="es-GT"/>
              </w:rPr>
            </w:pPr>
          </w:p>
        </w:tc>
        <w:tc>
          <w:tcPr>
            <w:tcW w:w="2254" w:type="dxa"/>
            <w:tcBorders>
              <w:top w:val="nil"/>
              <w:left w:val="nil"/>
              <w:bottom w:val="single" w:sz="4" w:space="0" w:color="auto"/>
              <w:right w:val="single" w:sz="4" w:space="0" w:color="auto"/>
            </w:tcBorders>
            <w:shd w:val="clear" w:color="auto" w:fill="auto"/>
            <w:noWrap/>
            <w:vAlign w:val="center"/>
            <w:hideMark/>
          </w:tcPr>
          <w:p w14:paraId="6F90EF17" w14:textId="5D6ABB28" w:rsidR="004803A3" w:rsidRPr="00D04E36" w:rsidRDefault="004803A3" w:rsidP="002E0905">
            <w:pPr>
              <w:spacing w:before="0" w:after="0" w:line="240" w:lineRule="auto"/>
              <w:jc w:val="right"/>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 xml:space="preserve"> </w:t>
            </w:r>
            <w:r w:rsidR="009E58C8" w:rsidRPr="00D04E36">
              <w:rPr>
                <w:rFonts w:ascii="Arial" w:eastAsia="Times New Roman" w:hAnsi="Arial" w:cs="Arial"/>
                <w:color w:val="1F3864" w:themeColor="accent1" w:themeShade="80"/>
                <w:lang w:eastAsia="es-GT"/>
              </w:rPr>
              <w:t>9,</w:t>
            </w:r>
            <w:r w:rsidR="002E0905" w:rsidRPr="00D04E36">
              <w:rPr>
                <w:rFonts w:ascii="Arial" w:eastAsia="Times New Roman" w:hAnsi="Arial" w:cs="Arial"/>
                <w:color w:val="1F3864" w:themeColor="accent1" w:themeShade="80"/>
                <w:lang w:eastAsia="es-GT"/>
              </w:rPr>
              <w:t>588,479,942.00</w:t>
            </w:r>
          </w:p>
        </w:tc>
        <w:tc>
          <w:tcPr>
            <w:tcW w:w="1414" w:type="dxa"/>
            <w:vMerge/>
            <w:tcBorders>
              <w:top w:val="single" w:sz="8" w:space="0" w:color="auto"/>
              <w:left w:val="single" w:sz="4" w:space="0" w:color="auto"/>
              <w:bottom w:val="single" w:sz="4" w:space="0" w:color="auto"/>
              <w:right w:val="single" w:sz="8" w:space="0" w:color="auto"/>
            </w:tcBorders>
            <w:vAlign w:val="center"/>
            <w:hideMark/>
          </w:tcPr>
          <w:p w14:paraId="26312783" w14:textId="77777777" w:rsidR="004803A3" w:rsidRPr="00DB5712" w:rsidRDefault="004803A3" w:rsidP="00CF43F2">
            <w:pPr>
              <w:spacing w:before="0" w:after="0" w:line="240" w:lineRule="auto"/>
              <w:rPr>
                <w:rFonts w:ascii="Arial" w:eastAsia="Times New Roman" w:hAnsi="Arial" w:cs="Arial"/>
                <w:color w:val="FF0000"/>
                <w:lang w:eastAsia="es-GT"/>
              </w:rPr>
            </w:pPr>
          </w:p>
        </w:tc>
      </w:tr>
      <w:tr w:rsidR="00DB5712" w:rsidRPr="00DB5712" w14:paraId="418DA548" w14:textId="77777777" w:rsidTr="00922C76">
        <w:trPr>
          <w:trHeight w:val="525"/>
          <w:jc w:val="center"/>
        </w:trPr>
        <w:tc>
          <w:tcPr>
            <w:tcW w:w="1844" w:type="dxa"/>
            <w:vMerge/>
            <w:tcBorders>
              <w:top w:val="single" w:sz="8" w:space="0" w:color="auto"/>
              <w:left w:val="single" w:sz="4" w:space="0" w:color="auto"/>
              <w:bottom w:val="single" w:sz="4" w:space="0" w:color="000000"/>
              <w:right w:val="single" w:sz="4" w:space="0" w:color="auto"/>
            </w:tcBorders>
            <w:vAlign w:val="center"/>
            <w:hideMark/>
          </w:tcPr>
          <w:p w14:paraId="27499EBD" w14:textId="77777777" w:rsidR="009E58C8" w:rsidRPr="00DB5712" w:rsidRDefault="009E58C8" w:rsidP="009E58C8">
            <w:pPr>
              <w:spacing w:before="0" w:after="0" w:line="240" w:lineRule="auto"/>
              <w:rPr>
                <w:rFonts w:ascii="Arial" w:eastAsia="Times New Roman" w:hAnsi="Arial" w:cs="Arial"/>
                <w:b/>
                <w:bCs/>
                <w:color w:val="FF0000"/>
                <w:lang w:eastAsia="es-GT"/>
              </w:rPr>
            </w:pPr>
          </w:p>
        </w:tc>
        <w:tc>
          <w:tcPr>
            <w:tcW w:w="3252" w:type="dxa"/>
            <w:tcBorders>
              <w:top w:val="single" w:sz="4" w:space="0" w:color="auto"/>
              <w:left w:val="nil"/>
              <w:bottom w:val="single" w:sz="4" w:space="0" w:color="auto"/>
              <w:right w:val="single" w:sz="4" w:space="0" w:color="auto"/>
            </w:tcBorders>
            <w:shd w:val="clear" w:color="auto" w:fill="auto"/>
            <w:vAlign w:val="center"/>
            <w:hideMark/>
          </w:tcPr>
          <w:p w14:paraId="4E5B81DD" w14:textId="77777777" w:rsidR="009E58C8" w:rsidRPr="00D04E36" w:rsidRDefault="009E58C8" w:rsidP="00CF43F2">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Estudiantes del ciclo básico atendidos en el sistema escolar.</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14:paraId="2791E6E2" w14:textId="380321B7" w:rsidR="009E58C8" w:rsidRPr="00D04E36" w:rsidRDefault="009E58C8" w:rsidP="002E0905">
            <w:pPr>
              <w:spacing w:before="0" w:after="0"/>
              <w:jc w:val="right"/>
              <w:rPr>
                <w:rFonts w:ascii="Arial" w:hAnsi="Arial" w:cs="Arial"/>
                <w:color w:val="1F3864" w:themeColor="accent1" w:themeShade="80"/>
              </w:rPr>
            </w:pPr>
            <w:r w:rsidRPr="00D04E36">
              <w:rPr>
                <w:rFonts w:ascii="Arial" w:hAnsi="Arial" w:cs="Arial"/>
                <w:color w:val="1F3864" w:themeColor="accent1" w:themeShade="80"/>
              </w:rPr>
              <w:t>19</w:t>
            </w:r>
            <w:r w:rsidR="002E0905" w:rsidRPr="00D04E36">
              <w:rPr>
                <w:rFonts w:ascii="Arial" w:hAnsi="Arial" w:cs="Arial"/>
                <w:color w:val="1F3864" w:themeColor="accent1" w:themeShade="80"/>
              </w:rPr>
              <w:t>5,944</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14:paraId="23533FA6" w14:textId="60B05C0A" w:rsidR="009E58C8" w:rsidRPr="00D04E36" w:rsidRDefault="009E58C8" w:rsidP="002E0905">
            <w:pPr>
              <w:spacing w:before="0" w:after="0"/>
              <w:jc w:val="right"/>
              <w:rPr>
                <w:rFonts w:ascii="Arial" w:hAnsi="Arial" w:cs="Arial"/>
                <w:color w:val="1F3864" w:themeColor="accent1" w:themeShade="80"/>
              </w:rPr>
            </w:pPr>
            <w:r w:rsidRPr="00D04E36">
              <w:rPr>
                <w:rFonts w:ascii="Arial" w:hAnsi="Arial" w:cs="Arial"/>
                <w:color w:val="1F3864" w:themeColor="accent1" w:themeShade="80"/>
              </w:rPr>
              <w:t xml:space="preserve"> </w:t>
            </w:r>
            <w:r w:rsidR="002E0905" w:rsidRPr="00D04E36">
              <w:rPr>
                <w:rFonts w:ascii="Arial" w:hAnsi="Arial" w:cs="Arial"/>
                <w:color w:val="1F3864" w:themeColor="accent1" w:themeShade="80"/>
              </w:rPr>
              <w:t>654,011,190.00</w:t>
            </w:r>
            <w:r w:rsidRPr="00D04E36">
              <w:rPr>
                <w:rFonts w:ascii="Arial" w:hAnsi="Arial" w:cs="Arial"/>
                <w:color w:val="1F3864" w:themeColor="accent1" w:themeShade="80"/>
              </w:rPr>
              <w:t xml:space="preserve"> </w:t>
            </w:r>
          </w:p>
        </w:tc>
        <w:tc>
          <w:tcPr>
            <w:tcW w:w="1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BD8B16" w14:textId="77777777" w:rsidR="009E58C8" w:rsidRPr="00DB5712" w:rsidRDefault="009E58C8" w:rsidP="00CF43F2">
            <w:pPr>
              <w:spacing w:before="0" w:after="0" w:line="240" w:lineRule="auto"/>
              <w:jc w:val="center"/>
              <w:rPr>
                <w:rFonts w:ascii="Arial" w:eastAsia="Times New Roman" w:hAnsi="Arial" w:cs="Arial"/>
                <w:color w:val="FF0000"/>
                <w:lang w:eastAsia="es-GT"/>
              </w:rPr>
            </w:pPr>
            <w:r w:rsidRPr="00D04E36">
              <w:rPr>
                <w:rFonts w:ascii="Arial" w:eastAsia="Times New Roman" w:hAnsi="Arial" w:cs="Arial"/>
                <w:color w:val="1F3864" w:themeColor="accent1" w:themeShade="80"/>
                <w:lang w:eastAsia="es-GT"/>
              </w:rPr>
              <w:t>DIDEDUC</w:t>
            </w:r>
          </w:p>
        </w:tc>
      </w:tr>
      <w:tr w:rsidR="00DB5712" w:rsidRPr="00DB5712" w14:paraId="6D07022C" w14:textId="77777777" w:rsidTr="00922C76">
        <w:trPr>
          <w:trHeight w:val="765"/>
          <w:jc w:val="center"/>
        </w:trPr>
        <w:tc>
          <w:tcPr>
            <w:tcW w:w="1844" w:type="dxa"/>
            <w:vMerge/>
            <w:tcBorders>
              <w:top w:val="single" w:sz="8" w:space="0" w:color="auto"/>
              <w:left w:val="single" w:sz="4" w:space="0" w:color="auto"/>
              <w:bottom w:val="single" w:sz="4" w:space="0" w:color="000000"/>
              <w:right w:val="single" w:sz="4" w:space="0" w:color="auto"/>
            </w:tcBorders>
            <w:vAlign w:val="center"/>
            <w:hideMark/>
          </w:tcPr>
          <w:p w14:paraId="720A9046" w14:textId="77777777" w:rsidR="009E58C8" w:rsidRPr="00DB5712" w:rsidRDefault="009E58C8" w:rsidP="009E58C8">
            <w:pPr>
              <w:spacing w:before="0" w:after="0" w:line="240" w:lineRule="auto"/>
              <w:rPr>
                <w:rFonts w:ascii="Arial" w:eastAsia="Times New Roman" w:hAnsi="Arial" w:cs="Arial"/>
                <w:b/>
                <w:bCs/>
                <w:color w:val="FF0000"/>
                <w:lang w:eastAsia="es-GT"/>
              </w:rPr>
            </w:pPr>
          </w:p>
        </w:tc>
        <w:tc>
          <w:tcPr>
            <w:tcW w:w="3252" w:type="dxa"/>
            <w:tcBorders>
              <w:top w:val="single" w:sz="4" w:space="0" w:color="auto"/>
              <w:left w:val="nil"/>
              <w:bottom w:val="nil"/>
              <w:right w:val="single" w:sz="4" w:space="0" w:color="auto"/>
            </w:tcBorders>
            <w:shd w:val="clear" w:color="auto" w:fill="auto"/>
            <w:vAlign w:val="center"/>
            <w:hideMark/>
          </w:tcPr>
          <w:p w14:paraId="1A4DB475" w14:textId="77777777" w:rsidR="009E58C8" w:rsidRPr="00D04E36" w:rsidRDefault="009E58C8" w:rsidP="00CF43F2">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Estudiantes del ciclo básico Telesecundaria atendidos en el sistema escolar.</w:t>
            </w:r>
          </w:p>
        </w:tc>
        <w:tc>
          <w:tcPr>
            <w:tcW w:w="1484" w:type="dxa"/>
            <w:tcBorders>
              <w:top w:val="single" w:sz="4" w:space="0" w:color="auto"/>
              <w:left w:val="nil"/>
              <w:bottom w:val="nil"/>
              <w:right w:val="single" w:sz="4" w:space="0" w:color="auto"/>
            </w:tcBorders>
            <w:shd w:val="clear" w:color="auto" w:fill="auto"/>
            <w:noWrap/>
            <w:vAlign w:val="center"/>
            <w:hideMark/>
          </w:tcPr>
          <w:p w14:paraId="3210BD0E" w14:textId="1741A457" w:rsidR="009E58C8" w:rsidRPr="00D04E36" w:rsidRDefault="002E0905" w:rsidP="00CF43F2">
            <w:pPr>
              <w:spacing w:before="0" w:after="0"/>
              <w:jc w:val="right"/>
              <w:rPr>
                <w:rFonts w:ascii="Arial" w:hAnsi="Arial" w:cs="Arial"/>
                <w:color w:val="1F3864" w:themeColor="accent1" w:themeShade="80"/>
              </w:rPr>
            </w:pPr>
            <w:r w:rsidRPr="00D04E36">
              <w:rPr>
                <w:rFonts w:ascii="Arial" w:hAnsi="Arial" w:cs="Arial"/>
                <w:color w:val="1F3864" w:themeColor="accent1" w:themeShade="80"/>
              </w:rPr>
              <w:t>100,512</w:t>
            </w:r>
          </w:p>
        </w:tc>
        <w:tc>
          <w:tcPr>
            <w:tcW w:w="2254" w:type="dxa"/>
            <w:tcBorders>
              <w:top w:val="single" w:sz="4" w:space="0" w:color="auto"/>
              <w:left w:val="nil"/>
              <w:bottom w:val="nil"/>
              <w:right w:val="single" w:sz="4" w:space="0" w:color="auto"/>
            </w:tcBorders>
            <w:shd w:val="clear" w:color="auto" w:fill="auto"/>
            <w:noWrap/>
            <w:vAlign w:val="center"/>
            <w:hideMark/>
          </w:tcPr>
          <w:p w14:paraId="47317FAD" w14:textId="53B9D43D" w:rsidR="009E58C8" w:rsidRPr="00D04E36" w:rsidRDefault="009E58C8" w:rsidP="002E0905">
            <w:pPr>
              <w:spacing w:before="0" w:after="0"/>
              <w:jc w:val="right"/>
              <w:rPr>
                <w:rFonts w:ascii="Arial" w:hAnsi="Arial" w:cs="Arial"/>
                <w:color w:val="1F3864" w:themeColor="accent1" w:themeShade="80"/>
              </w:rPr>
            </w:pPr>
            <w:r w:rsidRPr="00D04E36">
              <w:rPr>
                <w:rFonts w:ascii="Arial" w:hAnsi="Arial" w:cs="Arial"/>
                <w:color w:val="1F3864" w:themeColor="accent1" w:themeShade="80"/>
              </w:rPr>
              <w:t xml:space="preserve"> </w:t>
            </w:r>
            <w:r w:rsidR="002E0905" w:rsidRPr="00D04E36">
              <w:rPr>
                <w:rFonts w:ascii="Arial" w:hAnsi="Arial" w:cs="Arial"/>
                <w:color w:val="1F3864" w:themeColor="accent1" w:themeShade="80"/>
              </w:rPr>
              <w:t>324,362,232.00</w:t>
            </w:r>
            <w:r w:rsidRPr="00D04E36">
              <w:rPr>
                <w:rFonts w:ascii="Arial" w:hAnsi="Arial" w:cs="Arial"/>
                <w:color w:val="1F3864" w:themeColor="accent1" w:themeShade="80"/>
              </w:rPr>
              <w:t xml:space="preserve"> </w:t>
            </w:r>
          </w:p>
        </w:tc>
        <w:tc>
          <w:tcPr>
            <w:tcW w:w="1414" w:type="dxa"/>
            <w:vMerge/>
            <w:tcBorders>
              <w:top w:val="single" w:sz="4" w:space="0" w:color="auto"/>
              <w:left w:val="single" w:sz="4" w:space="0" w:color="auto"/>
              <w:bottom w:val="nil"/>
              <w:right w:val="single" w:sz="8" w:space="0" w:color="auto"/>
            </w:tcBorders>
            <w:vAlign w:val="center"/>
            <w:hideMark/>
          </w:tcPr>
          <w:p w14:paraId="50FBF586" w14:textId="77777777" w:rsidR="009E58C8" w:rsidRPr="00DB5712" w:rsidRDefault="009E58C8" w:rsidP="00CF43F2">
            <w:pPr>
              <w:spacing w:before="0" w:after="0" w:line="240" w:lineRule="auto"/>
              <w:rPr>
                <w:rFonts w:ascii="Arial" w:eastAsia="Times New Roman" w:hAnsi="Arial" w:cs="Arial"/>
                <w:color w:val="FF0000"/>
                <w:lang w:eastAsia="es-GT"/>
              </w:rPr>
            </w:pPr>
          </w:p>
        </w:tc>
      </w:tr>
      <w:tr w:rsidR="00DB5712" w:rsidRPr="00DB5712" w14:paraId="1E053A11" w14:textId="77777777" w:rsidTr="00DC43B3">
        <w:trPr>
          <w:trHeight w:val="765"/>
          <w:jc w:val="center"/>
        </w:trPr>
        <w:tc>
          <w:tcPr>
            <w:tcW w:w="1844" w:type="dxa"/>
            <w:vMerge/>
            <w:tcBorders>
              <w:top w:val="single" w:sz="8" w:space="0" w:color="auto"/>
              <w:left w:val="single" w:sz="4" w:space="0" w:color="auto"/>
              <w:bottom w:val="single" w:sz="4" w:space="0" w:color="000000"/>
              <w:right w:val="single" w:sz="4" w:space="0" w:color="auto"/>
            </w:tcBorders>
            <w:vAlign w:val="center"/>
            <w:hideMark/>
          </w:tcPr>
          <w:p w14:paraId="40EB52C9" w14:textId="77777777" w:rsidR="009E58C8" w:rsidRPr="00DB5712" w:rsidRDefault="009E58C8" w:rsidP="009E58C8">
            <w:pPr>
              <w:spacing w:before="0" w:after="0" w:line="240" w:lineRule="auto"/>
              <w:rPr>
                <w:rFonts w:ascii="Arial" w:eastAsia="Times New Roman" w:hAnsi="Arial" w:cs="Arial"/>
                <w:b/>
                <w:bCs/>
                <w:color w:val="FF0000"/>
                <w:lang w:eastAsia="es-GT"/>
              </w:rPr>
            </w:pPr>
          </w:p>
        </w:tc>
        <w:tc>
          <w:tcPr>
            <w:tcW w:w="3252" w:type="dxa"/>
            <w:tcBorders>
              <w:top w:val="single" w:sz="4" w:space="0" w:color="auto"/>
              <w:left w:val="nil"/>
              <w:bottom w:val="nil"/>
              <w:right w:val="single" w:sz="4" w:space="0" w:color="auto"/>
            </w:tcBorders>
            <w:shd w:val="clear" w:color="auto" w:fill="auto"/>
            <w:vAlign w:val="center"/>
            <w:hideMark/>
          </w:tcPr>
          <w:p w14:paraId="1ED3CC27" w14:textId="77777777" w:rsidR="009E58C8" w:rsidRPr="00D04E36" w:rsidRDefault="009E58C8" w:rsidP="00CF43F2">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Estudiantes del Programa Núcleos Familiares Educativos para el Desarrollo (NUFED), atendidos.</w:t>
            </w:r>
          </w:p>
        </w:tc>
        <w:tc>
          <w:tcPr>
            <w:tcW w:w="1484" w:type="dxa"/>
            <w:tcBorders>
              <w:top w:val="single" w:sz="4" w:space="0" w:color="auto"/>
              <w:left w:val="nil"/>
              <w:bottom w:val="nil"/>
              <w:right w:val="single" w:sz="4" w:space="0" w:color="auto"/>
            </w:tcBorders>
            <w:shd w:val="clear" w:color="auto" w:fill="auto"/>
            <w:noWrap/>
            <w:vAlign w:val="center"/>
            <w:hideMark/>
          </w:tcPr>
          <w:p w14:paraId="3E4BB38F" w14:textId="06927EF9" w:rsidR="009E58C8" w:rsidRPr="00D04E36" w:rsidRDefault="002E0905" w:rsidP="00CF43F2">
            <w:pPr>
              <w:spacing w:before="0" w:after="0"/>
              <w:jc w:val="right"/>
              <w:rPr>
                <w:rFonts w:ascii="Arial" w:hAnsi="Arial" w:cs="Arial"/>
                <w:color w:val="1F3864" w:themeColor="accent1" w:themeShade="80"/>
              </w:rPr>
            </w:pPr>
            <w:r w:rsidRPr="00D04E36">
              <w:rPr>
                <w:rFonts w:ascii="Arial" w:hAnsi="Arial" w:cs="Arial"/>
                <w:color w:val="1F3864" w:themeColor="accent1" w:themeShade="80"/>
              </w:rPr>
              <w:t>27,673</w:t>
            </w:r>
          </w:p>
        </w:tc>
        <w:tc>
          <w:tcPr>
            <w:tcW w:w="2254" w:type="dxa"/>
            <w:tcBorders>
              <w:top w:val="single" w:sz="4" w:space="0" w:color="auto"/>
              <w:left w:val="nil"/>
              <w:bottom w:val="nil"/>
              <w:right w:val="single" w:sz="4" w:space="0" w:color="auto"/>
            </w:tcBorders>
            <w:shd w:val="clear" w:color="auto" w:fill="auto"/>
            <w:noWrap/>
            <w:vAlign w:val="center"/>
            <w:hideMark/>
          </w:tcPr>
          <w:p w14:paraId="7934420C" w14:textId="12DD0DB7" w:rsidR="009E58C8" w:rsidRPr="00D04E36" w:rsidRDefault="002E0905" w:rsidP="00CF43F2">
            <w:pPr>
              <w:spacing w:before="0" w:after="0"/>
              <w:jc w:val="right"/>
              <w:rPr>
                <w:rFonts w:ascii="Arial" w:hAnsi="Arial" w:cs="Arial"/>
                <w:color w:val="1F3864" w:themeColor="accent1" w:themeShade="80"/>
              </w:rPr>
            </w:pPr>
            <w:r w:rsidRPr="00D04E36">
              <w:rPr>
                <w:rFonts w:ascii="Arial" w:hAnsi="Arial" w:cs="Arial"/>
                <w:color w:val="1F3864" w:themeColor="accent1" w:themeShade="80"/>
              </w:rPr>
              <w:t>61,352,199.00</w:t>
            </w:r>
            <w:r w:rsidR="009E58C8" w:rsidRPr="00D04E36">
              <w:rPr>
                <w:rFonts w:ascii="Arial" w:hAnsi="Arial" w:cs="Arial"/>
                <w:color w:val="1F3864" w:themeColor="accent1" w:themeShade="80"/>
              </w:rPr>
              <w:t xml:space="preserve"> </w:t>
            </w:r>
          </w:p>
        </w:tc>
        <w:tc>
          <w:tcPr>
            <w:tcW w:w="1414" w:type="dxa"/>
            <w:vMerge/>
            <w:tcBorders>
              <w:top w:val="nil"/>
              <w:left w:val="single" w:sz="4" w:space="0" w:color="auto"/>
              <w:bottom w:val="nil"/>
              <w:right w:val="single" w:sz="8" w:space="0" w:color="auto"/>
            </w:tcBorders>
            <w:vAlign w:val="center"/>
            <w:hideMark/>
          </w:tcPr>
          <w:p w14:paraId="64D6C30A" w14:textId="77777777" w:rsidR="009E58C8" w:rsidRPr="00DB5712" w:rsidRDefault="009E58C8" w:rsidP="00CF43F2">
            <w:pPr>
              <w:spacing w:before="0" w:after="0" w:line="240" w:lineRule="auto"/>
              <w:rPr>
                <w:rFonts w:ascii="Arial" w:eastAsia="Times New Roman" w:hAnsi="Arial" w:cs="Arial"/>
                <w:color w:val="FF0000"/>
                <w:lang w:eastAsia="es-GT"/>
              </w:rPr>
            </w:pPr>
          </w:p>
        </w:tc>
      </w:tr>
      <w:tr w:rsidR="00DB5712" w:rsidRPr="00DB5712" w14:paraId="76F427D4" w14:textId="77777777" w:rsidTr="00DC43B3">
        <w:trPr>
          <w:trHeight w:val="319"/>
          <w:jc w:val="center"/>
        </w:trPr>
        <w:tc>
          <w:tcPr>
            <w:tcW w:w="1844" w:type="dxa"/>
            <w:vMerge/>
            <w:tcBorders>
              <w:top w:val="single" w:sz="8" w:space="0" w:color="auto"/>
              <w:left w:val="single" w:sz="4" w:space="0" w:color="auto"/>
              <w:bottom w:val="single" w:sz="4" w:space="0" w:color="000000"/>
              <w:right w:val="single" w:sz="4" w:space="0" w:color="auto"/>
            </w:tcBorders>
            <w:vAlign w:val="center"/>
            <w:hideMark/>
          </w:tcPr>
          <w:p w14:paraId="49915313" w14:textId="77777777" w:rsidR="009E58C8" w:rsidRPr="00DB5712" w:rsidRDefault="009E58C8" w:rsidP="009E58C8">
            <w:pPr>
              <w:spacing w:before="0" w:after="0" w:line="240" w:lineRule="auto"/>
              <w:rPr>
                <w:rFonts w:ascii="Arial" w:eastAsia="Times New Roman" w:hAnsi="Arial" w:cs="Arial"/>
                <w:b/>
                <w:bCs/>
                <w:color w:val="FF0000"/>
                <w:lang w:eastAsia="es-GT"/>
              </w:rPr>
            </w:pPr>
          </w:p>
        </w:tc>
        <w:tc>
          <w:tcPr>
            <w:tcW w:w="3252" w:type="dxa"/>
            <w:tcBorders>
              <w:top w:val="single" w:sz="4" w:space="0" w:color="auto"/>
              <w:left w:val="nil"/>
              <w:bottom w:val="double" w:sz="6" w:space="0" w:color="auto"/>
              <w:right w:val="single" w:sz="4" w:space="0" w:color="auto"/>
            </w:tcBorders>
            <w:shd w:val="clear" w:color="auto" w:fill="auto"/>
            <w:vAlign w:val="center"/>
            <w:hideMark/>
          </w:tcPr>
          <w:p w14:paraId="672CE2E1" w14:textId="77777777" w:rsidR="009E58C8" w:rsidRPr="00D04E36" w:rsidRDefault="009E58C8" w:rsidP="00CF43F2">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Subtotal nivel medio ciclo básico</w:t>
            </w:r>
          </w:p>
        </w:tc>
        <w:tc>
          <w:tcPr>
            <w:tcW w:w="1484" w:type="dxa"/>
            <w:tcBorders>
              <w:top w:val="single" w:sz="4" w:space="0" w:color="auto"/>
              <w:left w:val="nil"/>
              <w:bottom w:val="double" w:sz="6" w:space="0" w:color="auto"/>
              <w:right w:val="single" w:sz="4" w:space="0" w:color="auto"/>
            </w:tcBorders>
            <w:shd w:val="clear" w:color="auto" w:fill="auto"/>
            <w:noWrap/>
            <w:vAlign w:val="center"/>
          </w:tcPr>
          <w:p w14:paraId="4008CFEB" w14:textId="4EC77F34" w:rsidR="009E58C8" w:rsidRPr="00D04E36" w:rsidRDefault="00965977" w:rsidP="00CF43F2">
            <w:pPr>
              <w:spacing w:before="0" w:after="0"/>
              <w:jc w:val="right"/>
              <w:rPr>
                <w:rFonts w:ascii="Arial" w:hAnsi="Arial" w:cs="Arial"/>
                <w:color w:val="1F3864" w:themeColor="accent1" w:themeShade="80"/>
              </w:rPr>
            </w:pPr>
            <w:r w:rsidRPr="00D04E36">
              <w:rPr>
                <w:rFonts w:ascii="Arial" w:hAnsi="Arial" w:cs="Arial"/>
                <w:color w:val="1F3864" w:themeColor="accent1" w:themeShade="80"/>
              </w:rPr>
              <w:t>324,129</w:t>
            </w:r>
          </w:p>
        </w:tc>
        <w:tc>
          <w:tcPr>
            <w:tcW w:w="2254" w:type="dxa"/>
            <w:tcBorders>
              <w:top w:val="single" w:sz="4" w:space="0" w:color="auto"/>
              <w:left w:val="nil"/>
              <w:bottom w:val="double" w:sz="6" w:space="0" w:color="auto"/>
              <w:right w:val="single" w:sz="4" w:space="0" w:color="auto"/>
            </w:tcBorders>
            <w:shd w:val="clear" w:color="auto" w:fill="auto"/>
            <w:noWrap/>
            <w:vAlign w:val="center"/>
            <w:hideMark/>
          </w:tcPr>
          <w:p w14:paraId="2D1D3FB7" w14:textId="683517D8" w:rsidR="009E58C8" w:rsidRPr="00D04E36" w:rsidRDefault="002E0905" w:rsidP="00CF43F2">
            <w:pPr>
              <w:spacing w:before="0" w:after="0"/>
              <w:jc w:val="right"/>
              <w:rPr>
                <w:rFonts w:ascii="Arial" w:hAnsi="Arial" w:cs="Arial"/>
                <w:color w:val="1F3864" w:themeColor="accent1" w:themeShade="80"/>
              </w:rPr>
            </w:pPr>
            <w:r w:rsidRPr="00D04E36">
              <w:rPr>
                <w:rFonts w:ascii="Arial" w:hAnsi="Arial" w:cs="Arial"/>
                <w:color w:val="1F3864" w:themeColor="accent1" w:themeShade="80"/>
              </w:rPr>
              <w:t>1,039,725,621.00</w:t>
            </w:r>
          </w:p>
        </w:tc>
        <w:tc>
          <w:tcPr>
            <w:tcW w:w="1414" w:type="dxa"/>
            <w:vMerge/>
            <w:tcBorders>
              <w:top w:val="nil"/>
              <w:left w:val="single" w:sz="4" w:space="0" w:color="auto"/>
              <w:bottom w:val="nil"/>
              <w:right w:val="single" w:sz="8" w:space="0" w:color="auto"/>
            </w:tcBorders>
            <w:vAlign w:val="center"/>
            <w:hideMark/>
          </w:tcPr>
          <w:p w14:paraId="5622250C" w14:textId="77777777" w:rsidR="009E58C8" w:rsidRPr="00DB5712" w:rsidRDefault="009E58C8" w:rsidP="00CF43F2">
            <w:pPr>
              <w:spacing w:before="0" w:after="0" w:line="240" w:lineRule="auto"/>
              <w:rPr>
                <w:rFonts w:ascii="Arial" w:eastAsia="Times New Roman" w:hAnsi="Arial" w:cs="Arial"/>
                <w:color w:val="FF0000"/>
                <w:lang w:eastAsia="es-GT"/>
              </w:rPr>
            </w:pPr>
          </w:p>
        </w:tc>
      </w:tr>
      <w:tr w:rsidR="00DB5712" w:rsidRPr="00DB5712" w14:paraId="0A005E85" w14:textId="77777777" w:rsidTr="00DC43B3">
        <w:trPr>
          <w:trHeight w:val="780"/>
          <w:jc w:val="center"/>
        </w:trPr>
        <w:tc>
          <w:tcPr>
            <w:tcW w:w="1844" w:type="dxa"/>
            <w:vMerge/>
            <w:tcBorders>
              <w:top w:val="single" w:sz="8" w:space="0" w:color="auto"/>
              <w:left w:val="single" w:sz="4" w:space="0" w:color="auto"/>
              <w:bottom w:val="single" w:sz="4" w:space="0" w:color="000000"/>
              <w:right w:val="single" w:sz="4" w:space="0" w:color="auto"/>
            </w:tcBorders>
            <w:vAlign w:val="center"/>
            <w:hideMark/>
          </w:tcPr>
          <w:p w14:paraId="0FA8F47E" w14:textId="77777777" w:rsidR="009E58C8" w:rsidRPr="00DB5712" w:rsidRDefault="009E58C8" w:rsidP="009E58C8">
            <w:pPr>
              <w:spacing w:before="0" w:after="0" w:line="240" w:lineRule="auto"/>
              <w:rPr>
                <w:rFonts w:ascii="Arial" w:eastAsia="Times New Roman" w:hAnsi="Arial" w:cs="Arial"/>
                <w:b/>
                <w:bCs/>
                <w:color w:val="FF0000"/>
                <w:lang w:eastAsia="es-GT"/>
              </w:rPr>
            </w:pPr>
          </w:p>
        </w:tc>
        <w:tc>
          <w:tcPr>
            <w:tcW w:w="3252" w:type="dxa"/>
            <w:tcBorders>
              <w:top w:val="single" w:sz="4" w:space="0" w:color="auto"/>
              <w:left w:val="nil"/>
              <w:bottom w:val="single" w:sz="4" w:space="0" w:color="auto"/>
              <w:right w:val="single" w:sz="4" w:space="0" w:color="auto"/>
            </w:tcBorders>
            <w:shd w:val="clear" w:color="auto" w:fill="auto"/>
            <w:vAlign w:val="center"/>
            <w:hideMark/>
          </w:tcPr>
          <w:p w14:paraId="5FB83EA4" w14:textId="77777777" w:rsidR="009E58C8" w:rsidRPr="00D04E36" w:rsidRDefault="009E58C8" w:rsidP="00CF43F2">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Estudiantes de las Escuelas Normales de Educación Física atendidos con Formación Académica.</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14:paraId="3A48149C" w14:textId="19D38425" w:rsidR="009E58C8" w:rsidRPr="00D04E36" w:rsidRDefault="002E0905" w:rsidP="00CF43F2">
            <w:pPr>
              <w:spacing w:before="0" w:after="0"/>
              <w:jc w:val="right"/>
              <w:rPr>
                <w:rFonts w:ascii="Arial" w:hAnsi="Arial" w:cs="Arial"/>
                <w:color w:val="1F3864" w:themeColor="accent1" w:themeShade="80"/>
              </w:rPr>
            </w:pPr>
            <w:r w:rsidRPr="00D04E36">
              <w:rPr>
                <w:rFonts w:ascii="Arial" w:hAnsi="Arial" w:cs="Arial"/>
                <w:color w:val="1F3864" w:themeColor="accent1" w:themeShade="80"/>
              </w:rPr>
              <w:t>1,222.52</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14:paraId="7A4B8840" w14:textId="2A959C42" w:rsidR="009E58C8" w:rsidRPr="00D04E36" w:rsidRDefault="002E0905" w:rsidP="00CF43F2">
            <w:pPr>
              <w:spacing w:before="0" w:after="0"/>
              <w:jc w:val="right"/>
              <w:rPr>
                <w:rFonts w:ascii="Arial" w:hAnsi="Arial" w:cs="Arial"/>
                <w:color w:val="1F3864" w:themeColor="accent1" w:themeShade="80"/>
              </w:rPr>
            </w:pPr>
            <w:r w:rsidRPr="00D04E36">
              <w:rPr>
                <w:rFonts w:ascii="Arial" w:hAnsi="Arial" w:cs="Arial"/>
                <w:color w:val="1F3864" w:themeColor="accent1" w:themeShade="80"/>
              </w:rPr>
              <w:t>683,558.00</w:t>
            </w:r>
          </w:p>
        </w:tc>
        <w:tc>
          <w:tcPr>
            <w:tcW w:w="1414" w:type="dxa"/>
            <w:tcBorders>
              <w:top w:val="single" w:sz="4" w:space="0" w:color="auto"/>
              <w:left w:val="nil"/>
              <w:bottom w:val="single" w:sz="4" w:space="0" w:color="auto"/>
              <w:right w:val="single" w:sz="8" w:space="0" w:color="auto"/>
            </w:tcBorders>
            <w:shd w:val="clear" w:color="auto" w:fill="auto"/>
            <w:vAlign w:val="center"/>
            <w:hideMark/>
          </w:tcPr>
          <w:p w14:paraId="3EB6E873" w14:textId="77777777" w:rsidR="009E58C8" w:rsidRPr="00DB5712" w:rsidRDefault="009E58C8" w:rsidP="00CF43F2">
            <w:pPr>
              <w:spacing w:before="0" w:after="0" w:line="240" w:lineRule="auto"/>
              <w:jc w:val="center"/>
              <w:rPr>
                <w:rFonts w:ascii="Arial" w:eastAsia="Times New Roman" w:hAnsi="Arial" w:cs="Arial"/>
                <w:color w:val="FF0000"/>
                <w:lang w:eastAsia="es-GT"/>
              </w:rPr>
            </w:pPr>
            <w:r w:rsidRPr="00D04E36">
              <w:rPr>
                <w:rFonts w:ascii="Arial" w:eastAsia="Times New Roman" w:hAnsi="Arial" w:cs="Arial"/>
                <w:color w:val="1F3864" w:themeColor="accent1" w:themeShade="80"/>
                <w:lang w:eastAsia="es-GT"/>
              </w:rPr>
              <w:t>DIGEF</w:t>
            </w:r>
          </w:p>
        </w:tc>
      </w:tr>
      <w:tr w:rsidR="00DB5712" w:rsidRPr="00DB5712" w14:paraId="41FB8E87" w14:textId="77777777" w:rsidTr="00DC43B3">
        <w:trPr>
          <w:trHeight w:val="510"/>
          <w:jc w:val="center"/>
        </w:trPr>
        <w:tc>
          <w:tcPr>
            <w:tcW w:w="1844" w:type="dxa"/>
            <w:vMerge/>
            <w:tcBorders>
              <w:top w:val="single" w:sz="8" w:space="0" w:color="auto"/>
              <w:left w:val="single" w:sz="4" w:space="0" w:color="auto"/>
              <w:bottom w:val="single" w:sz="4" w:space="0" w:color="000000"/>
              <w:right w:val="single" w:sz="4" w:space="0" w:color="auto"/>
            </w:tcBorders>
            <w:vAlign w:val="center"/>
            <w:hideMark/>
          </w:tcPr>
          <w:p w14:paraId="4B36C685" w14:textId="77777777" w:rsidR="009E58C8" w:rsidRPr="00DB5712" w:rsidRDefault="009E58C8" w:rsidP="009E58C8">
            <w:pPr>
              <w:spacing w:before="0" w:after="0" w:line="240" w:lineRule="auto"/>
              <w:rPr>
                <w:rFonts w:ascii="Arial" w:eastAsia="Times New Roman" w:hAnsi="Arial" w:cs="Arial"/>
                <w:b/>
                <w:bCs/>
                <w:color w:val="FF0000"/>
                <w:lang w:eastAsia="es-GT"/>
              </w:rPr>
            </w:pPr>
          </w:p>
        </w:tc>
        <w:tc>
          <w:tcPr>
            <w:tcW w:w="3252" w:type="dxa"/>
            <w:tcBorders>
              <w:top w:val="single" w:sz="4" w:space="0" w:color="auto"/>
              <w:left w:val="nil"/>
              <w:bottom w:val="nil"/>
              <w:right w:val="single" w:sz="4" w:space="0" w:color="auto"/>
            </w:tcBorders>
            <w:shd w:val="clear" w:color="auto" w:fill="auto"/>
            <w:vAlign w:val="center"/>
            <w:hideMark/>
          </w:tcPr>
          <w:p w14:paraId="0F6AAA9F" w14:textId="77777777" w:rsidR="009E58C8" w:rsidRPr="00D04E36" w:rsidRDefault="009E58C8" w:rsidP="00CF43F2">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Estudiantes de Formación para Maestros atendidos en el sistema escolar.</w:t>
            </w:r>
          </w:p>
        </w:tc>
        <w:tc>
          <w:tcPr>
            <w:tcW w:w="1484" w:type="dxa"/>
            <w:tcBorders>
              <w:top w:val="single" w:sz="4" w:space="0" w:color="auto"/>
              <w:left w:val="nil"/>
              <w:bottom w:val="nil"/>
              <w:right w:val="single" w:sz="4" w:space="0" w:color="auto"/>
            </w:tcBorders>
            <w:shd w:val="clear" w:color="auto" w:fill="auto"/>
            <w:noWrap/>
            <w:vAlign w:val="center"/>
            <w:hideMark/>
          </w:tcPr>
          <w:p w14:paraId="0A20421F" w14:textId="6125A62C" w:rsidR="009E58C8" w:rsidRPr="00D04E36" w:rsidRDefault="002E0905" w:rsidP="00CF43F2">
            <w:pPr>
              <w:spacing w:before="0" w:after="0"/>
              <w:jc w:val="right"/>
              <w:rPr>
                <w:rFonts w:ascii="Arial" w:hAnsi="Arial" w:cs="Arial"/>
                <w:color w:val="1F3864" w:themeColor="accent1" w:themeShade="80"/>
              </w:rPr>
            </w:pPr>
            <w:r w:rsidRPr="00D04E36">
              <w:rPr>
                <w:rFonts w:ascii="Arial" w:hAnsi="Arial" w:cs="Arial"/>
                <w:color w:val="1F3864" w:themeColor="accent1" w:themeShade="80"/>
              </w:rPr>
              <w:t>12,832</w:t>
            </w:r>
          </w:p>
        </w:tc>
        <w:tc>
          <w:tcPr>
            <w:tcW w:w="2254" w:type="dxa"/>
            <w:tcBorders>
              <w:top w:val="single" w:sz="4" w:space="0" w:color="auto"/>
              <w:left w:val="nil"/>
              <w:bottom w:val="nil"/>
              <w:right w:val="single" w:sz="4" w:space="0" w:color="auto"/>
            </w:tcBorders>
            <w:shd w:val="clear" w:color="auto" w:fill="auto"/>
            <w:noWrap/>
            <w:vAlign w:val="center"/>
            <w:hideMark/>
          </w:tcPr>
          <w:p w14:paraId="1295671F" w14:textId="73A902D6" w:rsidR="009E58C8" w:rsidRPr="00D04E36" w:rsidRDefault="002E0905" w:rsidP="00CF43F2">
            <w:pPr>
              <w:spacing w:before="0" w:after="0"/>
              <w:jc w:val="right"/>
              <w:rPr>
                <w:rFonts w:ascii="Arial" w:hAnsi="Arial" w:cs="Arial"/>
                <w:color w:val="1F3864" w:themeColor="accent1" w:themeShade="80"/>
              </w:rPr>
            </w:pPr>
            <w:r w:rsidRPr="00D04E36">
              <w:rPr>
                <w:rFonts w:ascii="Arial" w:hAnsi="Arial" w:cs="Arial"/>
                <w:color w:val="1F3864" w:themeColor="accent1" w:themeShade="80"/>
              </w:rPr>
              <w:t>255,595,178.00</w:t>
            </w:r>
          </w:p>
        </w:tc>
        <w:tc>
          <w:tcPr>
            <w:tcW w:w="1414" w:type="dxa"/>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14:paraId="08A1CB29" w14:textId="77777777" w:rsidR="009E58C8" w:rsidRPr="00DB5712" w:rsidRDefault="009E58C8" w:rsidP="00CF43F2">
            <w:pPr>
              <w:spacing w:before="0" w:after="0" w:line="240" w:lineRule="auto"/>
              <w:jc w:val="center"/>
              <w:rPr>
                <w:rFonts w:ascii="Arial" w:eastAsia="Times New Roman" w:hAnsi="Arial" w:cs="Arial"/>
                <w:color w:val="FF0000"/>
                <w:lang w:eastAsia="es-GT"/>
              </w:rPr>
            </w:pPr>
            <w:r w:rsidRPr="00D04E36">
              <w:rPr>
                <w:rFonts w:ascii="Arial" w:eastAsia="Times New Roman" w:hAnsi="Arial" w:cs="Arial"/>
                <w:color w:val="1F3864" w:themeColor="accent1" w:themeShade="80"/>
                <w:lang w:eastAsia="es-GT"/>
              </w:rPr>
              <w:t>DIDEDUC</w:t>
            </w:r>
          </w:p>
        </w:tc>
      </w:tr>
      <w:tr w:rsidR="00DB5712" w:rsidRPr="00DB5712" w14:paraId="252C6E4D" w14:textId="77777777" w:rsidTr="00DC43B3">
        <w:trPr>
          <w:trHeight w:val="765"/>
          <w:jc w:val="center"/>
        </w:trPr>
        <w:tc>
          <w:tcPr>
            <w:tcW w:w="1844" w:type="dxa"/>
            <w:vMerge/>
            <w:tcBorders>
              <w:top w:val="single" w:sz="8" w:space="0" w:color="auto"/>
              <w:left w:val="single" w:sz="4" w:space="0" w:color="auto"/>
              <w:bottom w:val="single" w:sz="4" w:space="0" w:color="000000"/>
              <w:right w:val="single" w:sz="4" w:space="0" w:color="auto"/>
            </w:tcBorders>
            <w:vAlign w:val="center"/>
            <w:hideMark/>
          </w:tcPr>
          <w:p w14:paraId="6A97B871" w14:textId="77777777" w:rsidR="009E58C8" w:rsidRPr="00DB5712" w:rsidRDefault="009E58C8" w:rsidP="009E58C8">
            <w:pPr>
              <w:spacing w:before="0" w:after="0" w:line="240" w:lineRule="auto"/>
              <w:rPr>
                <w:rFonts w:ascii="Arial" w:eastAsia="Times New Roman" w:hAnsi="Arial" w:cs="Arial"/>
                <w:b/>
                <w:bCs/>
                <w:color w:val="FF0000"/>
                <w:lang w:eastAsia="es-GT"/>
              </w:rPr>
            </w:pPr>
          </w:p>
        </w:tc>
        <w:tc>
          <w:tcPr>
            <w:tcW w:w="3252" w:type="dxa"/>
            <w:tcBorders>
              <w:top w:val="single" w:sz="4" w:space="0" w:color="auto"/>
              <w:left w:val="nil"/>
              <w:bottom w:val="nil"/>
              <w:right w:val="single" w:sz="4" w:space="0" w:color="auto"/>
            </w:tcBorders>
            <w:shd w:val="clear" w:color="auto" w:fill="auto"/>
            <w:vAlign w:val="center"/>
            <w:hideMark/>
          </w:tcPr>
          <w:p w14:paraId="598BBA5D" w14:textId="77777777" w:rsidR="009E58C8" w:rsidRPr="00D04E36" w:rsidRDefault="009E58C8" w:rsidP="00CF43F2">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Estudiantes de Formación de Bachiller con orientación en educación atendidos en el sistema escolar.</w:t>
            </w:r>
          </w:p>
        </w:tc>
        <w:tc>
          <w:tcPr>
            <w:tcW w:w="1484" w:type="dxa"/>
            <w:tcBorders>
              <w:top w:val="single" w:sz="4" w:space="0" w:color="auto"/>
              <w:left w:val="nil"/>
              <w:bottom w:val="nil"/>
              <w:right w:val="single" w:sz="4" w:space="0" w:color="auto"/>
            </w:tcBorders>
            <w:shd w:val="clear" w:color="auto" w:fill="auto"/>
            <w:noWrap/>
            <w:vAlign w:val="center"/>
            <w:hideMark/>
          </w:tcPr>
          <w:p w14:paraId="60797087" w14:textId="171E86F2" w:rsidR="009E58C8" w:rsidRPr="00D04E36" w:rsidRDefault="009F0D36" w:rsidP="00CF43F2">
            <w:pPr>
              <w:spacing w:before="0" w:after="0"/>
              <w:jc w:val="right"/>
              <w:rPr>
                <w:rFonts w:ascii="Arial" w:hAnsi="Arial" w:cs="Arial"/>
                <w:color w:val="1F3864" w:themeColor="accent1" w:themeShade="80"/>
              </w:rPr>
            </w:pPr>
            <w:r w:rsidRPr="00D04E36">
              <w:rPr>
                <w:rFonts w:ascii="Arial" w:hAnsi="Arial" w:cs="Arial"/>
                <w:color w:val="1F3864" w:themeColor="accent1" w:themeShade="80"/>
              </w:rPr>
              <w:t>4467</w:t>
            </w:r>
          </w:p>
        </w:tc>
        <w:tc>
          <w:tcPr>
            <w:tcW w:w="2254" w:type="dxa"/>
            <w:tcBorders>
              <w:top w:val="single" w:sz="4" w:space="0" w:color="auto"/>
              <w:left w:val="nil"/>
              <w:bottom w:val="nil"/>
              <w:right w:val="single" w:sz="4" w:space="0" w:color="auto"/>
            </w:tcBorders>
            <w:shd w:val="clear" w:color="auto" w:fill="auto"/>
            <w:noWrap/>
            <w:vAlign w:val="center"/>
            <w:hideMark/>
          </w:tcPr>
          <w:p w14:paraId="2DDED6B7" w14:textId="66CC20DE" w:rsidR="009E58C8" w:rsidRPr="00D04E36" w:rsidRDefault="009F0D36" w:rsidP="00CF43F2">
            <w:pPr>
              <w:spacing w:before="0" w:after="0"/>
              <w:jc w:val="right"/>
              <w:rPr>
                <w:rFonts w:ascii="Arial" w:hAnsi="Arial" w:cs="Arial"/>
                <w:color w:val="1F3864" w:themeColor="accent1" w:themeShade="80"/>
              </w:rPr>
            </w:pPr>
            <w:r w:rsidRPr="00D04E36">
              <w:rPr>
                <w:rFonts w:ascii="Arial" w:hAnsi="Arial" w:cs="Arial"/>
                <w:color w:val="1F3864" w:themeColor="accent1" w:themeShade="80"/>
              </w:rPr>
              <w:t>0.00</w:t>
            </w:r>
            <w:r w:rsidR="009E58C8" w:rsidRPr="00D04E36">
              <w:rPr>
                <w:rFonts w:ascii="Arial" w:hAnsi="Arial" w:cs="Arial"/>
                <w:color w:val="1F3864" w:themeColor="accent1" w:themeShade="80"/>
              </w:rPr>
              <w:t xml:space="preserve">   </w:t>
            </w:r>
          </w:p>
        </w:tc>
        <w:tc>
          <w:tcPr>
            <w:tcW w:w="1414" w:type="dxa"/>
            <w:vMerge/>
            <w:tcBorders>
              <w:top w:val="nil"/>
              <w:left w:val="single" w:sz="4" w:space="0" w:color="auto"/>
              <w:bottom w:val="single" w:sz="4" w:space="0" w:color="000000"/>
              <w:right w:val="single" w:sz="8" w:space="0" w:color="auto"/>
            </w:tcBorders>
            <w:vAlign w:val="center"/>
            <w:hideMark/>
          </w:tcPr>
          <w:p w14:paraId="58E004FE" w14:textId="77777777" w:rsidR="009E58C8" w:rsidRPr="00DB5712" w:rsidRDefault="009E58C8" w:rsidP="00CF43F2">
            <w:pPr>
              <w:spacing w:before="0" w:after="0" w:line="240" w:lineRule="auto"/>
              <w:rPr>
                <w:rFonts w:ascii="Arial" w:eastAsia="Times New Roman" w:hAnsi="Arial" w:cs="Arial"/>
                <w:color w:val="FF0000"/>
                <w:lang w:eastAsia="es-GT"/>
              </w:rPr>
            </w:pPr>
          </w:p>
        </w:tc>
      </w:tr>
      <w:tr w:rsidR="00DB5712" w:rsidRPr="00DB5712" w14:paraId="3435CA63" w14:textId="77777777" w:rsidTr="00DC43B3">
        <w:trPr>
          <w:trHeight w:val="510"/>
          <w:jc w:val="center"/>
        </w:trPr>
        <w:tc>
          <w:tcPr>
            <w:tcW w:w="1844" w:type="dxa"/>
            <w:vMerge/>
            <w:tcBorders>
              <w:top w:val="single" w:sz="8" w:space="0" w:color="auto"/>
              <w:left w:val="single" w:sz="4" w:space="0" w:color="auto"/>
              <w:bottom w:val="single" w:sz="4" w:space="0" w:color="000000"/>
              <w:right w:val="single" w:sz="4" w:space="0" w:color="auto"/>
            </w:tcBorders>
            <w:vAlign w:val="center"/>
            <w:hideMark/>
          </w:tcPr>
          <w:p w14:paraId="34903446" w14:textId="77777777" w:rsidR="009E58C8" w:rsidRPr="00DB5712" w:rsidRDefault="009E58C8" w:rsidP="009E58C8">
            <w:pPr>
              <w:spacing w:before="0" w:after="0" w:line="240" w:lineRule="auto"/>
              <w:rPr>
                <w:rFonts w:ascii="Arial" w:eastAsia="Times New Roman" w:hAnsi="Arial" w:cs="Arial"/>
                <w:b/>
                <w:bCs/>
                <w:color w:val="FF0000"/>
                <w:lang w:eastAsia="es-GT"/>
              </w:rPr>
            </w:pPr>
          </w:p>
        </w:tc>
        <w:tc>
          <w:tcPr>
            <w:tcW w:w="3252" w:type="dxa"/>
            <w:tcBorders>
              <w:top w:val="single" w:sz="4" w:space="0" w:color="auto"/>
              <w:left w:val="nil"/>
              <w:bottom w:val="single" w:sz="4" w:space="0" w:color="auto"/>
              <w:right w:val="single" w:sz="4" w:space="0" w:color="auto"/>
            </w:tcBorders>
            <w:shd w:val="clear" w:color="auto" w:fill="auto"/>
            <w:vAlign w:val="center"/>
            <w:hideMark/>
          </w:tcPr>
          <w:p w14:paraId="1B323307" w14:textId="77777777" w:rsidR="009E58C8" w:rsidRPr="00D04E36" w:rsidRDefault="009E58C8" w:rsidP="00CF43F2">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Estudiantes de Formación de Bachilleres atendidos en el sistema escolar.</w:t>
            </w:r>
          </w:p>
        </w:tc>
        <w:tc>
          <w:tcPr>
            <w:tcW w:w="1484" w:type="dxa"/>
            <w:tcBorders>
              <w:top w:val="single" w:sz="4" w:space="0" w:color="auto"/>
              <w:left w:val="nil"/>
              <w:bottom w:val="single" w:sz="4" w:space="0" w:color="auto"/>
              <w:right w:val="single" w:sz="4" w:space="0" w:color="auto"/>
            </w:tcBorders>
            <w:shd w:val="clear" w:color="000000" w:fill="FFFFFF"/>
            <w:noWrap/>
            <w:vAlign w:val="center"/>
            <w:hideMark/>
          </w:tcPr>
          <w:p w14:paraId="6FDC65F6" w14:textId="7C993FAF" w:rsidR="009E58C8" w:rsidRPr="00D04E36" w:rsidRDefault="009F0D36" w:rsidP="009F0D36">
            <w:pPr>
              <w:spacing w:before="0" w:after="0"/>
              <w:jc w:val="right"/>
              <w:rPr>
                <w:rFonts w:ascii="Arial" w:hAnsi="Arial" w:cs="Arial"/>
                <w:color w:val="1F3864" w:themeColor="accent1" w:themeShade="80"/>
              </w:rPr>
            </w:pPr>
            <w:r w:rsidRPr="00D04E36">
              <w:rPr>
                <w:rFonts w:ascii="Arial" w:hAnsi="Arial" w:cs="Arial"/>
                <w:color w:val="1F3864" w:themeColor="accent1" w:themeShade="80"/>
              </w:rPr>
              <w:t>34,609</w:t>
            </w:r>
          </w:p>
        </w:tc>
        <w:tc>
          <w:tcPr>
            <w:tcW w:w="2254" w:type="dxa"/>
            <w:tcBorders>
              <w:top w:val="single" w:sz="4" w:space="0" w:color="auto"/>
              <w:left w:val="nil"/>
              <w:bottom w:val="single" w:sz="4" w:space="0" w:color="auto"/>
              <w:right w:val="single" w:sz="4" w:space="0" w:color="auto"/>
            </w:tcBorders>
            <w:shd w:val="clear" w:color="000000" w:fill="FFFFFF"/>
            <w:noWrap/>
            <w:vAlign w:val="center"/>
            <w:hideMark/>
          </w:tcPr>
          <w:p w14:paraId="75408713" w14:textId="4EFF7492" w:rsidR="009E58C8" w:rsidRPr="00D04E36" w:rsidRDefault="009E58C8" w:rsidP="009F0D36">
            <w:pPr>
              <w:spacing w:before="0" w:after="0"/>
              <w:jc w:val="right"/>
              <w:rPr>
                <w:rFonts w:ascii="Arial" w:hAnsi="Arial" w:cs="Arial"/>
                <w:color w:val="1F3864" w:themeColor="accent1" w:themeShade="80"/>
              </w:rPr>
            </w:pPr>
            <w:r w:rsidRPr="00D04E36">
              <w:rPr>
                <w:rFonts w:ascii="Arial" w:hAnsi="Arial" w:cs="Arial"/>
                <w:color w:val="1F3864" w:themeColor="accent1" w:themeShade="80"/>
              </w:rPr>
              <w:t xml:space="preserve"> </w:t>
            </w:r>
            <w:r w:rsidR="009F0D36" w:rsidRPr="00D04E36">
              <w:rPr>
                <w:rFonts w:ascii="Arial" w:hAnsi="Arial" w:cs="Arial"/>
                <w:color w:val="1F3864" w:themeColor="accent1" w:themeShade="80"/>
              </w:rPr>
              <w:t>13</w:t>
            </w:r>
            <w:r w:rsidRPr="00D04E36">
              <w:rPr>
                <w:rFonts w:ascii="Arial" w:hAnsi="Arial" w:cs="Arial"/>
                <w:color w:val="1F3864" w:themeColor="accent1" w:themeShade="80"/>
              </w:rPr>
              <w:t>,</w:t>
            </w:r>
            <w:r w:rsidR="009F0D36" w:rsidRPr="00D04E36">
              <w:rPr>
                <w:rFonts w:ascii="Arial" w:hAnsi="Arial" w:cs="Arial"/>
                <w:color w:val="1F3864" w:themeColor="accent1" w:themeShade="80"/>
              </w:rPr>
              <w:t>556,940.</w:t>
            </w:r>
            <w:r w:rsidRPr="00D04E36">
              <w:rPr>
                <w:rFonts w:ascii="Arial" w:hAnsi="Arial" w:cs="Arial"/>
                <w:color w:val="1F3864" w:themeColor="accent1" w:themeShade="80"/>
              </w:rPr>
              <w:t xml:space="preserve">00 </w:t>
            </w:r>
          </w:p>
        </w:tc>
        <w:tc>
          <w:tcPr>
            <w:tcW w:w="1414" w:type="dxa"/>
            <w:vMerge/>
            <w:tcBorders>
              <w:top w:val="nil"/>
              <w:left w:val="single" w:sz="4" w:space="0" w:color="auto"/>
              <w:bottom w:val="single" w:sz="4" w:space="0" w:color="000000"/>
              <w:right w:val="single" w:sz="8" w:space="0" w:color="auto"/>
            </w:tcBorders>
            <w:vAlign w:val="center"/>
            <w:hideMark/>
          </w:tcPr>
          <w:p w14:paraId="478AD5B8" w14:textId="77777777" w:rsidR="009E58C8" w:rsidRPr="00DB5712" w:rsidRDefault="009E58C8" w:rsidP="00CF43F2">
            <w:pPr>
              <w:spacing w:before="0" w:after="0" w:line="240" w:lineRule="auto"/>
              <w:rPr>
                <w:rFonts w:ascii="Arial" w:eastAsia="Times New Roman" w:hAnsi="Arial" w:cs="Arial"/>
                <w:color w:val="FF0000"/>
                <w:lang w:eastAsia="es-GT"/>
              </w:rPr>
            </w:pPr>
          </w:p>
        </w:tc>
      </w:tr>
      <w:tr w:rsidR="00DB5712" w:rsidRPr="00DB5712" w14:paraId="248C478B" w14:textId="77777777" w:rsidTr="00DC43B3">
        <w:trPr>
          <w:trHeight w:val="510"/>
          <w:jc w:val="center"/>
        </w:trPr>
        <w:tc>
          <w:tcPr>
            <w:tcW w:w="1844" w:type="dxa"/>
            <w:vMerge/>
            <w:tcBorders>
              <w:top w:val="single" w:sz="8" w:space="0" w:color="auto"/>
              <w:left w:val="single" w:sz="4" w:space="0" w:color="auto"/>
              <w:bottom w:val="single" w:sz="4" w:space="0" w:color="000000"/>
              <w:right w:val="single" w:sz="4" w:space="0" w:color="auto"/>
            </w:tcBorders>
            <w:vAlign w:val="center"/>
            <w:hideMark/>
          </w:tcPr>
          <w:p w14:paraId="0EA209F1" w14:textId="77777777" w:rsidR="009E58C8" w:rsidRPr="00DB5712" w:rsidRDefault="009E58C8" w:rsidP="009E58C8">
            <w:pPr>
              <w:spacing w:before="0" w:after="0" w:line="240" w:lineRule="auto"/>
              <w:rPr>
                <w:rFonts w:ascii="Arial" w:eastAsia="Times New Roman" w:hAnsi="Arial" w:cs="Arial"/>
                <w:b/>
                <w:bCs/>
                <w:color w:val="FF0000"/>
                <w:lang w:eastAsia="es-GT"/>
              </w:rPr>
            </w:pP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40B15" w14:textId="77777777" w:rsidR="009E58C8" w:rsidRPr="00D04E36" w:rsidRDefault="009E58C8" w:rsidP="00CF43F2">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Estudiantes de Formación de Perito atendidos en el sistema escolar.</w:t>
            </w:r>
          </w:p>
        </w:tc>
        <w:tc>
          <w:tcPr>
            <w:tcW w:w="1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A2F1A" w14:textId="470587A0" w:rsidR="009E58C8" w:rsidRPr="00D04E36" w:rsidRDefault="009F0D36" w:rsidP="00CF43F2">
            <w:pPr>
              <w:spacing w:before="0" w:after="0"/>
              <w:jc w:val="right"/>
              <w:rPr>
                <w:rFonts w:ascii="Arial" w:hAnsi="Arial" w:cs="Arial"/>
                <w:color w:val="1F3864" w:themeColor="accent1" w:themeShade="80"/>
              </w:rPr>
            </w:pPr>
            <w:r w:rsidRPr="00D04E36">
              <w:rPr>
                <w:rFonts w:ascii="Arial" w:hAnsi="Arial" w:cs="Arial"/>
                <w:color w:val="1F3864" w:themeColor="accent1" w:themeShade="80"/>
              </w:rPr>
              <w:t>29,843</w:t>
            </w:r>
          </w:p>
        </w:tc>
        <w:tc>
          <w:tcPr>
            <w:tcW w:w="2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D9F55" w14:textId="6E9B04E1" w:rsidR="009E58C8" w:rsidRPr="00D04E36" w:rsidRDefault="009F0D36" w:rsidP="009F0D36">
            <w:pPr>
              <w:spacing w:before="0" w:after="0"/>
              <w:jc w:val="right"/>
              <w:rPr>
                <w:rFonts w:ascii="Arial" w:hAnsi="Arial" w:cs="Arial"/>
                <w:color w:val="1F3864" w:themeColor="accent1" w:themeShade="80"/>
              </w:rPr>
            </w:pPr>
            <w:r w:rsidRPr="00D04E36">
              <w:rPr>
                <w:rFonts w:ascii="Arial" w:hAnsi="Arial" w:cs="Arial"/>
                <w:color w:val="1F3864" w:themeColor="accent1" w:themeShade="80"/>
              </w:rPr>
              <w:t xml:space="preserve"> 51</w:t>
            </w:r>
            <w:r w:rsidR="009E58C8" w:rsidRPr="00D04E36">
              <w:rPr>
                <w:rFonts w:ascii="Arial" w:hAnsi="Arial" w:cs="Arial"/>
                <w:color w:val="1F3864" w:themeColor="accent1" w:themeShade="80"/>
              </w:rPr>
              <w:t>,</w:t>
            </w:r>
            <w:r w:rsidRPr="00D04E36">
              <w:rPr>
                <w:rFonts w:ascii="Arial" w:hAnsi="Arial" w:cs="Arial"/>
                <w:color w:val="1F3864" w:themeColor="accent1" w:themeShade="80"/>
              </w:rPr>
              <w:t>265,959.00</w:t>
            </w:r>
            <w:r w:rsidR="009E58C8" w:rsidRPr="00D04E36">
              <w:rPr>
                <w:rFonts w:ascii="Arial" w:hAnsi="Arial" w:cs="Arial"/>
                <w:color w:val="1F3864" w:themeColor="accent1" w:themeShade="80"/>
              </w:rPr>
              <w:t xml:space="preserve"> </w:t>
            </w:r>
          </w:p>
        </w:tc>
        <w:tc>
          <w:tcPr>
            <w:tcW w:w="1414" w:type="dxa"/>
            <w:vMerge/>
            <w:tcBorders>
              <w:top w:val="nil"/>
              <w:left w:val="single" w:sz="4" w:space="0" w:color="auto"/>
              <w:bottom w:val="single" w:sz="4" w:space="0" w:color="000000"/>
              <w:right w:val="single" w:sz="8" w:space="0" w:color="auto"/>
            </w:tcBorders>
            <w:vAlign w:val="center"/>
            <w:hideMark/>
          </w:tcPr>
          <w:p w14:paraId="00966423" w14:textId="77777777" w:rsidR="009E58C8" w:rsidRPr="00DB5712" w:rsidRDefault="009E58C8" w:rsidP="00CF43F2">
            <w:pPr>
              <w:spacing w:before="0" w:after="0" w:line="240" w:lineRule="auto"/>
              <w:rPr>
                <w:rFonts w:ascii="Arial" w:eastAsia="Times New Roman" w:hAnsi="Arial" w:cs="Arial"/>
                <w:color w:val="FF0000"/>
                <w:lang w:eastAsia="es-GT"/>
              </w:rPr>
            </w:pPr>
          </w:p>
        </w:tc>
      </w:tr>
      <w:tr w:rsidR="00DB5712" w:rsidRPr="00DB5712" w14:paraId="5AE958FD" w14:textId="77777777" w:rsidTr="00DC43B3">
        <w:trPr>
          <w:trHeight w:val="510"/>
          <w:jc w:val="center"/>
        </w:trPr>
        <w:tc>
          <w:tcPr>
            <w:tcW w:w="1844" w:type="dxa"/>
            <w:vMerge/>
            <w:tcBorders>
              <w:top w:val="single" w:sz="8" w:space="0" w:color="auto"/>
              <w:left w:val="single" w:sz="4" w:space="0" w:color="auto"/>
              <w:bottom w:val="single" w:sz="4" w:space="0" w:color="000000"/>
              <w:right w:val="single" w:sz="4" w:space="0" w:color="auto"/>
            </w:tcBorders>
            <w:vAlign w:val="center"/>
            <w:hideMark/>
          </w:tcPr>
          <w:p w14:paraId="34A15526" w14:textId="77777777" w:rsidR="009E58C8" w:rsidRPr="00DB5712" w:rsidRDefault="009E58C8" w:rsidP="009E58C8">
            <w:pPr>
              <w:spacing w:before="0" w:after="0" w:line="240" w:lineRule="auto"/>
              <w:rPr>
                <w:rFonts w:ascii="Arial" w:eastAsia="Times New Roman" w:hAnsi="Arial" w:cs="Arial"/>
                <w:b/>
                <w:bCs/>
                <w:color w:val="FF0000"/>
                <w:lang w:eastAsia="es-GT"/>
              </w:rPr>
            </w:pPr>
          </w:p>
        </w:tc>
        <w:tc>
          <w:tcPr>
            <w:tcW w:w="3252" w:type="dxa"/>
            <w:tcBorders>
              <w:top w:val="single" w:sz="4" w:space="0" w:color="auto"/>
              <w:left w:val="nil"/>
              <w:bottom w:val="single" w:sz="4" w:space="0" w:color="auto"/>
              <w:right w:val="single" w:sz="4" w:space="0" w:color="auto"/>
            </w:tcBorders>
            <w:shd w:val="clear" w:color="auto" w:fill="auto"/>
            <w:vAlign w:val="center"/>
            <w:hideMark/>
          </w:tcPr>
          <w:p w14:paraId="2C4C53E2" w14:textId="77777777" w:rsidR="009E58C8" w:rsidRPr="00D04E36" w:rsidRDefault="009E58C8" w:rsidP="00CF43F2">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Estudiantes de Formación Técnico Industrial atendidos en el sistema escolar.</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14:paraId="073AC25C" w14:textId="4FEF37CC" w:rsidR="009E58C8" w:rsidRPr="00D04E36" w:rsidRDefault="009F0D36" w:rsidP="003A53C1">
            <w:pPr>
              <w:spacing w:before="0" w:after="0"/>
              <w:jc w:val="right"/>
              <w:rPr>
                <w:rFonts w:ascii="Arial" w:hAnsi="Arial" w:cs="Arial"/>
                <w:color w:val="1F3864" w:themeColor="accent1" w:themeShade="80"/>
              </w:rPr>
            </w:pPr>
            <w:r w:rsidRPr="00D04E36">
              <w:rPr>
                <w:rFonts w:ascii="Arial" w:hAnsi="Arial" w:cs="Arial"/>
                <w:color w:val="1F3864" w:themeColor="accent1" w:themeShade="80"/>
              </w:rPr>
              <w:t>4,433</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14:paraId="743EF68F" w14:textId="5BF15089" w:rsidR="009E58C8" w:rsidRPr="00D04E36" w:rsidRDefault="009F0D36" w:rsidP="009F0D36">
            <w:pPr>
              <w:spacing w:before="0" w:after="0"/>
              <w:jc w:val="right"/>
              <w:rPr>
                <w:rFonts w:ascii="Arial" w:hAnsi="Arial" w:cs="Arial"/>
                <w:color w:val="1F3864" w:themeColor="accent1" w:themeShade="80"/>
              </w:rPr>
            </w:pPr>
            <w:r w:rsidRPr="00D04E36">
              <w:rPr>
                <w:rFonts w:ascii="Arial" w:hAnsi="Arial" w:cs="Arial"/>
                <w:color w:val="1F3864" w:themeColor="accent1" w:themeShade="80"/>
              </w:rPr>
              <w:t xml:space="preserve"> 4</w:t>
            </w:r>
            <w:r w:rsidR="009E58C8" w:rsidRPr="00D04E36">
              <w:rPr>
                <w:rFonts w:ascii="Arial" w:hAnsi="Arial" w:cs="Arial"/>
                <w:color w:val="1F3864" w:themeColor="accent1" w:themeShade="80"/>
              </w:rPr>
              <w:t>4,</w:t>
            </w:r>
            <w:r w:rsidRPr="00D04E36">
              <w:rPr>
                <w:rFonts w:ascii="Arial" w:hAnsi="Arial" w:cs="Arial"/>
                <w:color w:val="1F3864" w:themeColor="accent1" w:themeShade="80"/>
              </w:rPr>
              <w:t>023,036</w:t>
            </w:r>
            <w:r w:rsidR="009E58C8" w:rsidRPr="00D04E36">
              <w:rPr>
                <w:rFonts w:ascii="Arial" w:hAnsi="Arial" w:cs="Arial"/>
                <w:color w:val="1F3864" w:themeColor="accent1" w:themeShade="80"/>
              </w:rPr>
              <w:t xml:space="preserve">.00 </w:t>
            </w:r>
          </w:p>
        </w:tc>
        <w:tc>
          <w:tcPr>
            <w:tcW w:w="1414" w:type="dxa"/>
            <w:vMerge/>
            <w:tcBorders>
              <w:top w:val="nil"/>
              <w:left w:val="single" w:sz="4" w:space="0" w:color="auto"/>
              <w:bottom w:val="single" w:sz="4" w:space="0" w:color="auto"/>
              <w:right w:val="single" w:sz="8" w:space="0" w:color="auto"/>
            </w:tcBorders>
            <w:vAlign w:val="center"/>
            <w:hideMark/>
          </w:tcPr>
          <w:p w14:paraId="2E85B7CF" w14:textId="77777777" w:rsidR="009E58C8" w:rsidRPr="00DB5712" w:rsidRDefault="009E58C8" w:rsidP="00CF43F2">
            <w:pPr>
              <w:spacing w:before="0" w:after="0" w:line="240" w:lineRule="auto"/>
              <w:rPr>
                <w:rFonts w:ascii="Arial" w:eastAsia="Times New Roman" w:hAnsi="Arial" w:cs="Arial"/>
                <w:color w:val="FF0000"/>
                <w:lang w:eastAsia="es-GT"/>
              </w:rPr>
            </w:pPr>
          </w:p>
        </w:tc>
      </w:tr>
      <w:tr w:rsidR="00DB5712" w:rsidRPr="00DB5712" w14:paraId="29D750EF" w14:textId="77777777" w:rsidTr="00DC43B3">
        <w:trPr>
          <w:trHeight w:val="148"/>
          <w:jc w:val="center"/>
        </w:trPr>
        <w:tc>
          <w:tcPr>
            <w:tcW w:w="1844" w:type="dxa"/>
            <w:vMerge/>
            <w:tcBorders>
              <w:top w:val="single" w:sz="8" w:space="0" w:color="auto"/>
              <w:left w:val="single" w:sz="4" w:space="0" w:color="auto"/>
              <w:bottom w:val="single" w:sz="4" w:space="0" w:color="000000"/>
              <w:right w:val="single" w:sz="4" w:space="0" w:color="auto"/>
            </w:tcBorders>
            <w:vAlign w:val="center"/>
            <w:hideMark/>
          </w:tcPr>
          <w:p w14:paraId="4507C51D" w14:textId="77777777" w:rsidR="009E58C8" w:rsidRPr="00DB5712" w:rsidRDefault="009E58C8" w:rsidP="009E58C8">
            <w:pPr>
              <w:spacing w:before="0" w:after="0" w:line="240" w:lineRule="auto"/>
              <w:rPr>
                <w:rFonts w:ascii="Arial" w:eastAsia="Times New Roman" w:hAnsi="Arial" w:cs="Arial"/>
                <w:b/>
                <w:bCs/>
                <w:color w:val="FF0000"/>
                <w:lang w:eastAsia="es-GT"/>
              </w:rPr>
            </w:pPr>
          </w:p>
        </w:tc>
        <w:tc>
          <w:tcPr>
            <w:tcW w:w="3252" w:type="dxa"/>
            <w:tcBorders>
              <w:top w:val="single" w:sz="4" w:space="0" w:color="auto"/>
              <w:left w:val="nil"/>
              <w:bottom w:val="nil"/>
              <w:right w:val="single" w:sz="4" w:space="0" w:color="auto"/>
            </w:tcBorders>
            <w:shd w:val="clear" w:color="auto" w:fill="auto"/>
            <w:vAlign w:val="center"/>
            <w:hideMark/>
          </w:tcPr>
          <w:p w14:paraId="5621D641" w14:textId="77777777" w:rsidR="009E58C8" w:rsidRPr="00D04E36" w:rsidRDefault="009E58C8" w:rsidP="00CF43F2">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Estudiantes de Formación Secretarial atendidas en el sistema escolar.</w:t>
            </w:r>
          </w:p>
        </w:tc>
        <w:tc>
          <w:tcPr>
            <w:tcW w:w="1484" w:type="dxa"/>
            <w:tcBorders>
              <w:top w:val="single" w:sz="4" w:space="0" w:color="auto"/>
              <w:left w:val="nil"/>
              <w:bottom w:val="nil"/>
              <w:right w:val="single" w:sz="4" w:space="0" w:color="auto"/>
            </w:tcBorders>
            <w:shd w:val="clear" w:color="auto" w:fill="auto"/>
            <w:noWrap/>
            <w:vAlign w:val="center"/>
            <w:hideMark/>
          </w:tcPr>
          <w:p w14:paraId="6B256AF4" w14:textId="18DD621C" w:rsidR="009E58C8" w:rsidRPr="00D04E36" w:rsidRDefault="009F0D36" w:rsidP="00143BDE">
            <w:pPr>
              <w:spacing w:before="0" w:after="0"/>
              <w:jc w:val="right"/>
              <w:rPr>
                <w:rFonts w:ascii="Arial" w:hAnsi="Arial" w:cs="Arial"/>
                <w:color w:val="1F3864" w:themeColor="accent1" w:themeShade="80"/>
              </w:rPr>
            </w:pPr>
            <w:r w:rsidRPr="00D04E36">
              <w:rPr>
                <w:rFonts w:ascii="Arial" w:hAnsi="Arial" w:cs="Arial"/>
                <w:color w:val="1F3864" w:themeColor="accent1" w:themeShade="80"/>
              </w:rPr>
              <w:t>4321</w:t>
            </w:r>
          </w:p>
        </w:tc>
        <w:tc>
          <w:tcPr>
            <w:tcW w:w="2254" w:type="dxa"/>
            <w:tcBorders>
              <w:top w:val="single" w:sz="4" w:space="0" w:color="auto"/>
              <w:left w:val="nil"/>
              <w:bottom w:val="nil"/>
              <w:right w:val="single" w:sz="4" w:space="0" w:color="auto"/>
            </w:tcBorders>
            <w:shd w:val="clear" w:color="auto" w:fill="auto"/>
            <w:noWrap/>
            <w:vAlign w:val="center"/>
            <w:hideMark/>
          </w:tcPr>
          <w:p w14:paraId="15850FB3" w14:textId="7AD4F504" w:rsidR="009E58C8" w:rsidRPr="00D04E36" w:rsidRDefault="009E58C8" w:rsidP="009F0D36">
            <w:pPr>
              <w:spacing w:before="0" w:after="0"/>
              <w:jc w:val="right"/>
              <w:rPr>
                <w:rFonts w:ascii="Arial" w:hAnsi="Arial" w:cs="Arial"/>
                <w:color w:val="1F3864" w:themeColor="accent1" w:themeShade="80"/>
              </w:rPr>
            </w:pPr>
            <w:r w:rsidRPr="00D04E36">
              <w:rPr>
                <w:rFonts w:ascii="Arial" w:hAnsi="Arial" w:cs="Arial"/>
                <w:color w:val="1F3864" w:themeColor="accent1" w:themeShade="80"/>
              </w:rPr>
              <w:t xml:space="preserve"> </w:t>
            </w:r>
            <w:r w:rsidR="009F0D36" w:rsidRPr="00D04E36">
              <w:rPr>
                <w:rFonts w:ascii="Arial" w:hAnsi="Arial" w:cs="Arial"/>
                <w:color w:val="1F3864" w:themeColor="accent1" w:themeShade="80"/>
              </w:rPr>
              <w:t>9,528,383.00</w:t>
            </w:r>
            <w:r w:rsidRPr="00D04E36">
              <w:rPr>
                <w:rFonts w:ascii="Arial" w:hAnsi="Arial" w:cs="Arial"/>
                <w:color w:val="1F3864" w:themeColor="accent1" w:themeShade="80"/>
              </w:rPr>
              <w:t xml:space="preserve"> </w:t>
            </w:r>
          </w:p>
        </w:tc>
        <w:tc>
          <w:tcPr>
            <w:tcW w:w="1414" w:type="dxa"/>
            <w:vMerge/>
            <w:tcBorders>
              <w:top w:val="single" w:sz="4" w:space="0" w:color="auto"/>
              <w:left w:val="single" w:sz="4" w:space="0" w:color="auto"/>
              <w:bottom w:val="single" w:sz="4" w:space="0" w:color="000000"/>
              <w:right w:val="single" w:sz="8" w:space="0" w:color="auto"/>
            </w:tcBorders>
            <w:vAlign w:val="center"/>
            <w:hideMark/>
          </w:tcPr>
          <w:p w14:paraId="2CB7FFA6" w14:textId="77777777" w:rsidR="009E58C8" w:rsidRPr="00DB5712" w:rsidRDefault="009E58C8" w:rsidP="00CF43F2">
            <w:pPr>
              <w:spacing w:before="0" w:after="0" w:line="240" w:lineRule="auto"/>
              <w:rPr>
                <w:rFonts w:ascii="Arial" w:eastAsia="Times New Roman" w:hAnsi="Arial" w:cs="Arial"/>
                <w:color w:val="FF0000"/>
                <w:lang w:eastAsia="es-GT"/>
              </w:rPr>
            </w:pPr>
          </w:p>
        </w:tc>
      </w:tr>
      <w:tr w:rsidR="009F0D36" w:rsidRPr="00DB5712" w14:paraId="46865D0F" w14:textId="77777777" w:rsidTr="00DC43B3">
        <w:trPr>
          <w:trHeight w:val="148"/>
          <w:jc w:val="center"/>
        </w:trPr>
        <w:tc>
          <w:tcPr>
            <w:tcW w:w="1844" w:type="dxa"/>
            <w:vMerge/>
            <w:tcBorders>
              <w:top w:val="single" w:sz="8" w:space="0" w:color="auto"/>
              <w:left w:val="single" w:sz="4" w:space="0" w:color="auto"/>
              <w:bottom w:val="single" w:sz="4" w:space="0" w:color="000000"/>
              <w:right w:val="single" w:sz="4" w:space="0" w:color="auto"/>
            </w:tcBorders>
            <w:vAlign w:val="center"/>
          </w:tcPr>
          <w:p w14:paraId="7E894BC6" w14:textId="77777777" w:rsidR="009F0D36" w:rsidRPr="00DB5712" w:rsidRDefault="009F0D36" w:rsidP="009E58C8">
            <w:pPr>
              <w:spacing w:before="0" w:after="0" w:line="240" w:lineRule="auto"/>
              <w:rPr>
                <w:rFonts w:ascii="Arial" w:eastAsia="Times New Roman" w:hAnsi="Arial" w:cs="Arial"/>
                <w:b/>
                <w:bCs/>
                <w:color w:val="FF0000"/>
                <w:lang w:eastAsia="es-GT"/>
              </w:rPr>
            </w:pPr>
          </w:p>
        </w:tc>
        <w:tc>
          <w:tcPr>
            <w:tcW w:w="3252" w:type="dxa"/>
            <w:tcBorders>
              <w:top w:val="single" w:sz="4" w:space="0" w:color="auto"/>
              <w:left w:val="nil"/>
              <w:bottom w:val="nil"/>
              <w:right w:val="single" w:sz="4" w:space="0" w:color="auto"/>
            </w:tcBorders>
            <w:shd w:val="clear" w:color="auto" w:fill="auto"/>
            <w:vAlign w:val="center"/>
          </w:tcPr>
          <w:p w14:paraId="742CF2C6" w14:textId="54BFE3BA" w:rsidR="009F0D36" w:rsidRPr="00D04E36" w:rsidRDefault="009F0D36" w:rsidP="00CF43F2">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Estudiantes de Formación Tecnológica atendidos en el sistema escolar</w:t>
            </w:r>
          </w:p>
        </w:tc>
        <w:tc>
          <w:tcPr>
            <w:tcW w:w="1484" w:type="dxa"/>
            <w:tcBorders>
              <w:top w:val="single" w:sz="4" w:space="0" w:color="auto"/>
              <w:left w:val="nil"/>
              <w:bottom w:val="nil"/>
              <w:right w:val="single" w:sz="4" w:space="0" w:color="auto"/>
            </w:tcBorders>
            <w:shd w:val="clear" w:color="auto" w:fill="auto"/>
            <w:noWrap/>
            <w:vAlign w:val="center"/>
          </w:tcPr>
          <w:p w14:paraId="7B6A7BE7" w14:textId="16B43632" w:rsidR="009F0D36" w:rsidRPr="00D04E36" w:rsidRDefault="009F0D36" w:rsidP="00143BDE">
            <w:pPr>
              <w:spacing w:before="0" w:after="0"/>
              <w:jc w:val="right"/>
              <w:rPr>
                <w:rFonts w:ascii="Arial" w:hAnsi="Arial" w:cs="Arial"/>
                <w:color w:val="1F3864" w:themeColor="accent1" w:themeShade="80"/>
              </w:rPr>
            </w:pPr>
            <w:r w:rsidRPr="00D04E36">
              <w:rPr>
                <w:rFonts w:ascii="Arial" w:hAnsi="Arial" w:cs="Arial"/>
                <w:color w:val="1F3864" w:themeColor="accent1" w:themeShade="80"/>
              </w:rPr>
              <w:t>31</w:t>
            </w:r>
          </w:p>
        </w:tc>
        <w:tc>
          <w:tcPr>
            <w:tcW w:w="2254" w:type="dxa"/>
            <w:tcBorders>
              <w:top w:val="single" w:sz="4" w:space="0" w:color="auto"/>
              <w:left w:val="nil"/>
              <w:bottom w:val="nil"/>
              <w:right w:val="single" w:sz="4" w:space="0" w:color="auto"/>
            </w:tcBorders>
            <w:shd w:val="clear" w:color="auto" w:fill="auto"/>
            <w:noWrap/>
            <w:vAlign w:val="center"/>
          </w:tcPr>
          <w:p w14:paraId="3F20555D" w14:textId="00E656E7" w:rsidR="009F0D36" w:rsidRPr="00D04E36" w:rsidRDefault="009F0D36" w:rsidP="009F0D36">
            <w:pPr>
              <w:spacing w:before="0" w:after="0"/>
              <w:jc w:val="right"/>
              <w:rPr>
                <w:rFonts w:ascii="Arial" w:hAnsi="Arial" w:cs="Arial"/>
                <w:color w:val="1F3864" w:themeColor="accent1" w:themeShade="80"/>
              </w:rPr>
            </w:pPr>
            <w:r w:rsidRPr="00D04E36">
              <w:rPr>
                <w:rFonts w:ascii="Arial" w:hAnsi="Arial" w:cs="Arial"/>
                <w:color w:val="1F3864" w:themeColor="accent1" w:themeShade="80"/>
              </w:rPr>
              <w:t>1,377,501.40</w:t>
            </w:r>
          </w:p>
        </w:tc>
        <w:tc>
          <w:tcPr>
            <w:tcW w:w="1414" w:type="dxa"/>
            <w:vMerge/>
            <w:tcBorders>
              <w:top w:val="single" w:sz="4" w:space="0" w:color="auto"/>
              <w:left w:val="single" w:sz="4" w:space="0" w:color="auto"/>
              <w:bottom w:val="single" w:sz="4" w:space="0" w:color="000000"/>
              <w:right w:val="single" w:sz="8" w:space="0" w:color="auto"/>
            </w:tcBorders>
            <w:vAlign w:val="center"/>
          </w:tcPr>
          <w:p w14:paraId="5677A1C8" w14:textId="77777777" w:rsidR="009F0D36" w:rsidRPr="00DB5712" w:rsidRDefault="009F0D36" w:rsidP="00CF43F2">
            <w:pPr>
              <w:spacing w:before="0" w:after="0" w:line="240" w:lineRule="auto"/>
              <w:rPr>
                <w:rFonts w:ascii="Arial" w:eastAsia="Times New Roman" w:hAnsi="Arial" w:cs="Arial"/>
                <w:color w:val="FF0000"/>
                <w:lang w:eastAsia="es-GT"/>
              </w:rPr>
            </w:pPr>
          </w:p>
        </w:tc>
      </w:tr>
      <w:tr w:rsidR="00DB5712" w:rsidRPr="00DB5712" w14:paraId="3F8BD7AF" w14:textId="77777777" w:rsidTr="00DC43B3">
        <w:trPr>
          <w:trHeight w:val="154"/>
          <w:jc w:val="center"/>
        </w:trPr>
        <w:tc>
          <w:tcPr>
            <w:tcW w:w="1844" w:type="dxa"/>
            <w:vMerge/>
            <w:tcBorders>
              <w:top w:val="single" w:sz="8" w:space="0" w:color="auto"/>
              <w:left w:val="single" w:sz="4" w:space="0" w:color="auto"/>
              <w:bottom w:val="single" w:sz="4" w:space="0" w:color="000000"/>
              <w:right w:val="single" w:sz="4" w:space="0" w:color="auto"/>
            </w:tcBorders>
            <w:vAlign w:val="center"/>
            <w:hideMark/>
          </w:tcPr>
          <w:p w14:paraId="44489B32" w14:textId="77777777" w:rsidR="009E58C8" w:rsidRPr="00DB5712" w:rsidRDefault="009E58C8" w:rsidP="009E58C8">
            <w:pPr>
              <w:spacing w:before="0" w:after="0" w:line="240" w:lineRule="auto"/>
              <w:rPr>
                <w:rFonts w:ascii="Arial" w:eastAsia="Times New Roman" w:hAnsi="Arial" w:cs="Arial"/>
                <w:b/>
                <w:bCs/>
                <w:color w:val="FF0000"/>
                <w:lang w:eastAsia="es-GT"/>
              </w:rPr>
            </w:pPr>
          </w:p>
        </w:tc>
        <w:tc>
          <w:tcPr>
            <w:tcW w:w="3252" w:type="dxa"/>
            <w:tcBorders>
              <w:top w:val="single" w:sz="4" w:space="0" w:color="auto"/>
              <w:left w:val="nil"/>
              <w:bottom w:val="double" w:sz="6" w:space="0" w:color="auto"/>
              <w:right w:val="single" w:sz="4" w:space="0" w:color="auto"/>
            </w:tcBorders>
            <w:shd w:val="clear" w:color="auto" w:fill="auto"/>
            <w:vAlign w:val="center"/>
            <w:hideMark/>
          </w:tcPr>
          <w:p w14:paraId="307693BF" w14:textId="77777777" w:rsidR="009E58C8" w:rsidRPr="00D04E36" w:rsidRDefault="009E58C8" w:rsidP="00CF43F2">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Subtotal nivel medio ciclo diversificado</w:t>
            </w:r>
          </w:p>
        </w:tc>
        <w:tc>
          <w:tcPr>
            <w:tcW w:w="1484" w:type="dxa"/>
            <w:tcBorders>
              <w:top w:val="single" w:sz="4" w:space="0" w:color="auto"/>
              <w:left w:val="nil"/>
              <w:bottom w:val="double" w:sz="6" w:space="0" w:color="auto"/>
              <w:right w:val="single" w:sz="4" w:space="0" w:color="auto"/>
            </w:tcBorders>
            <w:shd w:val="clear" w:color="auto" w:fill="auto"/>
            <w:noWrap/>
            <w:vAlign w:val="center"/>
            <w:hideMark/>
          </w:tcPr>
          <w:p w14:paraId="500EE445" w14:textId="4953034A" w:rsidR="009E58C8" w:rsidRPr="00D04E36" w:rsidRDefault="00965977" w:rsidP="00CF43F2">
            <w:pPr>
              <w:spacing w:before="0" w:after="0"/>
              <w:jc w:val="right"/>
              <w:rPr>
                <w:rFonts w:ascii="Arial" w:hAnsi="Arial" w:cs="Arial"/>
                <w:color w:val="1F3864" w:themeColor="accent1" w:themeShade="80"/>
              </w:rPr>
            </w:pPr>
            <w:r w:rsidRPr="00D04E36">
              <w:rPr>
                <w:rFonts w:ascii="Arial" w:hAnsi="Arial" w:cs="Arial"/>
                <w:color w:val="1F3864" w:themeColor="accent1" w:themeShade="80"/>
              </w:rPr>
              <w:t>1,313.06</w:t>
            </w:r>
          </w:p>
        </w:tc>
        <w:tc>
          <w:tcPr>
            <w:tcW w:w="2254" w:type="dxa"/>
            <w:tcBorders>
              <w:top w:val="single" w:sz="4" w:space="0" w:color="auto"/>
              <w:left w:val="nil"/>
              <w:bottom w:val="double" w:sz="6" w:space="0" w:color="auto"/>
              <w:right w:val="single" w:sz="4" w:space="0" w:color="auto"/>
            </w:tcBorders>
            <w:shd w:val="clear" w:color="auto" w:fill="auto"/>
            <w:noWrap/>
            <w:vAlign w:val="center"/>
            <w:hideMark/>
          </w:tcPr>
          <w:p w14:paraId="66581BC2" w14:textId="3F6A3E96" w:rsidR="009E58C8" w:rsidRPr="00DB5712" w:rsidRDefault="009F0D36" w:rsidP="00CF43F2">
            <w:pPr>
              <w:spacing w:before="0" w:after="0"/>
              <w:jc w:val="right"/>
              <w:rPr>
                <w:rFonts w:ascii="Arial" w:hAnsi="Arial" w:cs="Arial"/>
                <w:color w:val="FF0000"/>
              </w:rPr>
            </w:pPr>
            <w:r w:rsidRPr="00D04E36">
              <w:rPr>
                <w:rFonts w:ascii="Arial" w:hAnsi="Arial" w:cs="Arial"/>
                <w:color w:val="1F3864" w:themeColor="accent1" w:themeShade="80"/>
              </w:rPr>
              <w:t>376,030,555.40</w:t>
            </w:r>
          </w:p>
        </w:tc>
        <w:tc>
          <w:tcPr>
            <w:tcW w:w="1414" w:type="dxa"/>
            <w:vMerge/>
            <w:tcBorders>
              <w:top w:val="nil"/>
              <w:left w:val="single" w:sz="4" w:space="0" w:color="auto"/>
              <w:bottom w:val="single" w:sz="4" w:space="0" w:color="000000"/>
              <w:right w:val="single" w:sz="8" w:space="0" w:color="auto"/>
            </w:tcBorders>
            <w:vAlign w:val="center"/>
            <w:hideMark/>
          </w:tcPr>
          <w:p w14:paraId="5D2DC282" w14:textId="77777777" w:rsidR="009E58C8" w:rsidRPr="00DB5712" w:rsidRDefault="009E58C8" w:rsidP="00CF43F2">
            <w:pPr>
              <w:spacing w:before="0" w:after="0" w:line="240" w:lineRule="auto"/>
              <w:rPr>
                <w:rFonts w:ascii="Arial" w:eastAsia="Times New Roman" w:hAnsi="Arial" w:cs="Arial"/>
                <w:color w:val="FF0000"/>
                <w:lang w:eastAsia="es-GT"/>
              </w:rPr>
            </w:pPr>
          </w:p>
        </w:tc>
      </w:tr>
      <w:tr w:rsidR="00DB5712" w:rsidRPr="00DB5712" w14:paraId="62DF62AB" w14:textId="77777777" w:rsidTr="00DC43B3">
        <w:trPr>
          <w:trHeight w:val="525"/>
          <w:jc w:val="center"/>
        </w:trPr>
        <w:tc>
          <w:tcPr>
            <w:tcW w:w="1844" w:type="dxa"/>
            <w:vMerge w:val="restart"/>
            <w:tcBorders>
              <w:top w:val="nil"/>
              <w:left w:val="single" w:sz="4" w:space="0" w:color="auto"/>
              <w:bottom w:val="single" w:sz="4" w:space="0" w:color="000000"/>
              <w:right w:val="single" w:sz="4" w:space="0" w:color="auto"/>
            </w:tcBorders>
            <w:shd w:val="clear" w:color="auto" w:fill="auto"/>
            <w:vAlign w:val="center"/>
            <w:hideMark/>
          </w:tcPr>
          <w:p w14:paraId="72DE21F9" w14:textId="77777777" w:rsidR="009E58C8" w:rsidRPr="00D04E36" w:rsidRDefault="009E58C8" w:rsidP="009E58C8">
            <w:pPr>
              <w:spacing w:before="0" w:after="0" w:line="240" w:lineRule="auto"/>
              <w:jc w:val="center"/>
              <w:rPr>
                <w:rFonts w:ascii="Arial" w:eastAsia="Times New Roman" w:hAnsi="Arial" w:cs="Arial"/>
                <w:b/>
                <w:bCs/>
                <w:color w:val="1F3864" w:themeColor="accent1" w:themeShade="80"/>
                <w:lang w:eastAsia="es-GT"/>
              </w:rPr>
            </w:pPr>
            <w:r w:rsidRPr="00D04E36">
              <w:rPr>
                <w:rFonts w:ascii="Arial" w:eastAsia="Times New Roman" w:hAnsi="Arial" w:cs="Arial"/>
                <w:b/>
                <w:bCs/>
                <w:color w:val="1F3864" w:themeColor="accent1" w:themeShade="80"/>
                <w:lang w:eastAsia="es-GT"/>
              </w:rPr>
              <w:t>Gratuidad a la Educación</w:t>
            </w:r>
          </w:p>
        </w:tc>
        <w:tc>
          <w:tcPr>
            <w:tcW w:w="3252" w:type="dxa"/>
            <w:tcBorders>
              <w:top w:val="single" w:sz="4" w:space="0" w:color="auto"/>
              <w:left w:val="nil"/>
              <w:bottom w:val="single" w:sz="4" w:space="0" w:color="auto"/>
              <w:right w:val="single" w:sz="4" w:space="0" w:color="auto"/>
            </w:tcBorders>
            <w:shd w:val="clear" w:color="auto" w:fill="auto"/>
            <w:vAlign w:val="center"/>
            <w:hideMark/>
          </w:tcPr>
          <w:p w14:paraId="4ECA3FA6" w14:textId="77777777" w:rsidR="009E58C8" w:rsidRPr="00D04E36" w:rsidRDefault="009E58C8" w:rsidP="00CF43F2">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Establecimientos del nivel preprimario atendidos con gratuidad.</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14:paraId="3FF89640" w14:textId="1AC97278" w:rsidR="009E58C8" w:rsidRPr="00D04E36" w:rsidRDefault="009F0D36" w:rsidP="009F0D36">
            <w:pPr>
              <w:spacing w:before="0" w:after="0"/>
              <w:jc w:val="right"/>
              <w:rPr>
                <w:rFonts w:ascii="Arial" w:hAnsi="Arial" w:cs="Arial"/>
                <w:color w:val="1F3864" w:themeColor="accent1" w:themeShade="80"/>
              </w:rPr>
            </w:pPr>
            <w:r w:rsidRPr="00D04E36">
              <w:rPr>
                <w:rFonts w:ascii="Arial" w:hAnsi="Arial" w:cs="Arial"/>
                <w:color w:val="1F3864" w:themeColor="accent1" w:themeShade="80"/>
              </w:rPr>
              <w:t>13,401</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14:paraId="3EA8F203" w14:textId="508BC030" w:rsidR="009E58C8" w:rsidRPr="00D04E36" w:rsidRDefault="009E58C8" w:rsidP="009F0D36">
            <w:pPr>
              <w:spacing w:before="0" w:after="0"/>
              <w:jc w:val="right"/>
              <w:rPr>
                <w:rFonts w:ascii="Arial" w:hAnsi="Arial" w:cs="Arial"/>
                <w:color w:val="1F3864" w:themeColor="accent1" w:themeShade="80"/>
              </w:rPr>
            </w:pPr>
            <w:r w:rsidRPr="00D04E36">
              <w:rPr>
                <w:rFonts w:ascii="Arial" w:hAnsi="Arial" w:cs="Arial"/>
                <w:color w:val="1F3864" w:themeColor="accent1" w:themeShade="80"/>
              </w:rPr>
              <w:t xml:space="preserve"> 2</w:t>
            </w:r>
            <w:r w:rsidR="009F0D36" w:rsidRPr="00D04E36">
              <w:rPr>
                <w:rFonts w:ascii="Arial" w:hAnsi="Arial" w:cs="Arial"/>
                <w:color w:val="1F3864" w:themeColor="accent1" w:themeShade="80"/>
              </w:rPr>
              <w:t>8</w:t>
            </w:r>
            <w:r w:rsidRPr="00D04E36">
              <w:rPr>
                <w:rFonts w:ascii="Arial" w:hAnsi="Arial" w:cs="Arial"/>
                <w:color w:val="1F3864" w:themeColor="accent1" w:themeShade="80"/>
              </w:rPr>
              <w:t>,</w:t>
            </w:r>
            <w:r w:rsidR="009F0D36" w:rsidRPr="00D04E36">
              <w:rPr>
                <w:rFonts w:ascii="Arial" w:hAnsi="Arial" w:cs="Arial"/>
                <w:color w:val="1F3864" w:themeColor="accent1" w:themeShade="80"/>
              </w:rPr>
              <w:t>480,002.00</w:t>
            </w:r>
            <w:r w:rsidRPr="00D04E36">
              <w:rPr>
                <w:rFonts w:ascii="Arial" w:hAnsi="Arial" w:cs="Arial"/>
                <w:color w:val="1F3864" w:themeColor="accent1" w:themeShade="80"/>
              </w:rPr>
              <w:t xml:space="preserve"> </w:t>
            </w:r>
          </w:p>
        </w:tc>
        <w:tc>
          <w:tcPr>
            <w:tcW w:w="1414" w:type="dxa"/>
            <w:vMerge w:val="restart"/>
            <w:tcBorders>
              <w:top w:val="nil"/>
              <w:left w:val="single" w:sz="4" w:space="0" w:color="auto"/>
              <w:bottom w:val="single" w:sz="4" w:space="0" w:color="000000"/>
              <w:right w:val="single" w:sz="8" w:space="0" w:color="auto"/>
            </w:tcBorders>
            <w:shd w:val="clear" w:color="auto" w:fill="auto"/>
            <w:vAlign w:val="center"/>
            <w:hideMark/>
          </w:tcPr>
          <w:p w14:paraId="725931FB" w14:textId="77777777" w:rsidR="009E58C8" w:rsidRPr="00D04E36" w:rsidRDefault="009E58C8" w:rsidP="00CF43F2">
            <w:pPr>
              <w:spacing w:before="0" w:after="0" w:line="240" w:lineRule="auto"/>
              <w:jc w:val="center"/>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DIDEDUC</w:t>
            </w:r>
          </w:p>
        </w:tc>
      </w:tr>
      <w:tr w:rsidR="00DB5712" w:rsidRPr="00DB5712" w14:paraId="7E2A8C00" w14:textId="77777777" w:rsidTr="00DC43B3">
        <w:trPr>
          <w:trHeight w:val="510"/>
          <w:jc w:val="center"/>
        </w:trPr>
        <w:tc>
          <w:tcPr>
            <w:tcW w:w="1844" w:type="dxa"/>
            <w:vMerge/>
            <w:tcBorders>
              <w:top w:val="nil"/>
              <w:left w:val="single" w:sz="4" w:space="0" w:color="auto"/>
              <w:bottom w:val="single" w:sz="4" w:space="0" w:color="000000"/>
              <w:right w:val="single" w:sz="4" w:space="0" w:color="auto"/>
            </w:tcBorders>
            <w:vAlign w:val="center"/>
            <w:hideMark/>
          </w:tcPr>
          <w:p w14:paraId="2ED916F5" w14:textId="77777777" w:rsidR="009E58C8" w:rsidRPr="00D04E36" w:rsidRDefault="009E58C8" w:rsidP="009E58C8">
            <w:pPr>
              <w:spacing w:before="0" w:after="0" w:line="240" w:lineRule="auto"/>
              <w:rPr>
                <w:rFonts w:ascii="Arial" w:eastAsia="Times New Roman" w:hAnsi="Arial" w:cs="Arial"/>
                <w:b/>
                <w:bCs/>
                <w:color w:val="1F3864" w:themeColor="accent1" w:themeShade="80"/>
                <w:lang w:eastAsia="es-GT"/>
              </w:rPr>
            </w:pPr>
          </w:p>
        </w:tc>
        <w:tc>
          <w:tcPr>
            <w:tcW w:w="3252" w:type="dxa"/>
            <w:tcBorders>
              <w:top w:val="nil"/>
              <w:left w:val="nil"/>
              <w:bottom w:val="single" w:sz="4" w:space="0" w:color="auto"/>
              <w:right w:val="single" w:sz="4" w:space="0" w:color="auto"/>
            </w:tcBorders>
            <w:shd w:val="clear" w:color="auto" w:fill="auto"/>
            <w:vAlign w:val="center"/>
            <w:hideMark/>
          </w:tcPr>
          <w:p w14:paraId="595290DD" w14:textId="77777777" w:rsidR="009E58C8" w:rsidRPr="00D04E36" w:rsidRDefault="009E58C8" w:rsidP="00CF43F2">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Establecimientos del nivel primario atendidos con gratuidad.</w:t>
            </w:r>
          </w:p>
        </w:tc>
        <w:tc>
          <w:tcPr>
            <w:tcW w:w="1484" w:type="dxa"/>
            <w:tcBorders>
              <w:top w:val="nil"/>
              <w:left w:val="nil"/>
              <w:bottom w:val="single" w:sz="4" w:space="0" w:color="auto"/>
              <w:right w:val="single" w:sz="4" w:space="0" w:color="auto"/>
            </w:tcBorders>
            <w:shd w:val="clear" w:color="auto" w:fill="auto"/>
            <w:noWrap/>
            <w:vAlign w:val="center"/>
            <w:hideMark/>
          </w:tcPr>
          <w:p w14:paraId="4F8C62A6" w14:textId="332022F9" w:rsidR="009E58C8" w:rsidRPr="00D04E36" w:rsidRDefault="009F0D36" w:rsidP="009F0D36">
            <w:pPr>
              <w:spacing w:before="0" w:after="0"/>
              <w:jc w:val="right"/>
              <w:rPr>
                <w:rFonts w:ascii="Arial" w:hAnsi="Arial" w:cs="Arial"/>
                <w:color w:val="1F3864" w:themeColor="accent1" w:themeShade="80"/>
              </w:rPr>
            </w:pPr>
            <w:r w:rsidRPr="00D04E36">
              <w:rPr>
                <w:rFonts w:ascii="Arial" w:hAnsi="Arial" w:cs="Arial"/>
                <w:color w:val="1F3864" w:themeColor="accent1" w:themeShade="80"/>
              </w:rPr>
              <w:t>16,526</w:t>
            </w:r>
          </w:p>
        </w:tc>
        <w:tc>
          <w:tcPr>
            <w:tcW w:w="2254" w:type="dxa"/>
            <w:tcBorders>
              <w:top w:val="nil"/>
              <w:left w:val="nil"/>
              <w:bottom w:val="single" w:sz="4" w:space="0" w:color="auto"/>
              <w:right w:val="single" w:sz="4" w:space="0" w:color="auto"/>
            </w:tcBorders>
            <w:shd w:val="clear" w:color="auto" w:fill="auto"/>
            <w:noWrap/>
            <w:vAlign w:val="center"/>
            <w:hideMark/>
          </w:tcPr>
          <w:p w14:paraId="57B15784" w14:textId="4CEFF35E" w:rsidR="009E58C8" w:rsidRPr="00D04E36" w:rsidRDefault="009E58C8" w:rsidP="009F0D36">
            <w:pPr>
              <w:spacing w:before="0" w:after="0"/>
              <w:jc w:val="right"/>
              <w:rPr>
                <w:rFonts w:ascii="Arial" w:hAnsi="Arial" w:cs="Arial"/>
                <w:color w:val="1F3864" w:themeColor="accent1" w:themeShade="80"/>
              </w:rPr>
            </w:pPr>
            <w:r w:rsidRPr="00D04E36">
              <w:rPr>
                <w:rFonts w:ascii="Arial" w:hAnsi="Arial" w:cs="Arial"/>
                <w:color w:val="1F3864" w:themeColor="accent1" w:themeShade="80"/>
              </w:rPr>
              <w:t xml:space="preserve"> 12</w:t>
            </w:r>
            <w:r w:rsidR="009F0D36" w:rsidRPr="00D04E36">
              <w:rPr>
                <w:rFonts w:ascii="Arial" w:hAnsi="Arial" w:cs="Arial"/>
                <w:color w:val="1F3864" w:themeColor="accent1" w:themeShade="80"/>
              </w:rPr>
              <w:t>4,442,542.00</w:t>
            </w:r>
            <w:r w:rsidRPr="00D04E36">
              <w:rPr>
                <w:rFonts w:ascii="Arial" w:hAnsi="Arial" w:cs="Arial"/>
                <w:color w:val="1F3864" w:themeColor="accent1" w:themeShade="80"/>
              </w:rPr>
              <w:t xml:space="preserve"> </w:t>
            </w:r>
          </w:p>
        </w:tc>
        <w:tc>
          <w:tcPr>
            <w:tcW w:w="1414" w:type="dxa"/>
            <w:vMerge/>
            <w:tcBorders>
              <w:top w:val="nil"/>
              <w:left w:val="single" w:sz="4" w:space="0" w:color="auto"/>
              <w:bottom w:val="single" w:sz="4" w:space="0" w:color="000000"/>
              <w:right w:val="single" w:sz="8" w:space="0" w:color="auto"/>
            </w:tcBorders>
            <w:vAlign w:val="center"/>
            <w:hideMark/>
          </w:tcPr>
          <w:p w14:paraId="49773B4B" w14:textId="77777777" w:rsidR="009E58C8" w:rsidRPr="00D04E36" w:rsidRDefault="009E58C8" w:rsidP="00CF43F2">
            <w:pPr>
              <w:spacing w:before="0" w:after="0" w:line="240" w:lineRule="auto"/>
              <w:rPr>
                <w:rFonts w:ascii="Arial" w:eastAsia="Times New Roman" w:hAnsi="Arial" w:cs="Arial"/>
                <w:color w:val="1F3864" w:themeColor="accent1" w:themeShade="80"/>
                <w:lang w:eastAsia="es-GT"/>
              </w:rPr>
            </w:pPr>
          </w:p>
        </w:tc>
      </w:tr>
      <w:tr w:rsidR="00DB5712" w:rsidRPr="00DB5712" w14:paraId="3E6223F7" w14:textId="77777777" w:rsidTr="00DC43B3">
        <w:trPr>
          <w:trHeight w:val="121"/>
          <w:jc w:val="center"/>
        </w:trPr>
        <w:tc>
          <w:tcPr>
            <w:tcW w:w="1844" w:type="dxa"/>
            <w:vMerge/>
            <w:tcBorders>
              <w:top w:val="nil"/>
              <w:left w:val="single" w:sz="4" w:space="0" w:color="auto"/>
              <w:bottom w:val="single" w:sz="4" w:space="0" w:color="000000"/>
              <w:right w:val="single" w:sz="4" w:space="0" w:color="auto"/>
            </w:tcBorders>
            <w:vAlign w:val="center"/>
            <w:hideMark/>
          </w:tcPr>
          <w:p w14:paraId="4149E173" w14:textId="77777777" w:rsidR="009E58C8" w:rsidRPr="00D04E36" w:rsidRDefault="009E58C8" w:rsidP="009E58C8">
            <w:pPr>
              <w:spacing w:before="0" w:after="0" w:line="240" w:lineRule="auto"/>
              <w:rPr>
                <w:rFonts w:ascii="Arial" w:eastAsia="Times New Roman" w:hAnsi="Arial" w:cs="Arial"/>
                <w:b/>
                <w:bCs/>
                <w:color w:val="1F3864" w:themeColor="accent1" w:themeShade="80"/>
                <w:lang w:eastAsia="es-GT"/>
              </w:rPr>
            </w:pPr>
          </w:p>
        </w:tc>
        <w:tc>
          <w:tcPr>
            <w:tcW w:w="3252" w:type="dxa"/>
            <w:tcBorders>
              <w:top w:val="nil"/>
              <w:left w:val="nil"/>
              <w:bottom w:val="double" w:sz="6" w:space="0" w:color="auto"/>
              <w:right w:val="single" w:sz="4" w:space="0" w:color="auto"/>
            </w:tcBorders>
            <w:shd w:val="clear" w:color="auto" w:fill="auto"/>
            <w:vAlign w:val="center"/>
            <w:hideMark/>
          </w:tcPr>
          <w:p w14:paraId="4A5ABF96" w14:textId="77777777" w:rsidR="009E58C8" w:rsidRPr="00D04E36" w:rsidRDefault="009E58C8" w:rsidP="00CF43F2">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Subtotal</w:t>
            </w:r>
          </w:p>
        </w:tc>
        <w:tc>
          <w:tcPr>
            <w:tcW w:w="1484" w:type="dxa"/>
            <w:tcBorders>
              <w:top w:val="nil"/>
              <w:left w:val="nil"/>
              <w:bottom w:val="double" w:sz="6" w:space="0" w:color="auto"/>
              <w:right w:val="single" w:sz="4" w:space="0" w:color="auto"/>
            </w:tcBorders>
            <w:shd w:val="clear" w:color="auto" w:fill="auto"/>
            <w:noWrap/>
            <w:vAlign w:val="center"/>
          </w:tcPr>
          <w:p w14:paraId="1674A9EC" w14:textId="5CEC7A9B" w:rsidR="009E58C8" w:rsidRPr="00D04E36" w:rsidRDefault="00965977" w:rsidP="00CF43F2">
            <w:pPr>
              <w:spacing w:before="0" w:after="0"/>
              <w:jc w:val="right"/>
              <w:rPr>
                <w:rFonts w:ascii="Arial" w:hAnsi="Arial" w:cs="Arial"/>
                <w:color w:val="1F3864" w:themeColor="accent1" w:themeShade="80"/>
              </w:rPr>
            </w:pPr>
            <w:r w:rsidRPr="00D04E36">
              <w:rPr>
                <w:rFonts w:ascii="Arial" w:hAnsi="Arial" w:cs="Arial"/>
                <w:color w:val="1F3864" w:themeColor="accent1" w:themeShade="80"/>
              </w:rPr>
              <w:t>29,927</w:t>
            </w:r>
          </w:p>
        </w:tc>
        <w:tc>
          <w:tcPr>
            <w:tcW w:w="2254" w:type="dxa"/>
            <w:tcBorders>
              <w:top w:val="nil"/>
              <w:left w:val="nil"/>
              <w:bottom w:val="double" w:sz="6" w:space="0" w:color="auto"/>
              <w:right w:val="single" w:sz="4" w:space="0" w:color="auto"/>
            </w:tcBorders>
            <w:shd w:val="clear" w:color="auto" w:fill="auto"/>
            <w:noWrap/>
            <w:vAlign w:val="center"/>
            <w:hideMark/>
          </w:tcPr>
          <w:p w14:paraId="14A780B4" w14:textId="11728EEB" w:rsidR="009E58C8" w:rsidRPr="00D04E36" w:rsidRDefault="00965977" w:rsidP="00965977">
            <w:pPr>
              <w:spacing w:before="0" w:after="0"/>
              <w:jc w:val="right"/>
              <w:rPr>
                <w:rFonts w:ascii="Arial" w:hAnsi="Arial" w:cs="Arial"/>
                <w:color w:val="1F3864" w:themeColor="accent1" w:themeShade="80"/>
              </w:rPr>
            </w:pPr>
            <w:r w:rsidRPr="00D04E36">
              <w:rPr>
                <w:rFonts w:ascii="Arial" w:hAnsi="Arial" w:cs="Arial"/>
                <w:color w:val="1F3864" w:themeColor="accent1" w:themeShade="80"/>
              </w:rPr>
              <w:t xml:space="preserve"> 152,922,544.00</w:t>
            </w:r>
          </w:p>
        </w:tc>
        <w:tc>
          <w:tcPr>
            <w:tcW w:w="1414" w:type="dxa"/>
            <w:vMerge/>
            <w:tcBorders>
              <w:top w:val="nil"/>
              <w:left w:val="single" w:sz="4" w:space="0" w:color="auto"/>
              <w:bottom w:val="single" w:sz="4" w:space="0" w:color="000000"/>
              <w:right w:val="single" w:sz="8" w:space="0" w:color="auto"/>
            </w:tcBorders>
            <w:vAlign w:val="center"/>
            <w:hideMark/>
          </w:tcPr>
          <w:p w14:paraId="7901352E" w14:textId="77777777" w:rsidR="009E58C8" w:rsidRPr="00D04E36" w:rsidRDefault="009E58C8" w:rsidP="00CF43F2">
            <w:pPr>
              <w:spacing w:before="0" w:after="0" w:line="240" w:lineRule="auto"/>
              <w:rPr>
                <w:rFonts w:ascii="Arial" w:eastAsia="Times New Roman" w:hAnsi="Arial" w:cs="Arial"/>
                <w:color w:val="1F3864" w:themeColor="accent1" w:themeShade="80"/>
                <w:lang w:eastAsia="es-GT"/>
              </w:rPr>
            </w:pPr>
          </w:p>
        </w:tc>
      </w:tr>
      <w:tr w:rsidR="00DB5712" w:rsidRPr="00DB5712" w14:paraId="635A04E0" w14:textId="77777777" w:rsidTr="00DC43B3">
        <w:trPr>
          <w:trHeight w:val="525"/>
          <w:jc w:val="center"/>
        </w:trPr>
        <w:tc>
          <w:tcPr>
            <w:tcW w:w="18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0A971E" w14:textId="77777777" w:rsidR="009E58C8" w:rsidRPr="00D04E36" w:rsidRDefault="009E58C8" w:rsidP="009E58C8">
            <w:pPr>
              <w:spacing w:before="0" w:after="0" w:line="240" w:lineRule="auto"/>
              <w:jc w:val="center"/>
              <w:rPr>
                <w:rFonts w:ascii="Arial" w:eastAsia="Times New Roman" w:hAnsi="Arial" w:cs="Arial"/>
                <w:b/>
                <w:bCs/>
                <w:color w:val="1F3864" w:themeColor="accent1" w:themeShade="80"/>
                <w:lang w:eastAsia="es-GT"/>
              </w:rPr>
            </w:pPr>
            <w:r w:rsidRPr="00D04E36">
              <w:rPr>
                <w:rFonts w:ascii="Arial" w:eastAsia="Times New Roman" w:hAnsi="Arial" w:cs="Arial"/>
                <w:b/>
                <w:bCs/>
                <w:color w:val="1F3864" w:themeColor="accent1" w:themeShade="80"/>
                <w:lang w:eastAsia="es-GT"/>
              </w:rPr>
              <w:t>Útiles Escolares</w:t>
            </w:r>
          </w:p>
        </w:tc>
        <w:tc>
          <w:tcPr>
            <w:tcW w:w="3252" w:type="dxa"/>
            <w:tcBorders>
              <w:top w:val="nil"/>
              <w:left w:val="nil"/>
              <w:bottom w:val="single" w:sz="4" w:space="0" w:color="auto"/>
              <w:right w:val="single" w:sz="4" w:space="0" w:color="auto"/>
            </w:tcBorders>
            <w:shd w:val="clear" w:color="auto" w:fill="auto"/>
            <w:vAlign w:val="center"/>
            <w:hideMark/>
          </w:tcPr>
          <w:p w14:paraId="6F543250" w14:textId="77777777" w:rsidR="009E58C8" w:rsidRPr="00D04E36" w:rsidRDefault="009E58C8" w:rsidP="00CF43F2">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Estudiantes del nivel preprimario  beneficiados con útiles escolares.</w:t>
            </w:r>
          </w:p>
        </w:tc>
        <w:tc>
          <w:tcPr>
            <w:tcW w:w="1484" w:type="dxa"/>
            <w:tcBorders>
              <w:top w:val="nil"/>
              <w:left w:val="nil"/>
              <w:bottom w:val="single" w:sz="4" w:space="0" w:color="auto"/>
              <w:right w:val="single" w:sz="4" w:space="0" w:color="auto"/>
            </w:tcBorders>
            <w:shd w:val="clear" w:color="auto" w:fill="auto"/>
            <w:noWrap/>
            <w:vAlign w:val="center"/>
            <w:hideMark/>
          </w:tcPr>
          <w:p w14:paraId="0C1B0DCB" w14:textId="7E390E20" w:rsidR="009E58C8" w:rsidRPr="00D04E36" w:rsidRDefault="009E58C8" w:rsidP="00965977">
            <w:pPr>
              <w:spacing w:before="0" w:after="0"/>
              <w:jc w:val="right"/>
              <w:rPr>
                <w:rFonts w:ascii="Arial" w:hAnsi="Arial" w:cs="Arial"/>
                <w:color w:val="1F3864" w:themeColor="accent1" w:themeShade="80"/>
              </w:rPr>
            </w:pPr>
            <w:r w:rsidRPr="00D04E36">
              <w:rPr>
                <w:rFonts w:ascii="Arial" w:hAnsi="Arial" w:cs="Arial"/>
                <w:color w:val="1F3864" w:themeColor="accent1" w:themeShade="80"/>
              </w:rPr>
              <w:t>494,</w:t>
            </w:r>
            <w:r w:rsidR="00965977" w:rsidRPr="00D04E36">
              <w:rPr>
                <w:rFonts w:ascii="Arial" w:hAnsi="Arial" w:cs="Arial"/>
                <w:color w:val="1F3864" w:themeColor="accent1" w:themeShade="80"/>
              </w:rPr>
              <w:t>087</w:t>
            </w:r>
          </w:p>
        </w:tc>
        <w:tc>
          <w:tcPr>
            <w:tcW w:w="2254" w:type="dxa"/>
            <w:tcBorders>
              <w:top w:val="nil"/>
              <w:left w:val="nil"/>
              <w:bottom w:val="single" w:sz="4" w:space="0" w:color="auto"/>
              <w:right w:val="single" w:sz="4" w:space="0" w:color="auto"/>
            </w:tcBorders>
            <w:shd w:val="clear" w:color="auto" w:fill="auto"/>
            <w:noWrap/>
            <w:vAlign w:val="center"/>
            <w:hideMark/>
          </w:tcPr>
          <w:p w14:paraId="04ECD96D" w14:textId="5B837D3E" w:rsidR="009E58C8" w:rsidRPr="00D04E36" w:rsidRDefault="00965977" w:rsidP="00CF43F2">
            <w:pPr>
              <w:spacing w:before="0" w:after="0"/>
              <w:jc w:val="right"/>
              <w:rPr>
                <w:rFonts w:ascii="Arial" w:hAnsi="Arial" w:cs="Arial"/>
                <w:color w:val="1F3864" w:themeColor="accent1" w:themeShade="80"/>
              </w:rPr>
            </w:pPr>
            <w:r w:rsidRPr="00D04E36">
              <w:rPr>
                <w:rFonts w:ascii="Arial" w:hAnsi="Arial" w:cs="Arial"/>
                <w:color w:val="1F3864" w:themeColor="accent1" w:themeShade="80"/>
              </w:rPr>
              <w:t>34,090,698.00</w:t>
            </w:r>
          </w:p>
        </w:tc>
        <w:tc>
          <w:tcPr>
            <w:tcW w:w="1414" w:type="dxa"/>
            <w:vMerge w:val="restart"/>
            <w:tcBorders>
              <w:top w:val="nil"/>
              <w:left w:val="single" w:sz="4" w:space="0" w:color="auto"/>
              <w:bottom w:val="single" w:sz="4" w:space="0" w:color="000000"/>
              <w:right w:val="single" w:sz="8" w:space="0" w:color="auto"/>
            </w:tcBorders>
            <w:shd w:val="clear" w:color="auto" w:fill="auto"/>
            <w:vAlign w:val="center"/>
            <w:hideMark/>
          </w:tcPr>
          <w:p w14:paraId="0D5DD250" w14:textId="77777777" w:rsidR="009E58C8" w:rsidRPr="00D04E36" w:rsidRDefault="009E58C8" w:rsidP="00CF43F2">
            <w:pPr>
              <w:spacing w:before="0" w:after="0" w:line="240" w:lineRule="auto"/>
              <w:jc w:val="center"/>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DIDEDUC</w:t>
            </w:r>
          </w:p>
        </w:tc>
      </w:tr>
      <w:tr w:rsidR="00DB5712" w:rsidRPr="00DB5712" w14:paraId="760E3509" w14:textId="77777777" w:rsidTr="00DC43B3">
        <w:trPr>
          <w:trHeight w:val="510"/>
          <w:jc w:val="center"/>
        </w:trPr>
        <w:tc>
          <w:tcPr>
            <w:tcW w:w="1844" w:type="dxa"/>
            <w:vMerge/>
            <w:tcBorders>
              <w:top w:val="nil"/>
              <w:left w:val="single" w:sz="4" w:space="0" w:color="auto"/>
              <w:bottom w:val="single" w:sz="4" w:space="0" w:color="000000"/>
              <w:right w:val="single" w:sz="4" w:space="0" w:color="auto"/>
            </w:tcBorders>
            <w:vAlign w:val="center"/>
            <w:hideMark/>
          </w:tcPr>
          <w:p w14:paraId="0F79FFF6" w14:textId="77777777" w:rsidR="009E58C8" w:rsidRPr="00D04E36" w:rsidRDefault="009E58C8" w:rsidP="009E58C8">
            <w:pPr>
              <w:spacing w:before="0" w:after="0" w:line="240" w:lineRule="auto"/>
              <w:rPr>
                <w:rFonts w:ascii="Arial" w:eastAsia="Times New Roman" w:hAnsi="Arial" w:cs="Arial"/>
                <w:b/>
                <w:bCs/>
                <w:color w:val="1F3864" w:themeColor="accent1" w:themeShade="80"/>
                <w:lang w:eastAsia="es-GT"/>
              </w:rPr>
            </w:pPr>
          </w:p>
        </w:tc>
        <w:tc>
          <w:tcPr>
            <w:tcW w:w="3252" w:type="dxa"/>
            <w:tcBorders>
              <w:top w:val="nil"/>
              <w:left w:val="nil"/>
              <w:bottom w:val="single" w:sz="4" w:space="0" w:color="auto"/>
              <w:right w:val="single" w:sz="4" w:space="0" w:color="auto"/>
            </w:tcBorders>
            <w:shd w:val="clear" w:color="auto" w:fill="auto"/>
            <w:vAlign w:val="center"/>
            <w:hideMark/>
          </w:tcPr>
          <w:p w14:paraId="565D3A23" w14:textId="77777777" w:rsidR="009E58C8" w:rsidRPr="00D04E36" w:rsidRDefault="009E58C8" w:rsidP="00CF43F2">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Estudiantes del nivel primario beneficiados con útiles escolares</w:t>
            </w:r>
          </w:p>
        </w:tc>
        <w:tc>
          <w:tcPr>
            <w:tcW w:w="1484" w:type="dxa"/>
            <w:tcBorders>
              <w:top w:val="nil"/>
              <w:left w:val="nil"/>
              <w:bottom w:val="single" w:sz="4" w:space="0" w:color="auto"/>
              <w:right w:val="single" w:sz="4" w:space="0" w:color="auto"/>
            </w:tcBorders>
            <w:shd w:val="clear" w:color="000000" w:fill="FFFFFF"/>
            <w:noWrap/>
            <w:vAlign w:val="center"/>
            <w:hideMark/>
          </w:tcPr>
          <w:p w14:paraId="518C2C47" w14:textId="2589C8D2" w:rsidR="009E58C8" w:rsidRPr="00D04E36" w:rsidRDefault="009E58C8" w:rsidP="00965977">
            <w:pPr>
              <w:spacing w:before="0" w:after="0"/>
              <w:jc w:val="right"/>
              <w:rPr>
                <w:rFonts w:ascii="Arial" w:hAnsi="Arial" w:cs="Arial"/>
                <w:color w:val="1F3864" w:themeColor="accent1" w:themeShade="80"/>
              </w:rPr>
            </w:pPr>
            <w:r w:rsidRPr="00D04E36">
              <w:rPr>
                <w:rFonts w:ascii="Arial" w:hAnsi="Arial" w:cs="Arial"/>
                <w:color w:val="1F3864" w:themeColor="accent1" w:themeShade="80"/>
              </w:rPr>
              <w:t>2,03</w:t>
            </w:r>
            <w:r w:rsidR="00965977" w:rsidRPr="00D04E36">
              <w:rPr>
                <w:rFonts w:ascii="Arial" w:hAnsi="Arial" w:cs="Arial"/>
                <w:color w:val="1F3864" w:themeColor="accent1" w:themeShade="80"/>
              </w:rPr>
              <w:t>2</w:t>
            </w:r>
            <w:r w:rsidRPr="00D04E36">
              <w:rPr>
                <w:rFonts w:ascii="Arial" w:hAnsi="Arial" w:cs="Arial"/>
                <w:color w:val="1F3864" w:themeColor="accent1" w:themeShade="80"/>
              </w:rPr>
              <w:t>,9</w:t>
            </w:r>
            <w:r w:rsidR="00965977" w:rsidRPr="00D04E36">
              <w:rPr>
                <w:rFonts w:ascii="Arial" w:hAnsi="Arial" w:cs="Arial"/>
                <w:color w:val="1F3864" w:themeColor="accent1" w:themeShade="80"/>
              </w:rPr>
              <w:t>6</w:t>
            </w:r>
          </w:p>
        </w:tc>
        <w:tc>
          <w:tcPr>
            <w:tcW w:w="2254" w:type="dxa"/>
            <w:tcBorders>
              <w:top w:val="nil"/>
              <w:left w:val="nil"/>
              <w:bottom w:val="single" w:sz="4" w:space="0" w:color="auto"/>
              <w:right w:val="single" w:sz="4" w:space="0" w:color="auto"/>
            </w:tcBorders>
            <w:shd w:val="clear" w:color="auto" w:fill="auto"/>
            <w:noWrap/>
            <w:vAlign w:val="center"/>
            <w:hideMark/>
          </w:tcPr>
          <w:p w14:paraId="098B7849" w14:textId="0E99B28F" w:rsidR="009E58C8" w:rsidRPr="00D04E36" w:rsidRDefault="00965977" w:rsidP="00965977">
            <w:pPr>
              <w:spacing w:before="0" w:after="0"/>
              <w:jc w:val="right"/>
              <w:rPr>
                <w:rFonts w:ascii="Arial" w:hAnsi="Arial" w:cs="Arial"/>
                <w:color w:val="1F3864" w:themeColor="accent1" w:themeShade="80"/>
              </w:rPr>
            </w:pPr>
            <w:r w:rsidRPr="00D04E36">
              <w:rPr>
                <w:rFonts w:ascii="Arial" w:hAnsi="Arial" w:cs="Arial"/>
                <w:color w:val="1F3864" w:themeColor="accent1" w:themeShade="80"/>
              </w:rPr>
              <w:t xml:space="preserve"> 114,797,770.</w:t>
            </w:r>
            <w:r w:rsidR="009E58C8" w:rsidRPr="00D04E36">
              <w:rPr>
                <w:rFonts w:ascii="Arial" w:hAnsi="Arial" w:cs="Arial"/>
                <w:color w:val="1F3864" w:themeColor="accent1" w:themeShade="80"/>
              </w:rPr>
              <w:t xml:space="preserve">00 </w:t>
            </w:r>
          </w:p>
        </w:tc>
        <w:tc>
          <w:tcPr>
            <w:tcW w:w="1414" w:type="dxa"/>
            <w:vMerge/>
            <w:tcBorders>
              <w:top w:val="nil"/>
              <w:left w:val="single" w:sz="4" w:space="0" w:color="auto"/>
              <w:bottom w:val="single" w:sz="4" w:space="0" w:color="000000"/>
              <w:right w:val="single" w:sz="8" w:space="0" w:color="auto"/>
            </w:tcBorders>
            <w:vAlign w:val="center"/>
            <w:hideMark/>
          </w:tcPr>
          <w:p w14:paraId="46924FDA" w14:textId="77777777" w:rsidR="009E58C8" w:rsidRPr="00D04E36" w:rsidRDefault="009E58C8" w:rsidP="00CF43F2">
            <w:pPr>
              <w:spacing w:before="0" w:after="0" w:line="240" w:lineRule="auto"/>
              <w:rPr>
                <w:rFonts w:ascii="Arial" w:eastAsia="Times New Roman" w:hAnsi="Arial" w:cs="Arial"/>
                <w:color w:val="1F3864" w:themeColor="accent1" w:themeShade="80"/>
                <w:lang w:eastAsia="es-GT"/>
              </w:rPr>
            </w:pPr>
          </w:p>
        </w:tc>
      </w:tr>
      <w:tr w:rsidR="00965977" w:rsidRPr="00DB5712" w14:paraId="5B6E79AF" w14:textId="77777777" w:rsidTr="00DC43B3">
        <w:trPr>
          <w:trHeight w:val="237"/>
          <w:jc w:val="center"/>
        </w:trPr>
        <w:tc>
          <w:tcPr>
            <w:tcW w:w="1844" w:type="dxa"/>
            <w:vMerge/>
            <w:tcBorders>
              <w:top w:val="nil"/>
              <w:left w:val="single" w:sz="4" w:space="0" w:color="auto"/>
              <w:bottom w:val="single" w:sz="4" w:space="0" w:color="000000"/>
              <w:right w:val="single" w:sz="4" w:space="0" w:color="auto"/>
            </w:tcBorders>
            <w:vAlign w:val="center"/>
            <w:hideMark/>
          </w:tcPr>
          <w:p w14:paraId="1A15881E" w14:textId="77777777" w:rsidR="00965977" w:rsidRPr="00D04E36" w:rsidRDefault="00965977" w:rsidP="00965977">
            <w:pPr>
              <w:spacing w:before="0" w:after="0" w:line="240" w:lineRule="auto"/>
              <w:rPr>
                <w:rFonts w:ascii="Arial" w:eastAsia="Times New Roman" w:hAnsi="Arial" w:cs="Arial"/>
                <w:b/>
                <w:bCs/>
                <w:color w:val="1F3864" w:themeColor="accent1" w:themeShade="80"/>
                <w:lang w:eastAsia="es-GT"/>
              </w:rPr>
            </w:pPr>
          </w:p>
        </w:tc>
        <w:tc>
          <w:tcPr>
            <w:tcW w:w="3252" w:type="dxa"/>
            <w:tcBorders>
              <w:top w:val="nil"/>
              <w:left w:val="nil"/>
              <w:bottom w:val="double" w:sz="6" w:space="0" w:color="auto"/>
              <w:right w:val="single" w:sz="4" w:space="0" w:color="auto"/>
            </w:tcBorders>
            <w:shd w:val="clear" w:color="auto" w:fill="auto"/>
            <w:vAlign w:val="center"/>
            <w:hideMark/>
          </w:tcPr>
          <w:p w14:paraId="4713A577" w14:textId="77777777" w:rsidR="00965977" w:rsidRPr="00D04E36" w:rsidRDefault="00965977" w:rsidP="00965977">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Subtotal</w:t>
            </w:r>
          </w:p>
        </w:tc>
        <w:tc>
          <w:tcPr>
            <w:tcW w:w="1484" w:type="dxa"/>
            <w:tcBorders>
              <w:top w:val="nil"/>
              <w:left w:val="nil"/>
              <w:bottom w:val="double" w:sz="6" w:space="0" w:color="auto"/>
              <w:right w:val="single" w:sz="4" w:space="0" w:color="auto"/>
            </w:tcBorders>
            <w:shd w:val="clear" w:color="auto" w:fill="auto"/>
            <w:noWrap/>
            <w:vAlign w:val="center"/>
            <w:hideMark/>
          </w:tcPr>
          <w:p w14:paraId="57BF9368" w14:textId="3F44BA66" w:rsidR="00965977" w:rsidRPr="00D04E36" w:rsidRDefault="00965977" w:rsidP="00965977">
            <w:pPr>
              <w:spacing w:before="0" w:after="0"/>
              <w:jc w:val="right"/>
              <w:rPr>
                <w:rFonts w:ascii="Arial" w:hAnsi="Arial" w:cs="Arial"/>
                <w:color w:val="1F3864" w:themeColor="accent1" w:themeShade="80"/>
              </w:rPr>
            </w:pPr>
            <w:r w:rsidRPr="00D04E36">
              <w:rPr>
                <w:rFonts w:ascii="Arial" w:hAnsi="Arial" w:cs="Arial"/>
                <w:color w:val="1F3864" w:themeColor="accent1" w:themeShade="80"/>
              </w:rPr>
              <w:t>2,527.05</w:t>
            </w:r>
          </w:p>
        </w:tc>
        <w:tc>
          <w:tcPr>
            <w:tcW w:w="2254" w:type="dxa"/>
            <w:tcBorders>
              <w:top w:val="nil"/>
              <w:left w:val="nil"/>
              <w:bottom w:val="double" w:sz="6" w:space="0" w:color="auto"/>
              <w:right w:val="single" w:sz="4" w:space="0" w:color="auto"/>
            </w:tcBorders>
            <w:shd w:val="clear" w:color="auto" w:fill="auto"/>
            <w:noWrap/>
            <w:vAlign w:val="center"/>
            <w:hideMark/>
          </w:tcPr>
          <w:p w14:paraId="6B86DA11" w14:textId="5CA6EAB2" w:rsidR="00965977" w:rsidRPr="00D04E36" w:rsidRDefault="00965977" w:rsidP="00965977">
            <w:pPr>
              <w:spacing w:before="0" w:after="0"/>
              <w:jc w:val="right"/>
              <w:rPr>
                <w:rFonts w:ascii="Arial" w:hAnsi="Arial" w:cs="Arial"/>
                <w:color w:val="1F3864" w:themeColor="accent1" w:themeShade="80"/>
              </w:rPr>
            </w:pPr>
            <w:r w:rsidRPr="00D04E36">
              <w:rPr>
                <w:rFonts w:ascii="Arial" w:hAnsi="Arial" w:cs="Arial"/>
                <w:color w:val="1F3864" w:themeColor="accent1" w:themeShade="80"/>
              </w:rPr>
              <w:t xml:space="preserve"> 148,888,458.00 </w:t>
            </w:r>
          </w:p>
        </w:tc>
        <w:tc>
          <w:tcPr>
            <w:tcW w:w="1414" w:type="dxa"/>
            <w:vMerge/>
            <w:tcBorders>
              <w:top w:val="nil"/>
              <w:left w:val="single" w:sz="4" w:space="0" w:color="auto"/>
              <w:bottom w:val="single" w:sz="4" w:space="0" w:color="000000"/>
              <w:right w:val="single" w:sz="8" w:space="0" w:color="auto"/>
            </w:tcBorders>
            <w:vAlign w:val="center"/>
            <w:hideMark/>
          </w:tcPr>
          <w:p w14:paraId="2F689D7C" w14:textId="77777777" w:rsidR="00965977" w:rsidRPr="00D04E36" w:rsidRDefault="00965977" w:rsidP="00965977">
            <w:pPr>
              <w:spacing w:before="0" w:after="0" w:line="240" w:lineRule="auto"/>
              <w:rPr>
                <w:rFonts w:ascii="Arial" w:eastAsia="Times New Roman" w:hAnsi="Arial" w:cs="Arial"/>
                <w:color w:val="1F3864" w:themeColor="accent1" w:themeShade="80"/>
                <w:lang w:eastAsia="es-GT"/>
              </w:rPr>
            </w:pPr>
          </w:p>
        </w:tc>
      </w:tr>
      <w:tr w:rsidR="00965977" w:rsidRPr="00DB5712" w14:paraId="11E63120" w14:textId="77777777" w:rsidTr="00DC43B3">
        <w:trPr>
          <w:trHeight w:val="525"/>
          <w:jc w:val="center"/>
        </w:trPr>
        <w:tc>
          <w:tcPr>
            <w:tcW w:w="18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3F0E09" w14:textId="77777777" w:rsidR="00965977" w:rsidRPr="00D04E36" w:rsidRDefault="00965977" w:rsidP="00965977">
            <w:pPr>
              <w:spacing w:before="0" w:after="0" w:line="240" w:lineRule="auto"/>
              <w:jc w:val="center"/>
              <w:rPr>
                <w:rFonts w:ascii="Arial" w:eastAsia="Times New Roman" w:hAnsi="Arial" w:cs="Arial"/>
                <w:b/>
                <w:bCs/>
                <w:color w:val="1F3864" w:themeColor="accent1" w:themeShade="80"/>
                <w:lang w:eastAsia="es-GT"/>
              </w:rPr>
            </w:pPr>
            <w:r w:rsidRPr="00D04E36">
              <w:rPr>
                <w:rFonts w:ascii="Arial" w:eastAsia="Times New Roman" w:hAnsi="Arial" w:cs="Arial"/>
                <w:b/>
                <w:bCs/>
                <w:color w:val="1F3864" w:themeColor="accent1" w:themeShade="80"/>
                <w:lang w:eastAsia="es-GT"/>
              </w:rPr>
              <w:t>Bono del transporte</w:t>
            </w:r>
          </w:p>
        </w:tc>
        <w:tc>
          <w:tcPr>
            <w:tcW w:w="3252" w:type="dxa"/>
            <w:tcBorders>
              <w:top w:val="single" w:sz="4" w:space="0" w:color="auto"/>
              <w:left w:val="nil"/>
              <w:bottom w:val="single" w:sz="4" w:space="0" w:color="auto"/>
              <w:right w:val="single" w:sz="4" w:space="0" w:color="auto"/>
            </w:tcBorders>
            <w:shd w:val="clear" w:color="auto" w:fill="auto"/>
            <w:vAlign w:val="center"/>
            <w:hideMark/>
          </w:tcPr>
          <w:p w14:paraId="660A327A" w14:textId="77777777" w:rsidR="00965977" w:rsidRPr="00D04E36" w:rsidRDefault="00965977" w:rsidP="00965977">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Estudiantes del nivel primario beneficiados con Bono de Transporte.</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14:paraId="303F6FE7" w14:textId="292B8DCA" w:rsidR="00965977" w:rsidRPr="00D04E36" w:rsidRDefault="00E14C59" w:rsidP="00965977">
            <w:pPr>
              <w:spacing w:before="0" w:after="0"/>
              <w:jc w:val="right"/>
              <w:rPr>
                <w:rFonts w:ascii="Arial" w:hAnsi="Arial" w:cs="Arial"/>
                <w:color w:val="1F3864" w:themeColor="accent1" w:themeShade="80"/>
              </w:rPr>
            </w:pPr>
            <w:r w:rsidRPr="00D04E36">
              <w:rPr>
                <w:rFonts w:ascii="Arial" w:hAnsi="Arial" w:cs="Arial"/>
                <w:color w:val="1F3864" w:themeColor="accent1" w:themeShade="80"/>
              </w:rPr>
              <w:t>4,950</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14:paraId="0CB4B4E2" w14:textId="49D9EE50" w:rsidR="00965977" w:rsidRPr="00D04E36" w:rsidRDefault="00E14C59" w:rsidP="00965977">
            <w:pPr>
              <w:spacing w:before="0" w:after="0"/>
              <w:jc w:val="right"/>
              <w:rPr>
                <w:rFonts w:ascii="Arial" w:hAnsi="Arial" w:cs="Arial"/>
                <w:color w:val="1F3864" w:themeColor="accent1" w:themeShade="80"/>
              </w:rPr>
            </w:pPr>
            <w:r w:rsidRPr="00D04E36">
              <w:rPr>
                <w:rFonts w:ascii="Arial" w:hAnsi="Arial" w:cs="Arial"/>
                <w:color w:val="1F3864" w:themeColor="accent1" w:themeShade="80"/>
              </w:rPr>
              <w:t>1,940,010.00</w:t>
            </w:r>
          </w:p>
        </w:tc>
        <w:tc>
          <w:tcPr>
            <w:tcW w:w="1414" w:type="dxa"/>
            <w:vMerge w:val="restart"/>
            <w:tcBorders>
              <w:top w:val="nil"/>
              <w:left w:val="single" w:sz="4" w:space="0" w:color="auto"/>
              <w:bottom w:val="single" w:sz="4" w:space="0" w:color="000000"/>
              <w:right w:val="single" w:sz="8" w:space="0" w:color="auto"/>
            </w:tcBorders>
            <w:shd w:val="clear" w:color="auto" w:fill="auto"/>
            <w:vAlign w:val="center"/>
            <w:hideMark/>
          </w:tcPr>
          <w:p w14:paraId="0B8BEBEA" w14:textId="77777777" w:rsidR="00965977" w:rsidRPr="00D04E36" w:rsidRDefault="00965977" w:rsidP="00965977">
            <w:pPr>
              <w:spacing w:before="0" w:after="0" w:line="240" w:lineRule="auto"/>
              <w:jc w:val="center"/>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DIDEDUC GUATEMALA NORTE, SUR, ORIENTE Y OCCIDENTE</w:t>
            </w:r>
          </w:p>
        </w:tc>
      </w:tr>
      <w:tr w:rsidR="00965977" w:rsidRPr="00DB5712" w14:paraId="284DDB78" w14:textId="77777777" w:rsidTr="00DC43B3">
        <w:trPr>
          <w:trHeight w:val="510"/>
          <w:jc w:val="center"/>
        </w:trPr>
        <w:tc>
          <w:tcPr>
            <w:tcW w:w="1844" w:type="dxa"/>
            <w:vMerge/>
            <w:tcBorders>
              <w:top w:val="nil"/>
              <w:left w:val="single" w:sz="4" w:space="0" w:color="auto"/>
              <w:bottom w:val="single" w:sz="4" w:space="0" w:color="000000"/>
              <w:right w:val="single" w:sz="4" w:space="0" w:color="auto"/>
            </w:tcBorders>
            <w:vAlign w:val="center"/>
            <w:hideMark/>
          </w:tcPr>
          <w:p w14:paraId="46F7462E" w14:textId="77777777" w:rsidR="00965977" w:rsidRPr="00D04E36" w:rsidRDefault="00965977" w:rsidP="00965977">
            <w:pPr>
              <w:spacing w:before="0" w:after="0" w:line="240" w:lineRule="auto"/>
              <w:rPr>
                <w:rFonts w:ascii="Arial" w:eastAsia="Times New Roman" w:hAnsi="Arial" w:cs="Arial"/>
                <w:b/>
                <w:bCs/>
                <w:color w:val="1F3864" w:themeColor="accent1" w:themeShade="80"/>
                <w:lang w:eastAsia="es-GT"/>
              </w:rPr>
            </w:pPr>
          </w:p>
        </w:tc>
        <w:tc>
          <w:tcPr>
            <w:tcW w:w="3252" w:type="dxa"/>
            <w:tcBorders>
              <w:top w:val="nil"/>
              <w:left w:val="nil"/>
              <w:bottom w:val="single" w:sz="4" w:space="0" w:color="auto"/>
              <w:right w:val="single" w:sz="4" w:space="0" w:color="auto"/>
            </w:tcBorders>
            <w:shd w:val="clear" w:color="auto" w:fill="auto"/>
            <w:vAlign w:val="center"/>
            <w:hideMark/>
          </w:tcPr>
          <w:p w14:paraId="174C3D56" w14:textId="77777777" w:rsidR="00965977" w:rsidRPr="00D04E36" w:rsidRDefault="00965977" w:rsidP="00965977">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Estudiantes del nivel primario de adultos beneficiados con Bono de Transporte.</w:t>
            </w:r>
          </w:p>
        </w:tc>
        <w:tc>
          <w:tcPr>
            <w:tcW w:w="1484" w:type="dxa"/>
            <w:tcBorders>
              <w:top w:val="nil"/>
              <w:left w:val="nil"/>
              <w:bottom w:val="single" w:sz="4" w:space="0" w:color="auto"/>
              <w:right w:val="single" w:sz="4" w:space="0" w:color="auto"/>
            </w:tcBorders>
            <w:shd w:val="clear" w:color="auto" w:fill="auto"/>
            <w:noWrap/>
            <w:vAlign w:val="center"/>
            <w:hideMark/>
          </w:tcPr>
          <w:p w14:paraId="62D9D1EC" w14:textId="489CE6D4" w:rsidR="00965977" w:rsidRPr="00D04E36" w:rsidRDefault="00E14C59" w:rsidP="00965977">
            <w:pPr>
              <w:spacing w:before="0" w:after="0"/>
              <w:jc w:val="right"/>
              <w:rPr>
                <w:rFonts w:ascii="Arial" w:hAnsi="Arial" w:cs="Arial"/>
                <w:color w:val="1F3864" w:themeColor="accent1" w:themeShade="80"/>
              </w:rPr>
            </w:pPr>
            <w:r w:rsidRPr="00D04E36">
              <w:rPr>
                <w:rFonts w:ascii="Arial" w:hAnsi="Arial" w:cs="Arial"/>
                <w:color w:val="1F3864" w:themeColor="accent1" w:themeShade="80"/>
              </w:rPr>
              <w:t>904</w:t>
            </w:r>
          </w:p>
        </w:tc>
        <w:tc>
          <w:tcPr>
            <w:tcW w:w="2254" w:type="dxa"/>
            <w:tcBorders>
              <w:top w:val="nil"/>
              <w:left w:val="nil"/>
              <w:bottom w:val="single" w:sz="4" w:space="0" w:color="auto"/>
              <w:right w:val="single" w:sz="4" w:space="0" w:color="auto"/>
            </w:tcBorders>
            <w:shd w:val="clear" w:color="auto" w:fill="auto"/>
            <w:noWrap/>
            <w:vAlign w:val="center"/>
            <w:hideMark/>
          </w:tcPr>
          <w:p w14:paraId="59574817" w14:textId="0F952D9A" w:rsidR="00965977" w:rsidRPr="00D04E36" w:rsidRDefault="00965977" w:rsidP="00E14C59">
            <w:pPr>
              <w:spacing w:before="0" w:after="0"/>
              <w:jc w:val="right"/>
              <w:rPr>
                <w:rFonts w:ascii="Arial" w:hAnsi="Arial" w:cs="Arial"/>
                <w:color w:val="1F3864" w:themeColor="accent1" w:themeShade="80"/>
              </w:rPr>
            </w:pPr>
            <w:r w:rsidRPr="00D04E36">
              <w:rPr>
                <w:rFonts w:ascii="Arial" w:hAnsi="Arial" w:cs="Arial"/>
                <w:color w:val="1F3864" w:themeColor="accent1" w:themeShade="80"/>
              </w:rPr>
              <w:t xml:space="preserve"> </w:t>
            </w:r>
            <w:r w:rsidR="00E14C59" w:rsidRPr="00D04E36">
              <w:rPr>
                <w:rFonts w:ascii="Arial" w:hAnsi="Arial" w:cs="Arial"/>
                <w:color w:val="1F3864" w:themeColor="accent1" w:themeShade="80"/>
              </w:rPr>
              <w:t>1,010,535.00</w:t>
            </w:r>
            <w:r w:rsidRPr="00D04E36">
              <w:rPr>
                <w:rFonts w:ascii="Arial" w:hAnsi="Arial" w:cs="Arial"/>
                <w:color w:val="1F3864" w:themeColor="accent1" w:themeShade="80"/>
              </w:rPr>
              <w:t xml:space="preserve"> </w:t>
            </w:r>
          </w:p>
        </w:tc>
        <w:tc>
          <w:tcPr>
            <w:tcW w:w="1414" w:type="dxa"/>
            <w:vMerge/>
            <w:tcBorders>
              <w:top w:val="nil"/>
              <w:left w:val="single" w:sz="4" w:space="0" w:color="auto"/>
              <w:bottom w:val="single" w:sz="4" w:space="0" w:color="000000"/>
              <w:right w:val="single" w:sz="8" w:space="0" w:color="auto"/>
            </w:tcBorders>
            <w:vAlign w:val="center"/>
            <w:hideMark/>
          </w:tcPr>
          <w:p w14:paraId="04756FC7" w14:textId="77777777" w:rsidR="00965977" w:rsidRPr="00D04E36" w:rsidRDefault="00965977" w:rsidP="00965977">
            <w:pPr>
              <w:spacing w:before="0" w:after="0" w:line="240" w:lineRule="auto"/>
              <w:rPr>
                <w:rFonts w:ascii="Arial" w:eastAsia="Times New Roman" w:hAnsi="Arial" w:cs="Arial"/>
                <w:color w:val="1F3864" w:themeColor="accent1" w:themeShade="80"/>
                <w:lang w:eastAsia="es-GT"/>
              </w:rPr>
            </w:pPr>
          </w:p>
        </w:tc>
      </w:tr>
      <w:tr w:rsidR="00965977" w:rsidRPr="00DB5712" w14:paraId="44D1490B" w14:textId="77777777" w:rsidTr="00DC43B3">
        <w:trPr>
          <w:trHeight w:val="83"/>
          <w:jc w:val="center"/>
        </w:trPr>
        <w:tc>
          <w:tcPr>
            <w:tcW w:w="1844" w:type="dxa"/>
            <w:vMerge/>
            <w:tcBorders>
              <w:top w:val="nil"/>
              <w:left w:val="single" w:sz="4" w:space="0" w:color="auto"/>
              <w:bottom w:val="single" w:sz="4" w:space="0" w:color="000000"/>
              <w:right w:val="single" w:sz="4" w:space="0" w:color="auto"/>
            </w:tcBorders>
            <w:vAlign w:val="center"/>
            <w:hideMark/>
          </w:tcPr>
          <w:p w14:paraId="4DE94A95" w14:textId="77777777" w:rsidR="00965977" w:rsidRPr="00D04E36" w:rsidRDefault="00965977" w:rsidP="00965977">
            <w:pPr>
              <w:spacing w:before="0" w:after="0" w:line="240" w:lineRule="auto"/>
              <w:rPr>
                <w:rFonts w:ascii="Arial" w:eastAsia="Times New Roman" w:hAnsi="Arial" w:cs="Arial"/>
                <w:b/>
                <w:bCs/>
                <w:color w:val="1F3864" w:themeColor="accent1" w:themeShade="80"/>
                <w:lang w:eastAsia="es-GT"/>
              </w:rPr>
            </w:pPr>
          </w:p>
        </w:tc>
        <w:tc>
          <w:tcPr>
            <w:tcW w:w="3252" w:type="dxa"/>
            <w:tcBorders>
              <w:top w:val="nil"/>
              <w:left w:val="nil"/>
              <w:bottom w:val="double" w:sz="6" w:space="0" w:color="auto"/>
              <w:right w:val="single" w:sz="4" w:space="0" w:color="auto"/>
            </w:tcBorders>
            <w:shd w:val="clear" w:color="auto" w:fill="auto"/>
            <w:vAlign w:val="center"/>
            <w:hideMark/>
          </w:tcPr>
          <w:p w14:paraId="09DF149E" w14:textId="77777777" w:rsidR="00965977" w:rsidRPr="00D04E36" w:rsidRDefault="00965977" w:rsidP="00965977">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Subtotal</w:t>
            </w:r>
          </w:p>
        </w:tc>
        <w:tc>
          <w:tcPr>
            <w:tcW w:w="1484" w:type="dxa"/>
            <w:tcBorders>
              <w:top w:val="nil"/>
              <w:left w:val="nil"/>
              <w:bottom w:val="double" w:sz="6" w:space="0" w:color="auto"/>
              <w:right w:val="single" w:sz="4" w:space="0" w:color="auto"/>
            </w:tcBorders>
            <w:shd w:val="clear" w:color="auto" w:fill="auto"/>
            <w:noWrap/>
            <w:vAlign w:val="center"/>
          </w:tcPr>
          <w:p w14:paraId="4E26A6BF" w14:textId="5D45586F" w:rsidR="00965977" w:rsidRPr="00D04E36" w:rsidRDefault="00E14C59" w:rsidP="00965977">
            <w:pPr>
              <w:spacing w:before="0" w:after="0"/>
              <w:jc w:val="right"/>
              <w:rPr>
                <w:rFonts w:ascii="Arial" w:hAnsi="Arial" w:cs="Arial"/>
                <w:color w:val="1F3864" w:themeColor="accent1" w:themeShade="80"/>
              </w:rPr>
            </w:pPr>
            <w:r w:rsidRPr="00D04E36">
              <w:rPr>
                <w:rFonts w:ascii="Arial" w:hAnsi="Arial" w:cs="Arial"/>
                <w:color w:val="1F3864" w:themeColor="accent1" w:themeShade="80"/>
              </w:rPr>
              <w:t>5,824</w:t>
            </w:r>
          </w:p>
        </w:tc>
        <w:tc>
          <w:tcPr>
            <w:tcW w:w="2254" w:type="dxa"/>
            <w:tcBorders>
              <w:top w:val="nil"/>
              <w:left w:val="nil"/>
              <w:bottom w:val="double" w:sz="6" w:space="0" w:color="auto"/>
              <w:right w:val="single" w:sz="4" w:space="0" w:color="auto"/>
            </w:tcBorders>
            <w:shd w:val="clear" w:color="auto" w:fill="auto"/>
            <w:noWrap/>
            <w:vAlign w:val="center"/>
            <w:hideMark/>
          </w:tcPr>
          <w:p w14:paraId="3BD7D3D0" w14:textId="27B22359" w:rsidR="00965977" w:rsidRPr="00D04E36" w:rsidRDefault="00314493" w:rsidP="00965977">
            <w:pPr>
              <w:spacing w:before="0" w:after="0"/>
              <w:jc w:val="right"/>
              <w:rPr>
                <w:rFonts w:ascii="Arial" w:hAnsi="Arial" w:cs="Arial"/>
                <w:color w:val="1F3864" w:themeColor="accent1" w:themeShade="80"/>
                <w:highlight w:val="cyan"/>
              </w:rPr>
            </w:pPr>
            <w:r w:rsidRPr="00D04E36">
              <w:rPr>
                <w:rFonts w:ascii="Arial" w:hAnsi="Arial" w:cs="Arial"/>
                <w:color w:val="1F3864" w:themeColor="accent1" w:themeShade="80"/>
              </w:rPr>
              <w:t xml:space="preserve">Q.          </w:t>
            </w:r>
            <w:r w:rsidR="00E14C59" w:rsidRPr="00D04E36">
              <w:rPr>
                <w:rFonts w:ascii="Arial" w:hAnsi="Arial" w:cs="Arial"/>
                <w:color w:val="1F3864" w:themeColor="accent1" w:themeShade="80"/>
              </w:rPr>
              <w:t xml:space="preserve"> 2,950,545.00</w:t>
            </w:r>
          </w:p>
        </w:tc>
        <w:tc>
          <w:tcPr>
            <w:tcW w:w="1414" w:type="dxa"/>
            <w:vMerge/>
            <w:tcBorders>
              <w:top w:val="nil"/>
              <w:left w:val="single" w:sz="4" w:space="0" w:color="auto"/>
              <w:bottom w:val="single" w:sz="4" w:space="0" w:color="000000"/>
              <w:right w:val="single" w:sz="8" w:space="0" w:color="auto"/>
            </w:tcBorders>
            <w:vAlign w:val="center"/>
            <w:hideMark/>
          </w:tcPr>
          <w:p w14:paraId="61E5B803" w14:textId="77777777" w:rsidR="00965977" w:rsidRPr="00D04E36" w:rsidRDefault="00965977" w:rsidP="00965977">
            <w:pPr>
              <w:spacing w:before="0" w:after="0" w:line="240" w:lineRule="auto"/>
              <w:rPr>
                <w:rFonts w:ascii="Arial" w:eastAsia="Times New Roman" w:hAnsi="Arial" w:cs="Arial"/>
                <w:color w:val="1F3864" w:themeColor="accent1" w:themeShade="80"/>
                <w:lang w:eastAsia="es-GT"/>
              </w:rPr>
            </w:pPr>
          </w:p>
        </w:tc>
      </w:tr>
      <w:tr w:rsidR="00965977" w:rsidRPr="00DB5712" w14:paraId="66F8CDEF" w14:textId="77777777" w:rsidTr="00DC43B3">
        <w:trPr>
          <w:trHeight w:val="596"/>
          <w:jc w:val="center"/>
        </w:trPr>
        <w:tc>
          <w:tcPr>
            <w:tcW w:w="1844" w:type="dxa"/>
            <w:vMerge w:val="restart"/>
            <w:tcBorders>
              <w:top w:val="nil"/>
              <w:left w:val="single" w:sz="4" w:space="0" w:color="auto"/>
              <w:bottom w:val="single" w:sz="4" w:space="0" w:color="000000"/>
              <w:right w:val="single" w:sz="4" w:space="0" w:color="auto"/>
            </w:tcBorders>
            <w:shd w:val="clear" w:color="auto" w:fill="auto"/>
            <w:vAlign w:val="center"/>
            <w:hideMark/>
          </w:tcPr>
          <w:p w14:paraId="2BEC11CD" w14:textId="77777777" w:rsidR="00965977" w:rsidRPr="00D04E36" w:rsidRDefault="00965977" w:rsidP="00965977">
            <w:pPr>
              <w:spacing w:before="0" w:after="0" w:line="240" w:lineRule="auto"/>
              <w:jc w:val="center"/>
              <w:rPr>
                <w:rFonts w:ascii="Arial" w:eastAsia="Times New Roman" w:hAnsi="Arial" w:cs="Arial"/>
                <w:b/>
                <w:bCs/>
                <w:color w:val="1F3864" w:themeColor="accent1" w:themeShade="80"/>
                <w:lang w:eastAsia="es-GT"/>
              </w:rPr>
            </w:pPr>
            <w:r w:rsidRPr="00D04E36">
              <w:rPr>
                <w:rFonts w:ascii="Arial" w:eastAsia="Times New Roman" w:hAnsi="Arial" w:cs="Arial"/>
                <w:b/>
                <w:bCs/>
                <w:color w:val="1F3864" w:themeColor="accent1" w:themeShade="80"/>
                <w:lang w:eastAsia="es-GT"/>
              </w:rPr>
              <w:t>Subvención a centros educativos privados gratuitos.</w:t>
            </w:r>
          </w:p>
        </w:tc>
        <w:tc>
          <w:tcPr>
            <w:tcW w:w="3252" w:type="dxa"/>
            <w:tcBorders>
              <w:top w:val="single" w:sz="4" w:space="0" w:color="auto"/>
              <w:left w:val="nil"/>
              <w:bottom w:val="nil"/>
              <w:right w:val="single" w:sz="4" w:space="0" w:color="auto"/>
            </w:tcBorders>
            <w:shd w:val="clear" w:color="auto" w:fill="auto"/>
            <w:vAlign w:val="center"/>
            <w:hideMark/>
          </w:tcPr>
          <w:p w14:paraId="1A73A10B" w14:textId="77777777" w:rsidR="00965977" w:rsidRPr="00D04E36" w:rsidRDefault="00965977" w:rsidP="00965977">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Subvención a centros educativos privados gratuitos.</w:t>
            </w:r>
          </w:p>
        </w:tc>
        <w:tc>
          <w:tcPr>
            <w:tcW w:w="1484" w:type="dxa"/>
            <w:tcBorders>
              <w:top w:val="single" w:sz="4" w:space="0" w:color="auto"/>
              <w:left w:val="nil"/>
              <w:bottom w:val="nil"/>
              <w:right w:val="single" w:sz="4" w:space="0" w:color="auto"/>
            </w:tcBorders>
            <w:shd w:val="clear" w:color="auto" w:fill="auto"/>
            <w:noWrap/>
            <w:vAlign w:val="center"/>
            <w:hideMark/>
          </w:tcPr>
          <w:p w14:paraId="60F5E5FB" w14:textId="77777777" w:rsidR="00965977" w:rsidRPr="00D04E36" w:rsidRDefault="00965977" w:rsidP="00965977">
            <w:pPr>
              <w:spacing w:before="0" w:after="0"/>
              <w:jc w:val="right"/>
              <w:rPr>
                <w:rFonts w:ascii="Arial" w:hAnsi="Arial" w:cs="Arial"/>
                <w:color w:val="1F3864" w:themeColor="accent1" w:themeShade="80"/>
              </w:rPr>
            </w:pPr>
            <w:r w:rsidRPr="00D04E36">
              <w:rPr>
                <w:rFonts w:ascii="Arial" w:hAnsi="Arial" w:cs="Arial"/>
                <w:color w:val="1F3864" w:themeColor="accent1" w:themeShade="80"/>
              </w:rPr>
              <w:t>15</w:t>
            </w:r>
          </w:p>
        </w:tc>
        <w:tc>
          <w:tcPr>
            <w:tcW w:w="2254" w:type="dxa"/>
            <w:tcBorders>
              <w:top w:val="single" w:sz="4" w:space="0" w:color="auto"/>
              <w:left w:val="nil"/>
              <w:bottom w:val="nil"/>
              <w:right w:val="single" w:sz="4" w:space="0" w:color="auto"/>
            </w:tcBorders>
            <w:shd w:val="clear" w:color="auto" w:fill="auto"/>
            <w:noWrap/>
            <w:vAlign w:val="center"/>
            <w:hideMark/>
          </w:tcPr>
          <w:p w14:paraId="5484B6DC" w14:textId="1AEE5A9A" w:rsidR="00965977" w:rsidRPr="00D04E36" w:rsidRDefault="00965977" w:rsidP="00314493">
            <w:pPr>
              <w:spacing w:before="0" w:after="0"/>
              <w:jc w:val="right"/>
              <w:rPr>
                <w:rFonts w:ascii="Arial" w:hAnsi="Arial" w:cs="Arial"/>
                <w:color w:val="1F3864" w:themeColor="accent1" w:themeShade="80"/>
              </w:rPr>
            </w:pPr>
            <w:r w:rsidRPr="00D04E36">
              <w:rPr>
                <w:rFonts w:ascii="Arial" w:hAnsi="Arial" w:cs="Arial"/>
                <w:color w:val="1F3864" w:themeColor="accent1" w:themeShade="80"/>
              </w:rPr>
              <w:t xml:space="preserve"> </w:t>
            </w:r>
            <w:r w:rsidR="00314493" w:rsidRPr="00D04E36">
              <w:rPr>
                <w:rFonts w:ascii="Arial" w:hAnsi="Arial" w:cs="Arial"/>
                <w:color w:val="1F3864" w:themeColor="accent1" w:themeShade="80"/>
              </w:rPr>
              <w:t>129,365,175.00</w:t>
            </w:r>
            <w:r w:rsidRPr="00D04E36">
              <w:rPr>
                <w:rFonts w:ascii="Arial" w:hAnsi="Arial" w:cs="Arial"/>
                <w:color w:val="1F3864" w:themeColor="accent1" w:themeShade="80"/>
              </w:rPr>
              <w:t xml:space="preserve"> </w:t>
            </w:r>
          </w:p>
        </w:tc>
        <w:tc>
          <w:tcPr>
            <w:tcW w:w="1414" w:type="dxa"/>
            <w:vMerge w:val="restart"/>
            <w:tcBorders>
              <w:top w:val="nil"/>
              <w:left w:val="single" w:sz="4" w:space="0" w:color="auto"/>
              <w:bottom w:val="single" w:sz="4" w:space="0" w:color="000000"/>
              <w:right w:val="single" w:sz="8" w:space="0" w:color="auto"/>
            </w:tcBorders>
            <w:shd w:val="clear" w:color="auto" w:fill="auto"/>
            <w:vAlign w:val="center"/>
            <w:hideMark/>
          </w:tcPr>
          <w:p w14:paraId="0267E640" w14:textId="77777777" w:rsidR="00965977" w:rsidRPr="00D04E36" w:rsidRDefault="00965977" w:rsidP="00965977">
            <w:pPr>
              <w:spacing w:before="0" w:after="0" w:line="240" w:lineRule="auto"/>
              <w:jc w:val="center"/>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DIDEDUC</w:t>
            </w:r>
          </w:p>
        </w:tc>
      </w:tr>
      <w:tr w:rsidR="00965977" w:rsidRPr="00DB5712" w14:paraId="720F8272" w14:textId="77777777" w:rsidTr="00DC43B3">
        <w:trPr>
          <w:trHeight w:val="365"/>
          <w:jc w:val="center"/>
        </w:trPr>
        <w:tc>
          <w:tcPr>
            <w:tcW w:w="1844" w:type="dxa"/>
            <w:vMerge/>
            <w:tcBorders>
              <w:top w:val="nil"/>
              <w:left w:val="single" w:sz="4" w:space="0" w:color="auto"/>
              <w:bottom w:val="single" w:sz="4" w:space="0" w:color="000000"/>
              <w:right w:val="single" w:sz="4" w:space="0" w:color="auto"/>
            </w:tcBorders>
            <w:vAlign w:val="center"/>
            <w:hideMark/>
          </w:tcPr>
          <w:p w14:paraId="72013BDD" w14:textId="77777777" w:rsidR="00965977" w:rsidRPr="00D04E36" w:rsidRDefault="00965977" w:rsidP="00965977">
            <w:pPr>
              <w:spacing w:before="0" w:after="0" w:line="240" w:lineRule="auto"/>
              <w:rPr>
                <w:rFonts w:ascii="Arial" w:eastAsia="Times New Roman" w:hAnsi="Arial" w:cs="Arial"/>
                <w:b/>
                <w:bCs/>
                <w:color w:val="1F3864" w:themeColor="accent1" w:themeShade="80"/>
                <w:lang w:eastAsia="es-GT"/>
              </w:rPr>
            </w:pPr>
          </w:p>
        </w:tc>
        <w:tc>
          <w:tcPr>
            <w:tcW w:w="3252" w:type="dxa"/>
            <w:tcBorders>
              <w:top w:val="single" w:sz="4" w:space="0" w:color="auto"/>
              <w:left w:val="nil"/>
              <w:bottom w:val="double" w:sz="6" w:space="0" w:color="auto"/>
              <w:right w:val="single" w:sz="4" w:space="0" w:color="auto"/>
            </w:tcBorders>
            <w:shd w:val="clear" w:color="auto" w:fill="auto"/>
            <w:vAlign w:val="center"/>
            <w:hideMark/>
          </w:tcPr>
          <w:p w14:paraId="34628FA9" w14:textId="77777777" w:rsidR="00965977" w:rsidRPr="00D04E36" w:rsidRDefault="00965977" w:rsidP="00965977">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Subtotal</w:t>
            </w:r>
          </w:p>
        </w:tc>
        <w:tc>
          <w:tcPr>
            <w:tcW w:w="1484" w:type="dxa"/>
            <w:tcBorders>
              <w:top w:val="single" w:sz="4" w:space="0" w:color="auto"/>
              <w:left w:val="nil"/>
              <w:bottom w:val="double" w:sz="6" w:space="0" w:color="auto"/>
              <w:right w:val="single" w:sz="4" w:space="0" w:color="auto"/>
            </w:tcBorders>
            <w:shd w:val="clear" w:color="auto" w:fill="auto"/>
            <w:noWrap/>
            <w:vAlign w:val="center"/>
            <w:hideMark/>
          </w:tcPr>
          <w:p w14:paraId="442E2255" w14:textId="13F00397" w:rsidR="00965977" w:rsidRPr="00D04E36" w:rsidRDefault="00314493" w:rsidP="00965977">
            <w:pPr>
              <w:spacing w:before="0" w:after="0" w:line="240" w:lineRule="auto"/>
              <w:jc w:val="right"/>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15</w:t>
            </w:r>
          </w:p>
        </w:tc>
        <w:tc>
          <w:tcPr>
            <w:tcW w:w="2254" w:type="dxa"/>
            <w:tcBorders>
              <w:top w:val="single" w:sz="4" w:space="0" w:color="auto"/>
              <w:left w:val="nil"/>
              <w:bottom w:val="double" w:sz="6" w:space="0" w:color="auto"/>
              <w:right w:val="single" w:sz="4" w:space="0" w:color="auto"/>
            </w:tcBorders>
            <w:shd w:val="clear" w:color="auto" w:fill="auto"/>
            <w:noWrap/>
            <w:vAlign w:val="center"/>
            <w:hideMark/>
          </w:tcPr>
          <w:p w14:paraId="38E7EBD9" w14:textId="16D95A6F" w:rsidR="00965977" w:rsidRPr="00D04E36" w:rsidRDefault="00965977" w:rsidP="00314493">
            <w:pPr>
              <w:spacing w:before="0" w:after="0" w:line="240" w:lineRule="auto"/>
              <w:jc w:val="right"/>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 xml:space="preserve"> Q       </w:t>
            </w:r>
            <w:r w:rsidR="00314493" w:rsidRPr="00D04E36">
              <w:rPr>
                <w:rFonts w:ascii="Arial" w:hAnsi="Arial" w:cs="Arial"/>
                <w:color w:val="1F3864" w:themeColor="accent1" w:themeShade="80"/>
              </w:rPr>
              <w:t>129,365,175.00</w:t>
            </w:r>
          </w:p>
        </w:tc>
        <w:tc>
          <w:tcPr>
            <w:tcW w:w="1414" w:type="dxa"/>
            <w:vMerge/>
            <w:tcBorders>
              <w:top w:val="nil"/>
              <w:left w:val="single" w:sz="4" w:space="0" w:color="auto"/>
              <w:bottom w:val="single" w:sz="4" w:space="0" w:color="000000"/>
              <w:right w:val="single" w:sz="8" w:space="0" w:color="auto"/>
            </w:tcBorders>
            <w:vAlign w:val="center"/>
            <w:hideMark/>
          </w:tcPr>
          <w:p w14:paraId="344FBCEC" w14:textId="77777777" w:rsidR="00965977" w:rsidRPr="00D04E36" w:rsidRDefault="00965977" w:rsidP="00965977">
            <w:pPr>
              <w:spacing w:before="0" w:after="0" w:line="240" w:lineRule="auto"/>
              <w:rPr>
                <w:rFonts w:ascii="Arial" w:eastAsia="Times New Roman" w:hAnsi="Arial" w:cs="Arial"/>
                <w:color w:val="1F3864" w:themeColor="accent1" w:themeShade="80"/>
                <w:lang w:eastAsia="es-GT"/>
              </w:rPr>
            </w:pPr>
          </w:p>
        </w:tc>
      </w:tr>
      <w:tr w:rsidR="00965977" w:rsidRPr="00DB5712" w14:paraId="1693BA70" w14:textId="77777777" w:rsidTr="00DC43B3">
        <w:trPr>
          <w:trHeight w:val="525"/>
          <w:jc w:val="center"/>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14:paraId="580C5203" w14:textId="77777777" w:rsidR="00965977" w:rsidRPr="00D04E36" w:rsidRDefault="00965977" w:rsidP="00965977">
            <w:pPr>
              <w:spacing w:before="0" w:after="0" w:line="240" w:lineRule="auto"/>
              <w:jc w:val="center"/>
              <w:rPr>
                <w:rFonts w:ascii="Arial" w:eastAsia="Times New Roman" w:hAnsi="Arial" w:cs="Arial"/>
                <w:b/>
                <w:bCs/>
                <w:color w:val="1F3864" w:themeColor="accent1" w:themeShade="80"/>
                <w:lang w:eastAsia="es-GT"/>
              </w:rPr>
            </w:pPr>
            <w:r w:rsidRPr="00D04E36">
              <w:rPr>
                <w:rFonts w:ascii="Arial" w:eastAsia="Times New Roman" w:hAnsi="Arial" w:cs="Arial"/>
                <w:b/>
                <w:bCs/>
                <w:color w:val="1F3864" w:themeColor="accent1" w:themeShade="80"/>
                <w:lang w:eastAsia="es-GT"/>
              </w:rPr>
              <w:t>Institutos por Cooperativa</w:t>
            </w:r>
          </w:p>
        </w:tc>
        <w:tc>
          <w:tcPr>
            <w:tcW w:w="3252" w:type="dxa"/>
            <w:tcBorders>
              <w:top w:val="single" w:sz="4" w:space="0" w:color="auto"/>
              <w:left w:val="nil"/>
              <w:bottom w:val="single" w:sz="4" w:space="0" w:color="auto"/>
              <w:right w:val="single" w:sz="4" w:space="0" w:color="auto"/>
            </w:tcBorders>
            <w:shd w:val="clear" w:color="auto" w:fill="auto"/>
            <w:vAlign w:val="center"/>
            <w:hideMark/>
          </w:tcPr>
          <w:p w14:paraId="6BB32E01" w14:textId="77777777" w:rsidR="00965977" w:rsidRPr="00D04E36" w:rsidRDefault="00965977" w:rsidP="00965977">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Institutos por cooperativa del ciclo básico beneficiados con aporte financiero.</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14:paraId="53F8D24D" w14:textId="77777777" w:rsidR="00965977" w:rsidRPr="00D04E36" w:rsidRDefault="00965977" w:rsidP="00965977">
            <w:pPr>
              <w:spacing w:before="0" w:after="0"/>
              <w:jc w:val="right"/>
              <w:rPr>
                <w:rFonts w:ascii="Arial" w:hAnsi="Arial" w:cs="Arial"/>
                <w:color w:val="1F3864" w:themeColor="accent1" w:themeShade="80"/>
              </w:rPr>
            </w:pPr>
            <w:r w:rsidRPr="00D04E36">
              <w:rPr>
                <w:rFonts w:ascii="Arial" w:hAnsi="Arial" w:cs="Arial"/>
                <w:color w:val="1F3864" w:themeColor="accent1" w:themeShade="80"/>
              </w:rPr>
              <w:t>1,051</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14:paraId="0BA8AA38" w14:textId="3E4BFC19" w:rsidR="00965977" w:rsidRPr="00D04E36" w:rsidRDefault="00965977" w:rsidP="0001777E">
            <w:pPr>
              <w:spacing w:before="0" w:after="0"/>
              <w:jc w:val="right"/>
              <w:rPr>
                <w:rFonts w:ascii="Arial" w:hAnsi="Arial" w:cs="Arial"/>
                <w:color w:val="1F3864" w:themeColor="accent1" w:themeShade="80"/>
              </w:rPr>
            </w:pPr>
            <w:r w:rsidRPr="00D04E36">
              <w:rPr>
                <w:rFonts w:ascii="Arial" w:hAnsi="Arial" w:cs="Arial"/>
                <w:color w:val="1F3864" w:themeColor="accent1" w:themeShade="80"/>
              </w:rPr>
              <w:t xml:space="preserve"> </w:t>
            </w:r>
            <w:r w:rsidR="0001777E" w:rsidRPr="00D04E36">
              <w:rPr>
                <w:rFonts w:ascii="Arial" w:hAnsi="Arial" w:cs="Arial"/>
                <w:color w:val="1F3864" w:themeColor="accent1" w:themeShade="80"/>
              </w:rPr>
              <w:t>156,363,154.00</w:t>
            </w:r>
            <w:r w:rsidRPr="00D04E36">
              <w:rPr>
                <w:rFonts w:ascii="Arial" w:hAnsi="Arial" w:cs="Arial"/>
                <w:color w:val="1F3864" w:themeColor="accent1" w:themeShade="80"/>
              </w:rPr>
              <w:t xml:space="preserve"> </w:t>
            </w:r>
          </w:p>
        </w:tc>
        <w:tc>
          <w:tcPr>
            <w:tcW w:w="1414" w:type="dxa"/>
            <w:vMerge w:val="restart"/>
            <w:tcBorders>
              <w:top w:val="nil"/>
              <w:left w:val="single" w:sz="4" w:space="0" w:color="auto"/>
              <w:bottom w:val="single" w:sz="4" w:space="0" w:color="auto"/>
              <w:right w:val="single" w:sz="8" w:space="0" w:color="auto"/>
            </w:tcBorders>
            <w:shd w:val="clear" w:color="auto" w:fill="auto"/>
            <w:vAlign w:val="center"/>
            <w:hideMark/>
          </w:tcPr>
          <w:p w14:paraId="6096DC71" w14:textId="77777777" w:rsidR="00965977" w:rsidRPr="00D04E36" w:rsidRDefault="00965977" w:rsidP="00965977">
            <w:pPr>
              <w:spacing w:before="0" w:after="0" w:line="240" w:lineRule="auto"/>
              <w:jc w:val="center"/>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DIDEDUC</w:t>
            </w:r>
          </w:p>
        </w:tc>
      </w:tr>
      <w:tr w:rsidR="00965977" w:rsidRPr="00DB5712" w14:paraId="21AC7DF1" w14:textId="77777777" w:rsidTr="00DC43B3">
        <w:trPr>
          <w:trHeight w:val="765"/>
          <w:jc w:val="center"/>
        </w:trPr>
        <w:tc>
          <w:tcPr>
            <w:tcW w:w="1844" w:type="dxa"/>
            <w:vMerge/>
            <w:tcBorders>
              <w:top w:val="single" w:sz="4" w:space="0" w:color="auto"/>
              <w:left w:val="single" w:sz="4" w:space="0" w:color="auto"/>
              <w:bottom w:val="single" w:sz="4" w:space="0" w:color="000000"/>
              <w:right w:val="single" w:sz="4" w:space="0" w:color="auto"/>
            </w:tcBorders>
            <w:vAlign w:val="center"/>
            <w:hideMark/>
          </w:tcPr>
          <w:p w14:paraId="3C6416EE" w14:textId="77777777" w:rsidR="00965977" w:rsidRPr="00D04E36" w:rsidRDefault="00965977" w:rsidP="00965977">
            <w:pPr>
              <w:spacing w:before="0" w:after="0" w:line="240" w:lineRule="auto"/>
              <w:rPr>
                <w:rFonts w:ascii="Arial" w:eastAsia="Times New Roman" w:hAnsi="Arial" w:cs="Arial"/>
                <w:b/>
                <w:bCs/>
                <w:color w:val="1F3864" w:themeColor="accent1" w:themeShade="80"/>
                <w:lang w:eastAsia="es-GT"/>
              </w:rPr>
            </w:pPr>
          </w:p>
        </w:tc>
        <w:tc>
          <w:tcPr>
            <w:tcW w:w="3252" w:type="dxa"/>
            <w:tcBorders>
              <w:top w:val="single" w:sz="4" w:space="0" w:color="auto"/>
              <w:left w:val="nil"/>
              <w:bottom w:val="nil"/>
              <w:right w:val="single" w:sz="4" w:space="0" w:color="auto"/>
            </w:tcBorders>
            <w:shd w:val="clear" w:color="auto" w:fill="auto"/>
            <w:vAlign w:val="center"/>
            <w:hideMark/>
          </w:tcPr>
          <w:p w14:paraId="66D083CC" w14:textId="77777777" w:rsidR="00965977" w:rsidRPr="00D04E36" w:rsidRDefault="00965977" w:rsidP="00965977">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Institutos por Cooperativa del ciclo diversificado beneficiados con aporte financiero.</w:t>
            </w:r>
          </w:p>
        </w:tc>
        <w:tc>
          <w:tcPr>
            <w:tcW w:w="1484" w:type="dxa"/>
            <w:tcBorders>
              <w:top w:val="single" w:sz="4" w:space="0" w:color="auto"/>
              <w:left w:val="nil"/>
              <w:bottom w:val="nil"/>
              <w:right w:val="single" w:sz="4" w:space="0" w:color="auto"/>
            </w:tcBorders>
            <w:shd w:val="clear" w:color="auto" w:fill="auto"/>
            <w:noWrap/>
            <w:vAlign w:val="center"/>
            <w:hideMark/>
          </w:tcPr>
          <w:p w14:paraId="685D130E" w14:textId="027AA06E" w:rsidR="00965977" w:rsidRPr="00D04E36" w:rsidRDefault="00965977" w:rsidP="0001777E">
            <w:pPr>
              <w:spacing w:before="0" w:after="0"/>
              <w:jc w:val="right"/>
              <w:rPr>
                <w:rFonts w:ascii="Arial" w:hAnsi="Arial" w:cs="Arial"/>
                <w:color w:val="1F3864" w:themeColor="accent1" w:themeShade="80"/>
              </w:rPr>
            </w:pPr>
            <w:r w:rsidRPr="00D04E36">
              <w:rPr>
                <w:rFonts w:ascii="Arial" w:hAnsi="Arial" w:cs="Arial"/>
                <w:color w:val="1F3864" w:themeColor="accent1" w:themeShade="80"/>
              </w:rPr>
              <w:t>16</w:t>
            </w:r>
            <w:r w:rsidR="0001777E" w:rsidRPr="00D04E36">
              <w:rPr>
                <w:rFonts w:ascii="Arial" w:hAnsi="Arial" w:cs="Arial"/>
                <w:color w:val="1F3864" w:themeColor="accent1" w:themeShade="80"/>
              </w:rPr>
              <w:t>6</w:t>
            </w:r>
          </w:p>
        </w:tc>
        <w:tc>
          <w:tcPr>
            <w:tcW w:w="2254" w:type="dxa"/>
            <w:tcBorders>
              <w:top w:val="single" w:sz="4" w:space="0" w:color="auto"/>
              <w:left w:val="nil"/>
              <w:bottom w:val="nil"/>
              <w:right w:val="single" w:sz="4" w:space="0" w:color="auto"/>
            </w:tcBorders>
            <w:shd w:val="clear" w:color="auto" w:fill="auto"/>
            <w:noWrap/>
            <w:vAlign w:val="center"/>
            <w:hideMark/>
          </w:tcPr>
          <w:p w14:paraId="55B0FA25" w14:textId="5BDA6285" w:rsidR="00965977" w:rsidRPr="00D04E36" w:rsidRDefault="00965977" w:rsidP="0001777E">
            <w:pPr>
              <w:spacing w:before="0" w:after="0"/>
              <w:jc w:val="right"/>
              <w:rPr>
                <w:rFonts w:ascii="Arial" w:hAnsi="Arial" w:cs="Arial"/>
                <w:color w:val="1F3864" w:themeColor="accent1" w:themeShade="80"/>
              </w:rPr>
            </w:pPr>
            <w:r w:rsidRPr="00D04E36">
              <w:rPr>
                <w:rFonts w:ascii="Arial" w:hAnsi="Arial" w:cs="Arial"/>
                <w:color w:val="1F3864" w:themeColor="accent1" w:themeShade="80"/>
              </w:rPr>
              <w:t xml:space="preserve"> 2</w:t>
            </w:r>
            <w:r w:rsidR="0001777E" w:rsidRPr="00D04E36">
              <w:rPr>
                <w:rFonts w:ascii="Arial" w:hAnsi="Arial" w:cs="Arial"/>
                <w:color w:val="1F3864" w:themeColor="accent1" w:themeShade="80"/>
              </w:rPr>
              <w:t>3</w:t>
            </w:r>
            <w:r w:rsidRPr="00D04E36">
              <w:rPr>
                <w:rFonts w:ascii="Arial" w:hAnsi="Arial" w:cs="Arial"/>
                <w:color w:val="1F3864" w:themeColor="accent1" w:themeShade="80"/>
              </w:rPr>
              <w:t>,</w:t>
            </w:r>
            <w:r w:rsidR="0001777E" w:rsidRPr="00D04E36">
              <w:rPr>
                <w:rFonts w:ascii="Arial" w:hAnsi="Arial" w:cs="Arial"/>
                <w:color w:val="1F3864" w:themeColor="accent1" w:themeShade="80"/>
              </w:rPr>
              <w:t>636,846.00</w:t>
            </w:r>
            <w:r w:rsidRPr="00D04E36">
              <w:rPr>
                <w:rFonts w:ascii="Arial" w:hAnsi="Arial" w:cs="Arial"/>
                <w:color w:val="1F3864" w:themeColor="accent1" w:themeShade="80"/>
              </w:rPr>
              <w:t xml:space="preserve"> </w:t>
            </w:r>
          </w:p>
        </w:tc>
        <w:tc>
          <w:tcPr>
            <w:tcW w:w="1414" w:type="dxa"/>
            <w:vMerge/>
            <w:tcBorders>
              <w:top w:val="single" w:sz="4" w:space="0" w:color="auto"/>
              <w:left w:val="single" w:sz="4" w:space="0" w:color="auto"/>
              <w:bottom w:val="single" w:sz="4" w:space="0" w:color="000000"/>
              <w:right w:val="single" w:sz="8" w:space="0" w:color="auto"/>
            </w:tcBorders>
            <w:vAlign w:val="center"/>
            <w:hideMark/>
          </w:tcPr>
          <w:p w14:paraId="0179332A" w14:textId="77777777" w:rsidR="00965977" w:rsidRPr="00D04E36" w:rsidRDefault="00965977" w:rsidP="00965977">
            <w:pPr>
              <w:spacing w:before="0" w:after="0" w:line="240" w:lineRule="auto"/>
              <w:rPr>
                <w:rFonts w:ascii="Arial" w:eastAsia="Times New Roman" w:hAnsi="Arial" w:cs="Arial"/>
                <w:color w:val="1F3864" w:themeColor="accent1" w:themeShade="80"/>
                <w:lang w:eastAsia="es-GT"/>
              </w:rPr>
            </w:pPr>
          </w:p>
        </w:tc>
      </w:tr>
      <w:tr w:rsidR="00965977" w:rsidRPr="00DB5712" w14:paraId="2AF662FD" w14:textId="77777777" w:rsidTr="00DC43B3">
        <w:trPr>
          <w:trHeight w:val="56"/>
          <w:jc w:val="center"/>
        </w:trPr>
        <w:tc>
          <w:tcPr>
            <w:tcW w:w="1844" w:type="dxa"/>
            <w:vMerge/>
            <w:tcBorders>
              <w:top w:val="nil"/>
              <w:left w:val="single" w:sz="4" w:space="0" w:color="auto"/>
              <w:bottom w:val="single" w:sz="4" w:space="0" w:color="000000"/>
              <w:right w:val="single" w:sz="4" w:space="0" w:color="auto"/>
            </w:tcBorders>
            <w:vAlign w:val="center"/>
            <w:hideMark/>
          </w:tcPr>
          <w:p w14:paraId="71685C6B" w14:textId="77777777" w:rsidR="00965977" w:rsidRPr="00D04E36" w:rsidRDefault="00965977" w:rsidP="00965977">
            <w:pPr>
              <w:spacing w:before="0" w:after="0" w:line="240" w:lineRule="auto"/>
              <w:rPr>
                <w:rFonts w:ascii="Arial" w:eastAsia="Times New Roman" w:hAnsi="Arial" w:cs="Arial"/>
                <w:b/>
                <w:bCs/>
                <w:color w:val="1F3864" w:themeColor="accent1" w:themeShade="80"/>
                <w:lang w:eastAsia="es-GT"/>
              </w:rPr>
            </w:pPr>
          </w:p>
        </w:tc>
        <w:tc>
          <w:tcPr>
            <w:tcW w:w="3252" w:type="dxa"/>
            <w:tcBorders>
              <w:top w:val="single" w:sz="4" w:space="0" w:color="auto"/>
              <w:left w:val="nil"/>
              <w:bottom w:val="double" w:sz="6" w:space="0" w:color="auto"/>
              <w:right w:val="single" w:sz="4" w:space="0" w:color="auto"/>
            </w:tcBorders>
            <w:shd w:val="clear" w:color="auto" w:fill="auto"/>
            <w:vAlign w:val="center"/>
            <w:hideMark/>
          </w:tcPr>
          <w:p w14:paraId="4BAE605B" w14:textId="77777777" w:rsidR="00965977" w:rsidRPr="00D04E36" w:rsidRDefault="00965977" w:rsidP="00965977">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Subtotal</w:t>
            </w:r>
          </w:p>
        </w:tc>
        <w:tc>
          <w:tcPr>
            <w:tcW w:w="1484" w:type="dxa"/>
            <w:tcBorders>
              <w:top w:val="single" w:sz="4" w:space="0" w:color="auto"/>
              <w:left w:val="nil"/>
              <w:bottom w:val="double" w:sz="6" w:space="0" w:color="auto"/>
              <w:right w:val="single" w:sz="4" w:space="0" w:color="auto"/>
            </w:tcBorders>
            <w:shd w:val="clear" w:color="auto" w:fill="auto"/>
            <w:noWrap/>
            <w:vAlign w:val="center"/>
            <w:hideMark/>
          </w:tcPr>
          <w:p w14:paraId="7BB35F71" w14:textId="77777777" w:rsidR="00965977" w:rsidRPr="00D04E36" w:rsidRDefault="00965977" w:rsidP="00965977">
            <w:pPr>
              <w:spacing w:before="0" w:after="0"/>
              <w:jc w:val="right"/>
              <w:rPr>
                <w:rFonts w:ascii="Arial" w:hAnsi="Arial" w:cs="Arial"/>
                <w:color w:val="1F3864" w:themeColor="accent1" w:themeShade="80"/>
              </w:rPr>
            </w:pPr>
          </w:p>
        </w:tc>
        <w:tc>
          <w:tcPr>
            <w:tcW w:w="2254" w:type="dxa"/>
            <w:tcBorders>
              <w:top w:val="single" w:sz="4" w:space="0" w:color="auto"/>
              <w:left w:val="nil"/>
              <w:bottom w:val="double" w:sz="6" w:space="0" w:color="auto"/>
              <w:right w:val="single" w:sz="4" w:space="0" w:color="auto"/>
            </w:tcBorders>
            <w:shd w:val="clear" w:color="auto" w:fill="auto"/>
            <w:noWrap/>
            <w:vAlign w:val="center"/>
            <w:hideMark/>
          </w:tcPr>
          <w:p w14:paraId="2B6170D5" w14:textId="5149B6BD" w:rsidR="00965977" w:rsidRPr="00D04E36" w:rsidRDefault="0001777E" w:rsidP="0001777E">
            <w:pPr>
              <w:spacing w:before="0" w:after="0"/>
              <w:jc w:val="right"/>
              <w:rPr>
                <w:rFonts w:ascii="Arial" w:hAnsi="Arial" w:cs="Arial"/>
                <w:color w:val="1F3864" w:themeColor="accent1" w:themeShade="80"/>
              </w:rPr>
            </w:pPr>
            <w:r w:rsidRPr="00D04E36">
              <w:rPr>
                <w:rFonts w:ascii="Arial" w:hAnsi="Arial" w:cs="Arial"/>
                <w:color w:val="1F3864" w:themeColor="accent1" w:themeShade="80"/>
              </w:rPr>
              <w:t>Q.       180,000,000.00</w:t>
            </w:r>
            <w:r w:rsidR="00965977" w:rsidRPr="00D04E36">
              <w:rPr>
                <w:rFonts w:ascii="Arial" w:hAnsi="Arial" w:cs="Arial"/>
                <w:color w:val="1F3864" w:themeColor="accent1" w:themeShade="80"/>
              </w:rPr>
              <w:t xml:space="preserve"> </w:t>
            </w:r>
          </w:p>
        </w:tc>
        <w:tc>
          <w:tcPr>
            <w:tcW w:w="1414" w:type="dxa"/>
            <w:vMerge/>
            <w:tcBorders>
              <w:top w:val="nil"/>
              <w:left w:val="single" w:sz="4" w:space="0" w:color="auto"/>
              <w:bottom w:val="single" w:sz="4" w:space="0" w:color="000000"/>
              <w:right w:val="single" w:sz="8" w:space="0" w:color="auto"/>
            </w:tcBorders>
            <w:vAlign w:val="center"/>
            <w:hideMark/>
          </w:tcPr>
          <w:p w14:paraId="54325BBE" w14:textId="77777777" w:rsidR="00965977" w:rsidRPr="00D04E36" w:rsidRDefault="00965977" w:rsidP="00965977">
            <w:pPr>
              <w:spacing w:before="0" w:after="0" w:line="240" w:lineRule="auto"/>
              <w:rPr>
                <w:rFonts w:ascii="Arial" w:eastAsia="Times New Roman" w:hAnsi="Arial" w:cs="Arial"/>
                <w:color w:val="1F3864" w:themeColor="accent1" w:themeShade="80"/>
                <w:lang w:eastAsia="es-GT"/>
              </w:rPr>
            </w:pPr>
          </w:p>
        </w:tc>
      </w:tr>
      <w:tr w:rsidR="00965977" w:rsidRPr="00DB5712" w14:paraId="376E6925" w14:textId="77777777" w:rsidTr="00DC43B3">
        <w:trPr>
          <w:trHeight w:val="1035"/>
          <w:jc w:val="center"/>
        </w:trPr>
        <w:tc>
          <w:tcPr>
            <w:tcW w:w="1844" w:type="dxa"/>
            <w:vMerge w:val="restart"/>
            <w:tcBorders>
              <w:top w:val="nil"/>
              <w:left w:val="single" w:sz="4" w:space="0" w:color="auto"/>
              <w:bottom w:val="single" w:sz="4" w:space="0" w:color="000000"/>
              <w:right w:val="single" w:sz="4" w:space="0" w:color="auto"/>
            </w:tcBorders>
            <w:shd w:val="clear" w:color="auto" w:fill="auto"/>
            <w:vAlign w:val="center"/>
            <w:hideMark/>
          </w:tcPr>
          <w:p w14:paraId="49404B04" w14:textId="77777777" w:rsidR="00965977" w:rsidRPr="00D04E36" w:rsidRDefault="00965977" w:rsidP="00965977">
            <w:pPr>
              <w:spacing w:before="0" w:after="0" w:line="240" w:lineRule="auto"/>
              <w:jc w:val="center"/>
              <w:rPr>
                <w:rFonts w:ascii="Arial" w:eastAsia="Times New Roman" w:hAnsi="Arial" w:cs="Arial"/>
                <w:b/>
                <w:bCs/>
                <w:color w:val="1F3864" w:themeColor="accent1" w:themeShade="80"/>
                <w:lang w:eastAsia="es-GT"/>
              </w:rPr>
            </w:pPr>
            <w:r w:rsidRPr="00D04E36">
              <w:rPr>
                <w:rFonts w:ascii="Arial" w:eastAsia="Times New Roman" w:hAnsi="Arial" w:cs="Arial"/>
                <w:b/>
                <w:bCs/>
                <w:color w:val="1F3864" w:themeColor="accent1" w:themeShade="80"/>
                <w:lang w:eastAsia="es-GT"/>
              </w:rPr>
              <w:t>Otros intervenciones</w:t>
            </w:r>
          </w:p>
        </w:tc>
        <w:tc>
          <w:tcPr>
            <w:tcW w:w="3252" w:type="dxa"/>
            <w:tcBorders>
              <w:top w:val="single" w:sz="4" w:space="0" w:color="auto"/>
              <w:left w:val="nil"/>
              <w:bottom w:val="single" w:sz="4" w:space="0" w:color="auto"/>
              <w:right w:val="single" w:sz="4" w:space="0" w:color="auto"/>
            </w:tcBorders>
            <w:shd w:val="clear" w:color="auto" w:fill="auto"/>
            <w:vAlign w:val="center"/>
            <w:hideMark/>
          </w:tcPr>
          <w:p w14:paraId="428AC0C1" w14:textId="77777777" w:rsidR="00965977" w:rsidRPr="00D04E36" w:rsidRDefault="00965977" w:rsidP="00965977">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Comunidad educativa de las escuelas bilingües interculturales impulsan la educación bilingüe y la permanencia en primaria.</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14:paraId="60117FF5" w14:textId="53ACF3C5" w:rsidR="00965977" w:rsidRPr="00D04E36" w:rsidRDefault="0005133C" w:rsidP="00965977">
            <w:pPr>
              <w:spacing w:before="0" w:after="0"/>
              <w:jc w:val="right"/>
              <w:rPr>
                <w:rFonts w:ascii="Arial" w:hAnsi="Arial" w:cs="Arial"/>
                <w:color w:val="1F3864" w:themeColor="accent1" w:themeShade="80"/>
              </w:rPr>
            </w:pPr>
            <w:r w:rsidRPr="00D04E36">
              <w:rPr>
                <w:rFonts w:ascii="Arial" w:hAnsi="Arial" w:cs="Arial"/>
                <w:color w:val="1F3864" w:themeColor="accent1" w:themeShade="80"/>
              </w:rPr>
              <w:t>1</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14:paraId="1A66BDA9" w14:textId="3CDB7167" w:rsidR="00965977" w:rsidRPr="00D04E36" w:rsidRDefault="0005133C" w:rsidP="00965977">
            <w:pPr>
              <w:spacing w:before="0" w:after="0"/>
              <w:jc w:val="right"/>
              <w:rPr>
                <w:rFonts w:ascii="Arial" w:hAnsi="Arial" w:cs="Arial"/>
                <w:color w:val="1F3864" w:themeColor="accent1" w:themeShade="80"/>
              </w:rPr>
            </w:pPr>
            <w:r w:rsidRPr="00D04E36">
              <w:rPr>
                <w:rFonts w:ascii="Arial" w:hAnsi="Arial" w:cs="Arial"/>
                <w:color w:val="1F3864" w:themeColor="accent1" w:themeShade="80"/>
              </w:rPr>
              <w:t>604,000.00</w:t>
            </w:r>
          </w:p>
        </w:tc>
        <w:tc>
          <w:tcPr>
            <w:tcW w:w="1414" w:type="dxa"/>
            <w:tcBorders>
              <w:top w:val="nil"/>
              <w:left w:val="nil"/>
              <w:bottom w:val="single" w:sz="4" w:space="0" w:color="auto"/>
              <w:right w:val="single" w:sz="8" w:space="0" w:color="auto"/>
            </w:tcBorders>
            <w:shd w:val="clear" w:color="auto" w:fill="auto"/>
            <w:vAlign w:val="center"/>
            <w:hideMark/>
          </w:tcPr>
          <w:p w14:paraId="7286C632" w14:textId="77777777" w:rsidR="00965977" w:rsidRPr="00D04E36" w:rsidRDefault="00965977" w:rsidP="00965977">
            <w:pPr>
              <w:spacing w:before="0" w:after="0" w:line="240" w:lineRule="auto"/>
              <w:jc w:val="center"/>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DIGEBI</w:t>
            </w:r>
          </w:p>
        </w:tc>
      </w:tr>
      <w:tr w:rsidR="00965977" w:rsidRPr="00DB5712" w14:paraId="5601B6C8" w14:textId="77777777" w:rsidTr="00DC43B3">
        <w:trPr>
          <w:trHeight w:val="510"/>
          <w:jc w:val="center"/>
        </w:trPr>
        <w:tc>
          <w:tcPr>
            <w:tcW w:w="1844" w:type="dxa"/>
            <w:vMerge/>
            <w:tcBorders>
              <w:top w:val="nil"/>
              <w:left w:val="single" w:sz="4" w:space="0" w:color="auto"/>
              <w:bottom w:val="single" w:sz="4" w:space="0" w:color="000000"/>
              <w:right w:val="single" w:sz="4" w:space="0" w:color="auto"/>
            </w:tcBorders>
            <w:vAlign w:val="center"/>
            <w:hideMark/>
          </w:tcPr>
          <w:p w14:paraId="21C48962" w14:textId="77777777" w:rsidR="00965977" w:rsidRPr="00DB5712" w:rsidRDefault="00965977" w:rsidP="00965977">
            <w:pPr>
              <w:spacing w:before="0" w:after="0" w:line="240" w:lineRule="auto"/>
              <w:rPr>
                <w:rFonts w:ascii="Arial" w:eastAsia="Times New Roman" w:hAnsi="Arial" w:cs="Arial"/>
                <w:b/>
                <w:bCs/>
                <w:color w:val="FF0000"/>
                <w:lang w:eastAsia="es-GT"/>
              </w:rPr>
            </w:pPr>
          </w:p>
        </w:tc>
        <w:tc>
          <w:tcPr>
            <w:tcW w:w="3252" w:type="dxa"/>
            <w:tcBorders>
              <w:top w:val="nil"/>
              <w:left w:val="nil"/>
              <w:bottom w:val="nil"/>
              <w:right w:val="single" w:sz="4" w:space="0" w:color="auto"/>
            </w:tcBorders>
            <w:shd w:val="clear" w:color="auto" w:fill="auto"/>
            <w:vAlign w:val="center"/>
            <w:hideMark/>
          </w:tcPr>
          <w:p w14:paraId="0BD73F62" w14:textId="77777777" w:rsidR="00965977" w:rsidRPr="00D04E36" w:rsidRDefault="00965977" w:rsidP="00965977">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Estudiantes Formados en Educación Artística nivel primario.</w:t>
            </w:r>
          </w:p>
        </w:tc>
        <w:tc>
          <w:tcPr>
            <w:tcW w:w="1484" w:type="dxa"/>
            <w:tcBorders>
              <w:top w:val="nil"/>
              <w:left w:val="nil"/>
              <w:bottom w:val="nil"/>
              <w:right w:val="single" w:sz="4" w:space="0" w:color="auto"/>
            </w:tcBorders>
            <w:shd w:val="clear" w:color="auto" w:fill="auto"/>
            <w:noWrap/>
            <w:vAlign w:val="center"/>
            <w:hideMark/>
          </w:tcPr>
          <w:p w14:paraId="5BA750B7" w14:textId="7419B359" w:rsidR="00965977" w:rsidRPr="00D04E36" w:rsidRDefault="00965977" w:rsidP="0005133C">
            <w:pPr>
              <w:spacing w:before="0" w:after="0"/>
              <w:jc w:val="right"/>
              <w:rPr>
                <w:rFonts w:ascii="Arial" w:hAnsi="Arial" w:cs="Arial"/>
                <w:color w:val="1F3864" w:themeColor="accent1" w:themeShade="80"/>
              </w:rPr>
            </w:pPr>
            <w:r w:rsidRPr="00D04E36">
              <w:rPr>
                <w:rFonts w:ascii="Arial" w:hAnsi="Arial" w:cs="Arial"/>
                <w:color w:val="1F3864" w:themeColor="accent1" w:themeShade="80"/>
              </w:rPr>
              <w:t>12</w:t>
            </w:r>
            <w:r w:rsidR="0005133C" w:rsidRPr="00D04E36">
              <w:rPr>
                <w:rFonts w:ascii="Arial" w:hAnsi="Arial" w:cs="Arial"/>
                <w:color w:val="1F3864" w:themeColor="accent1" w:themeShade="80"/>
              </w:rPr>
              <w:t>6,011</w:t>
            </w:r>
          </w:p>
        </w:tc>
        <w:tc>
          <w:tcPr>
            <w:tcW w:w="2254" w:type="dxa"/>
            <w:tcBorders>
              <w:top w:val="nil"/>
              <w:left w:val="nil"/>
              <w:bottom w:val="nil"/>
              <w:right w:val="single" w:sz="4" w:space="0" w:color="auto"/>
            </w:tcBorders>
            <w:shd w:val="clear" w:color="auto" w:fill="auto"/>
            <w:noWrap/>
            <w:vAlign w:val="center"/>
            <w:hideMark/>
          </w:tcPr>
          <w:p w14:paraId="3CD06C93" w14:textId="447E7DDA" w:rsidR="00965977" w:rsidRPr="00D04E36" w:rsidRDefault="00965977" w:rsidP="0005133C">
            <w:pPr>
              <w:spacing w:before="0" w:after="0"/>
              <w:jc w:val="right"/>
              <w:rPr>
                <w:rFonts w:ascii="Arial" w:hAnsi="Arial" w:cs="Arial"/>
                <w:color w:val="1F3864" w:themeColor="accent1" w:themeShade="80"/>
              </w:rPr>
            </w:pPr>
            <w:r w:rsidRPr="00D04E36">
              <w:rPr>
                <w:rFonts w:ascii="Arial" w:hAnsi="Arial" w:cs="Arial"/>
                <w:color w:val="1F3864" w:themeColor="accent1" w:themeShade="80"/>
              </w:rPr>
              <w:t xml:space="preserve"> </w:t>
            </w:r>
            <w:r w:rsidR="0005133C" w:rsidRPr="00D04E36">
              <w:rPr>
                <w:rFonts w:ascii="Arial" w:hAnsi="Arial" w:cs="Arial"/>
                <w:color w:val="1F3864" w:themeColor="accent1" w:themeShade="80"/>
              </w:rPr>
              <w:t>9,505,590.00</w:t>
            </w:r>
            <w:r w:rsidRPr="00D04E36">
              <w:rPr>
                <w:rFonts w:ascii="Arial" w:hAnsi="Arial" w:cs="Arial"/>
                <w:color w:val="1F3864" w:themeColor="accent1" w:themeShade="80"/>
              </w:rPr>
              <w:t xml:space="preserve"> </w:t>
            </w:r>
          </w:p>
        </w:tc>
        <w:tc>
          <w:tcPr>
            <w:tcW w:w="1414" w:type="dxa"/>
            <w:tcBorders>
              <w:top w:val="nil"/>
              <w:left w:val="nil"/>
              <w:bottom w:val="single" w:sz="4" w:space="0" w:color="auto"/>
              <w:right w:val="single" w:sz="8" w:space="0" w:color="auto"/>
            </w:tcBorders>
            <w:shd w:val="clear" w:color="auto" w:fill="auto"/>
            <w:vAlign w:val="center"/>
            <w:hideMark/>
          </w:tcPr>
          <w:p w14:paraId="22E2130E" w14:textId="77777777" w:rsidR="00965977" w:rsidRPr="00D04E36" w:rsidRDefault="00965977" w:rsidP="00965977">
            <w:pPr>
              <w:spacing w:before="0" w:after="0" w:line="240" w:lineRule="auto"/>
              <w:jc w:val="center"/>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DIDEDUC</w:t>
            </w:r>
          </w:p>
        </w:tc>
      </w:tr>
      <w:tr w:rsidR="00965977" w:rsidRPr="00DB5712" w14:paraId="187541D8" w14:textId="77777777" w:rsidTr="00DC43B3">
        <w:trPr>
          <w:trHeight w:val="1020"/>
          <w:jc w:val="center"/>
        </w:trPr>
        <w:tc>
          <w:tcPr>
            <w:tcW w:w="1844" w:type="dxa"/>
            <w:vMerge/>
            <w:tcBorders>
              <w:top w:val="nil"/>
              <w:left w:val="single" w:sz="4" w:space="0" w:color="auto"/>
              <w:bottom w:val="single" w:sz="4" w:space="0" w:color="000000"/>
              <w:right w:val="single" w:sz="4" w:space="0" w:color="auto"/>
            </w:tcBorders>
            <w:vAlign w:val="center"/>
            <w:hideMark/>
          </w:tcPr>
          <w:p w14:paraId="1ACE076D" w14:textId="77777777" w:rsidR="00965977" w:rsidRPr="00DB5712" w:rsidRDefault="00965977" w:rsidP="00965977">
            <w:pPr>
              <w:spacing w:before="0" w:after="0" w:line="240" w:lineRule="auto"/>
              <w:rPr>
                <w:rFonts w:ascii="Arial" w:eastAsia="Times New Roman" w:hAnsi="Arial" w:cs="Arial"/>
                <w:b/>
                <w:bCs/>
                <w:color w:val="FF0000"/>
                <w:lang w:eastAsia="es-GT"/>
              </w:rPr>
            </w:pPr>
          </w:p>
        </w:tc>
        <w:tc>
          <w:tcPr>
            <w:tcW w:w="3252" w:type="dxa"/>
            <w:tcBorders>
              <w:top w:val="single" w:sz="4" w:space="0" w:color="auto"/>
              <w:left w:val="nil"/>
              <w:bottom w:val="single" w:sz="4" w:space="0" w:color="auto"/>
              <w:right w:val="single" w:sz="4" w:space="0" w:color="auto"/>
            </w:tcBorders>
            <w:shd w:val="clear" w:color="auto" w:fill="auto"/>
            <w:vAlign w:val="center"/>
            <w:hideMark/>
          </w:tcPr>
          <w:p w14:paraId="6CFFA23C" w14:textId="77777777" w:rsidR="00965977" w:rsidRPr="00D04E36" w:rsidRDefault="00965977" w:rsidP="00965977">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Implementación del proceso de reclutamiento y selección de docentes de nivel medio en sus diferentes especialidades.</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14:paraId="25FFB622" w14:textId="77777777" w:rsidR="00965977" w:rsidRPr="00D04E36" w:rsidRDefault="00965977" w:rsidP="00965977">
            <w:pPr>
              <w:spacing w:before="0" w:after="0"/>
              <w:jc w:val="right"/>
              <w:rPr>
                <w:rFonts w:ascii="Arial" w:hAnsi="Arial" w:cs="Arial"/>
                <w:color w:val="1F3864" w:themeColor="accent1" w:themeShade="80"/>
              </w:rPr>
            </w:pPr>
            <w:r w:rsidRPr="00D04E36">
              <w:rPr>
                <w:rFonts w:ascii="Arial" w:hAnsi="Arial" w:cs="Arial"/>
                <w:color w:val="1F3864" w:themeColor="accent1" w:themeShade="80"/>
              </w:rPr>
              <w:t>1</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14:paraId="5DFB0433" w14:textId="3806A0D3" w:rsidR="00965977" w:rsidRPr="00D04E36" w:rsidRDefault="0005133C" w:rsidP="00965977">
            <w:pPr>
              <w:spacing w:before="0" w:after="0"/>
              <w:jc w:val="right"/>
              <w:rPr>
                <w:rFonts w:ascii="Arial" w:hAnsi="Arial" w:cs="Arial"/>
                <w:color w:val="1F3864" w:themeColor="accent1" w:themeShade="80"/>
              </w:rPr>
            </w:pPr>
            <w:r w:rsidRPr="00D04E36">
              <w:rPr>
                <w:rFonts w:ascii="Arial" w:hAnsi="Arial" w:cs="Arial"/>
                <w:color w:val="1F3864" w:themeColor="accent1" w:themeShade="80"/>
              </w:rPr>
              <w:t>21,652.00</w:t>
            </w:r>
          </w:p>
        </w:tc>
        <w:tc>
          <w:tcPr>
            <w:tcW w:w="1414" w:type="dxa"/>
            <w:tcBorders>
              <w:top w:val="nil"/>
              <w:left w:val="nil"/>
              <w:bottom w:val="single" w:sz="4" w:space="0" w:color="auto"/>
              <w:right w:val="single" w:sz="8" w:space="0" w:color="auto"/>
            </w:tcBorders>
            <w:shd w:val="clear" w:color="auto" w:fill="auto"/>
            <w:vAlign w:val="center"/>
            <w:hideMark/>
          </w:tcPr>
          <w:p w14:paraId="01DD0E2B" w14:textId="77777777" w:rsidR="00965977" w:rsidRPr="00D04E36" w:rsidRDefault="00965977" w:rsidP="00965977">
            <w:pPr>
              <w:spacing w:before="0" w:after="0" w:line="240" w:lineRule="auto"/>
              <w:jc w:val="center"/>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JNO</w:t>
            </w:r>
          </w:p>
        </w:tc>
      </w:tr>
      <w:tr w:rsidR="00965977" w:rsidRPr="00DB5712" w14:paraId="15BE3BA2" w14:textId="77777777" w:rsidTr="00DC43B3">
        <w:trPr>
          <w:trHeight w:val="765"/>
          <w:jc w:val="center"/>
        </w:trPr>
        <w:tc>
          <w:tcPr>
            <w:tcW w:w="1844" w:type="dxa"/>
            <w:vMerge/>
            <w:tcBorders>
              <w:top w:val="nil"/>
              <w:left w:val="single" w:sz="4" w:space="0" w:color="auto"/>
              <w:bottom w:val="single" w:sz="4" w:space="0" w:color="000000"/>
              <w:right w:val="single" w:sz="4" w:space="0" w:color="auto"/>
            </w:tcBorders>
            <w:vAlign w:val="center"/>
            <w:hideMark/>
          </w:tcPr>
          <w:p w14:paraId="656BB41D" w14:textId="77777777" w:rsidR="00965977" w:rsidRPr="00DB5712" w:rsidRDefault="00965977" w:rsidP="00965977">
            <w:pPr>
              <w:spacing w:before="0" w:after="0" w:line="240" w:lineRule="auto"/>
              <w:rPr>
                <w:rFonts w:ascii="Arial" w:eastAsia="Times New Roman" w:hAnsi="Arial" w:cs="Arial"/>
                <w:b/>
                <w:bCs/>
                <w:color w:val="FF0000"/>
                <w:lang w:eastAsia="es-GT"/>
              </w:rPr>
            </w:pPr>
          </w:p>
        </w:tc>
        <w:tc>
          <w:tcPr>
            <w:tcW w:w="3252" w:type="dxa"/>
            <w:tcBorders>
              <w:top w:val="single" w:sz="4" w:space="0" w:color="auto"/>
              <w:left w:val="nil"/>
              <w:bottom w:val="single" w:sz="4" w:space="0" w:color="auto"/>
              <w:right w:val="single" w:sz="4" w:space="0" w:color="auto"/>
            </w:tcBorders>
            <w:shd w:val="clear" w:color="auto" w:fill="auto"/>
            <w:vAlign w:val="center"/>
            <w:hideMark/>
          </w:tcPr>
          <w:p w14:paraId="6FE9B9AA" w14:textId="77777777" w:rsidR="00965977" w:rsidRPr="00D04E36" w:rsidRDefault="00965977" w:rsidP="00965977">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Docentes seleccionados de la XXVII y XXVIII Convocatorias niveles preprimario y primario</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14:paraId="748495A2" w14:textId="2BC3D7F1" w:rsidR="00965977" w:rsidRPr="00D04E36" w:rsidRDefault="0005133C" w:rsidP="00965977">
            <w:pPr>
              <w:spacing w:before="0" w:after="0"/>
              <w:jc w:val="right"/>
              <w:rPr>
                <w:rFonts w:ascii="Arial" w:hAnsi="Arial" w:cs="Arial"/>
                <w:color w:val="1F3864" w:themeColor="accent1" w:themeShade="80"/>
              </w:rPr>
            </w:pPr>
            <w:r w:rsidRPr="00D04E36">
              <w:rPr>
                <w:rFonts w:ascii="Arial" w:hAnsi="Arial" w:cs="Arial"/>
                <w:color w:val="1F3864" w:themeColor="accent1" w:themeShade="80"/>
              </w:rPr>
              <w:t>5,000</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14:paraId="1D6D50D4" w14:textId="6C30081E" w:rsidR="00965977" w:rsidRPr="00D04E36" w:rsidRDefault="00965977" w:rsidP="0005133C">
            <w:pPr>
              <w:spacing w:before="0" w:after="0"/>
              <w:jc w:val="right"/>
              <w:rPr>
                <w:rFonts w:ascii="Arial" w:hAnsi="Arial" w:cs="Arial"/>
                <w:color w:val="1F3864" w:themeColor="accent1" w:themeShade="80"/>
              </w:rPr>
            </w:pPr>
            <w:r w:rsidRPr="00D04E36">
              <w:rPr>
                <w:rFonts w:ascii="Arial" w:hAnsi="Arial" w:cs="Arial"/>
                <w:color w:val="1F3864" w:themeColor="accent1" w:themeShade="80"/>
              </w:rPr>
              <w:t xml:space="preserve"> </w:t>
            </w:r>
            <w:r w:rsidR="0005133C" w:rsidRPr="00D04E36">
              <w:rPr>
                <w:rFonts w:ascii="Arial" w:hAnsi="Arial" w:cs="Arial"/>
                <w:color w:val="1F3864" w:themeColor="accent1" w:themeShade="80"/>
              </w:rPr>
              <w:t>12,150.00</w:t>
            </w:r>
            <w:r w:rsidRPr="00D04E36">
              <w:rPr>
                <w:rFonts w:ascii="Arial" w:hAnsi="Arial" w:cs="Arial"/>
                <w:color w:val="1F3864" w:themeColor="accent1" w:themeShade="80"/>
              </w:rPr>
              <w:t xml:space="preserve"> </w:t>
            </w:r>
          </w:p>
        </w:tc>
        <w:tc>
          <w:tcPr>
            <w:tcW w:w="1414" w:type="dxa"/>
            <w:tcBorders>
              <w:top w:val="nil"/>
              <w:left w:val="nil"/>
              <w:bottom w:val="single" w:sz="4" w:space="0" w:color="auto"/>
              <w:right w:val="single" w:sz="8" w:space="0" w:color="auto"/>
            </w:tcBorders>
            <w:shd w:val="clear" w:color="auto" w:fill="auto"/>
            <w:vAlign w:val="center"/>
            <w:hideMark/>
          </w:tcPr>
          <w:p w14:paraId="05C29AED" w14:textId="77777777" w:rsidR="00965977" w:rsidRPr="00D04E36" w:rsidRDefault="00965977" w:rsidP="00965977">
            <w:pPr>
              <w:spacing w:before="0" w:after="0" w:line="240" w:lineRule="auto"/>
              <w:jc w:val="center"/>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JNO</w:t>
            </w:r>
          </w:p>
        </w:tc>
      </w:tr>
      <w:tr w:rsidR="0005133C" w:rsidRPr="00DB5712" w14:paraId="7D6EEE3A" w14:textId="77777777" w:rsidTr="00DC43B3">
        <w:trPr>
          <w:trHeight w:val="765"/>
          <w:jc w:val="center"/>
        </w:trPr>
        <w:tc>
          <w:tcPr>
            <w:tcW w:w="1844" w:type="dxa"/>
            <w:vMerge/>
            <w:tcBorders>
              <w:top w:val="nil"/>
              <w:left w:val="single" w:sz="4" w:space="0" w:color="auto"/>
              <w:bottom w:val="single" w:sz="4" w:space="0" w:color="000000"/>
              <w:right w:val="single" w:sz="4" w:space="0" w:color="auto"/>
            </w:tcBorders>
            <w:vAlign w:val="center"/>
          </w:tcPr>
          <w:p w14:paraId="5BEDA195" w14:textId="77777777" w:rsidR="0005133C" w:rsidRPr="00DB5712" w:rsidRDefault="0005133C" w:rsidP="0005133C">
            <w:pPr>
              <w:spacing w:before="0" w:after="0" w:line="240" w:lineRule="auto"/>
              <w:rPr>
                <w:rFonts w:ascii="Arial" w:eastAsia="Times New Roman" w:hAnsi="Arial" w:cs="Arial"/>
                <w:b/>
                <w:bCs/>
                <w:color w:val="FF0000"/>
                <w:lang w:eastAsia="es-GT"/>
              </w:rPr>
            </w:pP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465CCAE3" w14:textId="03AF1F2E" w:rsidR="0005133C" w:rsidRPr="00D04E36" w:rsidRDefault="0005133C" w:rsidP="0005133C">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Docentes seleccionados de la XXIX y XXX Convocatorias niveles preprimario y primario</w:t>
            </w:r>
          </w:p>
        </w:tc>
        <w:tc>
          <w:tcPr>
            <w:tcW w:w="14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046AC" w14:textId="4ABDB212" w:rsidR="0005133C" w:rsidRPr="00D04E36" w:rsidRDefault="0005133C" w:rsidP="0005133C">
            <w:pPr>
              <w:spacing w:before="0" w:after="0"/>
              <w:jc w:val="right"/>
              <w:rPr>
                <w:rFonts w:ascii="Arial" w:hAnsi="Arial" w:cs="Arial"/>
                <w:color w:val="1F3864" w:themeColor="accent1" w:themeShade="80"/>
              </w:rPr>
            </w:pPr>
            <w:r w:rsidRPr="00D04E36">
              <w:rPr>
                <w:rFonts w:ascii="Arial" w:hAnsi="Arial" w:cs="Arial"/>
                <w:color w:val="1F3864" w:themeColor="accent1" w:themeShade="80"/>
              </w:rPr>
              <w:t>8,000</w:t>
            </w:r>
          </w:p>
        </w:tc>
        <w:tc>
          <w:tcPr>
            <w:tcW w:w="22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41703" w14:textId="5C87EE8C" w:rsidR="0005133C" w:rsidRPr="00D04E36" w:rsidRDefault="0005133C" w:rsidP="0005133C">
            <w:pPr>
              <w:spacing w:before="0" w:after="0"/>
              <w:jc w:val="right"/>
              <w:rPr>
                <w:rFonts w:ascii="Arial" w:hAnsi="Arial" w:cs="Arial"/>
                <w:color w:val="1F3864" w:themeColor="accent1" w:themeShade="80"/>
              </w:rPr>
            </w:pPr>
            <w:r w:rsidRPr="00D04E36">
              <w:rPr>
                <w:rFonts w:ascii="Arial" w:hAnsi="Arial" w:cs="Arial"/>
                <w:color w:val="1F3864" w:themeColor="accent1" w:themeShade="80"/>
              </w:rPr>
              <w:t>51,519.00</w:t>
            </w:r>
          </w:p>
        </w:tc>
        <w:tc>
          <w:tcPr>
            <w:tcW w:w="1414" w:type="dxa"/>
            <w:tcBorders>
              <w:top w:val="nil"/>
              <w:left w:val="single" w:sz="4" w:space="0" w:color="auto"/>
              <w:bottom w:val="single" w:sz="4" w:space="0" w:color="auto"/>
              <w:right w:val="single" w:sz="8" w:space="0" w:color="auto"/>
            </w:tcBorders>
            <w:shd w:val="clear" w:color="auto" w:fill="auto"/>
            <w:vAlign w:val="center"/>
          </w:tcPr>
          <w:p w14:paraId="22F3C8E6" w14:textId="2F0544BB" w:rsidR="0005133C" w:rsidRPr="00D04E36" w:rsidRDefault="0005133C" w:rsidP="0005133C">
            <w:pPr>
              <w:spacing w:before="0" w:after="0" w:line="240" w:lineRule="auto"/>
              <w:jc w:val="center"/>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JNO</w:t>
            </w:r>
          </w:p>
        </w:tc>
      </w:tr>
      <w:tr w:rsidR="0005133C" w:rsidRPr="00D04E36" w14:paraId="6ACDA902" w14:textId="77777777" w:rsidTr="00DC43B3">
        <w:trPr>
          <w:trHeight w:val="765"/>
          <w:jc w:val="center"/>
        </w:trPr>
        <w:tc>
          <w:tcPr>
            <w:tcW w:w="1844" w:type="dxa"/>
            <w:vMerge/>
            <w:tcBorders>
              <w:top w:val="nil"/>
              <w:left w:val="single" w:sz="4" w:space="0" w:color="auto"/>
              <w:bottom w:val="single" w:sz="4" w:space="0" w:color="000000"/>
              <w:right w:val="single" w:sz="4" w:space="0" w:color="auto"/>
            </w:tcBorders>
            <w:vAlign w:val="center"/>
            <w:hideMark/>
          </w:tcPr>
          <w:p w14:paraId="3E027EE8" w14:textId="77777777" w:rsidR="0005133C" w:rsidRPr="00D04E36" w:rsidRDefault="0005133C" w:rsidP="0005133C">
            <w:pPr>
              <w:spacing w:before="0" w:after="0" w:line="240" w:lineRule="auto"/>
              <w:rPr>
                <w:rFonts w:ascii="Arial" w:eastAsia="Times New Roman" w:hAnsi="Arial" w:cs="Arial"/>
                <w:b/>
                <w:bCs/>
                <w:color w:val="1F3864" w:themeColor="accent1" w:themeShade="80"/>
                <w:lang w:eastAsia="es-GT"/>
              </w:rPr>
            </w:pP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B67F2" w14:textId="77777777" w:rsidR="0005133C" w:rsidRPr="00D04E36" w:rsidRDefault="0005133C" w:rsidP="0005133C">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Estudiantes de preprimaria, primaria y nivel medio con la clase de educación física atendidos.</w:t>
            </w:r>
          </w:p>
        </w:tc>
        <w:tc>
          <w:tcPr>
            <w:tcW w:w="1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F6457" w14:textId="3CEFC052" w:rsidR="0005133C" w:rsidRPr="00D04E36" w:rsidRDefault="0005133C" w:rsidP="00BD0275">
            <w:pPr>
              <w:spacing w:before="0" w:after="0"/>
              <w:jc w:val="right"/>
              <w:rPr>
                <w:rFonts w:ascii="Arial" w:hAnsi="Arial" w:cs="Arial"/>
                <w:color w:val="1F3864" w:themeColor="accent1" w:themeShade="80"/>
              </w:rPr>
            </w:pPr>
            <w:r w:rsidRPr="00D04E36">
              <w:rPr>
                <w:rFonts w:ascii="Arial" w:hAnsi="Arial" w:cs="Arial"/>
                <w:color w:val="1F3864" w:themeColor="accent1" w:themeShade="80"/>
              </w:rPr>
              <w:t>1,22</w:t>
            </w:r>
            <w:r w:rsidR="00BD0275" w:rsidRPr="00D04E36">
              <w:rPr>
                <w:rFonts w:ascii="Arial" w:hAnsi="Arial" w:cs="Arial"/>
                <w:color w:val="1F3864" w:themeColor="accent1" w:themeShade="80"/>
              </w:rPr>
              <w:t>2</w:t>
            </w:r>
            <w:r w:rsidRPr="00D04E36">
              <w:rPr>
                <w:rFonts w:ascii="Arial" w:hAnsi="Arial" w:cs="Arial"/>
                <w:color w:val="1F3864" w:themeColor="accent1" w:themeShade="80"/>
              </w:rPr>
              <w:t>,</w:t>
            </w:r>
            <w:r w:rsidR="00BD0275" w:rsidRPr="00D04E36">
              <w:rPr>
                <w:rFonts w:ascii="Arial" w:hAnsi="Arial" w:cs="Arial"/>
                <w:color w:val="1F3864" w:themeColor="accent1" w:themeShade="80"/>
              </w:rPr>
              <w:t>524</w:t>
            </w:r>
          </w:p>
        </w:tc>
        <w:tc>
          <w:tcPr>
            <w:tcW w:w="2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924A3" w14:textId="286C1022" w:rsidR="0005133C" w:rsidRPr="00D04E36" w:rsidRDefault="00BD0275" w:rsidP="0005133C">
            <w:pPr>
              <w:spacing w:before="0" w:after="0"/>
              <w:jc w:val="right"/>
              <w:rPr>
                <w:rFonts w:ascii="Arial" w:hAnsi="Arial" w:cs="Arial"/>
                <w:color w:val="1F3864" w:themeColor="accent1" w:themeShade="80"/>
              </w:rPr>
            </w:pPr>
            <w:r w:rsidRPr="00D04E36">
              <w:rPr>
                <w:rFonts w:ascii="Arial" w:hAnsi="Arial" w:cs="Arial"/>
                <w:color w:val="1F3864" w:themeColor="accent1" w:themeShade="80"/>
              </w:rPr>
              <w:t>147,313,545.00</w:t>
            </w:r>
            <w:r w:rsidR="0005133C" w:rsidRPr="00D04E36">
              <w:rPr>
                <w:rFonts w:ascii="Arial" w:hAnsi="Arial" w:cs="Arial"/>
                <w:color w:val="1F3864" w:themeColor="accent1" w:themeShade="80"/>
              </w:rPr>
              <w:t xml:space="preserve"> </w:t>
            </w:r>
          </w:p>
        </w:tc>
        <w:tc>
          <w:tcPr>
            <w:tcW w:w="1414" w:type="dxa"/>
            <w:tcBorders>
              <w:top w:val="nil"/>
              <w:left w:val="single" w:sz="4" w:space="0" w:color="auto"/>
              <w:bottom w:val="single" w:sz="4" w:space="0" w:color="auto"/>
              <w:right w:val="single" w:sz="8" w:space="0" w:color="auto"/>
            </w:tcBorders>
            <w:shd w:val="clear" w:color="auto" w:fill="auto"/>
            <w:vAlign w:val="center"/>
            <w:hideMark/>
          </w:tcPr>
          <w:p w14:paraId="621F6E0C" w14:textId="77777777" w:rsidR="0005133C" w:rsidRPr="00D04E36" w:rsidRDefault="0005133C" w:rsidP="0005133C">
            <w:pPr>
              <w:spacing w:before="0" w:after="0" w:line="240" w:lineRule="auto"/>
              <w:jc w:val="center"/>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DIGEF</w:t>
            </w:r>
          </w:p>
        </w:tc>
      </w:tr>
      <w:tr w:rsidR="0005133C" w:rsidRPr="00D04E36" w14:paraId="34193B36" w14:textId="77777777" w:rsidTr="00DC43B3">
        <w:trPr>
          <w:trHeight w:val="765"/>
          <w:jc w:val="center"/>
        </w:trPr>
        <w:tc>
          <w:tcPr>
            <w:tcW w:w="1844" w:type="dxa"/>
            <w:vMerge/>
            <w:tcBorders>
              <w:top w:val="nil"/>
              <w:left w:val="single" w:sz="4" w:space="0" w:color="auto"/>
              <w:bottom w:val="single" w:sz="4" w:space="0" w:color="000000"/>
              <w:right w:val="single" w:sz="4" w:space="0" w:color="auto"/>
            </w:tcBorders>
            <w:vAlign w:val="center"/>
            <w:hideMark/>
          </w:tcPr>
          <w:p w14:paraId="6ED9AC15" w14:textId="77777777" w:rsidR="0005133C" w:rsidRPr="00D04E36" w:rsidRDefault="0005133C" w:rsidP="0005133C">
            <w:pPr>
              <w:spacing w:before="0" w:after="0" w:line="240" w:lineRule="auto"/>
              <w:rPr>
                <w:rFonts w:ascii="Arial" w:eastAsia="Times New Roman" w:hAnsi="Arial" w:cs="Arial"/>
                <w:b/>
                <w:bCs/>
                <w:color w:val="1F3864" w:themeColor="accent1" w:themeShade="80"/>
                <w:lang w:eastAsia="es-GT"/>
              </w:rPr>
            </w:pPr>
          </w:p>
        </w:tc>
        <w:tc>
          <w:tcPr>
            <w:tcW w:w="3252" w:type="dxa"/>
            <w:tcBorders>
              <w:top w:val="single" w:sz="4" w:space="0" w:color="auto"/>
              <w:left w:val="nil"/>
              <w:bottom w:val="nil"/>
              <w:right w:val="single" w:sz="4" w:space="0" w:color="auto"/>
            </w:tcBorders>
            <w:shd w:val="clear" w:color="auto" w:fill="auto"/>
            <w:vAlign w:val="center"/>
            <w:hideMark/>
          </w:tcPr>
          <w:p w14:paraId="2FAB934C" w14:textId="11A9CBC3" w:rsidR="0005133C" w:rsidRPr="00D04E36" w:rsidRDefault="00BD0275" w:rsidP="0005133C">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Estudiantes atendidos en el proceso de educación bilingüe intercultural (con énfasis en niños y niñas de Santa Catarina Ixtahuacán)</w:t>
            </w:r>
          </w:p>
        </w:tc>
        <w:tc>
          <w:tcPr>
            <w:tcW w:w="1484" w:type="dxa"/>
            <w:tcBorders>
              <w:top w:val="single" w:sz="4" w:space="0" w:color="auto"/>
              <w:left w:val="nil"/>
              <w:bottom w:val="nil"/>
              <w:right w:val="single" w:sz="4" w:space="0" w:color="auto"/>
            </w:tcBorders>
            <w:shd w:val="clear" w:color="auto" w:fill="auto"/>
            <w:noWrap/>
            <w:vAlign w:val="center"/>
            <w:hideMark/>
          </w:tcPr>
          <w:p w14:paraId="643E9337" w14:textId="3A148547" w:rsidR="0005133C" w:rsidRPr="00D04E36" w:rsidRDefault="00BD0275" w:rsidP="00BD0275">
            <w:pPr>
              <w:spacing w:before="0" w:after="0"/>
              <w:jc w:val="right"/>
              <w:rPr>
                <w:rFonts w:ascii="Arial" w:hAnsi="Arial" w:cs="Arial"/>
                <w:color w:val="1F3864" w:themeColor="accent1" w:themeShade="80"/>
              </w:rPr>
            </w:pPr>
            <w:r w:rsidRPr="00D04E36">
              <w:rPr>
                <w:rFonts w:ascii="Arial" w:hAnsi="Arial" w:cs="Arial"/>
                <w:color w:val="1F3864" w:themeColor="accent1" w:themeShade="80"/>
              </w:rPr>
              <w:t>724</w:t>
            </w:r>
          </w:p>
        </w:tc>
        <w:tc>
          <w:tcPr>
            <w:tcW w:w="2254" w:type="dxa"/>
            <w:tcBorders>
              <w:top w:val="single" w:sz="4" w:space="0" w:color="auto"/>
              <w:left w:val="nil"/>
              <w:bottom w:val="nil"/>
              <w:right w:val="single" w:sz="4" w:space="0" w:color="auto"/>
            </w:tcBorders>
            <w:shd w:val="clear" w:color="auto" w:fill="auto"/>
            <w:noWrap/>
            <w:vAlign w:val="center"/>
            <w:hideMark/>
          </w:tcPr>
          <w:p w14:paraId="4FA27F32" w14:textId="3E6D9994" w:rsidR="0005133C" w:rsidRPr="00D04E36" w:rsidRDefault="00BD0275" w:rsidP="0005133C">
            <w:pPr>
              <w:spacing w:before="0" w:after="0"/>
              <w:jc w:val="right"/>
              <w:rPr>
                <w:rFonts w:ascii="Arial" w:hAnsi="Arial" w:cs="Arial"/>
                <w:color w:val="1F3864" w:themeColor="accent1" w:themeShade="80"/>
              </w:rPr>
            </w:pPr>
            <w:r w:rsidRPr="00D04E36">
              <w:rPr>
                <w:rFonts w:ascii="Arial" w:hAnsi="Arial" w:cs="Arial"/>
                <w:color w:val="1F3864" w:themeColor="accent1" w:themeShade="80"/>
              </w:rPr>
              <w:t>8,270,625.00</w:t>
            </w:r>
          </w:p>
        </w:tc>
        <w:tc>
          <w:tcPr>
            <w:tcW w:w="1414" w:type="dxa"/>
            <w:tcBorders>
              <w:top w:val="nil"/>
              <w:left w:val="nil"/>
              <w:bottom w:val="single" w:sz="4" w:space="0" w:color="auto"/>
              <w:right w:val="single" w:sz="8" w:space="0" w:color="auto"/>
            </w:tcBorders>
            <w:shd w:val="clear" w:color="auto" w:fill="auto"/>
            <w:vAlign w:val="center"/>
            <w:hideMark/>
          </w:tcPr>
          <w:p w14:paraId="27F66F51" w14:textId="77777777" w:rsidR="0005133C" w:rsidRPr="00D04E36" w:rsidRDefault="0005133C" w:rsidP="0005133C">
            <w:pPr>
              <w:spacing w:before="0" w:after="0" w:line="240" w:lineRule="auto"/>
              <w:jc w:val="center"/>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DIGEBI</w:t>
            </w:r>
          </w:p>
        </w:tc>
      </w:tr>
      <w:tr w:rsidR="0005133C" w:rsidRPr="00D04E36" w14:paraId="1D10337C" w14:textId="77777777" w:rsidTr="00DC43B3">
        <w:trPr>
          <w:trHeight w:val="270"/>
          <w:jc w:val="center"/>
        </w:trPr>
        <w:tc>
          <w:tcPr>
            <w:tcW w:w="1844" w:type="dxa"/>
            <w:vMerge/>
            <w:tcBorders>
              <w:top w:val="nil"/>
              <w:left w:val="single" w:sz="4" w:space="0" w:color="auto"/>
              <w:bottom w:val="single" w:sz="4" w:space="0" w:color="000000"/>
              <w:right w:val="single" w:sz="4" w:space="0" w:color="auto"/>
            </w:tcBorders>
            <w:vAlign w:val="center"/>
            <w:hideMark/>
          </w:tcPr>
          <w:p w14:paraId="470156B7" w14:textId="77777777" w:rsidR="0005133C" w:rsidRPr="00D04E36" w:rsidRDefault="0005133C" w:rsidP="0005133C">
            <w:pPr>
              <w:spacing w:before="0" w:after="0" w:line="240" w:lineRule="auto"/>
              <w:rPr>
                <w:rFonts w:ascii="Arial" w:eastAsia="Times New Roman" w:hAnsi="Arial" w:cs="Arial"/>
                <w:b/>
                <w:bCs/>
                <w:color w:val="1F3864" w:themeColor="accent1" w:themeShade="80"/>
                <w:lang w:eastAsia="es-GT"/>
              </w:rPr>
            </w:pPr>
          </w:p>
        </w:tc>
        <w:tc>
          <w:tcPr>
            <w:tcW w:w="3252" w:type="dxa"/>
            <w:tcBorders>
              <w:top w:val="single" w:sz="4" w:space="0" w:color="auto"/>
              <w:left w:val="nil"/>
              <w:bottom w:val="double" w:sz="6" w:space="0" w:color="auto"/>
              <w:right w:val="single" w:sz="4" w:space="0" w:color="auto"/>
            </w:tcBorders>
            <w:shd w:val="clear" w:color="auto" w:fill="auto"/>
            <w:vAlign w:val="center"/>
            <w:hideMark/>
          </w:tcPr>
          <w:p w14:paraId="19688AFE" w14:textId="77777777" w:rsidR="0005133C" w:rsidRPr="00D04E36" w:rsidRDefault="0005133C" w:rsidP="0005133C">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Subtotal</w:t>
            </w:r>
          </w:p>
        </w:tc>
        <w:tc>
          <w:tcPr>
            <w:tcW w:w="1484" w:type="dxa"/>
            <w:tcBorders>
              <w:top w:val="single" w:sz="4" w:space="0" w:color="auto"/>
              <w:left w:val="nil"/>
              <w:bottom w:val="double" w:sz="6" w:space="0" w:color="auto"/>
              <w:right w:val="single" w:sz="4" w:space="0" w:color="auto"/>
            </w:tcBorders>
            <w:shd w:val="clear" w:color="auto" w:fill="auto"/>
            <w:noWrap/>
            <w:vAlign w:val="center"/>
            <w:hideMark/>
          </w:tcPr>
          <w:p w14:paraId="5AA8E3F3" w14:textId="77777777" w:rsidR="0005133C" w:rsidRPr="00D04E36" w:rsidRDefault="0005133C" w:rsidP="0005133C">
            <w:pPr>
              <w:spacing w:before="0" w:after="0" w:line="240" w:lineRule="auto"/>
              <w:jc w:val="right"/>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 </w:t>
            </w:r>
          </w:p>
        </w:tc>
        <w:tc>
          <w:tcPr>
            <w:tcW w:w="2254" w:type="dxa"/>
            <w:tcBorders>
              <w:top w:val="single" w:sz="4" w:space="0" w:color="auto"/>
              <w:left w:val="nil"/>
              <w:bottom w:val="double" w:sz="6" w:space="0" w:color="auto"/>
              <w:right w:val="single" w:sz="4" w:space="0" w:color="auto"/>
            </w:tcBorders>
            <w:shd w:val="clear" w:color="auto" w:fill="auto"/>
            <w:noWrap/>
            <w:vAlign w:val="center"/>
            <w:hideMark/>
          </w:tcPr>
          <w:p w14:paraId="1C3DCB87" w14:textId="1D677ECD" w:rsidR="0005133C" w:rsidRPr="00D04E36" w:rsidRDefault="0005133C" w:rsidP="00BD0275">
            <w:pPr>
              <w:spacing w:before="0" w:after="0" w:line="240" w:lineRule="auto"/>
              <w:jc w:val="right"/>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 xml:space="preserve">  </w:t>
            </w:r>
            <w:r w:rsidR="00BD0275" w:rsidRPr="00D04E36">
              <w:rPr>
                <w:rFonts w:ascii="Arial" w:eastAsia="Times New Roman" w:hAnsi="Arial" w:cs="Arial"/>
                <w:color w:val="1F3864" w:themeColor="accent1" w:themeShade="80"/>
                <w:lang w:eastAsia="es-GT"/>
              </w:rPr>
              <w:t>165,779,081.00</w:t>
            </w:r>
          </w:p>
        </w:tc>
        <w:tc>
          <w:tcPr>
            <w:tcW w:w="1414" w:type="dxa"/>
            <w:tcBorders>
              <w:top w:val="nil"/>
              <w:left w:val="nil"/>
              <w:bottom w:val="single" w:sz="4" w:space="0" w:color="auto"/>
              <w:right w:val="single" w:sz="8" w:space="0" w:color="auto"/>
            </w:tcBorders>
            <w:shd w:val="clear" w:color="auto" w:fill="auto"/>
            <w:vAlign w:val="center"/>
            <w:hideMark/>
          </w:tcPr>
          <w:p w14:paraId="09B5C340" w14:textId="77777777" w:rsidR="0005133C" w:rsidRPr="00D04E36" w:rsidRDefault="0005133C" w:rsidP="0005133C">
            <w:pPr>
              <w:spacing w:before="0" w:after="0" w:line="240" w:lineRule="auto"/>
              <w:jc w:val="center"/>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 </w:t>
            </w:r>
          </w:p>
        </w:tc>
      </w:tr>
      <w:tr w:rsidR="0005133C" w:rsidRPr="00D04E36" w14:paraId="4B2A96E6" w14:textId="77777777" w:rsidTr="00DC43B3">
        <w:trPr>
          <w:trHeight w:val="285"/>
          <w:jc w:val="center"/>
        </w:trPr>
        <w:tc>
          <w:tcPr>
            <w:tcW w:w="5096" w:type="dxa"/>
            <w:gridSpan w:val="2"/>
            <w:tcBorders>
              <w:top w:val="nil"/>
              <w:left w:val="single" w:sz="4" w:space="0" w:color="auto"/>
              <w:bottom w:val="single" w:sz="8" w:space="0" w:color="auto"/>
              <w:right w:val="single" w:sz="4" w:space="0" w:color="000000"/>
            </w:tcBorders>
            <w:shd w:val="clear" w:color="000000" w:fill="C5D9F1"/>
            <w:noWrap/>
            <w:vAlign w:val="center"/>
            <w:hideMark/>
          </w:tcPr>
          <w:p w14:paraId="1193EF98" w14:textId="77777777" w:rsidR="0005133C" w:rsidRPr="00D04E36" w:rsidRDefault="0005133C" w:rsidP="0005133C">
            <w:pPr>
              <w:spacing w:before="0" w:after="0" w:line="240" w:lineRule="auto"/>
              <w:rPr>
                <w:rFonts w:ascii="Arial" w:eastAsia="Times New Roman" w:hAnsi="Arial" w:cs="Arial"/>
                <w:b/>
                <w:bCs/>
                <w:color w:val="1F3864" w:themeColor="accent1" w:themeShade="80"/>
                <w:lang w:eastAsia="es-GT"/>
              </w:rPr>
            </w:pPr>
            <w:r w:rsidRPr="00D04E36">
              <w:rPr>
                <w:rFonts w:ascii="Arial" w:eastAsia="Times New Roman" w:hAnsi="Arial" w:cs="Arial"/>
                <w:b/>
                <w:bCs/>
                <w:color w:val="1F3864" w:themeColor="accent1" w:themeShade="80"/>
                <w:lang w:eastAsia="es-GT"/>
              </w:rPr>
              <w:t xml:space="preserve"> Total "Ampliación de Cobertura"</w:t>
            </w:r>
          </w:p>
        </w:tc>
        <w:tc>
          <w:tcPr>
            <w:tcW w:w="1484" w:type="dxa"/>
            <w:tcBorders>
              <w:top w:val="single" w:sz="4" w:space="0" w:color="auto"/>
              <w:left w:val="nil"/>
              <w:bottom w:val="single" w:sz="8" w:space="0" w:color="auto"/>
              <w:right w:val="single" w:sz="4" w:space="0" w:color="auto"/>
            </w:tcBorders>
            <w:shd w:val="clear" w:color="000000" w:fill="C5D9F1"/>
            <w:noWrap/>
            <w:vAlign w:val="center"/>
            <w:hideMark/>
          </w:tcPr>
          <w:p w14:paraId="735B61FF" w14:textId="77777777" w:rsidR="0005133C" w:rsidRPr="00D04E36" w:rsidRDefault="0005133C" w:rsidP="0005133C">
            <w:pPr>
              <w:spacing w:before="0" w:after="0" w:line="240" w:lineRule="auto"/>
              <w:jc w:val="right"/>
              <w:rPr>
                <w:rFonts w:ascii="Arial" w:eastAsia="Times New Roman" w:hAnsi="Arial" w:cs="Arial"/>
                <w:b/>
                <w:bCs/>
                <w:color w:val="1F3864" w:themeColor="accent1" w:themeShade="80"/>
                <w:lang w:eastAsia="es-GT"/>
              </w:rPr>
            </w:pPr>
            <w:r w:rsidRPr="00D04E36">
              <w:rPr>
                <w:rFonts w:ascii="Arial" w:eastAsia="Times New Roman" w:hAnsi="Arial" w:cs="Arial"/>
                <w:b/>
                <w:bCs/>
                <w:color w:val="1F3864" w:themeColor="accent1" w:themeShade="80"/>
                <w:lang w:eastAsia="es-GT"/>
              </w:rPr>
              <w:t> </w:t>
            </w:r>
          </w:p>
        </w:tc>
        <w:tc>
          <w:tcPr>
            <w:tcW w:w="2254" w:type="dxa"/>
            <w:tcBorders>
              <w:top w:val="single" w:sz="4" w:space="0" w:color="auto"/>
              <w:left w:val="nil"/>
              <w:bottom w:val="single" w:sz="8" w:space="0" w:color="auto"/>
              <w:right w:val="single" w:sz="4" w:space="0" w:color="auto"/>
            </w:tcBorders>
            <w:shd w:val="clear" w:color="000000" w:fill="C5D9F1"/>
            <w:noWrap/>
            <w:vAlign w:val="center"/>
            <w:hideMark/>
          </w:tcPr>
          <w:p w14:paraId="13CB744B" w14:textId="30E9E909" w:rsidR="0005133C" w:rsidRPr="00D04E36" w:rsidRDefault="00BD0275" w:rsidP="0005133C">
            <w:pPr>
              <w:spacing w:before="0" w:after="0" w:line="240" w:lineRule="auto"/>
              <w:jc w:val="right"/>
              <w:rPr>
                <w:rFonts w:ascii="Arial" w:eastAsia="Times New Roman" w:hAnsi="Arial" w:cs="Arial"/>
                <w:b/>
                <w:bCs/>
                <w:color w:val="1F3864" w:themeColor="accent1" w:themeShade="80"/>
                <w:lang w:eastAsia="es-GT"/>
              </w:rPr>
            </w:pPr>
            <w:r w:rsidRPr="00D04E36">
              <w:rPr>
                <w:rFonts w:ascii="Arial" w:eastAsia="Times New Roman" w:hAnsi="Arial" w:cs="Arial"/>
                <w:b/>
                <w:bCs/>
                <w:color w:val="1F3864" w:themeColor="accent1" w:themeShade="80"/>
                <w:lang w:eastAsia="es-GT"/>
              </w:rPr>
              <w:t>13,471,760,731.40</w:t>
            </w:r>
          </w:p>
        </w:tc>
        <w:tc>
          <w:tcPr>
            <w:tcW w:w="1414" w:type="dxa"/>
            <w:tcBorders>
              <w:top w:val="nil"/>
              <w:left w:val="nil"/>
              <w:bottom w:val="single" w:sz="8" w:space="0" w:color="auto"/>
              <w:right w:val="single" w:sz="8" w:space="0" w:color="auto"/>
            </w:tcBorders>
            <w:shd w:val="clear" w:color="auto" w:fill="auto"/>
            <w:vAlign w:val="center"/>
            <w:hideMark/>
          </w:tcPr>
          <w:p w14:paraId="7F391013" w14:textId="77777777" w:rsidR="0005133C" w:rsidRPr="00D04E36" w:rsidRDefault="0005133C" w:rsidP="0005133C">
            <w:pPr>
              <w:spacing w:before="0" w:after="0" w:line="240" w:lineRule="auto"/>
              <w:jc w:val="center"/>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 </w:t>
            </w:r>
          </w:p>
        </w:tc>
      </w:tr>
    </w:tbl>
    <w:p w14:paraId="4BDDB063" w14:textId="3D6AD86D" w:rsidR="00CB2D2C" w:rsidRPr="00D04E36" w:rsidRDefault="002E0905" w:rsidP="00CB2D2C">
      <w:pPr>
        <w:pStyle w:val="Sinespaciado"/>
        <w:ind w:left="-149"/>
        <w:jc w:val="both"/>
        <w:rPr>
          <w:rFonts w:ascii="CheltenhamStd" w:eastAsia="Times New Roman" w:hAnsi="CheltenhamStd" w:cs="Times New Roman"/>
          <w:color w:val="1F3864" w:themeColor="accent1" w:themeShade="80"/>
          <w:lang w:eastAsia="es-ES_tradnl"/>
        </w:rPr>
      </w:pPr>
      <w:r w:rsidRPr="00D04E36">
        <w:rPr>
          <w:b/>
          <w:color w:val="1F3864" w:themeColor="accent1" w:themeShade="80"/>
        </w:rPr>
        <w:t>Fuente:</w:t>
      </w:r>
      <w:r w:rsidRPr="00D04E36">
        <w:rPr>
          <w:color w:val="1F3864" w:themeColor="accent1" w:themeShade="80"/>
        </w:rPr>
        <w:t xml:space="preserve"> Elaboración propia con base al Plan Operativo Anual 2021 reprogramado, Sistema WEB POA, </w:t>
      </w:r>
      <w:r w:rsidRPr="00D04E36">
        <w:rPr>
          <w:rFonts w:ascii="CheltenhamStd" w:eastAsia="Times New Roman" w:hAnsi="CheltenhamStd" w:cs="Times New Roman"/>
          <w:color w:val="1F3864" w:themeColor="accent1" w:themeShade="80"/>
          <w:lang w:eastAsia="es-ES_tradnl"/>
        </w:rPr>
        <w:t>enero 2021</w:t>
      </w:r>
      <w:r w:rsidR="00C51659" w:rsidRPr="00D04E36">
        <w:rPr>
          <w:rFonts w:ascii="CheltenhamStd" w:eastAsia="Times New Roman" w:hAnsi="CheltenhamStd" w:cs="Times New Roman"/>
          <w:color w:val="1F3864" w:themeColor="accent1" w:themeShade="80"/>
          <w:lang w:eastAsia="es-ES_tradnl"/>
        </w:rPr>
        <w:t>.</w:t>
      </w:r>
    </w:p>
    <w:p w14:paraId="5E7ABEA4" w14:textId="65F2A1B7" w:rsidR="004803A3" w:rsidRPr="00DB5712" w:rsidRDefault="00CB2D2C" w:rsidP="0022315A">
      <w:pPr>
        <w:spacing w:before="0"/>
        <w:jc w:val="both"/>
        <w:rPr>
          <w:rFonts w:ascii="Arial" w:hAnsi="Arial" w:cs="Arial"/>
          <w:color w:val="FF0000"/>
          <w:sz w:val="24"/>
          <w:szCs w:val="24"/>
        </w:rPr>
      </w:pPr>
      <w:r w:rsidRPr="00D04E36">
        <w:rPr>
          <w:rFonts w:ascii="Arial" w:hAnsi="Arial" w:cs="Arial"/>
          <w:color w:val="1F3864" w:themeColor="accent1" w:themeShade="80"/>
          <w:sz w:val="18"/>
          <w:szCs w:val="18"/>
        </w:rPr>
        <w:t xml:space="preserve"> </w:t>
      </w:r>
      <w:r w:rsidR="00E468E7" w:rsidRPr="00DB5712">
        <w:rPr>
          <w:b/>
          <w:noProof/>
          <w:color w:val="FF0000"/>
          <w:lang w:eastAsia="es-GT"/>
        </w:rPr>
        <mc:AlternateContent>
          <mc:Choice Requires="wps">
            <w:drawing>
              <wp:anchor distT="0" distB="0" distL="114300" distR="114300" simplePos="0" relativeHeight="251812864" behindDoc="0" locked="0" layoutInCell="1" allowOverlap="1" wp14:anchorId="6A14A0DE" wp14:editId="0BAE49CF">
                <wp:simplePos x="0" y="0"/>
                <wp:positionH relativeFrom="margin">
                  <wp:posOffset>39309</wp:posOffset>
                </wp:positionH>
                <wp:positionV relativeFrom="paragraph">
                  <wp:posOffset>122563</wp:posOffset>
                </wp:positionV>
                <wp:extent cx="3086100" cy="563671"/>
                <wp:effectExtent l="0" t="0" r="19050" b="27305"/>
                <wp:wrapNone/>
                <wp:docPr id="2" name="Elipse 176"/>
                <wp:cNvGraphicFramePr/>
                <a:graphic xmlns:a="http://schemas.openxmlformats.org/drawingml/2006/main">
                  <a:graphicData uri="http://schemas.microsoft.com/office/word/2010/wordprocessingShape">
                    <wps:wsp>
                      <wps:cNvSpPr/>
                      <wps:spPr>
                        <a:xfrm>
                          <a:off x="0" y="0"/>
                          <a:ext cx="3086100" cy="56367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87C45D" w14:textId="77777777" w:rsidR="00590674" w:rsidRPr="003D299D" w:rsidRDefault="00590674" w:rsidP="00E468E7">
                            <w:pPr>
                              <w:spacing w:before="0" w:after="0"/>
                              <w:jc w:val="center"/>
                              <w:rPr>
                                <w:sz w:val="32"/>
                              </w:rPr>
                            </w:pPr>
                            <w:r w:rsidRPr="00471237">
                              <w:rPr>
                                <w:sz w:val="24"/>
                              </w:rPr>
                              <w:t>Becas y Bolsas de Estudio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A14A0DE" id="_x0000_s1033" style="position:absolute;left:0;text-align:left;margin-left:3.1pt;margin-top:9.65pt;width:243pt;height:44.4pt;z-index:251812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eNfAIAAE0FAAAOAAAAZHJzL2Uyb0RvYy54bWysVF9P2zAQf5+072D5fSQp0LKKFFUwpklo&#10;oMHEs+vYxJLt82y3Sffpd3bSgADtYVoenDvf3e/++/yiN5rshA8KbE2ro5ISYTk0yj7V9OfD9acz&#10;SkJktmEarKjpXgR6sfr44bxzSzGDFnQjPEEQG5adq2kbo1sWReCtMCwcgRMWhRK8YRFZ/1Q0nnWI&#10;bnQxK8t50YFvnAcuQsDbq0FIVxlfSsHjrZRBRKJrirHFfPp8btJZrM7Z8skz1yo+hsH+IQrDlEWn&#10;E9QVi4xsvXoDZRT3EEDGIw6mACkVFzkHzKYqX2Vz3zInci5YnOCmMoX/B8u/7+48UU1NZ5RYZrBF&#10;X7RyQZBqMU/V6VxYotK9u/MjF5BMqfbSm/THJEifK7qfKir6SDheHpdn86rEwnOUnc6P54sqgRbP&#10;1s6H+FWAIYmoqdDZe64l292EOGgftNA0BTSEkKm41yJFoe0PITERdDrL1nmExKX2ZMew+YxzYWM1&#10;iFrWiOH6tMRvDGmyyAFmwIQsldYT9giQxvMt9hDrqJ9MRZ7Aybj8W2CD8WSRPYONk7FRFvx7ABqz&#10;Gj0P+ociDaVJVYr9ps9NXiTNdLOBZo+N9zBsRHD8WmEDbliId8zjCmDPcK3jLR5SQ1dTGClKWvC/&#10;37tP+jiZKKWkw5Wqafi1ZV5Qor9ZnNnP1clJ2sHMnJwuZsj4l5LNS4ndmkvAxlX4gDieyaQf9YGU&#10;Hswjbv86eUURsxx915RHf2Au47Dq+H5wsV5nNdw7x+KNvXc8gac6p+l66B+Zd+MURpzf73BYP7Z8&#10;NYmDbrK0sN5GkCqP6XNdxw7gzuZRGt+X9Ci85LPW8yu4+gMAAP//AwBQSwMEFAAGAAgAAAAhAH5b&#10;rJ7dAAAACAEAAA8AAABkcnMvZG93bnJldi54bWxMj8FOwzAQRO9I/QdrK3GjdkNVJSFOhZAiARIH&#10;Qri7sUmsxusodtrA17Oc6HHfjGZnisPiBnY2U7AeJWw3ApjB1muLnYTmo7pLgYWoUKvBo5HwbQIc&#10;ytVNoXLtL/huznXsGIVgyJWEPsYx5zy0vXEqbPxokLQvPzkV6Zw6rid1oXA38ESIPXfKIn3o1Wie&#10;etOe6tlJ+HmuGhvnrE5F83p6271UnttPKW/Xy+MDsGiW+G+Gv/pUHUrqdPQz6sAGCfuEjISze2Ak&#10;77KEwJGASLfAy4JfDyh/AQAA//8DAFBLAQItABQABgAIAAAAIQC2gziS/gAAAOEBAAATAAAAAAAA&#10;AAAAAAAAAAAAAABbQ29udGVudF9UeXBlc10ueG1sUEsBAi0AFAAGAAgAAAAhADj9If/WAAAAlAEA&#10;AAsAAAAAAAAAAAAAAAAALwEAAF9yZWxzLy5yZWxzUEsBAi0AFAAGAAgAAAAhABHqF418AgAATQUA&#10;AA4AAAAAAAAAAAAAAAAALgIAAGRycy9lMm9Eb2MueG1sUEsBAi0AFAAGAAgAAAAhAH5brJ7dAAAA&#10;CAEAAA8AAAAAAAAAAAAAAAAA1gQAAGRycy9kb3ducmV2LnhtbFBLBQYAAAAABAAEAPMAAADgBQAA&#10;AAA=&#10;" fillcolor="#4472c4 [3204]" strokecolor="#1f3763 [1604]" strokeweight="1pt">
                <v:stroke joinstyle="miter"/>
                <v:textbox>
                  <w:txbxContent>
                    <w:p w14:paraId="3F87C45D" w14:textId="77777777" w:rsidR="00590674" w:rsidRPr="003D299D" w:rsidRDefault="00590674" w:rsidP="00E468E7">
                      <w:pPr>
                        <w:spacing w:before="0" w:after="0"/>
                        <w:jc w:val="center"/>
                        <w:rPr>
                          <w:sz w:val="32"/>
                        </w:rPr>
                      </w:pPr>
                      <w:r w:rsidRPr="00471237">
                        <w:rPr>
                          <w:sz w:val="24"/>
                        </w:rPr>
                        <w:t>Becas y Bolsas de Estudio</w:t>
                      </w:r>
                    </w:p>
                  </w:txbxContent>
                </v:textbox>
                <w10:wrap anchorx="margin"/>
              </v:oval>
            </w:pict>
          </mc:Fallback>
        </mc:AlternateContent>
      </w:r>
    </w:p>
    <w:p w14:paraId="25F07FDB" w14:textId="367E289A" w:rsidR="00786A3B" w:rsidRPr="00DB5712" w:rsidRDefault="00786A3B" w:rsidP="00E64180">
      <w:pPr>
        <w:spacing w:before="0"/>
        <w:rPr>
          <w:rFonts w:ascii="Arial" w:hAnsi="Arial" w:cs="Arial"/>
          <w:color w:val="FF0000"/>
          <w:sz w:val="24"/>
          <w:szCs w:val="24"/>
        </w:rPr>
      </w:pPr>
    </w:p>
    <w:p w14:paraId="526553BE" w14:textId="205C7F48" w:rsidR="00691E10" w:rsidRPr="00DB5712" w:rsidRDefault="00691E10" w:rsidP="00E64180">
      <w:pPr>
        <w:spacing w:before="0"/>
        <w:rPr>
          <w:rFonts w:ascii="Arial" w:hAnsi="Arial" w:cs="Arial"/>
          <w:color w:val="FF0000"/>
          <w:sz w:val="24"/>
          <w:szCs w:val="24"/>
        </w:rPr>
      </w:pPr>
    </w:p>
    <w:tbl>
      <w:tblPr>
        <w:tblW w:w="10282" w:type="dxa"/>
        <w:jc w:val="center"/>
        <w:tblCellMar>
          <w:left w:w="70" w:type="dxa"/>
          <w:right w:w="70" w:type="dxa"/>
        </w:tblCellMar>
        <w:tblLook w:val="04A0" w:firstRow="1" w:lastRow="0" w:firstColumn="1" w:lastColumn="0" w:noHBand="0" w:noVBand="1"/>
      </w:tblPr>
      <w:tblGrid>
        <w:gridCol w:w="1615"/>
        <w:gridCol w:w="3639"/>
        <w:gridCol w:w="1233"/>
        <w:gridCol w:w="2410"/>
        <w:gridCol w:w="1385"/>
      </w:tblGrid>
      <w:tr w:rsidR="00DB5712" w:rsidRPr="00DB5712" w14:paraId="4820D756" w14:textId="77777777" w:rsidTr="00417FD3">
        <w:trPr>
          <w:trHeight w:val="525"/>
          <w:tblHeader/>
          <w:jc w:val="center"/>
        </w:trPr>
        <w:tc>
          <w:tcPr>
            <w:tcW w:w="1615"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1665CC14" w14:textId="77777777" w:rsidR="004803A3" w:rsidRPr="00D04E36" w:rsidRDefault="004803A3" w:rsidP="004803A3">
            <w:pPr>
              <w:spacing w:before="0" w:after="0" w:line="240" w:lineRule="auto"/>
              <w:jc w:val="center"/>
              <w:rPr>
                <w:rFonts w:ascii="Arial" w:eastAsia="Times New Roman" w:hAnsi="Arial" w:cs="Arial"/>
                <w:b/>
                <w:bCs/>
                <w:color w:val="1F3864" w:themeColor="accent1" w:themeShade="80"/>
                <w:lang w:eastAsia="es-GT"/>
              </w:rPr>
            </w:pPr>
            <w:r w:rsidRPr="00D04E36">
              <w:rPr>
                <w:rFonts w:ascii="Arial" w:eastAsia="Times New Roman" w:hAnsi="Arial" w:cs="Arial"/>
                <w:b/>
                <w:bCs/>
                <w:color w:val="1F3864" w:themeColor="accent1" w:themeShade="80"/>
                <w:lang w:eastAsia="es-GT"/>
              </w:rPr>
              <w:t>Tema Educativo</w:t>
            </w:r>
          </w:p>
        </w:tc>
        <w:tc>
          <w:tcPr>
            <w:tcW w:w="3639" w:type="dxa"/>
            <w:tcBorders>
              <w:top w:val="single" w:sz="4" w:space="0" w:color="auto"/>
              <w:left w:val="nil"/>
              <w:bottom w:val="single" w:sz="4" w:space="0" w:color="auto"/>
              <w:right w:val="single" w:sz="4" w:space="0" w:color="auto"/>
            </w:tcBorders>
            <w:shd w:val="clear" w:color="000000" w:fill="8DB4E2"/>
            <w:vAlign w:val="center"/>
            <w:hideMark/>
          </w:tcPr>
          <w:p w14:paraId="5A52D4BC" w14:textId="77777777" w:rsidR="004803A3" w:rsidRPr="00D04E36" w:rsidRDefault="004803A3" w:rsidP="004803A3">
            <w:pPr>
              <w:spacing w:before="0" w:after="0" w:line="240" w:lineRule="auto"/>
              <w:jc w:val="center"/>
              <w:rPr>
                <w:rFonts w:ascii="Arial" w:eastAsia="Times New Roman" w:hAnsi="Arial" w:cs="Arial"/>
                <w:b/>
                <w:bCs/>
                <w:color w:val="1F3864" w:themeColor="accent1" w:themeShade="80"/>
                <w:lang w:eastAsia="es-GT"/>
              </w:rPr>
            </w:pPr>
            <w:r w:rsidRPr="00D04E36">
              <w:rPr>
                <w:rFonts w:ascii="Arial" w:eastAsia="Times New Roman" w:hAnsi="Arial" w:cs="Arial"/>
                <w:b/>
                <w:bCs/>
                <w:color w:val="1F3864" w:themeColor="accent1" w:themeShade="80"/>
                <w:lang w:eastAsia="es-GT"/>
              </w:rPr>
              <w:t>Producto</w:t>
            </w:r>
          </w:p>
        </w:tc>
        <w:tc>
          <w:tcPr>
            <w:tcW w:w="1233" w:type="dxa"/>
            <w:tcBorders>
              <w:top w:val="single" w:sz="4" w:space="0" w:color="auto"/>
              <w:left w:val="nil"/>
              <w:bottom w:val="single" w:sz="4" w:space="0" w:color="auto"/>
              <w:right w:val="single" w:sz="4" w:space="0" w:color="auto"/>
            </w:tcBorders>
            <w:shd w:val="clear" w:color="000000" w:fill="8DB4E2"/>
            <w:vAlign w:val="center"/>
            <w:hideMark/>
          </w:tcPr>
          <w:p w14:paraId="36B8165A" w14:textId="77777777" w:rsidR="004803A3" w:rsidRPr="00D04E36" w:rsidRDefault="004803A3" w:rsidP="004803A3">
            <w:pPr>
              <w:spacing w:before="0" w:after="0" w:line="240" w:lineRule="auto"/>
              <w:jc w:val="center"/>
              <w:rPr>
                <w:rFonts w:ascii="Arial" w:eastAsia="Times New Roman" w:hAnsi="Arial" w:cs="Arial"/>
                <w:b/>
                <w:bCs/>
                <w:color w:val="1F3864" w:themeColor="accent1" w:themeShade="80"/>
                <w:lang w:eastAsia="es-GT"/>
              </w:rPr>
            </w:pPr>
            <w:r w:rsidRPr="00D04E36">
              <w:rPr>
                <w:rFonts w:ascii="Arial" w:eastAsia="Times New Roman" w:hAnsi="Arial" w:cs="Arial"/>
                <w:b/>
                <w:bCs/>
                <w:color w:val="1F3864" w:themeColor="accent1" w:themeShade="80"/>
                <w:lang w:eastAsia="es-GT"/>
              </w:rPr>
              <w:t>Cantidad Meta</w:t>
            </w:r>
          </w:p>
        </w:tc>
        <w:tc>
          <w:tcPr>
            <w:tcW w:w="2410" w:type="dxa"/>
            <w:tcBorders>
              <w:top w:val="single" w:sz="4" w:space="0" w:color="auto"/>
              <w:left w:val="nil"/>
              <w:bottom w:val="single" w:sz="4" w:space="0" w:color="auto"/>
              <w:right w:val="single" w:sz="4" w:space="0" w:color="auto"/>
            </w:tcBorders>
            <w:shd w:val="clear" w:color="000000" w:fill="8DB4E2"/>
            <w:vAlign w:val="center"/>
            <w:hideMark/>
          </w:tcPr>
          <w:p w14:paraId="4F3E3D4E" w14:textId="77777777" w:rsidR="004803A3" w:rsidRPr="00D04E36" w:rsidRDefault="004803A3" w:rsidP="004803A3">
            <w:pPr>
              <w:spacing w:before="0" w:after="0" w:line="240" w:lineRule="auto"/>
              <w:jc w:val="center"/>
              <w:rPr>
                <w:rFonts w:ascii="Arial" w:eastAsia="Times New Roman" w:hAnsi="Arial" w:cs="Arial"/>
                <w:b/>
                <w:bCs/>
                <w:color w:val="1F3864" w:themeColor="accent1" w:themeShade="80"/>
                <w:lang w:eastAsia="es-GT"/>
              </w:rPr>
            </w:pPr>
            <w:r w:rsidRPr="00D04E36">
              <w:rPr>
                <w:rFonts w:ascii="Arial" w:eastAsia="Times New Roman" w:hAnsi="Arial" w:cs="Arial"/>
                <w:b/>
                <w:bCs/>
                <w:color w:val="1F3864" w:themeColor="accent1" w:themeShade="80"/>
                <w:lang w:eastAsia="es-GT"/>
              </w:rPr>
              <w:t xml:space="preserve"> </w:t>
            </w:r>
            <w:r w:rsidR="00800D16" w:rsidRPr="00D04E36">
              <w:rPr>
                <w:rFonts w:ascii="Arial" w:eastAsia="Times New Roman" w:hAnsi="Arial" w:cs="Arial"/>
                <w:b/>
                <w:bCs/>
                <w:color w:val="1F3864" w:themeColor="accent1" w:themeShade="80"/>
                <w:lang w:eastAsia="es-GT"/>
              </w:rPr>
              <w:t xml:space="preserve">Costo programado expresado en Q.  </w:t>
            </w:r>
          </w:p>
        </w:tc>
        <w:tc>
          <w:tcPr>
            <w:tcW w:w="1385" w:type="dxa"/>
            <w:tcBorders>
              <w:top w:val="single" w:sz="4" w:space="0" w:color="auto"/>
              <w:left w:val="nil"/>
              <w:bottom w:val="single" w:sz="4" w:space="0" w:color="auto"/>
              <w:right w:val="single" w:sz="4" w:space="0" w:color="auto"/>
            </w:tcBorders>
            <w:shd w:val="clear" w:color="000000" w:fill="8DB4E2"/>
            <w:vAlign w:val="center"/>
            <w:hideMark/>
          </w:tcPr>
          <w:p w14:paraId="21C2C589" w14:textId="77777777" w:rsidR="004803A3" w:rsidRPr="00DB5712" w:rsidRDefault="004803A3" w:rsidP="004803A3">
            <w:pPr>
              <w:spacing w:before="0" w:after="0" w:line="240" w:lineRule="auto"/>
              <w:jc w:val="center"/>
              <w:rPr>
                <w:rFonts w:ascii="Arial" w:eastAsia="Times New Roman" w:hAnsi="Arial" w:cs="Arial"/>
                <w:b/>
                <w:bCs/>
                <w:color w:val="FF0000"/>
                <w:lang w:eastAsia="es-GT"/>
              </w:rPr>
            </w:pPr>
            <w:r w:rsidRPr="00540973">
              <w:rPr>
                <w:rFonts w:ascii="Arial" w:eastAsia="Times New Roman" w:hAnsi="Arial" w:cs="Arial"/>
                <w:b/>
                <w:bCs/>
                <w:color w:val="1F3864" w:themeColor="accent1" w:themeShade="80"/>
                <w:lang w:eastAsia="es-GT"/>
              </w:rPr>
              <w:t>Unidad Responsable</w:t>
            </w:r>
          </w:p>
        </w:tc>
      </w:tr>
      <w:tr w:rsidR="00193EC0" w:rsidRPr="00DB5712" w14:paraId="55B44142" w14:textId="77777777" w:rsidTr="00193EC0">
        <w:trPr>
          <w:trHeight w:val="555"/>
          <w:jc w:val="center"/>
        </w:trPr>
        <w:tc>
          <w:tcPr>
            <w:tcW w:w="16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F1CB6B" w14:textId="77777777" w:rsidR="00193EC0" w:rsidRPr="00D04E36" w:rsidRDefault="00193EC0" w:rsidP="00193EC0">
            <w:pPr>
              <w:spacing w:before="0" w:after="0" w:line="240" w:lineRule="auto"/>
              <w:jc w:val="center"/>
              <w:rPr>
                <w:rFonts w:ascii="Arial" w:eastAsia="Times New Roman" w:hAnsi="Arial" w:cs="Arial"/>
                <w:b/>
                <w:bCs/>
                <w:color w:val="1F3864" w:themeColor="accent1" w:themeShade="80"/>
                <w:lang w:eastAsia="es-GT"/>
              </w:rPr>
            </w:pPr>
            <w:r w:rsidRPr="00D04E36">
              <w:rPr>
                <w:rFonts w:ascii="Arial" w:eastAsia="Times New Roman" w:hAnsi="Arial" w:cs="Arial"/>
                <w:b/>
                <w:bCs/>
                <w:color w:val="1F3864" w:themeColor="accent1" w:themeShade="80"/>
                <w:lang w:eastAsia="es-GT"/>
              </w:rPr>
              <w:t>Becas de Alimentos y Bolsas de Estudio</w:t>
            </w:r>
          </w:p>
        </w:tc>
        <w:tc>
          <w:tcPr>
            <w:tcW w:w="3639" w:type="dxa"/>
            <w:tcBorders>
              <w:top w:val="single" w:sz="4" w:space="0" w:color="auto"/>
              <w:left w:val="nil"/>
              <w:bottom w:val="single" w:sz="4" w:space="0" w:color="auto"/>
              <w:right w:val="single" w:sz="4" w:space="0" w:color="auto"/>
            </w:tcBorders>
            <w:shd w:val="clear" w:color="auto" w:fill="auto"/>
          </w:tcPr>
          <w:p w14:paraId="0D15A529" w14:textId="0CCAAAD9" w:rsidR="00193EC0" w:rsidRPr="00193EC0" w:rsidRDefault="00193EC0" w:rsidP="00193EC0">
            <w:pPr>
              <w:spacing w:before="0" w:after="0"/>
              <w:rPr>
                <w:rFonts w:ascii="Arial" w:hAnsi="Arial" w:cs="Arial"/>
                <w:color w:val="FF0000"/>
              </w:rPr>
            </w:pPr>
            <w:r w:rsidRPr="00D04E36">
              <w:rPr>
                <w:rFonts w:ascii="Arial" w:hAnsi="Arial" w:cs="Arial"/>
                <w:color w:val="1F3864" w:themeColor="accent1" w:themeShade="80"/>
              </w:rPr>
              <w:t>Alumnas y Alumnos del nivel medio, ciclo básico del sector oficial, beneficiados con bolsas de estudio.</w:t>
            </w:r>
          </w:p>
        </w:tc>
        <w:tc>
          <w:tcPr>
            <w:tcW w:w="1233" w:type="dxa"/>
            <w:tcBorders>
              <w:top w:val="single" w:sz="4" w:space="0" w:color="auto"/>
              <w:left w:val="nil"/>
              <w:bottom w:val="single" w:sz="4" w:space="0" w:color="auto"/>
              <w:right w:val="single" w:sz="4" w:space="0" w:color="auto"/>
            </w:tcBorders>
            <w:shd w:val="clear" w:color="auto" w:fill="auto"/>
            <w:noWrap/>
            <w:vAlign w:val="center"/>
          </w:tcPr>
          <w:p w14:paraId="126DCED8" w14:textId="5608F2F7" w:rsidR="00193EC0" w:rsidRPr="00193EC0" w:rsidRDefault="00193EC0" w:rsidP="00193EC0">
            <w:pPr>
              <w:spacing w:before="0" w:after="0"/>
              <w:jc w:val="right"/>
              <w:rPr>
                <w:rFonts w:ascii="Arial" w:hAnsi="Arial" w:cs="Arial"/>
                <w:color w:val="FF0000"/>
              </w:rPr>
            </w:pPr>
            <w:r w:rsidRPr="00D04E36">
              <w:rPr>
                <w:rFonts w:ascii="Arial" w:hAnsi="Arial" w:cs="Arial"/>
                <w:color w:val="1F3864" w:themeColor="accent1" w:themeShade="80"/>
              </w:rPr>
              <w:t>14,820</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9A4E9BF" w14:textId="305DC70C" w:rsidR="00193EC0" w:rsidRPr="00193EC0" w:rsidRDefault="00193EC0" w:rsidP="00193EC0">
            <w:pPr>
              <w:spacing w:before="0" w:after="0"/>
              <w:jc w:val="right"/>
              <w:rPr>
                <w:rFonts w:ascii="Arial" w:hAnsi="Arial" w:cs="Arial"/>
                <w:color w:val="FF0000"/>
              </w:rPr>
            </w:pPr>
            <w:r w:rsidRPr="00D04E36">
              <w:rPr>
                <w:rFonts w:ascii="Arial" w:hAnsi="Arial" w:cs="Arial"/>
                <w:color w:val="1F3864" w:themeColor="accent1" w:themeShade="80"/>
              </w:rPr>
              <w:t xml:space="preserve"> 20,027,250.00 </w:t>
            </w:r>
          </w:p>
        </w:tc>
        <w:tc>
          <w:tcPr>
            <w:tcW w:w="1385"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66A7FD7B" w14:textId="77777777" w:rsidR="00193EC0" w:rsidRPr="00DB5712" w:rsidRDefault="00193EC0" w:rsidP="00193EC0">
            <w:pPr>
              <w:spacing w:before="0" w:after="0" w:line="240" w:lineRule="auto"/>
              <w:jc w:val="center"/>
              <w:rPr>
                <w:rFonts w:ascii="Arial" w:eastAsia="Times New Roman" w:hAnsi="Arial" w:cs="Arial"/>
                <w:color w:val="FF0000"/>
                <w:lang w:eastAsia="es-GT"/>
              </w:rPr>
            </w:pPr>
            <w:r w:rsidRPr="00D04E36">
              <w:rPr>
                <w:rFonts w:ascii="Arial" w:eastAsia="Times New Roman" w:hAnsi="Arial" w:cs="Arial"/>
                <w:color w:val="1F3864" w:themeColor="accent1" w:themeShade="80"/>
                <w:lang w:eastAsia="es-GT"/>
              </w:rPr>
              <w:t>DIDEDUC</w:t>
            </w:r>
          </w:p>
        </w:tc>
      </w:tr>
      <w:tr w:rsidR="00DB5712" w:rsidRPr="00DB5712" w14:paraId="448849D3" w14:textId="77777777" w:rsidTr="00417FD3">
        <w:trPr>
          <w:trHeight w:val="747"/>
          <w:jc w:val="center"/>
        </w:trPr>
        <w:tc>
          <w:tcPr>
            <w:tcW w:w="1615" w:type="dxa"/>
            <w:vMerge/>
            <w:tcBorders>
              <w:top w:val="single" w:sz="8" w:space="0" w:color="auto"/>
              <w:left w:val="single" w:sz="4" w:space="0" w:color="auto"/>
              <w:bottom w:val="single" w:sz="4" w:space="0" w:color="000000"/>
              <w:right w:val="single" w:sz="4" w:space="0" w:color="auto"/>
            </w:tcBorders>
            <w:vAlign w:val="center"/>
            <w:hideMark/>
          </w:tcPr>
          <w:p w14:paraId="3F9441C4" w14:textId="77777777" w:rsidR="00074C20" w:rsidRPr="00D04E36" w:rsidRDefault="00074C20" w:rsidP="00074C20">
            <w:pPr>
              <w:spacing w:before="0" w:after="0" w:line="240" w:lineRule="auto"/>
              <w:rPr>
                <w:rFonts w:ascii="Arial" w:eastAsia="Times New Roman" w:hAnsi="Arial" w:cs="Arial"/>
                <w:b/>
                <w:bCs/>
                <w:color w:val="1F3864" w:themeColor="accent1" w:themeShade="80"/>
                <w:lang w:eastAsia="es-GT"/>
              </w:rPr>
            </w:pPr>
          </w:p>
        </w:tc>
        <w:tc>
          <w:tcPr>
            <w:tcW w:w="3639" w:type="dxa"/>
            <w:tcBorders>
              <w:top w:val="single" w:sz="4" w:space="0" w:color="auto"/>
              <w:left w:val="nil"/>
              <w:bottom w:val="nil"/>
              <w:right w:val="single" w:sz="4" w:space="0" w:color="auto"/>
            </w:tcBorders>
            <w:shd w:val="clear" w:color="auto" w:fill="auto"/>
            <w:hideMark/>
          </w:tcPr>
          <w:p w14:paraId="35ABD43F" w14:textId="77777777" w:rsidR="00074C20" w:rsidRPr="00D04E36" w:rsidRDefault="00074C20" w:rsidP="00656A04">
            <w:pPr>
              <w:spacing w:before="0" w:after="0"/>
              <w:rPr>
                <w:rFonts w:ascii="Arial" w:hAnsi="Arial" w:cs="Arial"/>
                <w:color w:val="1F3864" w:themeColor="accent1" w:themeShade="80"/>
              </w:rPr>
            </w:pPr>
            <w:r w:rsidRPr="00D04E36">
              <w:rPr>
                <w:rFonts w:ascii="Arial" w:hAnsi="Arial" w:cs="Arial"/>
                <w:color w:val="1F3864" w:themeColor="accent1" w:themeShade="80"/>
              </w:rPr>
              <w:t>Alumnas y Alumnos del nivel medio, ciclo básico del sector por cooperativa, beneficiados con bolsas de estudio.</w:t>
            </w:r>
          </w:p>
        </w:tc>
        <w:tc>
          <w:tcPr>
            <w:tcW w:w="1233" w:type="dxa"/>
            <w:tcBorders>
              <w:top w:val="single" w:sz="4" w:space="0" w:color="auto"/>
              <w:left w:val="nil"/>
              <w:bottom w:val="nil"/>
              <w:right w:val="single" w:sz="4" w:space="0" w:color="auto"/>
            </w:tcBorders>
            <w:shd w:val="clear" w:color="auto" w:fill="auto"/>
            <w:noWrap/>
            <w:vAlign w:val="center"/>
            <w:hideMark/>
          </w:tcPr>
          <w:p w14:paraId="1BFA38C6" w14:textId="3D9D8012" w:rsidR="00074C20" w:rsidRPr="00D04E36" w:rsidRDefault="00074C20" w:rsidP="006036D6">
            <w:pPr>
              <w:spacing w:before="0" w:after="0"/>
              <w:jc w:val="right"/>
              <w:rPr>
                <w:rFonts w:ascii="Arial" w:hAnsi="Arial" w:cs="Arial"/>
                <w:color w:val="1F3864" w:themeColor="accent1" w:themeShade="80"/>
              </w:rPr>
            </w:pPr>
            <w:r w:rsidRPr="00D04E36">
              <w:rPr>
                <w:rFonts w:ascii="Arial" w:hAnsi="Arial" w:cs="Arial"/>
                <w:color w:val="1F3864" w:themeColor="accent1" w:themeShade="80"/>
              </w:rPr>
              <w:t>9,</w:t>
            </w:r>
            <w:r w:rsidR="006036D6" w:rsidRPr="00D04E36">
              <w:rPr>
                <w:rFonts w:ascii="Arial" w:hAnsi="Arial" w:cs="Arial"/>
                <w:color w:val="1F3864" w:themeColor="accent1" w:themeShade="80"/>
              </w:rPr>
              <w:t>500</w:t>
            </w:r>
          </w:p>
        </w:tc>
        <w:tc>
          <w:tcPr>
            <w:tcW w:w="2410" w:type="dxa"/>
            <w:tcBorders>
              <w:top w:val="single" w:sz="4" w:space="0" w:color="auto"/>
              <w:left w:val="nil"/>
              <w:bottom w:val="nil"/>
              <w:right w:val="single" w:sz="4" w:space="0" w:color="auto"/>
            </w:tcBorders>
            <w:shd w:val="clear" w:color="auto" w:fill="auto"/>
            <w:noWrap/>
            <w:vAlign w:val="center"/>
            <w:hideMark/>
          </w:tcPr>
          <w:p w14:paraId="6960CD22" w14:textId="126CE3EF" w:rsidR="00074C20" w:rsidRPr="00D04E36" w:rsidRDefault="00074C20" w:rsidP="006036D6">
            <w:pPr>
              <w:spacing w:before="0" w:after="0"/>
              <w:jc w:val="right"/>
              <w:rPr>
                <w:rFonts w:ascii="Arial" w:hAnsi="Arial" w:cs="Arial"/>
                <w:color w:val="1F3864" w:themeColor="accent1" w:themeShade="80"/>
              </w:rPr>
            </w:pPr>
            <w:r w:rsidRPr="00D04E36">
              <w:rPr>
                <w:rFonts w:ascii="Arial" w:hAnsi="Arial" w:cs="Arial"/>
                <w:color w:val="1F3864" w:themeColor="accent1" w:themeShade="80"/>
              </w:rPr>
              <w:t xml:space="preserve"> 12,</w:t>
            </w:r>
            <w:r w:rsidR="006036D6" w:rsidRPr="00D04E36">
              <w:rPr>
                <w:rFonts w:ascii="Arial" w:hAnsi="Arial" w:cs="Arial"/>
                <w:color w:val="1F3864" w:themeColor="accent1" w:themeShade="80"/>
              </w:rPr>
              <w:t>804</w:t>
            </w:r>
            <w:r w:rsidRPr="00D04E36">
              <w:rPr>
                <w:rFonts w:ascii="Arial" w:hAnsi="Arial" w:cs="Arial"/>
                <w:color w:val="1F3864" w:themeColor="accent1" w:themeShade="80"/>
              </w:rPr>
              <w:t>,</w:t>
            </w:r>
            <w:r w:rsidR="006036D6" w:rsidRPr="00D04E36">
              <w:rPr>
                <w:rFonts w:ascii="Arial" w:hAnsi="Arial" w:cs="Arial"/>
                <w:color w:val="1F3864" w:themeColor="accent1" w:themeShade="80"/>
              </w:rPr>
              <w:t>750</w:t>
            </w:r>
            <w:r w:rsidRPr="00D04E36">
              <w:rPr>
                <w:rFonts w:ascii="Arial" w:hAnsi="Arial" w:cs="Arial"/>
                <w:color w:val="1F3864" w:themeColor="accent1" w:themeShade="80"/>
              </w:rPr>
              <w:t xml:space="preserve">.00 </w:t>
            </w:r>
          </w:p>
        </w:tc>
        <w:tc>
          <w:tcPr>
            <w:tcW w:w="1385" w:type="dxa"/>
            <w:vMerge/>
            <w:tcBorders>
              <w:top w:val="single" w:sz="8" w:space="0" w:color="auto"/>
              <w:left w:val="single" w:sz="4" w:space="0" w:color="auto"/>
              <w:bottom w:val="single" w:sz="8" w:space="0" w:color="000000"/>
              <w:right w:val="single" w:sz="8" w:space="0" w:color="auto"/>
            </w:tcBorders>
            <w:vAlign w:val="center"/>
            <w:hideMark/>
          </w:tcPr>
          <w:p w14:paraId="41AA7CF3" w14:textId="77777777" w:rsidR="00074C20" w:rsidRPr="00DB5712" w:rsidRDefault="00074C20" w:rsidP="00074C20">
            <w:pPr>
              <w:spacing w:before="0" w:after="0" w:line="240" w:lineRule="auto"/>
              <w:rPr>
                <w:rFonts w:ascii="Arial" w:eastAsia="Times New Roman" w:hAnsi="Arial" w:cs="Arial"/>
                <w:color w:val="FF0000"/>
                <w:lang w:eastAsia="es-GT"/>
              </w:rPr>
            </w:pPr>
          </w:p>
        </w:tc>
      </w:tr>
      <w:tr w:rsidR="00DB5712" w:rsidRPr="00DB5712" w14:paraId="43022E33" w14:textId="77777777" w:rsidTr="00417FD3">
        <w:trPr>
          <w:trHeight w:val="290"/>
          <w:jc w:val="center"/>
        </w:trPr>
        <w:tc>
          <w:tcPr>
            <w:tcW w:w="1615" w:type="dxa"/>
            <w:vMerge/>
            <w:tcBorders>
              <w:top w:val="single" w:sz="8" w:space="0" w:color="auto"/>
              <w:left w:val="single" w:sz="4" w:space="0" w:color="auto"/>
              <w:bottom w:val="single" w:sz="4" w:space="0" w:color="000000"/>
              <w:right w:val="single" w:sz="4" w:space="0" w:color="auto"/>
            </w:tcBorders>
            <w:vAlign w:val="center"/>
          </w:tcPr>
          <w:p w14:paraId="3B84EB6F" w14:textId="77777777" w:rsidR="00074C20" w:rsidRPr="00D04E36" w:rsidRDefault="00074C20" w:rsidP="00074C20">
            <w:pPr>
              <w:spacing w:before="0" w:after="0" w:line="240" w:lineRule="auto"/>
              <w:rPr>
                <w:rFonts w:ascii="Arial" w:eastAsia="Times New Roman" w:hAnsi="Arial" w:cs="Arial"/>
                <w:b/>
                <w:bCs/>
                <w:color w:val="1F3864" w:themeColor="accent1" w:themeShade="80"/>
                <w:lang w:eastAsia="es-GT"/>
              </w:rPr>
            </w:pPr>
          </w:p>
        </w:tc>
        <w:tc>
          <w:tcPr>
            <w:tcW w:w="3639" w:type="dxa"/>
            <w:tcBorders>
              <w:top w:val="single" w:sz="4" w:space="0" w:color="auto"/>
              <w:left w:val="nil"/>
              <w:bottom w:val="single" w:sz="4" w:space="0" w:color="auto"/>
              <w:right w:val="single" w:sz="4" w:space="0" w:color="auto"/>
            </w:tcBorders>
            <w:shd w:val="clear" w:color="auto" w:fill="auto"/>
          </w:tcPr>
          <w:p w14:paraId="7548DB9C" w14:textId="77777777" w:rsidR="00074C20" w:rsidRPr="00D04E36" w:rsidRDefault="00074C20" w:rsidP="00656A04">
            <w:pPr>
              <w:spacing w:before="0" w:after="0"/>
              <w:rPr>
                <w:rFonts w:ascii="Arial" w:hAnsi="Arial" w:cs="Arial"/>
                <w:color w:val="1F3864" w:themeColor="accent1" w:themeShade="80"/>
              </w:rPr>
            </w:pPr>
            <w:r w:rsidRPr="00D04E36">
              <w:rPr>
                <w:rFonts w:ascii="Arial" w:hAnsi="Arial" w:cs="Arial"/>
                <w:color w:val="1F3864" w:themeColor="accent1" w:themeShade="80"/>
              </w:rPr>
              <w:t>Alumnas y alumnos del nivel medio ciclo diversificado del sector oficial, beneficiadas con becas de alimentos.</w:t>
            </w:r>
          </w:p>
        </w:tc>
        <w:tc>
          <w:tcPr>
            <w:tcW w:w="1233" w:type="dxa"/>
            <w:tcBorders>
              <w:top w:val="single" w:sz="4" w:space="0" w:color="auto"/>
              <w:left w:val="nil"/>
              <w:bottom w:val="single" w:sz="4" w:space="0" w:color="auto"/>
              <w:right w:val="single" w:sz="4" w:space="0" w:color="auto"/>
            </w:tcBorders>
            <w:shd w:val="clear" w:color="auto" w:fill="auto"/>
            <w:noWrap/>
            <w:vAlign w:val="center"/>
          </w:tcPr>
          <w:p w14:paraId="071DEB28" w14:textId="77777777" w:rsidR="00074C20" w:rsidRPr="00D04E36" w:rsidRDefault="00074C20" w:rsidP="00656A04">
            <w:pPr>
              <w:spacing w:before="0" w:after="0"/>
              <w:jc w:val="right"/>
              <w:rPr>
                <w:rFonts w:ascii="Arial" w:hAnsi="Arial" w:cs="Arial"/>
                <w:color w:val="1F3864" w:themeColor="accent1" w:themeShade="80"/>
              </w:rPr>
            </w:pPr>
            <w:r w:rsidRPr="00D04E36">
              <w:rPr>
                <w:rFonts w:ascii="Arial" w:hAnsi="Arial" w:cs="Arial"/>
                <w:color w:val="1F3864" w:themeColor="accent1" w:themeShade="80"/>
              </w:rPr>
              <w:t>1,716</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1D31E32" w14:textId="77777777" w:rsidR="00074C20" w:rsidRPr="00D04E36" w:rsidRDefault="00074C20" w:rsidP="00656A04">
            <w:pPr>
              <w:spacing w:before="0" w:after="0"/>
              <w:jc w:val="right"/>
              <w:rPr>
                <w:rFonts w:ascii="Arial" w:hAnsi="Arial" w:cs="Arial"/>
                <w:color w:val="1F3864" w:themeColor="accent1" w:themeShade="80"/>
              </w:rPr>
            </w:pPr>
            <w:r w:rsidRPr="00D04E36">
              <w:rPr>
                <w:rFonts w:ascii="Arial" w:hAnsi="Arial" w:cs="Arial"/>
                <w:color w:val="1F3864" w:themeColor="accent1" w:themeShade="80"/>
              </w:rPr>
              <w:t xml:space="preserve"> 10,038,600.00 </w:t>
            </w:r>
          </w:p>
        </w:tc>
        <w:tc>
          <w:tcPr>
            <w:tcW w:w="1385" w:type="dxa"/>
            <w:vMerge/>
            <w:tcBorders>
              <w:top w:val="single" w:sz="8" w:space="0" w:color="auto"/>
              <w:left w:val="single" w:sz="4" w:space="0" w:color="auto"/>
              <w:bottom w:val="single" w:sz="4" w:space="0" w:color="auto"/>
              <w:right w:val="single" w:sz="8" w:space="0" w:color="auto"/>
            </w:tcBorders>
            <w:vAlign w:val="center"/>
          </w:tcPr>
          <w:p w14:paraId="3B3A34A3" w14:textId="77777777" w:rsidR="00074C20" w:rsidRPr="00DB5712" w:rsidRDefault="00074C20" w:rsidP="00074C20">
            <w:pPr>
              <w:spacing w:before="0" w:after="0" w:line="240" w:lineRule="auto"/>
              <w:rPr>
                <w:rFonts w:ascii="Arial" w:eastAsia="Times New Roman" w:hAnsi="Arial" w:cs="Arial"/>
                <w:color w:val="FF0000"/>
                <w:lang w:eastAsia="es-GT"/>
              </w:rPr>
            </w:pPr>
          </w:p>
        </w:tc>
      </w:tr>
      <w:tr w:rsidR="00DB5712" w:rsidRPr="00DB5712" w14:paraId="31B2231A" w14:textId="77777777" w:rsidTr="00417FD3">
        <w:trPr>
          <w:trHeight w:val="825"/>
          <w:jc w:val="center"/>
        </w:trPr>
        <w:tc>
          <w:tcPr>
            <w:tcW w:w="1615" w:type="dxa"/>
            <w:vMerge/>
            <w:tcBorders>
              <w:top w:val="single" w:sz="8" w:space="0" w:color="auto"/>
              <w:left w:val="single" w:sz="4" w:space="0" w:color="auto"/>
              <w:bottom w:val="single" w:sz="4" w:space="0" w:color="000000"/>
              <w:right w:val="single" w:sz="4" w:space="0" w:color="auto"/>
            </w:tcBorders>
            <w:vAlign w:val="center"/>
          </w:tcPr>
          <w:p w14:paraId="45B34453" w14:textId="77777777" w:rsidR="00074C20" w:rsidRPr="00D04E36" w:rsidRDefault="00074C20" w:rsidP="00074C20">
            <w:pPr>
              <w:spacing w:before="0" w:after="0" w:line="240" w:lineRule="auto"/>
              <w:rPr>
                <w:rFonts w:ascii="Arial" w:eastAsia="Times New Roman" w:hAnsi="Arial" w:cs="Arial"/>
                <w:b/>
                <w:bCs/>
                <w:color w:val="1F3864" w:themeColor="accent1" w:themeShade="80"/>
                <w:lang w:eastAsia="es-GT"/>
              </w:rPr>
            </w:pPr>
          </w:p>
        </w:tc>
        <w:tc>
          <w:tcPr>
            <w:tcW w:w="3639" w:type="dxa"/>
            <w:tcBorders>
              <w:top w:val="single" w:sz="4" w:space="0" w:color="auto"/>
              <w:left w:val="nil"/>
              <w:bottom w:val="single" w:sz="4" w:space="0" w:color="auto"/>
              <w:right w:val="single" w:sz="4" w:space="0" w:color="auto"/>
            </w:tcBorders>
            <w:shd w:val="clear" w:color="auto" w:fill="auto"/>
          </w:tcPr>
          <w:p w14:paraId="09511047" w14:textId="77777777" w:rsidR="00074C20" w:rsidRPr="00D04E36" w:rsidRDefault="00074C20" w:rsidP="00656A04">
            <w:pPr>
              <w:spacing w:before="0" w:after="0"/>
              <w:rPr>
                <w:rFonts w:ascii="Arial" w:hAnsi="Arial" w:cs="Arial"/>
                <w:color w:val="1F3864" w:themeColor="accent1" w:themeShade="80"/>
              </w:rPr>
            </w:pPr>
            <w:r w:rsidRPr="00D04E36">
              <w:rPr>
                <w:rFonts w:ascii="Arial" w:hAnsi="Arial" w:cs="Arial"/>
                <w:color w:val="1F3864" w:themeColor="accent1" w:themeShade="80"/>
              </w:rPr>
              <w:t>Alumnas y alumnos del nivel medio ciclo diversificado del sector por cooperativa, beneficiadas con Bolsas de Estudio.</w:t>
            </w:r>
          </w:p>
        </w:tc>
        <w:tc>
          <w:tcPr>
            <w:tcW w:w="1233" w:type="dxa"/>
            <w:tcBorders>
              <w:top w:val="single" w:sz="4" w:space="0" w:color="auto"/>
              <w:left w:val="nil"/>
              <w:bottom w:val="single" w:sz="4" w:space="0" w:color="auto"/>
              <w:right w:val="single" w:sz="4" w:space="0" w:color="auto"/>
            </w:tcBorders>
            <w:shd w:val="clear" w:color="auto" w:fill="auto"/>
            <w:noWrap/>
            <w:vAlign w:val="center"/>
          </w:tcPr>
          <w:p w14:paraId="05EA2B65" w14:textId="70B3FCCB" w:rsidR="00074C20" w:rsidRPr="00D04E36" w:rsidRDefault="00074C20" w:rsidP="00B72035">
            <w:pPr>
              <w:spacing w:before="0" w:after="0"/>
              <w:jc w:val="right"/>
              <w:rPr>
                <w:rFonts w:ascii="Arial" w:hAnsi="Arial" w:cs="Arial"/>
                <w:color w:val="1F3864" w:themeColor="accent1" w:themeShade="80"/>
              </w:rPr>
            </w:pPr>
            <w:r w:rsidRPr="00D04E36">
              <w:rPr>
                <w:rFonts w:ascii="Arial" w:hAnsi="Arial" w:cs="Arial"/>
                <w:color w:val="1F3864" w:themeColor="accent1" w:themeShade="80"/>
              </w:rPr>
              <w:t>2,</w:t>
            </w:r>
            <w:r w:rsidR="00B72035" w:rsidRPr="00D04E36">
              <w:rPr>
                <w:rFonts w:ascii="Arial" w:hAnsi="Arial" w:cs="Arial"/>
                <w:color w:val="1F3864" w:themeColor="accent1" w:themeShade="80"/>
              </w:rPr>
              <w:t>366</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38F6CA1" w14:textId="19945B34" w:rsidR="00074C20" w:rsidRPr="00D04E36" w:rsidRDefault="00074C20" w:rsidP="00B72035">
            <w:pPr>
              <w:spacing w:before="0" w:after="0"/>
              <w:jc w:val="right"/>
              <w:rPr>
                <w:rFonts w:ascii="Arial" w:hAnsi="Arial" w:cs="Arial"/>
                <w:color w:val="1F3864" w:themeColor="accent1" w:themeShade="80"/>
              </w:rPr>
            </w:pPr>
            <w:r w:rsidRPr="00D04E36">
              <w:rPr>
                <w:rFonts w:ascii="Arial" w:hAnsi="Arial" w:cs="Arial"/>
                <w:color w:val="1F3864" w:themeColor="accent1" w:themeShade="80"/>
              </w:rPr>
              <w:t xml:space="preserve"> 3,</w:t>
            </w:r>
            <w:r w:rsidR="00B72035" w:rsidRPr="00D04E36">
              <w:rPr>
                <w:rFonts w:ascii="Arial" w:hAnsi="Arial" w:cs="Arial"/>
                <w:color w:val="1F3864" w:themeColor="accent1" w:themeShade="80"/>
              </w:rPr>
              <w:t>194,100.00</w:t>
            </w:r>
            <w:r w:rsidRPr="00D04E36">
              <w:rPr>
                <w:rFonts w:ascii="Arial" w:hAnsi="Arial" w:cs="Arial"/>
                <w:color w:val="1F3864" w:themeColor="accent1" w:themeShade="80"/>
              </w:rPr>
              <w:t xml:space="preserve"> </w:t>
            </w:r>
          </w:p>
        </w:tc>
        <w:tc>
          <w:tcPr>
            <w:tcW w:w="1385" w:type="dxa"/>
            <w:vMerge/>
            <w:tcBorders>
              <w:top w:val="single" w:sz="8" w:space="0" w:color="auto"/>
              <w:left w:val="single" w:sz="4" w:space="0" w:color="auto"/>
              <w:bottom w:val="single" w:sz="4" w:space="0" w:color="auto"/>
              <w:right w:val="single" w:sz="8" w:space="0" w:color="auto"/>
            </w:tcBorders>
            <w:vAlign w:val="center"/>
          </w:tcPr>
          <w:p w14:paraId="3047130A" w14:textId="77777777" w:rsidR="00074C20" w:rsidRPr="00DB5712" w:rsidRDefault="00074C20" w:rsidP="00074C20">
            <w:pPr>
              <w:spacing w:before="0" w:after="0" w:line="240" w:lineRule="auto"/>
              <w:rPr>
                <w:rFonts w:ascii="Arial" w:eastAsia="Times New Roman" w:hAnsi="Arial" w:cs="Arial"/>
                <w:color w:val="FF0000"/>
                <w:lang w:eastAsia="es-GT"/>
              </w:rPr>
            </w:pPr>
          </w:p>
        </w:tc>
      </w:tr>
      <w:tr w:rsidR="00DB5712" w:rsidRPr="00DB5712" w14:paraId="4DB46784" w14:textId="77777777" w:rsidTr="00417FD3">
        <w:trPr>
          <w:trHeight w:val="601"/>
          <w:jc w:val="center"/>
        </w:trPr>
        <w:tc>
          <w:tcPr>
            <w:tcW w:w="1615" w:type="dxa"/>
            <w:vMerge/>
            <w:tcBorders>
              <w:top w:val="single" w:sz="8" w:space="0" w:color="auto"/>
              <w:left w:val="single" w:sz="4" w:space="0" w:color="auto"/>
              <w:bottom w:val="single" w:sz="4" w:space="0" w:color="000000"/>
              <w:right w:val="single" w:sz="4" w:space="0" w:color="auto"/>
            </w:tcBorders>
            <w:vAlign w:val="center"/>
            <w:hideMark/>
          </w:tcPr>
          <w:p w14:paraId="19F96654" w14:textId="77777777" w:rsidR="00074C20" w:rsidRPr="00DB5712" w:rsidRDefault="00074C20" w:rsidP="00074C20">
            <w:pPr>
              <w:spacing w:before="0" w:after="0" w:line="240" w:lineRule="auto"/>
              <w:rPr>
                <w:rFonts w:ascii="Arial" w:eastAsia="Times New Roman" w:hAnsi="Arial" w:cs="Arial"/>
                <w:b/>
                <w:bCs/>
                <w:color w:val="FF0000"/>
                <w:lang w:eastAsia="es-GT"/>
              </w:rPr>
            </w:pPr>
          </w:p>
        </w:tc>
        <w:tc>
          <w:tcPr>
            <w:tcW w:w="3639" w:type="dxa"/>
            <w:tcBorders>
              <w:top w:val="single" w:sz="4" w:space="0" w:color="auto"/>
              <w:left w:val="nil"/>
              <w:bottom w:val="single" w:sz="4" w:space="0" w:color="auto"/>
              <w:right w:val="single" w:sz="4" w:space="0" w:color="auto"/>
            </w:tcBorders>
            <w:shd w:val="clear" w:color="auto" w:fill="auto"/>
            <w:hideMark/>
          </w:tcPr>
          <w:p w14:paraId="0FD75BBE" w14:textId="77777777" w:rsidR="00074C20" w:rsidRPr="00D04E36" w:rsidRDefault="00074C20" w:rsidP="00656A04">
            <w:pPr>
              <w:spacing w:before="0" w:after="0"/>
              <w:rPr>
                <w:rFonts w:ascii="Arial" w:hAnsi="Arial" w:cs="Arial"/>
                <w:color w:val="1F3864" w:themeColor="accent1" w:themeShade="80"/>
              </w:rPr>
            </w:pPr>
            <w:r w:rsidRPr="00D04E36">
              <w:rPr>
                <w:rFonts w:ascii="Arial" w:hAnsi="Arial" w:cs="Arial"/>
                <w:color w:val="1F3864" w:themeColor="accent1" w:themeShade="80"/>
              </w:rPr>
              <w:t>Alumnas y alumnos del nivel medio ciclo diversificado del sector oficial, beneficiados con Bolsas de Estudio</w:t>
            </w:r>
          </w:p>
        </w:tc>
        <w:tc>
          <w:tcPr>
            <w:tcW w:w="1233" w:type="dxa"/>
            <w:tcBorders>
              <w:top w:val="single" w:sz="4" w:space="0" w:color="auto"/>
              <w:left w:val="nil"/>
              <w:bottom w:val="single" w:sz="4" w:space="0" w:color="auto"/>
              <w:right w:val="single" w:sz="4" w:space="0" w:color="auto"/>
            </w:tcBorders>
            <w:shd w:val="clear" w:color="auto" w:fill="auto"/>
            <w:noWrap/>
            <w:vAlign w:val="center"/>
            <w:hideMark/>
          </w:tcPr>
          <w:p w14:paraId="53E7367A" w14:textId="43408DD4" w:rsidR="00074C20" w:rsidRPr="00D04E36" w:rsidRDefault="00074C20" w:rsidP="00B72035">
            <w:pPr>
              <w:spacing w:before="0" w:after="0"/>
              <w:jc w:val="right"/>
              <w:rPr>
                <w:rFonts w:ascii="Arial" w:hAnsi="Arial" w:cs="Arial"/>
                <w:color w:val="1F3864" w:themeColor="accent1" w:themeShade="80"/>
              </w:rPr>
            </w:pPr>
            <w:r w:rsidRPr="00D04E36">
              <w:rPr>
                <w:rFonts w:ascii="Arial" w:hAnsi="Arial" w:cs="Arial"/>
                <w:color w:val="1F3864" w:themeColor="accent1" w:themeShade="80"/>
              </w:rPr>
              <w:t>8,</w:t>
            </w:r>
            <w:r w:rsidR="00B72035" w:rsidRPr="00D04E36">
              <w:rPr>
                <w:rFonts w:ascii="Arial" w:hAnsi="Arial" w:cs="Arial"/>
                <w:color w:val="1F3864" w:themeColor="accent1" w:themeShade="80"/>
              </w:rPr>
              <w:t>169</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6821D7D6" w14:textId="4C3FC1BD" w:rsidR="00074C20" w:rsidRPr="00D04E36" w:rsidRDefault="00074C20" w:rsidP="00B72035">
            <w:pPr>
              <w:spacing w:before="0" w:after="0"/>
              <w:jc w:val="right"/>
              <w:rPr>
                <w:rFonts w:ascii="Arial" w:hAnsi="Arial" w:cs="Arial"/>
                <w:color w:val="1F3864" w:themeColor="accent1" w:themeShade="80"/>
              </w:rPr>
            </w:pPr>
            <w:r w:rsidRPr="00D04E36">
              <w:rPr>
                <w:rFonts w:ascii="Arial" w:hAnsi="Arial" w:cs="Arial"/>
                <w:color w:val="1F3864" w:themeColor="accent1" w:themeShade="80"/>
              </w:rPr>
              <w:t xml:space="preserve"> 11,</w:t>
            </w:r>
            <w:r w:rsidR="00B72035" w:rsidRPr="00D04E36">
              <w:rPr>
                <w:rFonts w:ascii="Arial" w:hAnsi="Arial" w:cs="Arial"/>
                <w:color w:val="1F3864" w:themeColor="accent1" w:themeShade="80"/>
              </w:rPr>
              <w:t>044</w:t>
            </w:r>
            <w:r w:rsidRPr="00D04E36">
              <w:rPr>
                <w:rFonts w:ascii="Arial" w:hAnsi="Arial" w:cs="Arial"/>
                <w:color w:val="1F3864" w:themeColor="accent1" w:themeShade="80"/>
              </w:rPr>
              <w:t>,</w:t>
            </w:r>
            <w:r w:rsidR="00B72035" w:rsidRPr="00D04E36">
              <w:rPr>
                <w:rFonts w:ascii="Arial" w:hAnsi="Arial" w:cs="Arial"/>
                <w:color w:val="1F3864" w:themeColor="accent1" w:themeShade="80"/>
              </w:rPr>
              <w:t>350</w:t>
            </w:r>
            <w:r w:rsidRPr="00D04E36">
              <w:rPr>
                <w:rFonts w:ascii="Arial" w:hAnsi="Arial" w:cs="Arial"/>
                <w:color w:val="1F3864" w:themeColor="accent1" w:themeShade="80"/>
              </w:rPr>
              <w:t xml:space="preserve">.00 </w:t>
            </w:r>
          </w:p>
        </w:tc>
        <w:tc>
          <w:tcPr>
            <w:tcW w:w="1385" w:type="dxa"/>
            <w:vMerge/>
            <w:tcBorders>
              <w:top w:val="single" w:sz="8" w:space="0" w:color="auto"/>
              <w:left w:val="single" w:sz="4" w:space="0" w:color="auto"/>
              <w:bottom w:val="single" w:sz="4" w:space="0" w:color="auto"/>
              <w:right w:val="single" w:sz="8" w:space="0" w:color="auto"/>
            </w:tcBorders>
            <w:vAlign w:val="center"/>
            <w:hideMark/>
          </w:tcPr>
          <w:p w14:paraId="75620DB2" w14:textId="77777777" w:rsidR="00074C20" w:rsidRPr="00DB5712" w:rsidRDefault="00074C20" w:rsidP="00074C20">
            <w:pPr>
              <w:spacing w:before="0" w:after="0" w:line="240" w:lineRule="auto"/>
              <w:rPr>
                <w:rFonts w:ascii="Arial" w:eastAsia="Times New Roman" w:hAnsi="Arial" w:cs="Arial"/>
                <w:color w:val="FF0000"/>
                <w:lang w:eastAsia="es-GT"/>
              </w:rPr>
            </w:pPr>
          </w:p>
        </w:tc>
      </w:tr>
      <w:tr w:rsidR="00B72035" w:rsidRPr="00DB5712" w14:paraId="152FD145" w14:textId="77777777" w:rsidTr="00417FD3">
        <w:trPr>
          <w:trHeight w:val="782"/>
          <w:jc w:val="center"/>
        </w:trPr>
        <w:tc>
          <w:tcPr>
            <w:tcW w:w="1615" w:type="dxa"/>
            <w:vMerge/>
            <w:tcBorders>
              <w:top w:val="single" w:sz="8" w:space="0" w:color="auto"/>
              <w:left w:val="single" w:sz="4" w:space="0" w:color="auto"/>
              <w:bottom w:val="single" w:sz="4" w:space="0" w:color="auto"/>
              <w:right w:val="single" w:sz="4" w:space="0" w:color="auto"/>
            </w:tcBorders>
            <w:vAlign w:val="center"/>
          </w:tcPr>
          <w:p w14:paraId="40A92994" w14:textId="77777777" w:rsidR="00B72035" w:rsidRPr="00DB5712" w:rsidRDefault="00B72035" w:rsidP="00074C20">
            <w:pPr>
              <w:spacing w:before="0" w:after="0" w:line="240" w:lineRule="auto"/>
              <w:rPr>
                <w:rFonts w:ascii="Arial" w:eastAsia="Times New Roman" w:hAnsi="Arial" w:cs="Arial"/>
                <w:b/>
                <w:bCs/>
                <w:color w:val="FF0000"/>
                <w:lang w:eastAsia="es-GT"/>
              </w:rPr>
            </w:pPr>
          </w:p>
        </w:tc>
        <w:tc>
          <w:tcPr>
            <w:tcW w:w="3639" w:type="dxa"/>
            <w:tcBorders>
              <w:top w:val="single" w:sz="4" w:space="0" w:color="auto"/>
              <w:left w:val="nil"/>
              <w:bottom w:val="single" w:sz="4" w:space="0" w:color="auto"/>
              <w:right w:val="single" w:sz="4" w:space="0" w:color="auto"/>
            </w:tcBorders>
            <w:shd w:val="clear" w:color="auto" w:fill="auto"/>
          </w:tcPr>
          <w:p w14:paraId="34ACDB26" w14:textId="40EBC58E" w:rsidR="00B72035" w:rsidRPr="00D04E36" w:rsidRDefault="00B72035" w:rsidP="00656A04">
            <w:pPr>
              <w:spacing w:before="0" w:after="0"/>
              <w:rPr>
                <w:rFonts w:ascii="Arial" w:hAnsi="Arial" w:cs="Arial"/>
                <w:color w:val="1F3864" w:themeColor="accent1" w:themeShade="80"/>
              </w:rPr>
            </w:pPr>
            <w:r w:rsidRPr="00D04E36">
              <w:rPr>
                <w:rFonts w:ascii="Arial" w:hAnsi="Arial" w:cs="Arial"/>
                <w:color w:val="1F3864" w:themeColor="accent1" w:themeShade="80"/>
              </w:rPr>
              <w:t>Alumnas y alumnos del nivel medio ciclo Diversificado con becas escolares para el aprendizaje de idioma extranjero</w:t>
            </w:r>
          </w:p>
        </w:tc>
        <w:tc>
          <w:tcPr>
            <w:tcW w:w="1233" w:type="dxa"/>
            <w:tcBorders>
              <w:top w:val="single" w:sz="4" w:space="0" w:color="auto"/>
              <w:left w:val="nil"/>
              <w:bottom w:val="single" w:sz="4" w:space="0" w:color="auto"/>
              <w:right w:val="single" w:sz="4" w:space="0" w:color="auto"/>
            </w:tcBorders>
            <w:shd w:val="clear" w:color="auto" w:fill="auto"/>
            <w:noWrap/>
            <w:vAlign w:val="center"/>
          </w:tcPr>
          <w:p w14:paraId="6660061D" w14:textId="40CD5D65" w:rsidR="00B72035" w:rsidRPr="00D04E36" w:rsidRDefault="00B72035" w:rsidP="00656A04">
            <w:pPr>
              <w:spacing w:before="0" w:after="0"/>
              <w:jc w:val="right"/>
              <w:rPr>
                <w:rFonts w:ascii="Arial" w:hAnsi="Arial" w:cs="Arial"/>
                <w:color w:val="1F3864" w:themeColor="accent1" w:themeShade="80"/>
              </w:rPr>
            </w:pPr>
            <w:r w:rsidRPr="00D04E36">
              <w:rPr>
                <w:rFonts w:ascii="Arial" w:hAnsi="Arial" w:cs="Arial"/>
                <w:color w:val="1F3864" w:themeColor="accent1" w:themeShade="80"/>
              </w:rPr>
              <w:t>1914</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CD7610D" w14:textId="061312DC" w:rsidR="00B72035" w:rsidRPr="00D04E36" w:rsidRDefault="00B72035" w:rsidP="00765EC2">
            <w:pPr>
              <w:spacing w:before="0" w:after="0"/>
              <w:jc w:val="right"/>
              <w:rPr>
                <w:rFonts w:ascii="Arial" w:hAnsi="Arial" w:cs="Arial"/>
                <w:color w:val="1F3864" w:themeColor="accent1" w:themeShade="80"/>
              </w:rPr>
            </w:pPr>
            <w:r w:rsidRPr="00D04E36">
              <w:rPr>
                <w:rFonts w:ascii="Arial" w:hAnsi="Arial" w:cs="Arial"/>
                <w:color w:val="1F3864" w:themeColor="accent1" w:themeShade="80"/>
              </w:rPr>
              <w:t>514,388.00</w:t>
            </w:r>
          </w:p>
        </w:tc>
        <w:tc>
          <w:tcPr>
            <w:tcW w:w="1385" w:type="dxa"/>
            <w:vMerge/>
            <w:tcBorders>
              <w:top w:val="single" w:sz="4" w:space="0" w:color="auto"/>
              <w:left w:val="single" w:sz="4" w:space="0" w:color="auto"/>
              <w:bottom w:val="single" w:sz="8" w:space="0" w:color="000000"/>
              <w:right w:val="single" w:sz="8" w:space="0" w:color="auto"/>
            </w:tcBorders>
            <w:vAlign w:val="center"/>
          </w:tcPr>
          <w:p w14:paraId="3DB2F362" w14:textId="77777777" w:rsidR="00B72035" w:rsidRPr="00DB5712" w:rsidRDefault="00B72035" w:rsidP="00074C20">
            <w:pPr>
              <w:spacing w:before="0" w:after="0" w:line="240" w:lineRule="auto"/>
              <w:rPr>
                <w:rFonts w:ascii="Arial" w:eastAsia="Times New Roman" w:hAnsi="Arial" w:cs="Arial"/>
                <w:color w:val="FF0000"/>
                <w:lang w:eastAsia="es-GT"/>
              </w:rPr>
            </w:pPr>
          </w:p>
        </w:tc>
      </w:tr>
      <w:tr w:rsidR="00DB5712" w:rsidRPr="00DB5712" w14:paraId="05BA213C" w14:textId="77777777" w:rsidTr="00417FD3">
        <w:trPr>
          <w:trHeight w:val="782"/>
          <w:jc w:val="center"/>
        </w:trPr>
        <w:tc>
          <w:tcPr>
            <w:tcW w:w="1615" w:type="dxa"/>
            <w:vMerge/>
            <w:tcBorders>
              <w:top w:val="single" w:sz="8" w:space="0" w:color="auto"/>
              <w:left w:val="single" w:sz="4" w:space="0" w:color="auto"/>
              <w:bottom w:val="single" w:sz="4" w:space="0" w:color="auto"/>
              <w:right w:val="single" w:sz="4" w:space="0" w:color="auto"/>
            </w:tcBorders>
            <w:vAlign w:val="center"/>
            <w:hideMark/>
          </w:tcPr>
          <w:p w14:paraId="1CF4048D" w14:textId="77777777" w:rsidR="00074C20" w:rsidRPr="00DB5712" w:rsidRDefault="00074C20" w:rsidP="00074C20">
            <w:pPr>
              <w:spacing w:before="0" w:after="0" w:line="240" w:lineRule="auto"/>
              <w:rPr>
                <w:rFonts w:ascii="Arial" w:eastAsia="Times New Roman" w:hAnsi="Arial" w:cs="Arial"/>
                <w:b/>
                <w:bCs/>
                <w:color w:val="FF0000"/>
                <w:lang w:eastAsia="es-GT"/>
              </w:rPr>
            </w:pPr>
          </w:p>
        </w:tc>
        <w:tc>
          <w:tcPr>
            <w:tcW w:w="3639" w:type="dxa"/>
            <w:tcBorders>
              <w:top w:val="single" w:sz="4" w:space="0" w:color="auto"/>
              <w:left w:val="nil"/>
              <w:bottom w:val="single" w:sz="4" w:space="0" w:color="auto"/>
              <w:right w:val="single" w:sz="4" w:space="0" w:color="auto"/>
            </w:tcBorders>
            <w:shd w:val="clear" w:color="auto" w:fill="auto"/>
            <w:hideMark/>
          </w:tcPr>
          <w:p w14:paraId="585F67A5" w14:textId="77777777" w:rsidR="00074C20" w:rsidRPr="00D04E36" w:rsidRDefault="00074C20" w:rsidP="00656A04">
            <w:pPr>
              <w:spacing w:before="0" w:after="0"/>
              <w:rPr>
                <w:rFonts w:ascii="Arial" w:hAnsi="Arial" w:cs="Arial"/>
                <w:color w:val="1F3864" w:themeColor="accent1" w:themeShade="80"/>
              </w:rPr>
            </w:pPr>
            <w:r w:rsidRPr="00D04E36">
              <w:rPr>
                <w:rFonts w:ascii="Arial" w:hAnsi="Arial" w:cs="Arial"/>
                <w:color w:val="1F3864" w:themeColor="accent1" w:themeShade="80"/>
              </w:rPr>
              <w:t>Alumnas y alumnos de carreras con orientación técnica y tecnológica del sector oficial, beneficiados con beca de estudio.</w:t>
            </w:r>
          </w:p>
        </w:tc>
        <w:tc>
          <w:tcPr>
            <w:tcW w:w="1233" w:type="dxa"/>
            <w:tcBorders>
              <w:top w:val="single" w:sz="4" w:space="0" w:color="auto"/>
              <w:left w:val="nil"/>
              <w:bottom w:val="single" w:sz="4" w:space="0" w:color="auto"/>
              <w:right w:val="single" w:sz="4" w:space="0" w:color="auto"/>
            </w:tcBorders>
            <w:shd w:val="clear" w:color="auto" w:fill="auto"/>
            <w:noWrap/>
            <w:vAlign w:val="center"/>
            <w:hideMark/>
          </w:tcPr>
          <w:p w14:paraId="5F17F749" w14:textId="1C456AE1" w:rsidR="00074C20" w:rsidRPr="00D04E36" w:rsidRDefault="00B72035" w:rsidP="00656A04">
            <w:pPr>
              <w:spacing w:before="0" w:after="0"/>
              <w:jc w:val="right"/>
              <w:rPr>
                <w:rFonts w:ascii="Arial" w:hAnsi="Arial" w:cs="Arial"/>
                <w:color w:val="1F3864" w:themeColor="accent1" w:themeShade="80"/>
              </w:rPr>
            </w:pPr>
            <w:r w:rsidRPr="00D04E36">
              <w:rPr>
                <w:rFonts w:ascii="Arial" w:hAnsi="Arial" w:cs="Arial"/>
                <w:color w:val="1F3864" w:themeColor="accent1" w:themeShade="80"/>
              </w:rPr>
              <w:t>183</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5769D43" w14:textId="13A7D689" w:rsidR="00074C20" w:rsidRPr="00D04E36" w:rsidRDefault="00B72035" w:rsidP="00765EC2">
            <w:pPr>
              <w:spacing w:before="0" w:after="0"/>
              <w:jc w:val="right"/>
              <w:rPr>
                <w:rFonts w:ascii="Arial" w:hAnsi="Arial" w:cs="Arial"/>
                <w:color w:val="1F3864" w:themeColor="accent1" w:themeShade="80"/>
              </w:rPr>
            </w:pPr>
            <w:r w:rsidRPr="00D04E36">
              <w:rPr>
                <w:rFonts w:ascii="Arial" w:hAnsi="Arial" w:cs="Arial"/>
                <w:color w:val="1F3864" w:themeColor="accent1" w:themeShade="80"/>
              </w:rPr>
              <w:t>2,470,500.00</w:t>
            </w:r>
          </w:p>
        </w:tc>
        <w:tc>
          <w:tcPr>
            <w:tcW w:w="1385" w:type="dxa"/>
            <w:vMerge/>
            <w:tcBorders>
              <w:top w:val="single" w:sz="4" w:space="0" w:color="auto"/>
              <w:left w:val="single" w:sz="4" w:space="0" w:color="auto"/>
              <w:bottom w:val="single" w:sz="8" w:space="0" w:color="000000"/>
              <w:right w:val="single" w:sz="8" w:space="0" w:color="auto"/>
            </w:tcBorders>
            <w:vAlign w:val="center"/>
            <w:hideMark/>
          </w:tcPr>
          <w:p w14:paraId="227BE2D7" w14:textId="77777777" w:rsidR="00074C20" w:rsidRPr="00DB5712" w:rsidRDefault="00074C20" w:rsidP="00074C20">
            <w:pPr>
              <w:spacing w:before="0" w:after="0" w:line="240" w:lineRule="auto"/>
              <w:rPr>
                <w:rFonts w:ascii="Arial" w:eastAsia="Times New Roman" w:hAnsi="Arial" w:cs="Arial"/>
                <w:color w:val="FF0000"/>
                <w:lang w:eastAsia="es-GT"/>
              </w:rPr>
            </w:pPr>
          </w:p>
        </w:tc>
      </w:tr>
      <w:tr w:rsidR="00DB5712" w:rsidRPr="00DB5712" w14:paraId="4258FC6C" w14:textId="77777777" w:rsidTr="00417FD3">
        <w:trPr>
          <w:trHeight w:val="285"/>
          <w:jc w:val="center"/>
        </w:trPr>
        <w:tc>
          <w:tcPr>
            <w:tcW w:w="5254"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14:paraId="5099A714" w14:textId="77777777" w:rsidR="004803A3" w:rsidRPr="00D04E36" w:rsidRDefault="004803A3" w:rsidP="004803A3">
            <w:pPr>
              <w:spacing w:before="0" w:after="0" w:line="240" w:lineRule="auto"/>
              <w:rPr>
                <w:rFonts w:ascii="Arial" w:eastAsia="Times New Roman" w:hAnsi="Arial" w:cs="Arial"/>
                <w:b/>
                <w:bCs/>
                <w:color w:val="1F3864" w:themeColor="accent1" w:themeShade="80"/>
                <w:lang w:eastAsia="es-GT"/>
              </w:rPr>
            </w:pPr>
            <w:r w:rsidRPr="00D04E36">
              <w:rPr>
                <w:rFonts w:ascii="Arial" w:eastAsia="Times New Roman" w:hAnsi="Arial" w:cs="Arial"/>
                <w:b/>
                <w:bCs/>
                <w:color w:val="1F3864" w:themeColor="accent1" w:themeShade="80"/>
                <w:lang w:eastAsia="es-GT"/>
              </w:rPr>
              <w:t xml:space="preserve"> Total "Becas y Bolsas de Estudio"</w:t>
            </w:r>
          </w:p>
        </w:tc>
        <w:tc>
          <w:tcPr>
            <w:tcW w:w="1233"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1AB9185" w14:textId="77777777" w:rsidR="004803A3" w:rsidRPr="00D04E36" w:rsidRDefault="004803A3" w:rsidP="004803A3">
            <w:pPr>
              <w:spacing w:before="0" w:after="0" w:line="240" w:lineRule="auto"/>
              <w:jc w:val="center"/>
              <w:rPr>
                <w:rFonts w:ascii="Arial" w:eastAsia="Times New Roman" w:hAnsi="Arial" w:cs="Arial"/>
                <w:b/>
                <w:bCs/>
                <w:color w:val="1F3864" w:themeColor="accent1" w:themeShade="80"/>
                <w:lang w:eastAsia="es-GT"/>
              </w:rPr>
            </w:pPr>
          </w:p>
        </w:tc>
        <w:tc>
          <w:tcPr>
            <w:tcW w:w="241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DFA5A55" w14:textId="7704C94E" w:rsidR="004803A3" w:rsidRPr="00D04E36" w:rsidRDefault="004803A3" w:rsidP="00C8139F">
            <w:pPr>
              <w:spacing w:before="0" w:after="0" w:line="240" w:lineRule="auto"/>
              <w:jc w:val="right"/>
              <w:rPr>
                <w:rFonts w:ascii="Arial" w:eastAsia="Times New Roman" w:hAnsi="Arial" w:cs="Arial"/>
                <w:b/>
                <w:bCs/>
                <w:color w:val="1F3864" w:themeColor="accent1" w:themeShade="80"/>
                <w:lang w:eastAsia="es-GT"/>
              </w:rPr>
            </w:pPr>
            <w:r w:rsidRPr="00D04E36">
              <w:rPr>
                <w:rFonts w:ascii="Arial" w:eastAsia="Times New Roman" w:hAnsi="Arial" w:cs="Arial"/>
                <w:b/>
                <w:bCs/>
                <w:color w:val="1F3864" w:themeColor="accent1" w:themeShade="80"/>
                <w:lang w:eastAsia="es-GT"/>
              </w:rPr>
              <w:t xml:space="preserve"> </w:t>
            </w:r>
            <w:r w:rsidR="00074C20" w:rsidRPr="00D04E36">
              <w:rPr>
                <w:rFonts w:ascii="Arial" w:eastAsia="Times New Roman" w:hAnsi="Arial" w:cs="Arial"/>
                <w:b/>
                <w:bCs/>
                <w:color w:val="1F3864" w:themeColor="accent1" w:themeShade="80"/>
                <w:lang w:eastAsia="es-GT"/>
              </w:rPr>
              <w:t>6</w:t>
            </w:r>
            <w:r w:rsidR="00C8139F" w:rsidRPr="00D04E36">
              <w:rPr>
                <w:rFonts w:ascii="Arial" w:eastAsia="Times New Roman" w:hAnsi="Arial" w:cs="Arial"/>
                <w:b/>
                <w:bCs/>
                <w:color w:val="1F3864" w:themeColor="accent1" w:themeShade="80"/>
                <w:lang w:eastAsia="es-GT"/>
              </w:rPr>
              <w:t>0</w:t>
            </w:r>
            <w:r w:rsidR="00074C20" w:rsidRPr="00D04E36">
              <w:rPr>
                <w:rFonts w:ascii="Arial" w:eastAsia="Times New Roman" w:hAnsi="Arial" w:cs="Arial"/>
                <w:b/>
                <w:bCs/>
                <w:color w:val="1F3864" w:themeColor="accent1" w:themeShade="80"/>
                <w:lang w:eastAsia="es-GT"/>
              </w:rPr>
              <w:t>,0</w:t>
            </w:r>
            <w:r w:rsidR="00C8139F" w:rsidRPr="00D04E36">
              <w:rPr>
                <w:rFonts w:ascii="Arial" w:eastAsia="Times New Roman" w:hAnsi="Arial" w:cs="Arial"/>
                <w:b/>
                <w:bCs/>
                <w:color w:val="1F3864" w:themeColor="accent1" w:themeShade="80"/>
                <w:lang w:eastAsia="es-GT"/>
              </w:rPr>
              <w:t>93</w:t>
            </w:r>
            <w:r w:rsidR="00074C20" w:rsidRPr="00D04E36">
              <w:rPr>
                <w:rFonts w:ascii="Arial" w:eastAsia="Times New Roman" w:hAnsi="Arial" w:cs="Arial"/>
                <w:b/>
                <w:bCs/>
                <w:color w:val="1F3864" w:themeColor="accent1" w:themeShade="80"/>
                <w:lang w:eastAsia="es-GT"/>
              </w:rPr>
              <w:t>,</w:t>
            </w:r>
            <w:r w:rsidR="00C8139F" w:rsidRPr="00D04E36">
              <w:rPr>
                <w:rFonts w:ascii="Arial" w:eastAsia="Times New Roman" w:hAnsi="Arial" w:cs="Arial"/>
                <w:b/>
                <w:bCs/>
                <w:color w:val="1F3864" w:themeColor="accent1" w:themeShade="80"/>
                <w:lang w:eastAsia="es-GT"/>
              </w:rPr>
              <w:t>938</w:t>
            </w:r>
            <w:r w:rsidR="00074C20" w:rsidRPr="00D04E36">
              <w:rPr>
                <w:rFonts w:ascii="Arial" w:eastAsia="Times New Roman" w:hAnsi="Arial" w:cs="Arial"/>
                <w:b/>
                <w:bCs/>
                <w:color w:val="1F3864" w:themeColor="accent1" w:themeShade="80"/>
                <w:lang w:eastAsia="es-GT"/>
              </w:rPr>
              <w:t>.00</w:t>
            </w:r>
          </w:p>
        </w:tc>
        <w:tc>
          <w:tcPr>
            <w:tcW w:w="1385" w:type="dxa"/>
            <w:vMerge/>
            <w:tcBorders>
              <w:top w:val="single" w:sz="8" w:space="0" w:color="auto"/>
              <w:left w:val="single" w:sz="4" w:space="0" w:color="auto"/>
              <w:bottom w:val="single" w:sz="8" w:space="0" w:color="000000"/>
              <w:right w:val="single" w:sz="8" w:space="0" w:color="auto"/>
            </w:tcBorders>
            <w:vAlign w:val="center"/>
            <w:hideMark/>
          </w:tcPr>
          <w:p w14:paraId="28683F81" w14:textId="77777777" w:rsidR="004803A3" w:rsidRPr="00DB5712" w:rsidRDefault="004803A3" w:rsidP="004803A3">
            <w:pPr>
              <w:spacing w:before="0" w:after="0" w:line="240" w:lineRule="auto"/>
              <w:rPr>
                <w:rFonts w:ascii="Arial" w:eastAsia="Times New Roman" w:hAnsi="Arial" w:cs="Arial"/>
                <w:b/>
                <w:color w:val="FF0000"/>
                <w:lang w:eastAsia="es-GT"/>
              </w:rPr>
            </w:pPr>
          </w:p>
        </w:tc>
      </w:tr>
    </w:tbl>
    <w:p w14:paraId="485484B9" w14:textId="77777777" w:rsidR="006036D6" w:rsidRPr="00DB5712" w:rsidRDefault="006036D6" w:rsidP="006036D6">
      <w:pPr>
        <w:pStyle w:val="Sinespaciado"/>
        <w:ind w:left="-149"/>
        <w:jc w:val="both"/>
        <w:rPr>
          <w:rFonts w:ascii="CheltenhamStd" w:eastAsia="Times New Roman" w:hAnsi="CheltenhamStd" w:cs="Times New Roman"/>
          <w:color w:val="FF0000"/>
          <w:lang w:eastAsia="es-ES_tradnl"/>
        </w:rPr>
      </w:pPr>
      <w:r w:rsidRPr="00D04E36">
        <w:rPr>
          <w:b/>
        </w:rPr>
        <w:t>Fuente:</w:t>
      </w:r>
      <w:r w:rsidRPr="00D04E36">
        <w:t xml:space="preserve"> Elaboración propia con base al Plan Operativo Anual 2021 reprogramado, Sistema WEB POA, </w:t>
      </w:r>
      <w:r w:rsidRPr="00D04E36">
        <w:rPr>
          <w:rFonts w:ascii="CheltenhamStd" w:eastAsia="Times New Roman" w:hAnsi="CheltenhamStd" w:cs="Times New Roman"/>
          <w:lang w:eastAsia="es-ES_tradnl"/>
        </w:rPr>
        <w:t>enero 2021</w:t>
      </w:r>
      <w:r w:rsidRPr="00D04E36">
        <w:rPr>
          <w:rFonts w:ascii="CheltenhamStd" w:eastAsia="Times New Roman" w:hAnsi="CheltenhamStd" w:cs="Times New Roman"/>
          <w:color w:val="FF0000"/>
          <w:lang w:eastAsia="es-ES_tradnl"/>
        </w:rPr>
        <w:t>.</w:t>
      </w:r>
    </w:p>
    <w:p w14:paraId="16723A9C" w14:textId="2774E3B0" w:rsidR="00DF6C92" w:rsidRPr="00DB5712" w:rsidRDefault="006036D6" w:rsidP="0022315A">
      <w:pPr>
        <w:spacing w:before="0"/>
        <w:jc w:val="both"/>
        <w:rPr>
          <w:rFonts w:ascii="Arial" w:hAnsi="Arial" w:cs="Arial"/>
          <w:color w:val="FF0000"/>
          <w:sz w:val="18"/>
          <w:szCs w:val="18"/>
        </w:rPr>
      </w:pPr>
      <w:r w:rsidRPr="00DB5712">
        <w:rPr>
          <w:rFonts w:ascii="Arial" w:hAnsi="Arial" w:cs="Arial"/>
          <w:color w:val="FF0000"/>
          <w:sz w:val="18"/>
          <w:szCs w:val="18"/>
        </w:rPr>
        <w:t xml:space="preserve"> </w:t>
      </w:r>
      <w:r w:rsidR="00866361" w:rsidRPr="00DB5712">
        <w:rPr>
          <w:rFonts w:ascii="Arial" w:hAnsi="Arial" w:cs="Arial"/>
          <w:color w:val="FF0000"/>
          <w:sz w:val="18"/>
          <w:szCs w:val="18"/>
        </w:rPr>
        <w:t xml:space="preserve"> </w:t>
      </w:r>
    </w:p>
    <w:p w14:paraId="373F21BA" w14:textId="77777777" w:rsidR="00F339FE" w:rsidRPr="00DB5712" w:rsidRDefault="00537554" w:rsidP="00E64180">
      <w:pPr>
        <w:spacing w:before="0"/>
        <w:rPr>
          <w:rFonts w:ascii="Arial" w:hAnsi="Arial" w:cs="Arial"/>
          <w:color w:val="FF0000"/>
          <w:sz w:val="24"/>
          <w:szCs w:val="24"/>
        </w:rPr>
      </w:pPr>
      <w:r w:rsidRPr="00DB5712">
        <w:rPr>
          <w:b/>
          <w:noProof/>
          <w:color w:val="FF0000"/>
          <w:lang w:eastAsia="es-GT"/>
        </w:rPr>
        <mc:AlternateContent>
          <mc:Choice Requires="wps">
            <w:drawing>
              <wp:anchor distT="0" distB="0" distL="114300" distR="114300" simplePos="0" relativeHeight="251819008" behindDoc="0" locked="0" layoutInCell="1" allowOverlap="1" wp14:anchorId="393B60D9" wp14:editId="35FF389A">
                <wp:simplePos x="0" y="0"/>
                <wp:positionH relativeFrom="margin">
                  <wp:posOffset>-51435</wp:posOffset>
                </wp:positionH>
                <wp:positionV relativeFrom="paragraph">
                  <wp:posOffset>17145</wp:posOffset>
                </wp:positionV>
                <wp:extent cx="3086100" cy="657225"/>
                <wp:effectExtent l="0" t="0" r="19050" b="15875"/>
                <wp:wrapNone/>
                <wp:docPr id="10" name="Elipse 176"/>
                <wp:cNvGraphicFramePr/>
                <a:graphic xmlns:a="http://schemas.openxmlformats.org/drawingml/2006/main">
                  <a:graphicData uri="http://schemas.microsoft.com/office/word/2010/wordprocessingShape">
                    <wps:wsp>
                      <wps:cNvSpPr/>
                      <wps:spPr>
                        <a:xfrm>
                          <a:off x="0" y="0"/>
                          <a:ext cx="3086100" cy="6572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39A95C" w14:textId="77777777" w:rsidR="00590674" w:rsidRPr="003D299D" w:rsidRDefault="00590674" w:rsidP="0057772E">
                            <w:pPr>
                              <w:jc w:val="center"/>
                              <w:rPr>
                                <w:sz w:val="32"/>
                              </w:rPr>
                            </w:pPr>
                            <w:r w:rsidRPr="000308AF">
                              <w:rPr>
                                <w:sz w:val="24"/>
                              </w:rPr>
                              <w:t>Calidad Educativa en el Aula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93B60D9" id="_x0000_s1034" style="position:absolute;margin-left:-4.05pt;margin-top:1.35pt;width:243pt;height:51.75pt;z-index:2518190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xtFfAIAAE4FAAAOAAAAZHJzL2Uyb0RvYy54bWysVN1P2zAQf5+0/8Hy+0jSQekqUlTBmCYh&#10;QIOJZ9exiSV/7ew26f76nZ00IEB7mJYH585397tvn533RpOdgKCcrWl1VFIiLHeNsk81/flw9WlB&#10;SYjMNkw7K2q6F4Gerz5+OOv8Usxc63QjgCCIDcvO17SN0S+LIvBWGBaOnBcWhdKBYRFZeCoaYB2i&#10;G13MynJedA4aD46LEPD2chDSVcaXUvB4K2UQkeiaYmwxn5DPTTqL1RlbPgHzreJjGOwfojBMWXQ6&#10;QV2yyMgW1Bsoozi44GQ84s4UTkrFRc4Bs6nKV9nct8yLnAsWJ/ipTOH/wfKb3R0Q1WDvsDyWGezR&#10;V618EKQ6nafydD4sUeve38HIBSRTrr0Ek/6YBelzSfdTSUUfCcfLz+ViXpUIzVE2PzmdzU4SaPFs&#10;7SHEb8IZkoiaCp2952Ky3XWIg/ZBC01TQEMImYp7LVIU2v4QEjNBp7NsnWdIXGggO4bdZ5wLG6tB&#10;1LJGDNcnJX5jSJNFDjADJmSptJ6wR4A0n2+xh1hH/WQq8ghOxuXfAhuMJ4vs2dk4GRtlHbwHoDGr&#10;0fOgfyjSUJpUpdhv+tzlRdJMNxvX7LHz4IaVCJ5fKWzANQvxjgHuAPYM9zre4iG162rqRoqS1sHv&#10;9+6TPo4mSinpcKdqGn5tGQhK9HeLQ/ulOj5OS5iZYxwGZOClZPNSYrfmwmHjKnxBPM9k0o/6QEpw&#10;5hHXf528oohZjr5ryiMcmIs47Do+IFys11kNF8+zeG3vPU/gqc5puh76RwZ+nMKI83vjDvvHlq8m&#10;cdBNlsGvt9FdqTymz3UdO4BLm0dpfGDSq/CSz1rPz+DqDwAAAP//AwBQSwMEFAAGAAgAAAAhADMg&#10;6iDcAAAACAEAAA8AAABkcnMvZG93bnJldi54bWxMj0FLw0AQhe+C/2EZwVu7aZCkidmUItiTHmwF&#10;r9PsNAlmZ0N226b/3vGkx+F9vPdNtZndoC40hd6zgdUyAUXceNtza+Dz8LpYgwoR2eLgmQzcKMCm&#10;vr+rsLT+yh902cdWSQmHEg10MY6l1qHpyGFY+pFYspOfHEY5p1bbCa9S7gadJkmmHfYsCx2O9NJR&#10;870/OwOYBtqGHRbZe5Gc3nbNzX+1vTGPD/P2GVSkOf7B8Ksv6lCL09Gf2QY1GFisV0IaSHNQEj/l&#10;eQHqKFySpaDrSv9/oP4BAAD//wMAUEsBAi0AFAAGAAgAAAAhALaDOJL+AAAA4QEAABMAAAAAAAAA&#10;AAAAAAAAAAAAAFtDb250ZW50X1R5cGVzXS54bWxQSwECLQAUAAYACAAAACEAOP0h/9YAAACUAQAA&#10;CwAAAAAAAAAAAAAAAAAvAQAAX3JlbHMvLnJlbHNQSwECLQAUAAYACAAAACEAmsMbRXwCAABOBQAA&#10;DgAAAAAAAAAAAAAAAAAuAgAAZHJzL2Uyb0RvYy54bWxQSwECLQAUAAYACAAAACEAMyDqINwAAAAI&#10;AQAADwAAAAAAAAAAAAAAAADWBAAAZHJzL2Rvd25yZXYueG1sUEsFBgAAAAAEAAQA8wAAAN8FAAAA&#10;AA==&#10;" fillcolor="#4472c4 [3204]" strokecolor="#1f3763 [1604]" strokeweight="1pt">
                <v:stroke joinstyle="miter"/>
                <v:textbox style="mso-fit-shape-to-text:t">
                  <w:txbxContent>
                    <w:p w14:paraId="4539A95C" w14:textId="77777777" w:rsidR="00590674" w:rsidRPr="003D299D" w:rsidRDefault="00590674" w:rsidP="0057772E">
                      <w:pPr>
                        <w:jc w:val="center"/>
                        <w:rPr>
                          <w:sz w:val="32"/>
                        </w:rPr>
                      </w:pPr>
                      <w:r w:rsidRPr="000308AF">
                        <w:rPr>
                          <w:sz w:val="24"/>
                        </w:rPr>
                        <w:t>Calidad Educativa en el Aula</w:t>
                      </w:r>
                    </w:p>
                  </w:txbxContent>
                </v:textbox>
                <w10:wrap anchorx="margin"/>
              </v:oval>
            </w:pict>
          </mc:Fallback>
        </mc:AlternateContent>
      </w:r>
    </w:p>
    <w:p w14:paraId="0BFDB91C" w14:textId="77777777" w:rsidR="009E7EF6" w:rsidRPr="00DB5712" w:rsidRDefault="009E7EF6" w:rsidP="00E64180">
      <w:pPr>
        <w:spacing w:before="0"/>
        <w:rPr>
          <w:rFonts w:ascii="Arial" w:hAnsi="Arial" w:cs="Arial"/>
          <w:color w:val="FF0000"/>
          <w:sz w:val="24"/>
          <w:szCs w:val="24"/>
        </w:rPr>
      </w:pPr>
    </w:p>
    <w:p w14:paraId="579E01B8" w14:textId="7149D6D0" w:rsidR="00691E10" w:rsidRPr="00DB5712" w:rsidRDefault="00691E10" w:rsidP="00E64180">
      <w:pPr>
        <w:spacing w:before="0"/>
        <w:rPr>
          <w:rFonts w:ascii="Arial" w:hAnsi="Arial" w:cs="Arial"/>
          <w:color w:val="FF0000"/>
          <w:sz w:val="24"/>
          <w:szCs w:val="24"/>
        </w:rPr>
      </w:pPr>
    </w:p>
    <w:tbl>
      <w:tblPr>
        <w:tblW w:w="10774" w:type="dxa"/>
        <w:jc w:val="center"/>
        <w:tblCellMar>
          <w:left w:w="70" w:type="dxa"/>
          <w:right w:w="70" w:type="dxa"/>
        </w:tblCellMar>
        <w:tblLook w:val="04A0" w:firstRow="1" w:lastRow="0" w:firstColumn="1" w:lastColumn="0" w:noHBand="0" w:noVBand="1"/>
      </w:tblPr>
      <w:tblGrid>
        <w:gridCol w:w="1716"/>
        <w:gridCol w:w="3846"/>
        <w:gridCol w:w="1559"/>
        <w:gridCol w:w="2268"/>
        <w:gridCol w:w="1385"/>
      </w:tblGrid>
      <w:tr w:rsidR="00DB5712" w:rsidRPr="00DB5712" w14:paraId="34BEDC40" w14:textId="77777777" w:rsidTr="00043D8B">
        <w:trPr>
          <w:trHeight w:val="525"/>
          <w:tblHeader/>
          <w:jc w:val="center"/>
        </w:trPr>
        <w:tc>
          <w:tcPr>
            <w:tcW w:w="1716"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36F22E61" w14:textId="77777777" w:rsidR="004803A3" w:rsidRPr="00D04E36" w:rsidRDefault="004803A3" w:rsidP="004803A3">
            <w:pPr>
              <w:spacing w:before="0" w:after="0" w:line="240" w:lineRule="auto"/>
              <w:jc w:val="center"/>
              <w:rPr>
                <w:rFonts w:ascii="Arial" w:eastAsia="Times New Roman" w:hAnsi="Arial" w:cs="Arial"/>
                <w:b/>
                <w:bCs/>
                <w:color w:val="1F3864" w:themeColor="accent1" w:themeShade="80"/>
                <w:lang w:eastAsia="es-GT"/>
              </w:rPr>
            </w:pPr>
            <w:r w:rsidRPr="00D04E36">
              <w:rPr>
                <w:rFonts w:ascii="Arial" w:eastAsia="Times New Roman" w:hAnsi="Arial" w:cs="Arial"/>
                <w:b/>
                <w:bCs/>
                <w:color w:val="1F3864" w:themeColor="accent1" w:themeShade="80"/>
                <w:lang w:eastAsia="es-GT"/>
              </w:rPr>
              <w:t>Tema Educativo</w:t>
            </w:r>
          </w:p>
        </w:tc>
        <w:tc>
          <w:tcPr>
            <w:tcW w:w="3846" w:type="dxa"/>
            <w:tcBorders>
              <w:top w:val="single" w:sz="4" w:space="0" w:color="auto"/>
              <w:left w:val="nil"/>
              <w:bottom w:val="single" w:sz="4" w:space="0" w:color="auto"/>
              <w:right w:val="single" w:sz="4" w:space="0" w:color="auto"/>
            </w:tcBorders>
            <w:shd w:val="clear" w:color="000000" w:fill="8DB4E2"/>
            <w:vAlign w:val="center"/>
            <w:hideMark/>
          </w:tcPr>
          <w:p w14:paraId="03EA1AF4" w14:textId="77777777" w:rsidR="004803A3" w:rsidRPr="00D04E36" w:rsidRDefault="004803A3" w:rsidP="004803A3">
            <w:pPr>
              <w:spacing w:before="0" w:after="0" w:line="240" w:lineRule="auto"/>
              <w:jc w:val="center"/>
              <w:rPr>
                <w:rFonts w:ascii="Arial" w:eastAsia="Times New Roman" w:hAnsi="Arial" w:cs="Arial"/>
                <w:b/>
                <w:bCs/>
                <w:color w:val="1F3864" w:themeColor="accent1" w:themeShade="80"/>
                <w:lang w:eastAsia="es-GT"/>
              </w:rPr>
            </w:pPr>
            <w:r w:rsidRPr="00D04E36">
              <w:rPr>
                <w:rFonts w:ascii="Arial" w:eastAsia="Times New Roman" w:hAnsi="Arial" w:cs="Arial"/>
                <w:b/>
                <w:bCs/>
                <w:color w:val="1F3864" w:themeColor="accent1" w:themeShade="80"/>
                <w:lang w:eastAsia="es-GT"/>
              </w:rPr>
              <w:t>Producto</w:t>
            </w:r>
          </w:p>
        </w:tc>
        <w:tc>
          <w:tcPr>
            <w:tcW w:w="1559" w:type="dxa"/>
            <w:tcBorders>
              <w:top w:val="single" w:sz="4" w:space="0" w:color="auto"/>
              <w:left w:val="nil"/>
              <w:bottom w:val="single" w:sz="4" w:space="0" w:color="auto"/>
              <w:right w:val="single" w:sz="4" w:space="0" w:color="auto"/>
            </w:tcBorders>
            <w:shd w:val="clear" w:color="000000" w:fill="8DB4E2"/>
            <w:vAlign w:val="center"/>
            <w:hideMark/>
          </w:tcPr>
          <w:p w14:paraId="4718C2B4" w14:textId="77777777" w:rsidR="004803A3" w:rsidRPr="00D04E36" w:rsidRDefault="004803A3" w:rsidP="004803A3">
            <w:pPr>
              <w:spacing w:before="0" w:after="0" w:line="240" w:lineRule="auto"/>
              <w:jc w:val="center"/>
              <w:rPr>
                <w:rFonts w:ascii="Arial" w:eastAsia="Times New Roman" w:hAnsi="Arial" w:cs="Arial"/>
                <w:b/>
                <w:bCs/>
                <w:color w:val="1F3864" w:themeColor="accent1" w:themeShade="80"/>
                <w:lang w:eastAsia="es-GT"/>
              </w:rPr>
            </w:pPr>
            <w:r w:rsidRPr="00D04E36">
              <w:rPr>
                <w:rFonts w:ascii="Arial" w:eastAsia="Times New Roman" w:hAnsi="Arial" w:cs="Arial"/>
                <w:b/>
                <w:bCs/>
                <w:color w:val="1F3864" w:themeColor="accent1" w:themeShade="80"/>
                <w:lang w:eastAsia="es-GT"/>
              </w:rPr>
              <w:t>Cantidad Meta</w:t>
            </w:r>
          </w:p>
        </w:tc>
        <w:tc>
          <w:tcPr>
            <w:tcW w:w="2268" w:type="dxa"/>
            <w:tcBorders>
              <w:top w:val="single" w:sz="4" w:space="0" w:color="auto"/>
              <w:left w:val="nil"/>
              <w:bottom w:val="single" w:sz="4" w:space="0" w:color="auto"/>
              <w:right w:val="single" w:sz="4" w:space="0" w:color="auto"/>
            </w:tcBorders>
            <w:shd w:val="clear" w:color="000000" w:fill="8DB4E2"/>
            <w:vAlign w:val="center"/>
            <w:hideMark/>
          </w:tcPr>
          <w:p w14:paraId="1BF258D9" w14:textId="77777777" w:rsidR="004803A3" w:rsidRPr="00D04E36" w:rsidRDefault="00800D16" w:rsidP="004803A3">
            <w:pPr>
              <w:spacing w:before="0" w:after="0" w:line="240" w:lineRule="auto"/>
              <w:jc w:val="center"/>
              <w:rPr>
                <w:rFonts w:ascii="Arial" w:eastAsia="Times New Roman" w:hAnsi="Arial" w:cs="Arial"/>
                <w:b/>
                <w:bCs/>
                <w:color w:val="1F3864" w:themeColor="accent1" w:themeShade="80"/>
                <w:lang w:eastAsia="es-GT"/>
              </w:rPr>
            </w:pPr>
            <w:r w:rsidRPr="00D04E36">
              <w:rPr>
                <w:rFonts w:ascii="Arial" w:eastAsia="Times New Roman" w:hAnsi="Arial" w:cs="Arial"/>
                <w:b/>
                <w:bCs/>
                <w:color w:val="1F3864" w:themeColor="accent1" w:themeShade="80"/>
                <w:lang w:eastAsia="es-GT"/>
              </w:rPr>
              <w:t xml:space="preserve">Costo programado expresado en Q.  </w:t>
            </w:r>
          </w:p>
        </w:tc>
        <w:tc>
          <w:tcPr>
            <w:tcW w:w="1385" w:type="dxa"/>
            <w:tcBorders>
              <w:top w:val="single" w:sz="4" w:space="0" w:color="auto"/>
              <w:left w:val="nil"/>
              <w:bottom w:val="single" w:sz="4" w:space="0" w:color="auto"/>
              <w:right w:val="single" w:sz="4" w:space="0" w:color="auto"/>
            </w:tcBorders>
            <w:shd w:val="clear" w:color="000000" w:fill="8DB4E2"/>
            <w:vAlign w:val="center"/>
            <w:hideMark/>
          </w:tcPr>
          <w:p w14:paraId="3B472E0F" w14:textId="77777777" w:rsidR="004803A3" w:rsidRPr="00D04E36" w:rsidRDefault="004803A3" w:rsidP="004803A3">
            <w:pPr>
              <w:spacing w:before="0" w:after="0" w:line="240" w:lineRule="auto"/>
              <w:jc w:val="center"/>
              <w:rPr>
                <w:rFonts w:ascii="Arial" w:eastAsia="Times New Roman" w:hAnsi="Arial" w:cs="Arial"/>
                <w:b/>
                <w:bCs/>
                <w:color w:val="1F3864" w:themeColor="accent1" w:themeShade="80"/>
                <w:lang w:eastAsia="es-GT"/>
              </w:rPr>
            </w:pPr>
            <w:r w:rsidRPr="00D04E36">
              <w:rPr>
                <w:rFonts w:ascii="Arial" w:eastAsia="Times New Roman" w:hAnsi="Arial" w:cs="Arial"/>
                <w:b/>
                <w:bCs/>
                <w:color w:val="1F3864" w:themeColor="accent1" w:themeShade="80"/>
                <w:lang w:eastAsia="es-GT"/>
              </w:rPr>
              <w:t>Unidad Responsable</w:t>
            </w:r>
          </w:p>
        </w:tc>
      </w:tr>
      <w:tr w:rsidR="00DB5712" w:rsidRPr="00DB5712" w14:paraId="31594145" w14:textId="77777777" w:rsidTr="00043D8B">
        <w:trPr>
          <w:trHeight w:val="510"/>
          <w:jc w:val="center"/>
        </w:trPr>
        <w:tc>
          <w:tcPr>
            <w:tcW w:w="17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14652F" w14:textId="77777777" w:rsidR="00800D16" w:rsidRPr="00D04E36" w:rsidRDefault="00800D16" w:rsidP="00800D16">
            <w:pPr>
              <w:spacing w:before="0" w:after="0" w:line="240" w:lineRule="auto"/>
              <w:jc w:val="center"/>
              <w:rPr>
                <w:rFonts w:ascii="Arial" w:eastAsia="Times New Roman" w:hAnsi="Arial" w:cs="Arial"/>
                <w:b/>
                <w:bCs/>
                <w:color w:val="1F3864" w:themeColor="accent1" w:themeShade="80"/>
                <w:lang w:eastAsia="es-GT"/>
              </w:rPr>
            </w:pPr>
            <w:r w:rsidRPr="00D04E36">
              <w:rPr>
                <w:rFonts w:ascii="Arial" w:eastAsia="Times New Roman" w:hAnsi="Arial" w:cs="Arial"/>
                <w:b/>
                <w:bCs/>
                <w:color w:val="1F3864" w:themeColor="accent1" w:themeShade="80"/>
                <w:lang w:eastAsia="es-GT"/>
              </w:rPr>
              <w:t>Textos escolares nivel preprimario y primario</w:t>
            </w:r>
          </w:p>
        </w:tc>
        <w:tc>
          <w:tcPr>
            <w:tcW w:w="3846" w:type="dxa"/>
            <w:tcBorders>
              <w:top w:val="single" w:sz="4" w:space="0" w:color="auto"/>
              <w:left w:val="nil"/>
              <w:bottom w:val="single" w:sz="4" w:space="0" w:color="auto"/>
              <w:right w:val="single" w:sz="4" w:space="0" w:color="auto"/>
            </w:tcBorders>
            <w:shd w:val="clear" w:color="auto" w:fill="auto"/>
            <w:vAlign w:val="center"/>
            <w:hideMark/>
          </w:tcPr>
          <w:p w14:paraId="3E7A7F0F" w14:textId="77777777" w:rsidR="00800D16" w:rsidRPr="00D04E36" w:rsidRDefault="00800D16" w:rsidP="008A5448">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Cuadernos de trabajo impresos para estudiantes del nivel preprimario.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C694B1F" w14:textId="27E819F8" w:rsidR="00800D16" w:rsidRPr="00D04E36" w:rsidRDefault="00F25CC0" w:rsidP="008A5448">
            <w:pPr>
              <w:spacing w:before="0" w:after="0"/>
              <w:jc w:val="right"/>
              <w:rPr>
                <w:rFonts w:ascii="Arial" w:hAnsi="Arial" w:cs="Arial"/>
                <w:color w:val="1F3864" w:themeColor="accent1" w:themeShade="80"/>
              </w:rPr>
            </w:pPr>
            <w:r w:rsidRPr="00D04E36">
              <w:rPr>
                <w:rFonts w:ascii="Arial" w:hAnsi="Arial" w:cs="Arial"/>
                <w:color w:val="1F3864" w:themeColor="accent1" w:themeShade="80"/>
              </w:rPr>
              <w:t>452,077</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E73DAF2" w14:textId="2FC40575" w:rsidR="00800D16" w:rsidRPr="00D04E36" w:rsidRDefault="00800D16" w:rsidP="00F25CC0">
            <w:pPr>
              <w:spacing w:before="0" w:after="0"/>
              <w:jc w:val="right"/>
              <w:rPr>
                <w:rFonts w:ascii="Arial" w:hAnsi="Arial" w:cs="Arial"/>
                <w:color w:val="1F3864" w:themeColor="accent1" w:themeShade="80"/>
              </w:rPr>
            </w:pPr>
            <w:r w:rsidRPr="00D04E36">
              <w:rPr>
                <w:rFonts w:ascii="Arial" w:hAnsi="Arial" w:cs="Arial"/>
                <w:color w:val="1F3864" w:themeColor="accent1" w:themeShade="80"/>
              </w:rPr>
              <w:t xml:space="preserve"> </w:t>
            </w:r>
            <w:r w:rsidR="00F25CC0" w:rsidRPr="00D04E36">
              <w:rPr>
                <w:rFonts w:ascii="Arial" w:hAnsi="Arial" w:cs="Arial"/>
                <w:color w:val="1F3864" w:themeColor="accent1" w:themeShade="80"/>
              </w:rPr>
              <w:t>559,457.54</w:t>
            </w:r>
            <w:r w:rsidRPr="00D04E36">
              <w:rPr>
                <w:rFonts w:ascii="Arial" w:hAnsi="Arial" w:cs="Arial"/>
                <w:color w:val="1F3864" w:themeColor="accent1" w:themeShade="80"/>
              </w:rPr>
              <w:t xml:space="preserve"> </w:t>
            </w:r>
          </w:p>
        </w:tc>
        <w:tc>
          <w:tcPr>
            <w:tcW w:w="1385" w:type="dxa"/>
            <w:tcBorders>
              <w:top w:val="single" w:sz="4" w:space="0" w:color="auto"/>
              <w:left w:val="nil"/>
              <w:bottom w:val="single" w:sz="4" w:space="0" w:color="auto"/>
              <w:right w:val="single" w:sz="8" w:space="0" w:color="auto"/>
            </w:tcBorders>
            <w:shd w:val="clear" w:color="auto" w:fill="auto"/>
            <w:vAlign w:val="center"/>
            <w:hideMark/>
          </w:tcPr>
          <w:p w14:paraId="6DA36B53" w14:textId="77777777" w:rsidR="00800D16" w:rsidRPr="00D04E36" w:rsidRDefault="00800D16" w:rsidP="008A5448">
            <w:pPr>
              <w:spacing w:before="0" w:after="0" w:line="240" w:lineRule="auto"/>
              <w:jc w:val="center"/>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DIGECADE</w:t>
            </w:r>
          </w:p>
        </w:tc>
      </w:tr>
      <w:tr w:rsidR="00DB5712" w:rsidRPr="00DB5712" w14:paraId="3175DE01" w14:textId="77777777" w:rsidTr="00043D8B">
        <w:trPr>
          <w:trHeight w:val="510"/>
          <w:jc w:val="center"/>
        </w:trPr>
        <w:tc>
          <w:tcPr>
            <w:tcW w:w="1716" w:type="dxa"/>
            <w:vMerge/>
            <w:tcBorders>
              <w:top w:val="single" w:sz="8" w:space="0" w:color="auto"/>
              <w:left w:val="single" w:sz="4" w:space="0" w:color="auto"/>
              <w:bottom w:val="single" w:sz="4" w:space="0" w:color="000000"/>
              <w:right w:val="single" w:sz="4" w:space="0" w:color="auto"/>
            </w:tcBorders>
            <w:vAlign w:val="center"/>
            <w:hideMark/>
          </w:tcPr>
          <w:p w14:paraId="4829C01E" w14:textId="77777777" w:rsidR="00800D16" w:rsidRPr="00D04E36" w:rsidRDefault="00800D16" w:rsidP="00800D16">
            <w:pPr>
              <w:spacing w:before="0" w:after="0" w:line="240" w:lineRule="auto"/>
              <w:rPr>
                <w:rFonts w:ascii="Arial" w:eastAsia="Times New Roman" w:hAnsi="Arial" w:cs="Arial"/>
                <w:b/>
                <w:bCs/>
                <w:color w:val="1F3864" w:themeColor="accent1" w:themeShade="80"/>
                <w:lang w:eastAsia="es-GT"/>
              </w:rPr>
            </w:pPr>
          </w:p>
        </w:tc>
        <w:tc>
          <w:tcPr>
            <w:tcW w:w="3846" w:type="dxa"/>
            <w:tcBorders>
              <w:top w:val="nil"/>
              <w:left w:val="nil"/>
              <w:bottom w:val="single" w:sz="4" w:space="0" w:color="auto"/>
              <w:right w:val="single" w:sz="4" w:space="0" w:color="auto"/>
            </w:tcBorders>
            <w:shd w:val="clear" w:color="auto" w:fill="auto"/>
            <w:vAlign w:val="center"/>
            <w:hideMark/>
          </w:tcPr>
          <w:p w14:paraId="04BC26C1" w14:textId="77777777" w:rsidR="00800D16" w:rsidRPr="00D04E36" w:rsidRDefault="00800D16" w:rsidP="008A5448">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Textos escolares impresos de  primaria bilingüe intercultural.</w:t>
            </w:r>
          </w:p>
        </w:tc>
        <w:tc>
          <w:tcPr>
            <w:tcW w:w="1559" w:type="dxa"/>
            <w:tcBorders>
              <w:top w:val="nil"/>
              <w:left w:val="nil"/>
              <w:bottom w:val="single" w:sz="4" w:space="0" w:color="auto"/>
              <w:right w:val="single" w:sz="4" w:space="0" w:color="auto"/>
            </w:tcBorders>
            <w:shd w:val="clear" w:color="auto" w:fill="auto"/>
            <w:noWrap/>
            <w:vAlign w:val="center"/>
            <w:hideMark/>
          </w:tcPr>
          <w:p w14:paraId="41276426" w14:textId="44FBF9EB" w:rsidR="00800D16" w:rsidRPr="00D04E36" w:rsidRDefault="00F25CC0" w:rsidP="008A5448">
            <w:pPr>
              <w:spacing w:before="0" w:after="0"/>
              <w:jc w:val="right"/>
              <w:rPr>
                <w:rFonts w:ascii="Arial" w:hAnsi="Arial" w:cs="Arial"/>
                <w:color w:val="1F3864" w:themeColor="accent1" w:themeShade="80"/>
              </w:rPr>
            </w:pPr>
            <w:r w:rsidRPr="00D04E36">
              <w:rPr>
                <w:rFonts w:ascii="Arial" w:hAnsi="Arial" w:cs="Arial"/>
                <w:color w:val="1F3864" w:themeColor="accent1" w:themeShade="80"/>
              </w:rPr>
              <w:t>9573.08</w:t>
            </w:r>
          </w:p>
        </w:tc>
        <w:tc>
          <w:tcPr>
            <w:tcW w:w="2268" w:type="dxa"/>
            <w:tcBorders>
              <w:top w:val="nil"/>
              <w:left w:val="nil"/>
              <w:bottom w:val="single" w:sz="4" w:space="0" w:color="auto"/>
              <w:right w:val="single" w:sz="4" w:space="0" w:color="auto"/>
            </w:tcBorders>
            <w:shd w:val="clear" w:color="000000" w:fill="FFFFFF"/>
            <w:noWrap/>
            <w:vAlign w:val="center"/>
            <w:hideMark/>
          </w:tcPr>
          <w:p w14:paraId="1F39DBD3" w14:textId="48E5FDC3" w:rsidR="00800D16" w:rsidRPr="00D04E36" w:rsidRDefault="00800D16" w:rsidP="00F25CC0">
            <w:pPr>
              <w:spacing w:before="0" w:after="0"/>
              <w:jc w:val="right"/>
              <w:rPr>
                <w:rFonts w:ascii="Arial" w:hAnsi="Arial" w:cs="Arial"/>
                <w:color w:val="1F3864" w:themeColor="accent1" w:themeShade="80"/>
              </w:rPr>
            </w:pPr>
            <w:r w:rsidRPr="00D04E36">
              <w:rPr>
                <w:rFonts w:ascii="Arial" w:hAnsi="Arial" w:cs="Arial"/>
                <w:color w:val="1F3864" w:themeColor="accent1" w:themeShade="80"/>
              </w:rPr>
              <w:t xml:space="preserve"> </w:t>
            </w:r>
            <w:r w:rsidR="00F25CC0" w:rsidRPr="00D04E36">
              <w:rPr>
                <w:rFonts w:ascii="Arial" w:hAnsi="Arial" w:cs="Arial"/>
                <w:color w:val="1F3864" w:themeColor="accent1" w:themeShade="80"/>
              </w:rPr>
              <w:t>48,268,554.00</w:t>
            </w:r>
            <w:r w:rsidRPr="00D04E36">
              <w:rPr>
                <w:rFonts w:ascii="Arial" w:hAnsi="Arial" w:cs="Arial"/>
                <w:color w:val="1F3864" w:themeColor="accent1" w:themeShade="80"/>
              </w:rPr>
              <w:t xml:space="preserve"> </w:t>
            </w:r>
          </w:p>
        </w:tc>
        <w:tc>
          <w:tcPr>
            <w:tcW w:w="1385" w:type="dxa"/>
            <w:tcBorders>
              <w:top w:val="nil"/>
              <w:left w:val="nil"/>
              <w:bottom w:val="single" w:sz="4" w:space="0" w:color="auto"/>
              <w:right w:val="single" w:sz="8" w:space="0" w:color="auto"/>
            </w:tcBorders>
            <w:shd w:val="clear" w:color="auto" w:fill="auto"/>
            <w:vAlign w:val="center"/>
            <w:hideMark/>
          </w:tcPr>
          <w:p w14:paraId="09B2F536" w14:textId="77777777" w:rsidR="00800D16" w:rsidRPr="00D04E36" w:rsidRDefault="00800D16" w:rsidP="008A5448">
            <w:pPr>
              <w:spacing w:before="0" w:after="0" w:line="240" w:lineRule="auto"/>
              <w:jc w:val="center"/>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DIGEBI</w:t>
            </w:r>
          </w:p>
        </w:tc>
      </w:tr>
      <w:tr w:rsidR="00DB5712" w:rsidRPr="00DB5712" w14:paraId="46FEDB81" w14:textId="77777777" w:rsidTr="00043D8B">
        <w:trPr>
          <w:trHeight w:val="510"/>
          <w:jc w:val="center"/>
        </w:trPr>
        <w:tc>
          <w:tcPr>
            <w:tcW w:w="1716" w:type="dxa"/>
            <w:vMerge/>
            <w:tcBorders>
              <w:top w:val="single" w:sz="8" w:space="0" w:color="auto"/>
              <w:left w:val="single" w:sz="4" w:space="0" w:color="auto"/>
              <w:bottom w:val="single" w:sz="4" w:space="0" w:color="000000"/>
              <w:right w:val="single" w:sz="4" w:space="0" w:color="auto"/>
            </w:tcBorders>
            <w:vAlign w:val="center"/>
            <w:hideMark/>
          </w:tcPr>
          <w:p w14:paraId="11D2877C" w14:textId="77777777" w:rsidR="00800D16" w:rsidRPr="00D04E36" w:rsidRDefault="00800D16" w:rsidP="00800D16">
            <w:pPr>
              <w:spacing w:before="0" w:after="0" w:line="240" w:lineRule="auto"/>
              <w:rPr>
                <w:rFonts w:ascii="Arial" w:eastAsia="Times New Roman" w:hAnsi="Arial" w:cs="Arial"/>
                <w:b/>
                <w:bCs/>
                <w:color w:val="1F3864" w:themeColor="accent1" w:themeShade="80"/>
                <w:lang w:eastAsia="es-GT"/>
              </w:rPr>
            </w:pPr>
          </w:p>
        </w:tc>
        <w:tc>
          <w:tcPr>
            <w:tcW w:w="3846" w:type="dxa"/>
            <w:tcBorders>
              <w:top w:val="nil"/>
              <w:left w:val="nil"/>
              <w:bottom w:val="single" w:sz="4" w:space="0" w:color="auto"/>
              <w:right w:val="single" w:sz="4" w:space="0" w:color="auto"/>
            </w:tcBorders>
            <w:shd w:val="clear" w:color="auto" w:fill="auto"/>
            <w:vAlign w:val="center"/>
            <w:hideMark/>
          </w:tcPr>
          <w:p w14:paraId="54A45F96" w14:textId="77777777" w:rsidR="00800D16" w:rsidRPr="00D04E36" w:rsidRDefault="00800D16" w:rsidP="008A5448">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Textos impresos para estudiantes del nivel primario.</w:t>
            </w:r>
          </w:p>
        </w:tc>
        <w:tc>
          <w:tcPr>
            <w:tcW w:w="1559" w:type="dxa"/>
            <w:tcBorders>
              <w:top w:val="nil"/>
              <w:left w:val="nil"/>
              <w:bottom w:val="single" w:sz="4" w:space="0" w:color="auto"/>
              <w:right w:val="single" w:sz="4" w:space="0" w:color="auto"/>
            </w:tcBorders>
            <w:shd w:val="clear" w:color="auto" w:fill="auto"/>
            <w:noWrap/>
            <w:vAlign w:val="center"/>
            <w:hideMark/>
          </w:tcPr>
          <w:p w14:paraId="40F3D888" w14:textId="54AB3160" w:rsidR="00800D16" w:rsidRPr="00D04E36" w:rsidRDefault="00F25CC0" w:rsidP="008A5448">
            <w:pPr>
              <w:spacing w:before="0" w:after="0"/>
              <w:jc w:val="right"/>
              <w:rPr>
                <w:rFonts w:ascii="Arial" w:hAnsi="Arial" w:cs="Arial"/>
                <w:color w:val="1F3864" w:themeColor="accent1" w:themeShade="80"/>
              </w:rPr>
            </w:pPr>
            <w:r w:rsidRPr="00D04E36">
              <w:rPr>
                <w:rFonts w:ascii="Arial" w:hAnsi="Arial" w:cs="Arial"/>
                <w:color w:val="1F3864" w:themeColor="accent1" w:themeShade="80"/>
              </w:rPr>
              <w:t>9637.47</w:t>
            </w:r>
          </w:p>
        </w:tc>
        <w:tc>
          <w:tcPr>
            <w:tcW w:w="2268" w:type="dxa"/>
            <w:tcBorders>
              <w:top w:val="nil"/>
              <w:left w:val="nil"/>
              <w:bottom w:val="single" w:sz="4" w:space="0" w:color="auto"/>
              <w:right w:val="single" w:sz="4" w:space="0" w:color="auto"/>
            </w:tcBorders>
            <w:shd w:val="clear" w:color="000000" w:fill="FFFFFF"/>
            <w:noWrap/>
            <w:vAlign w:val="center"/>
            <w:hideMark/>
          </w:tcPr>
          <w:p w14:paraId="65C6A77B" w14:textId="12CBE4EA" w:rsidR="00800D16" w:rsidRPr="00D04E36" w:rsidRDefault="00F25CC0" w:rsidP="008A5448">
            <w:pPr>
              <w:spacing w:before="0" w:after="0"/>
              <w:jc w:val="right"/>
              <w:rPr>
                <w:rFonts w:ascii="Arial" w:hAnsi="Arial" w:cs="Arial"/>
                <w:color w:val="1F3864" w:themeColor="accent1" w:themeShade="80"/>
              </w:rPr>
            </w:pPr>
            <w:r w:rsidRPr="00D04E36">
              <w:rPr>
                <w:rFonts w:ascii="Arial" w:hAnsi="Arial" w:cs="Arial"/>
                <w:color w:val="1F3864" w:themeColor="accent1" w:themeShade="80"/>
              </w:rPr>
              <w:t>72,293,730.00</w:t>
            </w:r>
          </w:p>
        </w:tc>
        <w:tc>
          <w:tcPr>
            <w:tcW w:w="1385" w:type="dxa"/>
            <w:tcBorders>
              <w:top w:val="nil"/>
              <w:left w:val="nil"/>
              <w:bottom w:val="single" w:sz="4" w:space="0" w:color="auto"/>
              <w:right w:val="single" w:sz="8" w:space="0" w:color="auto"/>
            </w:tcBorders>
            <w:shd w:val="clear" w:color="auto" w:fill="auto"/>
            <w:vAlign w:val="center"/>
            <w:hideMark/>
          </w:tcPr>
          <w:p w14:paraId="1113FDDE" w14:textId="77777777" w:rsidR="00800D16" w:rsidRPr="00D04E36" w:rsidRDefault="00800D16" w:rsidP="008A5448">
            <w:pPr>
              <w:spacing w:before="0" w:after="0" w:line="240" w:lineRule="auto"/>
              <w:jc w:val="center"/>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DIGECADE</w:t>
            </w:r>
          </w:p>
        </w:tc>
      </w:tr>
      <w:tr w:rsidR="00DB5712" w:rsidRPr="00DB5712" w14:paraId="182CB8CA" w14:textId="77777777" w:rsidTr="00043D8B">
        <w:trPr>
          <w:trHeight w:val="715"/>
          <w:jc w:val="center"/>
        </w:trPr>
        <w:tc>
          <w:tcPr>
            <w:tcW w:w="1716" w:type="dxa"/>
            <w:vMerge/>
            <w:tcBorders>
              <w:top w:val="single" w:sz="8" w:space="0" w:color="auto"/>
              <w:left w:val="single" w:sz="4" w:space="0" w:color="auto"/>
              <w:bottom w:val="single" w:sz="4" w:space="0" w:color="000000"/>
              <w:right w:val="single" w:sz="4" w:space="0" w:color="auto"/>
            </w:tcBorders>
            <w:vAlign w:val="center"/>
            <w:hideMark/>
          </w:tcPr>
          <w:p w14:paraId="3A37C3FF" w14:textId="77777777" w:rsidR="00800D16" w:rsidRPr="00D04E36" w:rsidRDefault="00800D16" w:rsidP="00800D16">
            <w:pPr>
              <w:spacing w:before="0" w:after="0" w:line="240" w:lineRule="auto"/>
              <w:rPr>
                <w:rFonts w:ascii="Arial" w:eastAsia="Times New Roman" w:hAnsi="Arial" w:cs="Arial"/>
                <w:b/>
                <w:bCs/>
                <w:color w:val="1F3864" w:themeColor="accent1" w:themeShade="80"/>
                <w:lang w:eastAsia="es-GT"/>
              </w:rPr>
            </w:pPr>
          </w:p>
        </w:tc>
        <w:tc>
          <w:tcPr>
            <w:tcW w:w="3846" w:type="dxa"/>
            <w:tcBorders>
              <w:top w:val="nil"/>
              <w:left w:val="nil"/>
              <w:bottom w:val="single" w:sz="4" w:space="0" w:color="auto"/>
              <w:right w:val="single" w:sz="4" w:space="0" w:color="auto"/>
            </w:tcBorders>
            <w:shd w:val="clear" w:color="auto" w:fill="auto"/>
            <w:vAlign w:val="center"/>
            <w:hideMark/>
          </w:tcPr>
          <w:p w14:paraId="0866E934" w14:textId="77777777" w:rsidR="00800D16" w:rsidRPr="00D04E36" w:rsidRDefault="00800D16" w:rsidP="008A5448">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Textos escolares impresos para estudiantes del nivel preprimario bilingüe intercultural.</w:t>
            </w:r>
          </w:p>
        </w:tc>
        <w:tc>
          <w:tcPr>
            <w:tcW w:w="1559" w:type="dxa"/>
            <w:tcBorders>
              <w:top w:val="nil"/>
              <w:left w:val="nil"/>
              <w:bottom w:val="single" w:sz="4" w:space="0" w:color="auto"/>
              <w:right w:val="single" w:sz="4" w:space="0" w:color="auto"/>
            </w:tcBorders>
            <w:shd w:val="clear" w:color="auto" w:fill="auto"/>
            <w:noWrap/>
            <w:vAlign w:val="center"/>
            <w:hideMark/>
          </w:tcPr>
          <w:p w14:paraId="6F0D2204" w14:textId="773F354A" w:rsidR="00800D16" w:rsidRPr="00D04E36" w:rsidRDefault="00F25CC0" w:rsidP="008A5448">
            <w:pPr>
              <w:spacing w:before="0" w:after="0"/>
              <w:jc w:val="right"/>
              <w:rPr>
                <w:rFonts w:ascii="Arial" w:hAnsi="Arial" w:cs="Arial"/>
                <w:color w:val="1F3864" w:themeColor="accent1" w:themeShade="80"/>
              </w:rPr>
            </w:pPr>
            <w:r w:rsidRPr="00D04E36">
              <w:rPr>
                <w:rFonts w:ascii="Arial" w:hAnsi="Arial" w:cs="Arial"/>
                <w:color w:val="1F3864" w:themeColor="accent1" w:themeShade="80"/>
              </w:rPr>
              <w:t>12,087</w:t>
            </w:r>
          </w:p>
        </w:tc>
        <w:tc>
          <w:tcPr>
            <w:tcW w:w="2268" w:type="dxa"/>
            <w:tcBorders>
              <w:top w:val="nil"/>
              <w:left w:val="nil"/>
              <w:bottom w:val="single" w:sz="4" w:space="0" w:color="auto"/>
              <w:right w:val="single" w:sz="4" w:space="0" w:color="auto"/>
            </w:tcBorders>
            <w:shd w:val="clear" w:color="000000" w:fill="FFFFFF"/>
            <w:noWrap/>
            <w:vAlign w:val="center"/>
            <w:hideMark/>
          </w:tcPr>
          <w:p w14:paraId="65DEE125" w14:textId="50FB5BE9" w:rsidR="00800D16" w:rsidRPr="00D04E36" w:rsidRDefault="00F25CC0" w:rsidP="008A5448">
            <w:pPr>
              <w:spacing w:before="0" w:after="0"/>
              <w:jc w:val="right"/>
              <w:rPr>
                <w:rFonts w:ascii="Arial" w:hAnsi="Arial" w:cs="Arial"/>
                <w:color w:val="1F3864" w:themeColor="accent1" w:themeShade="80"/>
              </w:rPr>
            </w:pPr>
            <w:r w:rsidRPr="00D04E36">
              <w:rPr>
                <w:rFonts w:ascii="Arial" w:hAnsi="Arial" w:cs="Arial"/>
                <w:color w:val="1F3864" w:themeColor="accent1" w:themeShade="80"/>
              </w:rPr>
              <w:t>1,176,198.00</w:t>
            </w:r>
          </w:p>
        </w:tc>
        <w:tc>
          <w:tcPr>
            <w:tcW w:w="1385" w:type="dxa"/>
            <w:tcBorders>
              <w:top w:val="nil"/>
              <w:left w:val="nil"/>
              <w:bottom w:val="single" w:sz="4" w:space="0" w:color="auto"/>
              <w:right w:val="single" w:sz="8" w:space="0" w:color="auto"/>
            </w:tcBorders>
            <w:shd w:val="clear" w:color="auto" w:fill="auto"/>
            <w:vAlign w:val="center"/>
            <w:hideMark/>
          </w:tcPr>
          <w:p w14:paraId="327045A6" w14:textId="77777777" w:rsidR="00800D16" w:rsidRPr="00D04E36" w:rsidRDefault="00800D16" w:rsidP="008A5448">
            <w:pPr>
              <w:spacing w:before="0" w:after="0" w:line="240" w:lineRule="auto"/>
              <w:jc w:val="center"/>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DIGEBI</w:t>
            </w:r>
          </w:p>
        </w:tc>
      </w:tr>
      <w:tr w:rsidR="00DB5712" w:rsidRPr="00DB5712" w14:paraId="289E0918" w14:textId="77777777" w:rsidTr="00043D8B">
        <w:trPr>
          <w:trHeight w:val="116"/>
          <w:jc w:val="center"/>
        </w:trPr>
        <w:tc>
          <w:tcPr>
            <w:tcW w:w="1716" w:type="dxa"/>
            <w:vMerge/>
            <w:tcBorders>
              <w:top w:val="single" w:sz="8" w:space="0" w:color="auto"/>
              <w:left w:val="single" w:sz="4" w:space="0" w:color="auto"/>
              <w:bottom w:val="single" w:sz="4" w:space="0" w:color="000000"/>
              <w:right w:val="single" w:sz="4" w:space="0" w:color="auto"/>
            </w:tcBorders>
            <w:vAlign w:val="center"/>
            <w:hideMark/>
          </w:tcPr>
          <w:p w14:paraId="06B9DBCD" w14:textId="77777777" w:rsidR="00800D16" w:rsidRPr="00D04E36" w:rsidRDefault="00800D16" w:rsidP="00800D16">
            <w:pPr>
              <w:spacing w:before="0" w:after="0" w:line="240" w:lineRule="auto"/>
              <w:rPr>
                <w:rFonts w:ascii="Arial" w:eastAsia="Times New Roman" w:hAnsi="Arial" w:cs="Arial"/>
                <w:b/>
                <w:bCs/>
                <w:color w:val="1F3864" w:themeColor="accent1" w:themeShade="80"/>
                <w:lang w:eastAsia="es-GT"/>
              </w:rPr>
            </w:pPr>
          </w:p>
        </w:tc>
        <w:tc>
          <w:tcPr>
            <w:tcW w:w="3846" w:type="dxa"/>
            <w:tcBorders>
              <w:top w:val="nil"/>
              <w:left w:val="nil"/>
              <w:bottom w:val="double" w:sz="6" w:space="0" w:color="auto"/>
              <w:right w:val="single" w:sz="4" w:space="0" w:color="auto"/>
            </w:tcBorders>
            <w:shd w:val="clear" w:color="auto" w:fill="auto"/>
            <w:vAlign w:val="center"/>
            <w:hideMark/>
          </w:tcPr>
          <w:p w14:paraId="233206B7" w14:textId="77777777" w:rsidR="00800D16" w:rsidRPr="00D04E36" w:rsidRDefault="00800D16" w:rsidP="008A5448">
            <w:pPr>
              <w:spacing w:before="0" w:after="0" w:line="240" w:lineRule="auto"/>
              <w:jc w:val="center"/>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Subtotal</w:t>
            </w:r>
          </w:p>
        </w:tc>
        <w:tc>
          <w:tcPr>
            <w:tcW w:w="1559" w:type="dxa"/>
            <w:tcBorders>
              <w:top w:val="nil"/>
              <w:left w:val="nil"/>
              <w:bottom w:val="double" w:sz="6" w:space="0" w:color="auto"/>
              <w:right w:val="single" w:sz="4" w:space="0" w:color="auto"/>
            </w:tcBorders>
            <w:shd w:val="clear" w:color="auto" w:fill="auto"/>
            <w:noWrap/>
            <w:vAlign w:val="center"/>
            <w:hideMark/>
          </w:tcPr>
          <w:p w14:paraId="513859A5" w14:textId="77777777" w:rsidR="00800D16" w:rsidRPr="00D04E36" w:rsidRDefault="00800D16" w:rsidP="008A5448">
            <w:pPr>
              <w:spacing w:before="0" w:after="0"/>
              <w:jc w:val="right"/>
              <w:rPr>
                <w:rFonts w:ascii="Arial" w:hAnsi="Arial" w:cs="Arial"/>
                <w:color w:val="1F3864" w:themeColor="accent1" w:themeShade="80"/>
              </w:rPr>
            </w:pPr>
          </w:p>
        </w:tc>
        <w:tc>
          <w:tcPr>
            <w:tcW w:w="2268" w:type="dxa"/>
            <w:tcBorders>
              <w:top w:val="nil"/>
              <w:left w:val="nil"/>
              <w:bottom w:val="double" w:sz="6" w:space="0" w:color="auto"/>
              <w:right w:val="single" w:sz="4" w:space="0" w:color="auto"/>
            </w:tcBorders>
            <w:shd w:val="clear" w:color="000000" w:fill="FFFFFF"/>
            <w:noWrap/>
            <w:vAlign w:val="center"/>
            <w:hideMark/>
          </w:tcPr>
          <w:p w14:paraId="79D3ED7F" w14:textId="4B021F96" w:rsidR="00800D16" w:rsidRPr="00D04E36" w:rsidRDefault="00F25CC0" w:rsidP="008A5448">
            <w:pPr>
              <w:spacing w:before="0" w:after="0"/>
              <w:jc w:val="right"/>
              <w:rPr>
                <w:rFonts w:ascii="Arial" w:hAnsi="Arial" w:cs="Arial"/>
                <w:color w:val="1F3864" w:themeColor="accent1" w:themeShade="80"/>
              </w:rPr>
            </w:pPr>
            <w:r w:rsidRPr="00D04E36">
              <w:rPr>
                <w:rFonts w:ascii="Arial" w:hAnsi="Arial" w:cs="Arial"/>
                <w:color w:val="1F3864" w:themeColor="accent1" w:themeShade="80"/>
              </w:rPr>
              <w:t>122,297,939.54</w:t>
            </w:r>
          </w:p>
        </w:tc>
        <w:tc>
          <w:tcPr>
            <w:tcW w:w="1385" w:type="dxa"/>
            <w:tcBorders>
              <w:top w:val="nil"/>
              <w:left w:val="nil"/>
              <w:bottom w:val="single" w:sz="4" w:space="0" w:color="auto"/>
              <w:right w:val="single" w:sz="8" w:space="0" w:color="auto"/>
            </w:tcBorders>
            <w:shd w:val="clear" w:color="auto" w:fill="auto"/>
            <w:vAlign w:val="center"/>
            <w:hideMark/>
          </w:tcPr>
          <w:p w14:paraId="524B2A2E" w14:textId="77777777" w:rsidR="00800D16" w:rsidRPr="00D04E36" w:rsidRDefault="00800D16" w:rsidP="008A5448">
            <w:pPr>
              <w:spacing w:before="0" w:after="0" w:line="240" w:lineRule="auto"/>
              <w:jc w:val="center"/>
              <w:rPr>
                <w:rFonts w:ascii="Arial" w:eastAsia="Times New Roman" w:hAnsi="Arial" w:cs="Arial"/>
                <w:color w:val="1F3864" w:themeColor="accent1" w:themeShade="80"/>
                <w:lang w:eastAsia="es-GT"/>
              </w:rPr>
            </w:pPr>
          </w:p>
        </w:tc>
      </w:tr>
      <w:tr w:rsidR="00DB5712" w:rsidRPr="00DB5712" w14:paraId="7832379F" w14:textId="77777777" w:rsidTr="00043D8B">
        <w:trPr>
          <w:trHeight w:val="525"/>
          <w:jc w:val="center"/>
        </w:trPr>
        <w:tc>
          <w:tcPr>
            <w:tcW w:w="17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CFA427" w14:textId="77777777" w:rsidR="00F96F16" w:rsidRPr="00D04E36" w:rsidRDefault="00F96F16" w:rsidP="00F96F16">
            <w:pPr>
              <w:spacing w:before="0" w:after="0" w:line="240" w:lineRule="auto"/>
              <w:jc w:val="center"/>
              <w:rPr>
                <w:rFonts w:ascii="Arial" w:eastAsia="Times New Roman" w:hAnsi="Arial" w:cs="Arial"/>
                <w:b/>
                <w:bCs/>
                <w:color w:val="1F3864" w:themeColor="accent1" w:themeShade="80"/>
                <w:lang w:eastAsia="es-GT"/>
              </w:rPr>
            </w:pPr>
            <w:r w:rsidRPr="00D04E36">
              <w:rPr>
                <w:rFonts w:ascii="Arial" w:eastAsia="Times New Roman" w:hAnsi="Arial" w:cs="Arial"/>
                <w:b/>
                <w:bCs/>
                <w:color w:val="1F3864" w:themeColor="accent1" w:themeShade="80"/>
                <w:lang w:eastAsia="es-GT"/>
              </w:rPr>
              <w:t>Valijas Didácticas</w:t>
            </w:r>
          </w:p>
        </w:tc>
        <w:tc>
          <w:tcPr>
            <w:tcW w:w="3846" w:type="dxa"/>
            <w:tcBorders>
              <w:top w:val="nil"/>
              <w:left w:val="nil"/>
              <w:bottom w:val="single" w:sz="4" w:space="0" w:color="auto"/>
              <w:right w:val="single" w:sz="4" w:space="0" w:color="auto"/>
            </w:tcBorders>
            <w:shd w:val="clear" w:color="auto" w:fill="auto"/>
            <w:vAlign w:val="center"/>
            <w:hideMark/>
          </w:tcPr>
          <w:p w14:paraId="25D93C1E" w14:textId="77777777" w:rsidR="00F96F16" w:rsidRPr="00D04E36" w:rsidRDefault="00F96F16" w:rsidP="008A5448">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Docentes del nivel preprimario beneficiados con valija didáctica.</w:t>
            </w:r>
          </w:p>
        </w:tc>
        <w:tc>
          <w:tcPr>
            <w:tcW w:w="1559" w:type="dxa"/>
            <w:tcBorders>
              <w:top w:val="nil"/>
              <w:left w:val="nil"/>
              <w:bottom w:val="single" w:sz="4" w:space="0" w:color="auto"/>
              <w:right w:val="single" w:sz="4" w:space="0" w:color="auto"/>
            </w:tcBorders>
            <w:shd w:val="clear" w:color="auto" w:fill="auto"/>
            <w:noWrap/>
            <w:vAlign w:val="center"/>
            <w:hideMark/>
          </w:tcPr>
          <w:p w14:paraId="19E41D79" w14:textId="7966AEE5" w:rsidR="00F96F16" w:rsidRPr="00D04E36" w:rsidRDefault="00F96F16" w:rsidP="008017D6">
            <w:pPr>
              <w:spacing w:before="0" w:after="0"/>
              <w:jc w:val="right"/>
              <w:rPr>
                <w:rFonts w:ascii="Arial" w:hAnsi="Arial" w:cs="Arial"/>
                <w:color w:val="1F3864" w:themeColor="accent1" w:themeShade="80"/>
              </w:rPr>
            </w:pPr>
            <w:r w:rsidRPr="00D04E36">
              <w:rPr>
                <w:rFonts w:ascii="Arial" w:hAnsi="Arial" w:cs="Arial"/>
                <w:color w:val="1F3864" w:themeColor="accent1" w:themeShade="80"/>
              </w:rPr>
              <w:t>2</w:t>
            </w:r>
            <w:r w:rsidR="008017D6" w:rsidRPr="00D04E36">
              <w:rPr>
                <w:rFonts w:ascii="Arial" w:hAnsi="Arial" w:cs="Arial"/>
                <w:color w:val="1F3864" w:themeColor="accent1" w:themeShade="80"/>
              </w:rPr>
              <w:t>2</w:t>
            </w:r>
            <w:r w:rsidRPr="00D04E36">
              <w:rPr>
                <w:rFonts w:ascii="Arial" w:hAnsi="Arial" w:cs="Arial"/>
                <w:color w:val="1F3864" w:themeColor="accent1" w:themeShade="80"/>
              </w:rPr>
              <w:t>,</w:t>
            </w:r>
            <w:r w:rsidR="008017D6" w:rsidRPr="00D04E36">
              <w:rPr>
                <w:rFonts w:ascii="Arial" w:hAnsi="Arial" w:cs="Arial"/>
                <w:color w:val="1F3864" w:themeColor="accent1" w:themeShade="80"/>
              </w:rPr>
              <w:t>0</w:t>
            </w:r>
            <w:r w:rsidRPr="00D04E36">
              <w:rPr>
                <w:rFonts w:ascii="Arial" w:hAnsi="Arial" w:cs="Arial"/>
                <w:color w:val="1F3864" w:themeColor="accent1" w:themeShade="80"/>
              </w:rPr>
              <w:t>6</w:t>
            </w:r>
            <w:r w:rsidR="008017D6" w:rsidRPr="00D04E36">
              <w:rPr>
                <w:rFonts w:ascii="Arial" w:hAnsi="Arial" w:cs="Arial"/>
                <w:color w:val="1F3864" w:themeColor="accent1" w:themeShade="80"/>
              </w:rPr>
              <w:t>2</w:t>
            </w:r>
          </w:p>
        </w:tc>
        <w:tc>
          <w:tcPr>
            <w:tcW w:w="2268" w:type="dxa"/>
            <w:tcBorders>
              <w:top w:val="nil"/>
              <w:left w:val="nil"/>
              <w:bottom w:val="single" w:sz="4" w:space="0" w:color="auto"/>
              <w:right w:val="single" w:sz="4" w:space="0" w:color="auto"/>
            </w:tcBorders>
            <w:shd w:val="clear" w:color="000000" w:fill="FFFFFF"/>
            <w:noWrap/>
            <w:vAlign w:val="center"/>
            <w:hideMark/>
          </w:tcPr>
          <w:p w14:paraId="5F4B64E0" w14:textId="5649064B" w:rsidR="00F96F16" w:rsidRPr="00D04E36" w:rsidRDefault="008017D6" w:rsidP="008A5448">
            <w:pPr>
              <w:spacing w:before="0" w:after="0"/>
              <w:jc w:val="right"/>
              <w:rPr>
                <w:rFonts w:ascii="Arial" w:hAnsi="Arial" w:cs="Arial"/>
                <w:color w:val="1F3864" w:themeColor="accent1" w:themeShade="80"/>
              </w:rPr>
            </w:pPr>
            <w:r w:rsidRPr="00D04E36">
              <w:rPr>
                <w:rFonts w:ascii="Arial" w:hAnsi="Arial" w:cs="Arial"/>
                <w:color w:val="1F3864" w:themeColor="accent1" w:themeShade="80"/>
              </w:rPr>
              <w:t>6,690,082.00</w:t>
            </w:r>
            <w:r w:rsidR="00F96F16" w:rsidRPr="00D04E36">
              <w:rPr>
                <w:rFonts w:ascii="Arial" w:hAnsi="Arial" w:cs="Arial"/>
                <w:color w:val="1F3864" w:themeColor="accent1" w:themeShade="80"/>
              </w:rPr>
              <w:t xml:space="preserve"> </w:t>
            </w:r>
          </w:p>
        </w:tc>
        <w:tc>
          <w:tcPr>
            <w:tcW w:w="1385" w:type="dxa"/>
            <w:tcBorders>
              <w:top w:val="nil"/>
              <w:left w:val="nil"/>
              <w:bottom w:val="single" w:sz="4" w:space="0" w:color="auto"/>
              <w:right w:val="single" w:sz="8" w:space="0" w:color="auto"/>
            </w:tcBorders>
            <w:shd w:val="clear" w:color="auto" w:fill="auto"/>
            <w:vAlign w:val="center"/>
            <w:hideMark/>
          </w:tcPr>
          <w:p w14:paraId="6A69CEDF" w14:textId="77777777" w:rsidR="00F96F16" w:rsidRPr="00D04E36" w:rsidRDefault="00F96F16" w:rsidP="008A5448">
            <w:pPr>
              <w:spacing w:before="0" w:after="0" w:line="240" w:lineRule="auto"/>
              <w:jc w:val="center"/>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DIDEDUC</w:t>
            </w:r>
          </w:p>
        </w:tc>
      </w:tr>
      <w:tr w:rsidR="00DB5712" w:rsidRPr="00DB5712" w14:paraId="762CB195" w14:textId="77777777" w:rsidTr="00043D8B">
        <w:trPr>
          <w:trHeight w:val="510"/>
          <w:jc w:val="center"/>
        </w:trPr>
        <w:tc>
          <w:tcPr>
            <w:tcW w:w="1716" w:type="dxa"/>
            <w:vMerge/>
            <w:tcBorders>
              <w:top w:val="nil"/>
              <w:left w:val="single" w:sz="4" w:space="0" w:color="auto"/>
              <w:bottom w:val="single" w:sz="4" w:space="0" w:color="000000"/>
              <w:right w:val="single" w:sz="4" w:space="0" w:color="auto"/>
            </w:tcBorders>
            <w:vAlign w:val="center"/>
            <w:hideMark/>
          </w:tcPr>
          <w:p w14:paraId="398CBD35" w14:textId="77777777" w:rsidR="00F96F16" w:rsidRPr="00D04E36" w:rsidRDefault="00F96F16" w:rsidP="00F96F16">
            <w:pPr>
              <w:spacing w:before="0" w:after="0" w:line="240" w:lineRule="auto"/>
              <w:rPr>
                <w:rFonts w:ascii="Arial" w:eastAsia="Times New Roman" w:hAnsi="Arial" w:cs="Arial"/>
                <w:b/>
                <w:bCs/>
                <w:color w:val="1F3864" w:themeColor="accent1" w:themeShade="80"/>
                <w:lang w:eastAsia="es-GT"/>
              </w:rPr>
            </w:pPr>
          </w:p>
        </w:tc>
        <w:tc>
          <w:tcPr>
            <w:tcW w:w="3846" w:type="dxa"/>
            <w:tcBorders>
              <w:top w:val="nil"/>
              <w:left w:val="nil"/>
              <w:bottom w:val="single" w:sz="4" w:space="0" w:color="auto"/>
              <w:right w:val="single" w:sz="4" w:space="0" w:color="auto"/>
            </w:tcBorders>
            <w:shd w:val="clear" w:color="auto" w:fill="auto"/>
            <w:vAlign w:val="center"/>
            <w:hideMark/>
          </w:tcPr>
          <w:p w14:paraId="67436A33" w14:textId="77777777" w:rsidR="00F96F16" w:rsidRPr="00D04E36" w:rsidRDefault="00F96F16" w:rsidP="008A5448">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Docentes del nivel primario beneficiados con valija didáctica.</w:t>
            </w:r>
          </w:p>
        </w:tc>
        <w:tc>
          <w:tcPr>
            <w:tcW w:w="1559" w:type="dxa"/>
            <w:tcBorders>
              <w:top w:val="nil"/>
              <w:left w:val="nil"/>
              <w:bottom w:val="single" w:sz="4" w:space="0" w:color="auto"/>
              <w:right w:val="single" w:sz="4" w:space="0" w:color="auto"/>
            </w:tcBorders>
            <w:shd w:val="clear" w:color="auto" w:fill="auto"/>
            <w:noWrap/>
            <w:vAlign w:val="center"/>
            <w:hideMark/>
          </w:tcPr>
          <w:p w14:paraId="204E1F77" w14:textId="2B8D0DD1" w:rsidR="00F96F16" w:rsidRPr="00D04E36" w:rsidRDefault="008017D6" w:rsidP="008A5448">
            <w:pPr>
              <w:spacing w:before="0" w:after="0"/>
              <w:jc w:val="right"/>
              <w:rPr>
                <w:rFonts w:ascii="Arial" w:hAnsi="Arial" w:cs="Arial"/>
                <w:color w:val="1F3864" w:themeColor="accent1" w:themeShade="80"/>
              </w:rPr>
            </w:pPr>
            <w:r w:rsidRPr="00D04E36">
              <w:rPr>
                <w:rFonts w:ascii="Arial" w:hAnsi="Arial" w:cs="Arial"/>
                <w:color w:val="1F3864" w:themeColor="accent1" w:themeShade="80"/>
              </w:rPr>
              <w:t>86,035</w:t>
            </w:r>
          </w:p>
        </w:tc>
        <w:tc>
          <w:tcPr>
            <w:tcW w:w="2268" w:type="dxa"/>
            <w:tcBorders>
              <w:top w:val="nil"/>
              <w:left w:val="nil"/>
              <w:bottom w:val="single" w:sz="4" w:space="0" w:color="auto"/>
              <w:right w:val="single" w:sz="4" w:space="0" w:color="auto"/>
            </w:tcBorders>
            <w:shd w:val="clear" w:color="000000" w:fill="FFFFFF"/>
            <w:noWrap/>
            <w:vAlign w:val="center"/>
            <w:hideMark/>
          </w:tcPr>
          <w:p w14:paraId="7019D226" w14:textId="35600428" w:rsidR="00F96F16" w:rsidRPr="00D04E36" w:rsidRDefault="008017D6" w:rsidP="008A5448">
            <w:pPr>
              <w:spacing w:before="0" w:after="0"/>
              <w:jc w:val="right"/>
              <w:rPr>
                <w:rFonts w:ascii="Arial" w:hAnsi="Arial" w:cs="Arial"/>
                <w:color w:val="1F3864" w:themeColor="accent1" w:themeShade="80"/>
              </w:rPr>
            </w:pPr>
            <w:r w:rsidRPr="00D04E36">
              <w:rPr>
                <w:rFonts w:ascii="Arial" w:hAnsi="Arial" w:cs="Arial"/>
                <w:color w:val="1F3864" w:themeColor="accent1" w:themeShade="80"/>
              </w:rPr>
              <w:t>20,054,428.00</w:t>
            </w:r>
          </w:p>
        </w:tc>
        <w:tc>
          <w:tcPr>
            <w:tcW w:w="1385" w:type="dxa"/>
            <w:tcBorders>
              <w:top w:val="nil"/>
              <w:left w:val="nil"/>
              <w:bottom w:val="single" w:sz="4" w:space="0" w:color="auto"/>
              <w:right w:val="single" w:sz="8" w:space="0" w:color="auto"/>
            </w:tcBorders>
            <w:shd w:val="clear" w:color="auto" w:fill="auto"/>
            <w:vAlign w:val="center"/>
            <w:hideMark/>
          </w:tcPr>
          <w:p w14:paraId="299FE54E" w14:textId="77777777" w:rsidR="00F96F16" w:rsidRPr="00D04E36" w:rsidRDefault="00F96F16" w:rsidP="008A5448">
            <w:pPr>
              <w:spacing w:before="0" w:after="0" w:line="240" w:lineRule="auto"/>
              <w:jc w:val="center"/>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DIDEDUC</w:t>
            </w:r>
          </w:p>
        </w:tc>
      </w:tr>
      <w:tr w:rsidR="00DB5712" w:rsidRPr="00DB5712" w14:paraId="2B887A9C" w14:textId="77777777" w:rsidTr="00043D8B">
        <w:trPr>
          <w:trHeight w:val="158"/>
          <w:jc w:val="center"/>
        </w:trPr>
        <w:tc>
          <w:tcPr>
            <w:tcW w:w="1716" w:type="dxa"/>
            <w:vMerge/>
            <w:tcBorders>
              <w:top w:val="nil"/>
              <w:left w:val="single" w:sz="4" w:space="0" w:color="auto"/>
              <w:bottom w:val="single" w:sz="4" w:space="0" w:color="000000"/>
              <w:right w:val="single" w:sz="4" w:space="0" w:color="auto"/>
            </w:tcBorders>
            <w:vAlign w:val="center"/>
            <w:hideMark/>
          </w:tcPr>
          <w:p w14:paraId="2BA58F93" w14:textId="77777777" w:rsidR="00F96F16" w:rsidRPr="00D04E36" w:rsidRDefault="00F96F16" w:rsidP="00F96F16">
            <w:pPr>
              <w:spacing w:before="0" w:after="0" w:line="240" w:lineRule="auto"/>
              <w:rPr>
                <w:rFonts w:ascii="Arial" w:eastAsia="Times New Roman" w:hAnsi="Arial" w:cs="Arial"/>
                <w:b/>
                <w:bCs/>
                <w:color w:val="1F3864" w:themeColor="accent1" w:themeShade="80"/>
                <w:lang w:eastAsia="es-GT"/>
              </w:rPr>
            </w:pPr>
          </w:p>
        </w:tc>
        <w:tc>
          <w:tcPr>
            <w:tcW w:w="3846" w:type="dxa"/>
            <w:tcBorders>
              <w:top w:val="nil"/>
              <w:left w:val="nil"/>
              <w:bottom w:val="double" w:sz="6" w:space="0" w:color="auto"/>
              <w:right w:val="single" w:sz="4" w:space="0" w:color="auto"/>
            </w:tcBorders>
            <w:shd w:val="clear" w:color="auto" w:fill="auto"/>
            <w:vAlign w:val="center"/>
            <w:hideMark/>
          </w:tcPr>
          <w:p w14:paraId="0981CA5B" w14:textId="77777777" w:rsidR="00F96F16" w:rsidRPr="00D04E36" w:rsidRDefault="00F96F16" w:rsidP="008A5448">
            <w:pPr>
              <w:spacing w:before="0" w:after="0" w:line="240" w:lineRule="auto"/>
              <w:jc w:val="center"/>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Subtotal</w:t>
            </w:r>
          </w:p>
        </w:tc>
        <w:tc>
          <w:tcPr>
            <w:tcW w:w="1559" w:type="dxa"/>
            <w:tcBorders>
              <w:top w:val="nil"/>
              <w:left w:val="nil"/>
              <w:bottom w:val="double" w:sz="6" w:space="0" w:color="auto"/>
              <w:right w:val="single" w:sz="4" w:space="0" w:color="auto"/>
            </w:tcBorders>
            <w:shd w:val="clear" w:color="auto" w:fill="auto"/>
            <w:noWrap/>
            <w:vAlign w:val="center"/>
          </w:tcPr>
          <w:p w14:paraId="533CB144" w14:textId="77777777" w:rsidR="00F96F16" w:rsidRPr="00D04E36" w:rsidRDefault="00F96F16" w:rsidP="008A5448">
            <w:pPr>
              <w:spacing w:before="0" w:after="0"/>
              <w:jc w:val="right"/>
              <w:rPr>
                <w:rFonts w:ascii="Arial" w:hAnsi="Arial" w:cs="Arial"/>
                <w:color w:val="1F3864" w:themeColor="accent1" w:themeShade="80"/>
              </w:rPr>
            </w:pPr>
          </w:p>
        </w:tc>
        <w:tc>
          <w:tcPr>
            <w:tcW w:w="2268" w:type="dxa"/>
            <w:tcBorders>
              <w:top w:val="nil"/>
              <w:left w:val="nil"/>
              <w:bottom w:val="double" w:sz="6" w:space="0" w:color="auto"/>
              <w:right w:val="single" w:sz="4" w:space="0" w:color="auto"/>
            </w:tcBorders>
            <w:shd w:val="clear" w:color="000000" w:fill="FFFFFF"/>
            <w:noWrap/>
            <w:vAlign w:val="center"/>
            <w:hideMark/>
          </w:tcPr>
          <w:p w14:paraId="5A695DFC" w14:textId="5C76BC79" w:rsidR="00F96F16" w:rsidRPr="00D04E36" w:rsidRDefault="00F96F16" w:rsidP="008017D6">
            <w:pPr>
              <w:spacing w:before="0" w:after="0"/>
              <w:jc w:val="right"/>
              <w:rPr>
                <w:rFonts w:ascii="Arial" w:hAnsi="Arial" w:cs="Arial"/>
                <w:color w:val="1F3864" w:themeColor="accent1" w:themeShade="80"/>
                <w:highlight w:val="cyan"/>
              </w:rPr>
            </w:pPr>
            <w:r w:rsidRPr="00D04E36">
              <w:rPr>
                <w:rFonts w:ascii="Arial" w:hAnsi="Arial" w:cs="Arial"/>
                <w:color w:val="1F3864" w:themeColor="accent1" w:themeShade="80"/>
              </w:rPr>
              <w:t xml:space="preserve"> </w:t>
            </w:r>
            <w:r w:rsidR="008017D6" w:rsidRPr="00D04E36">
              <w:rPr>
                <w:rFonts w:ascii="Arial" w:hAnsi="Arial" w:cs="Arial"/>
                <w:color w:val="1F3864" w:themeColor="accent1" w:themeShade="80"/>
              </w:rPr>
              <w:t>26,744,510.00</w:t>
            </w:r>
            <w:r w:rsidRPr="00D04E36">
              <w:rPr>
                <w:rFonts w:ascii="Arial" w:hAnsi="Arial" w:cs="Arial"/>
                <w:color w:val="1F3864" w:themeColor="accent1" w:themeShade="80"/>
              </w:rPr>
              <w:t xml:space="preserve"> </w:t>
            </w:r>
          </w:p>
        </w:tc>
        <w:tc>
          <w:tcPr>
            <w:tcW w:w="1385" w:type="dxa"/>
            <w:tcBorders>
              <w:top w:val="nil"/>
              <w:left w:val="nil"/>
              <w:bottom w:val="single" w:sz="4" w:space="0" w:color="auto"/>
              <w:right w:val="single" w:sz="8" w:space="0" w:color="auto"/>
            </w:tcBorders>
            <w:shd w:val="clear" w:color="auto" w:fill="auto"/>
            <w:vAlign w:val="center"/>
            <w:hideMark/>
          </w:tcPr>
          <w:p w14:paraId="1747760C" w14:textId="77777777" w:rsidR="00F96F16" w:rsidRPr="00D04E36" w:rsidRDefault="00F96F16" w:rsidP="008A5448">
            <w:pPr>
              <w:spacing w:before="0" w:after="0" w:line="240" w:lineRule="auto"/>
              <w:jc w:val="center"/>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 </w:t>
            </w:r>
          </w:p>
        </w:tc>
      </w:tr>
      <w:tr w:rsidR="00D079F4" w:rsidRPr="00DB5712" w14:paraId="1FB04D75" w14:textId="77777777" w:rsidTr="00043D8B">
        <w:trPr>
          <w:trHeight w:val="572"/>
          <w:jc w:val="center"/>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2DD47AC1" w14:textId="77777777" w:rsidR="00D079F4" w:rsidRPr="00D04E36" w:rsidRDefault="00D079F4" w:rsidP="00D079F4">
            <w:pPr>
              <w:spacing w:before="0" w:after="0" w:line="240" w:lineRule="auto"/>
              <w:jc w:val="center"/>
              <w:rPr>
                <w:rFonts w:ascii="Arial" w:eastAsia="Times New Roman" w:hAnsi="Arial" w:cs="Arial"/>
                <w:b/>
                <w:bCs/>
                <w:color w:val="1F3864" w:themeColor="accent1" w:themeShade="80"/>
                <w:lang w:eastAsia="es-GT"/>
              </w:rPr>
            </w:pPr>
            <w:r w:rsidRPr="00D04E36">
              <w:rPr>
                <w:rFonts w:ascii="Arial" w:eastAsia="Times New Roman" w:hAnsi="Arial" w:cs="Arial"/>
                <w:b/>
                <w:bCs/>
                <w:color w:val="1F3864" w:themeColor="accent1" w:themeShade="80"/>
                <w:lang w:eastAsia="es-GT"/>
              </w:rPr>
              <w:t>Capacitaciones y dotación de materiales educativos</w:t>
            </w:r>
          </w:p>
        </w:tc>
        <w:tc>
          <w:tcPr>
            <w:tcW w:w="3846" w:type="dxa"/>
            <w:tcBorders>
              <w:top w:val="single" w:sz="4" w:space="0" w:color="auto"/>
              <w:left w:val="nil"/>
              <w:bottom w:val="single" w:sz="4" w:space="0" w:color="auto"/>
              <w:right w:val="single" w:sz="4" w:space="0" w:color="auto"/>
            </w:tcBorders>
            <w:shd w:val="clear" w:color="auto" w:fill="auto"/>
            <w:vAlign w:val="center"/>
          </w:tcPr>
          <w:p w14:paraId="4B760DE9" w14:textId="36C91577" w:rsidR="00D079F4" w:rsidRPr="00193EC0" w:rsidRDefault="00D079F4" w:rsidP="00D079F4">
            <w:pPr>
              <w:spacing w:before="0" w:after="0" w:line="240" w:lineRule="auto"/>
              <w:rPr>
                <w:rFonts w:ascii="Arial" w:eastAsia="Times New Roman" w:hAnsi="Arial" w:cs="Arial"/>
                <w:color w:val="FF0000"/>
                <w:lang w:eastAsia="es-GT"/>
              </w:rPr>
            </w:pPr>
            <w:r w:rsidRPr="00D04E36">
              <w:rPr>
                <w:rFonts w:ascii="Arial" w:eastAsia="Times New Roman" w:hAnsi="Arial" w:cs="Arial"/>
                <w:color w:val="1F3864" w:themeColor="accent1" w:themeShade="80"/>
                <w:lang w:eastAsia="es-GT"/>
              </w:rPr>
              <w:t>Herramientas metodológicas y curriculares impresas para docentes del nivel primario bilingüe.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B008EA5" w14:textId="5B494A39" w:rsidR="00D079F4" w:rsidRPr="00193EC0" w:rsidRDefault="00D079F4" w:rsidP="00D079F4">
            <w:pPr>
              <w:spacing w:before="0" w:after="0"/>
              <w:jc w:val="right"/>
              <w:rPr>
                <w:rFonts w:ascii="Arial" w:hAnsi="Arial" w:cs="Arial"/>
                <w:color w:val="FF0000"/>
              </w:rPr>
            </w:pPr>
            <w:r w:rsidRPr="00D04E36">
              <w:rPr>
                <w:rFonts w:ascii="Arial" w:hAnsi="Arial" w:cs="Arial"/>
                <w:color w:val="1F3864" w:themeColor="accent1" w:themeShade="80"/>
              </w:rPr>
              <w:t>20,000</w:t>
            </w:r>
          </w:p>
        </w:tc>
        <w:tc>
          <w:tcPr>
            <w:tcW w:w="2268" w:type="dxa"/>
            <w:tcBorders>
              <w:top w:val="single" w:sz="4" w:space="0" w:color="auto"/>
              <w:left w:val="nil"/>
              <w:bottom w:val="single" w:sz="4" w:space="0" w:color="auto"/>
              <w:right w:val="single" w:sz="4" w:space="0" w:color="auto"/>
            </w:tcBorders>
            <w:shd w:val="clear" w:color="000000" w:fill="FFFFFF"/>
            <w:noWrap/>
            <w:vAlign w:val="center"/>
          </w:tcPr>
          <w:p w14:paraId="2F6D121B" w14:textId="25B15E4D" w:rsidR="00D079F4" w:rsidRPr="00193EC0" w:rsidRDefault="00D079F4" w:rsidP="00D079F4">
            <w:pPr>
              <w:spacing w:before="0" w:after="0"/>
              <w:jc w:val="right"/>
              <w:rPr>
                <w:rFonts w:ascii="Arial" w:hAnsi="Arial" w:cs="Arial"/>
                <w:color w:val="FF0000"/>
              </w:rPr>
            </w:pPr>
            <w:r w:rsidRPr="00D04E36">
              <w:rPr>
                <w:rFonts w:ascii="Arial" w:hAnsi="Arial" w:cs="Arial"/>
                <w:color w:val="1F3864" w:themeColor="accent1" w:themeShade="80"/>
              </w:rPr>
              <w:t xml:space="preserve"> 180,000.00 </w:t>
            </w:r>
          </w:p>
        </w:tc>
        <w:tc>
          <w:tcPr>
            <w:tcW w:w="1385" w:type="dxa"/>
            <w:tcBorders>
              <w:top w:val="nil"/>
              <w:left w:val="nil"/>
              <w:bottom w:val="single" w:sz="4" w:space="0" w:color="auto"/>
              <w:right w:val="single" w:sz="8" w:space="0" w:color="auto"/>
            </w:tcBorders>
            <w:shd w:val="clear" w:color="auto" w:fill="auto"/>
            <w:vAlign w:val="center"/>
          </w:tcPr>
          <w:p w14:paraId="065C5833" w14:textId="207B718A" w:rsidR="00D079F4" w:rsidRPr="00193EC0" w:rsidRDefault="00D079F4" w:rsidP="00D079F4">
            <w:pPr>
              <w:spacing w:before="0" w:after="0" w:line="240" w:lineRule="auto"/>
              <w:jc w:val="center"/>
              <w:rPr>
                <w:rFonts w:ascii="Arial" w:eastAsia="Times New Roman" w:hAnsi="Arial" w:cs="Arial"/>
                <w:color w:val="FF0000"/>
                <w:lang w:eastAsia="es-GT"/>
              </w:rPr>
            </w:pPr>
            <w:r w:rsidRPr="00D04E36">
              <w:rPr>
                <w:rFonts w:ascii="Arial" w:eastAsia="Times New Roman" w:hAnsi="Arial" w:cs="Arial"/>
                <w:color w:val="1F3864" w:themeColor="accent1" w:themeShade="80"/>
                <w:lang w:eastAsia="es-GT"/>
              </w:rPr>
              <w:t>DIGEBI</w:t>
            </w:r>
          </w:p>
        </w:tc>
      </w:tr>
      <w:tr w:rsidR="00D079F4" w:rsidRPr="00DB5712" w14:paraId="42EA0F48" w14:textId="77777777" w:rsidTr="00043D8B">
        <w:trPr>
          <w:trHeight w:val="270"/>
          <w:jc w:val="center"/>
        </w:trPr>
        <w:tc>
          <w:tcPr>
            <w:tcW w:w="1716" w:type="dxa"/>
            <w:vMerge/>
            <w:tcBorders>
              <w:top w:val="nil"/>
              <w:left w:val="single" w:sz="4" w:space="0" w:color="auto"/>
              <w:bottom w:val="single" w:sz="4" w:space="0" w:color="000000"/>
              <w:right w:val="single" w:sz="4" w:space="0" w:color="auto"/>
            </w:tcBorders>
            <w:vAlign w:val="center"/>
            <w:hideMark/>
          </w:tcPr>
          <w:p w14:paraId="15F862BC" w14:textId="77777777" w:rsidR="00D079F4" w:rsidRPr="00DB5712" w:rsidRDefault="00D079F4" w:rsidP="00D079F4">
            <w:pPr>
              <w:spacing w:before="0" w:after="0" w:line="240" w:lineRule="auto"/>
              <w:rPr>
                <w:rFonts w:ascii="Arial" w:eastAsia="Times New Roman" w:hAnsi="Arial" w:cs="Arial"/>
                <w:b/>
                <w:bCs/>
                <w:color w:val="FF0000"/>
                <w:lang w:eastAsia="es-GT"/>
              </w:rPr>
            </w:pPr>
          </w:p>
        </w:tc>
        <w:tc>
          <w:tcPr>
            <w:tcW w:w="3846" w:type="dxa"/>
            <w:tcBorders>
              <w:top w:val="nil"/>
              <w:left w:val="nil"/>
              <w:bottom w:val="double" w:sz="6" w:space="0" w:color="auto"/>
              <w:right w:val="nil"/>
            </w:tcBorders>
            <w:shd w:val="clear" w:color="auto" w:fill="auto"/>
            <w:vAlign w:val="center"/>
            <w:hideMark/>
          </w:tcPr>
          <w:p w14:paraId="74F08D7A" w14:textId="77777777" w:rsidR="00D079F4" w:rsidRPr="00D04E36" w:rsidRDefault="00D079F4" w:rsidP="00D079F4">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Subtotal</w:t>
            </w:r>
          </w:p>
        </w:tc>
        <w:tc>
          <w:tcPr>
            <w:tcW w:w="1559" w:type="dxa"/>
            <w:tcBorders>
              <w:top w:val="nil"/>
              <w:left w:val="nil"/>
              <w:bottom w:val="double" w:sz="6" w:space="0" w:color="auto"/>
              <w:right w:val="nil"/>
            </w:tcBorders>
            <w:shd w:val="clear" w:color="auto" w:fill="auto"/>
            <w:noWrap/>
            <w:vAlign w:val="center"/>
            <w:hideMark/>
          </w:tcPr>
          <w:p w14:paraId="4B707097" w14:textId="77777777" w:rsidR="00D079F4" w:rsidRPr="00D04E36" w:rsidRDefault="00D079F4" w:rsidP="00D079F4">
            <w:pPr>
              <w:spacing w:before="0" w:after="0" w:line="240" w:lineRule="auto"/>
              <w:jc w:val="right"/>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 </w:t>
            </w:r>
          </w:p>
        </w:tc>
        <w:tc>
          <w:tcPr>
            <w:tcW w:w="2268" w:type="dxa"/>
            <w:tcBorders>
              <w:top w:val="nil"/>
              <w:left w:val="nil"/>
              <w:bottom w:val="double" w:sz="6" w:space="0" w:color="auto"/>
              <w:right w:val="single" w:sz="4" w:space="0" w:color="auto"/>
            </w:tcBorders>
            <w:shd w:val="clear" w:color="000000" w:fill="FFFFFF"/>
            <w:noWrap/>
            <w:vAlign w:val="center"/>
            <w:hideMark/>
          </w:tcPr>
          <w:p w14:paraId="339C20A8" w14:textId="2D5E7AC2" w:rsidR="00D079F4" w:rsidRPr="00D04E36" w:rsidRDefault="00D079F4" w:rsidP="00D079F4">
            <w:pPr>
              <w:spacing w:before="0" w:after="0" w:line="240" w:lineRule="auto"/>
              <w:jc w:val="right"/>
              <w:rPr>
                <w:rFonts w:ascii="Arial" w:eastAsia="Times New Roman" w:hAnsi="Arial" w:cs="Arial"/>
                <w:color w:val="1F3864" w:themeColor="accent1" w:themeShade="80"/>
                <w:highlight w:val="cyan"/>
                <w:lang w:eastAsia="es-GT"/>
              </w:rPr>
            </w:pPr>
            <w:r w:rsidRPr="00D04E36">
              <w:rPr>
                <w:rFonts w:ascii="Arial" w:eastAsia="Times New Roman" w:hAnsi="Arial" w:cs="Arial"/>
                <w:color w:val="1F3864" w:themeColor="accent1" w:themeShade="80"/>
                <w:lang w:eastAsia="es-GT"/>
              </w:rPr>
              <w:t>180,000.00</w:t>
            </w:r>
          </w:p>
        </w:tc>
        <w:tc>
          <w:tcPr>
            <w:tcW w:w="1385" w:type="dxa"/>
            <w:tcBorders>
              <w:top w:val="nil"/>
              <w:left w:val="nil"/>
              <w:bottom w:val="single" w:sz="4" w:space="0" w:color="auto"/>
              <w:right w:val="single" w:sz="8" w:space="0" w:color="auto"/>
            </w:tcBorders>
            <w:shd w:val="clear" w:color="auto" w:fill="auto"/>
            <w:vAlign w:val="center"/>
            <w:hideMark/>
          </w:tcPr>
          <w:p w14:paraId="079D91AB" w14:textId="77777777" w:rsidR="00D079F4" w:rsidRPr="00D04E36" w:rsidRDefault="00D079F4" w:rsidP="00D079F4">
            <w:pPr>
              <w:spacing w:before="0" w:after="0" w:line="240" w:lineRule="auto"/>
              <w:jc w:val="center"/>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 </w:t>
            </w:r>
          </w:p>
        </w:tc>
      </w:tr>
      <w:tr w:rsidR="00D079F4" w:rsidRPr="00DB5712" w14:paraId="272A1958" w14:textId="77777777" w:rsidTr="00043D8B">
        <w:trPr>
          <w:trHeight w:val="974"/>
          <w:jc w:val="center"/>
        </w:trPr>
        <w:tc>
          <w:tcPr>
            <w:tcW w:w="1716" w:type="dxa"/>
            <w:vMerge/>
            <w:tcBorders>
              <w:top w:val="nil"/>
              <w:left w:val="single" w:sz="4" w:space="0" w:color="auto"/>
              <w:bottom w:val="single" w:sz="4" w:space="0" w:color="000000"/>
              <w:right w:val="single" w:sz="4" w:space="0" w:color="auto"/>
            </w:tcBorders>
            <w:vAlign w:val="center"/>
            <w:hideMark/>
          </w:tcPr>
          <w:p w14:paraId="52D1D5E2" w14:textId="77777777" w:rsidR="00D079F4" w:rsidRPr="00DB5712" w:rsidRDefault="00D079F4" w:rsidP="00D079F4">
            <w:pPr>
              <w:spacing w:before="0" w:after="0" w:line="240" w:lineRule="auto"/>
              <w:rPr>
                <w:rFonts w:ascii="Arial" w:eastAsia="Times New Roman" w:hAnsi="Arial" w:cs="Arial"/>
                <w:b/>
                <w:bCs/>
                <w:color w:val="FF0000"/>
                <w:lang w:eastAsia="es-GT"/>
              </w:rPr>
            </w:pPr>
          </w:p>
        </w:tc>
        <w:tc>
          <w:tcPr>
            <w:tcW w:w="3846" w:type="dxa"/>
            <w:tcBorders>
              <w:top w:val="nil"/>
              <w:left w:val="nil"/>
              <w:bottom w:val="single" w:sz="4" w:space="0" w:color="auto"/>
              <w:right w:val="single" w:sz="4" w:space="0" w:color="auto"/>
            </w:tcBorders>
            <w:shd w:val="clear" w:color="auto" w:fill="auto"/>
            <w:vAlign w:val="center"/>
            <w:hideMark/>
          </w:tcPr>
          <w:p w14:paraId="57072D05" w14:textId="77777777" w:rsidR="00D079F4" w:rsidRPr="00D04E36" w:rsidRDefault="00D079F4" w:rsidP="00D079F4">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Estudiantes convencionales y con discapacidad atendidos en juegos deportivos escolares, municipales y   departamentales.</w:t>
            </w:r>
          </w:p>
        </w:tc>
        <w:tc>
          <w:tcPr>
            <w:tcW w:w="1559" w:type="dxa"/>
            <w:tcBorders>
              <w:top w:val="nil"/>
              <w:left w:val="nil"/>
              <w:bottom w:val="single" w:sz="4" w:space="0" w:color="auto"/>
              <w:right w:val="single" w:sz="4" w:space="0" w:color="auto"/>
            </w:tcBorders>
            <w:shd w:val="clear" w:color="auto" w:fill="auto"/>
            <w:noWrap/>
            <w:vAlign w:val="center"/>
            <w:hideMark/>
          </w:tcPr>
          <w:p w14:paraId="49570490" w14:textId="13D05979" w:rsidR="00D079F4" w:rsidRPr="00D04E36" w:rsidRDefault="00D079F4" w:rsidP="00D079F4">
            <w:pPr>
              <w:spacing w:before="0" w:after="0" w:line="240" w:lineRule="auto"/>
              <w:jc w:val="right"/>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25,000</w:t>
            </w:r>
          </w:p>
        </w:tc>
        <w:tc>
          <w:tcPr>
            <w:tcW w:w="2268" w:type="dxa"/>
            <w:tcBorders>
              <w:top w:val="nil"/>
              <w:left w:val="nil"/>
              <w:bottom w:val="single" w:sz="4" w:space="0" w:color="auto"/>
              <w:right w:val="single" w:sz="4" w:space="0" w:color="auto"/>
            </w:tcBorders>
            <w:shd w:val="clear" w:color="000000" w:fill="FFFFFF"/>
            <w:noWrap/>
            <w:vAlign w:val="center"/>
            <w:hideMark/>
          </w:tcPr>
          <w:p w14:paraId="2A56E9CC" w14:textId="5894FB93" w:rsidR="00D079F4" w:rsidRPr="00D04E36" w:rsidRDefault="00D079F4" w:rsidP="00D079F4">
            <w:pPr>
              <w:spacing w:before="0" w:after="0" w:line="240" w:lineRule="auto"/>
              <w:jc w:val="right"/>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140,920.00</w:t>
            </w:r>
          </w:p>
        </w:tc>
        <w:tc>
          <w:tcPr>
            <w:tcW w:w="1385" w:type="dxa"/>
            <w:tcBorders>
              <w:top w:val="nil"/>
              <w:left w:val="nil"/>
              <w:bottom w:val="single" w:sz="4" w:space="0" w:color="auto"/>
              <w:right w:val="single" w:sz="8" w:space="0" w:color="auto"/>
            </w:tcBorders>
            <w:shd w:val="clear" w:color="auto" w:fill="auto"/>
            <w:vAlign w:val="center"/>
            <w:hideMark/>
          </w:tcPr>
          <w:p w14:paraId="6353F6A6" w14:textId="77777777" w:rsidR="00D079F4" w:rsidRPr="00D04E36" w:rsidRDefault="00D079F4" w:rsidP="00D079F4">
            <w:pPr>
              <w:spacing w:before="0" w:after="0" w:line="240" w:lineRule="auto"/>
              <w:jc w:val="center"/>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DIGEF</w:t>
            </w:r>
          </w:p>
        </w:tc>
      </w:tr>
      <w:tr w:rsidR="00D079F4" w:rsidRPr="00DB5712" w14:paraId="62799014" w14:textId="77777777" w:rsidTr="00043D8B">
        <w:trPr>
          <w:trHeight w:val="765"/>
          <w:jc w:val="center"/>
        </w:trPr>
        <w:tc>
          <w:tcPr>
            <w:tcW w:w="1716" w:type="dxa"/>
            <w:vMerge/>
            <w:tcBorders>
              <w:top w:val="nil"/>
              <w:left w:val="single" w:sz="4" w:space="0" w:color="auto"/>
              <w:bottom w:val="single" w:sz="4" w:space="0" w:color="000000"/>
              <w:right w:val="single" w:sz="4" w:space="0" w:color="auto"/>
            </w:tcBorders>
            <w:vAlign w:val="center"/>
            <w:hideMark/>
          </w:tcPr>
          <w:p w14:paraId="2C29E669" w14:textId="77777777" w:rsidR="00D079F4" w:rsidRPr="00DB5712" w:rsidRDefault="00D079F4" w:rsidP="00D079F4">
            <w:pPr>
              <w:spacing w:before="0" w:after="0" w:line="240" w:lineRule="auto"/>
              <w:rPr>
                <w:rFonts w:ascii="Arial" w:eastAsia="Times New Roman" w:hAnsi="Arial" w:cs="Arial"/>
                <w:b/>
                <w:bCs/>
                <w:color w:val="FF0000"/>
                <w:lang w:eastAsia="es-GT"/>
              </w:rPr>
            </w:pPr>
          </w:p>
        </w:tc>
        <w:tc>
          <w:tcPr>
            <w:tcW w:w="3846" w:type="dxa"/>
            <w:tcBorders>
              <w:top w:val="nil"/>
              <w:left w:val="nil"/>
              <w:bottom w:val="single" w:sz="4" w:space="0" w:color="auto"/>
              <w:right w:val="single" w:sz="4" w:space="0" w:color="auto"/>
            </w:tcBorders>
            <w:shd w:val="clear" w:color="auto" w:fill="auto"/>
            <w:vAlign w:val="center"/>
            <w:hideMark/>
          </w:tcPr>
          <w:p w14:paraId="5E790ABB" w14:textId="77777777" w:rsidR="00D079F4" w:rsidRPr="00D04E36" w:rsidRDefault="00D079F4" w:rsidP="00D079F4">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Maestros de Educación Física y maestros de grado actualizados en temas de recreación escolar.</w:t>
            </w:r>
          </w:p>
        </w:tc>
        <w:tc>
          <w:tcPr>
            <w:tcW w:w="1559" w:type="dxa"/>
            <w:tcBorders>
              <w:top w:val="nil"/>
              <w:left w:val="nil"/>
              <w:bottom w:val="single" w:sz="4" w:space="0" w:color="auto"/>
              <w:right w:val="single" w:sz="4" w:space="0" w:color="auto"/>
            </w:tcBorders>
            <w:shd w:val="clear" w:color="auto" w:fill="auto"/>
            <w:noWrap/>
            <w:vAlign w:val="center"/>
            <w:hideMark/>
          </w:tcPr>
          <w:p w14:paraId="649D97CD" w14:textId="5C54C553" w:rsidR="00D079F4" w:rsidRPr="00D04E36" w:rsidRDefault="00D079F4" w:rsidP="00D079F4">
            <w:pPr>
              <w:spacing w:before="0" w:after="0"/>
              <w:jc w:val="right"/>
              <w:rPr>
                <w:rFonts w:ascii="Arial" w:hAnsi="Arial" w:cs="Arial"/>
                <w:color w:val="1F3864" w:themeColor="accent1" w:themeShade="80"/>
              </w:rPr>
            </w:pPr>
            <w:r w:rsidRPr="00D04E36">
              <w:rPr>
                <w:rFonts w:ascii="Arial" w:hAnsi="Arial" w:cs="Arial"/>
                <w:color w:val="1F3864" w:themeColor="accent1" w:themeShade="80"/>
              </w:rPr>
              <w:t>3,800</w:t>
            </w:r>
          </w:p>
        </w:tc>
        <w:tc>
          <w:tcPr>
            <w:tcW w:w="2268" w:type="dxa"/>
            <w:tcBorders>
              <w:top w:val="nil"/>
              <w:left w:val="nil"/>
              <w:bottom w:val="single" w:sz="4" w:space="0" w:color="auto"/>
              <w:right w:val="single" w:sz="4" w:space="0" w:color="auto"/>
            </w:tcBorders>
            <w:shd w:val="clear" w:color="000000" w:fill="FFFFFF"/>
            <w:noWrap/>
            <w:vAlign w:val="center"/>
            <w:hideMark/>
          </w:tcPr>
          <w:p w14:paraId="0CD57495" w14:textId="25A7E761" w:rsidR="00D079F4" w:rsidRPr="00D04E36" w:rsidRDefault="00D079F4" w:rsidP="00D079F4">
            <w:pPr>
              <w:spacing w:before="0" w:after="0"/>
              <w:jc w:val="right"/>
              <w:rPr>
                <w:rFonts w:ascii="Arial" w:hAnsi="Arial" w:cs="Arial"/>
                <w:color w:val="1F3864" w:themeColor="accent1" w:themeShade="80"/>
              </w:rPr>
            </w:pPr>
            <w:r w:rsidRPr="00D04E36">
              <w:rPr>
                <w:rFonts w:ascii="Arial" w:hAnsi="Arial" w:cs="Arial"/>
                <w:color w:val="1F3864" w:themeColor="accent1" w:themeShade="80"/>
              </w:rPr>
              <w:t>752,375.00</w:t>
            </w:r>
          </w:p>
        </w:tc>
        <w:tc>
          <w:tcPr>
            <w:tcW w:w="1385" w:type="dxa"/>
            <w:tcBorders>
              <w:top w:val="nil"/>
              <w:left w:val="nil"/>
              <w:bottom w:val="single" w:sz="4" w:space="0" w:color="auto"/>
              <w:right w:val="single" w:sz="8" w:space="0" w:color="auto"/>
            </w:tcBorders>
            <w:shd w:val="clear" w:color="auto" w:fill="auto"/>
            <w:vAlign w:val="center"/>
            <w:hideMark/>
          </w:tcPr>
          <w:p w14:paraId="73E63B30" w14:textId="77777777" w:rsidR="00D079F4" w:rsidRPr="00D04E36" w:rsidRDefault="00D079F4" w:rsidP="00D079F4">
            <w:pPr>
              <w:spacing w:before="0" w:after="0" w:line="240" w:lineRule="auto"/>
              <w:jc w:val="center"/>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DIGEF</w:t>
            </w:r>
          </w:p>
        </w:tc>
      </w:tr>
      <w:tr w:rsidR="00D079F4" w:rsidRPr="00DB5712" w14:paraId="0AEF238A" w14:textId="77777777" w:rsidTr="00043D8B">
        <w:trPr>
          <w:trHeight w:val="765"/>
          <w:jc w:val="center"/>
        </w:trPr>
        <w:tc>
          <w:tcPr>
            <w:tcW w:w="1716" w:type="dxa"/>
            <w:vMerge/>
            <w:tcBorders>
              <w:top w:val="nil"/>
              <w:left w:val="single" w:sz="4" w:space="0" w:color="auto"/>
              <w:bottom w:val="single" w:sz="4" w:space="0" w:color="000000"/>
              <w:right w:val="single" w:sz="4" w:space="0" w:color="auto"/>
            </w:tcBorders>
            <w:vAlign w:val="center"/>
            <w:hideMark/>
          </w:tcPr>
          <w:p w14:paraId="435FDDE6" w14:textId="77777777" w:rsidR="00D079F4" w:rsidRPr="00DB5712" w:rsidRDefault="00D079F4" w:rsidP="00D079F4">
            <w:pPr>
              <w:spacing w:before="0" w:after="0" w:line="240" w:lineRule="auto"/>
              <w:rPr>
                <w:rFonts w:ascii="Arial" w:eastAsia="Times New Roman" w:hAnsi="Arial" w:cs="Arial"/>
                <w:b/>
                <w:bCs/>
                <w:color w:val="FF0000"/>
                <w:lang w:eastAsia="es-GT"/>
              </w:rPr>
            </w:pPr>
          </w:p>
        </w:tc>
        <w:tc>
          <w:tcPr>
            <w:tcW w:w="3846" w:type="dxa"/>
            <w:tcBorders>
              <w:top w:val="nil"/>
              <w:left w:val="nil"/>
              <w:bottom w:val="single" w:sz="4" w:space="0" w:color="auto"/>
              <w:right w:val="single" w:sz="4" w:space="0" w:color="auto"/>
            </w:tcBorders>
            <w:shd w:val="clear" w:color="auto" w:fill="auto"/>
            <w:vAlign w:val="center"/>
            <w:hideMark/>
          </w:tcPr>
          <w:p w14:paraId="4FD0A9E7" w14:textId="77777777" w:rsidR="00D079F4" w:rsidRPr="00D04E36" w:rsidRDefault="00D079F4" w:rsidP="00D079F4">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Maestros de Educación Física y maestros de grado actualizados en temas de educación física.</w:t>
            </w:r>
          </w:p>
        </w:tc>
        <w:tc>
          <w:tcPr>
            <w:tcW w:w="1559" w:type="dxa"/>
            <w:tcBorders>
              <w:top w:val="nil"/>
              <w:left w:val="nil"/>
              <w:bottom w:val="single" w:sz="4" w:space="0" w:color="auto"/>
              <w:right w:val="single" w:sz="4" w:space="0" w:color="auto"/>
            </w:tcBorders>
            <w:shd w:val="clear" w:color="auto" w:fill="auto"/>
            <w:noWrap/>
            <w:vAlign w:val="center"/>
            <w:hideMark/>
          </w:tcPr>
          <w:p w14:paraId="1312EB99" w14:textId="7BBCA340" w:rsidR="00D079F4" w:rsidRPr="00D04E36" w:rsidRDefault="00D079F4" w:rsidP="00D079F4">
            <w:pPr>
              <w:spacing w:before="0" w:after="0"/>
              <w:jc w:val="right"/>
              <w:rPr>
                <w:rFonts w:ascii="Arial" w:hAnsi="Arial" w:cs="Arial"/>
                <w:color w:val="1F3864" w:themeColor="accent1" w:themeShade="80"/>
              </w:rPr>
            </w:pPr>
            <w:r w:rsidRPr="00D04E36">
              <w:rPr>
                <w:rFonts w:ascii="Arial" w:hAnsi="Arial" w:cs="Arial"/>
                <w:color w:val="1F3864" w:themeColor="accent1" w:themeShade="80"/>
              </w:rPr>
              <w:t>2,971</w:t>
            </w:r>
          </w:p>
        </w:tc>
        <w:tc>
          <w:tcPr>
            <w:tcW w:w="2268" w:type="dxa"/>
            <w:tcBorders>
              <w:top w:val="nil"/>
              <w:left w:val="nil"/>
              <w:bottom w:val="single" w:sz="4" w:space="0" w:color="auto"/>
              <w:right w:val="single" w:sz="4" w:space="0" w:color="auto"/>
            </w:tcBorders>
            <w:shd w:val="clear" w:color="000000" w:fill="FFFFFF"/>
            <w:noWrap/>
            <w:vAlign w:val="center"/>
            <w:hideMark/>
          </w:tcPr>
          <w:p w14:paraId="57E4F68A" w14:textId="1ED44CCD" w:rsidR="00D079F4" w:rsidRPr="00D04E36" w:rsidRDefault="00D079F4" w:rsidP="00D079F4">
            <w:pPr>
              <w:spacing w:before="0" w:after="0"/>
              <w:jc w:val="right"/>
              <w:rPr>
                <w:rFonts w:ascii="Arial" w:hAnsi="Arial" w:cs="Arial"/>
                <w:color w:val="1F3864" w:themeColor="accent1" w:themeShade="80"/>
              </w:rPr>
            </w:pPr>
            <w:r w:rsidRPr="00D04E36">
              <w:rPr>
                <w:rFonts w:ascii="Arial" w:hAnsi="Arial" w:cs="Arial"/>
                <w:color w:val="1F3864" w:themeColor="accent1" w:themeShade="80"/>
              </w:rPr>
              <w:t xml:space="preserve">3,304,623.00 </w:t>
            </w:r>
          </w:p>
        </w:tc>
        <w:tc>
          <w:tcPr>
            <w:tcW w:w="1385" w:type="dxa"/>
            <w:tcBorders>
              <w:top w:val="nil"/>
              <w:left w:val="nil"/>
              <w:bottom w:val="single" w:sz="4" w:space="0" w:color="auto"/>
              <w:right w:val="single" w:sz="8" w:space="0" w:color="auto"/>
            </w:tcBorders>
            <w:shd w:val="clear" w:color="auto" w:fill="auto"/>
            <w:vAlign w:val="center"/>
            <w:hideMark/>
          </w:tcPr>
          <w:p w14:paraId="05D3018D" w14:textId="77777777" w:rsidR="00D079F4" w:rsidRPr="00D04E36" w:rsidRDefault="00D079F4" w:rsidP="00D079F4">
            <w:pPr>
              <w:spacing w:before="0" w:after="0" w:line="240" w:lineRule="auto"/>
              <w:jc w:val="center"/>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DIGEF</w:t>
            </w:r>
          </w:p>
        </w:tc>
      </w:tr>
      <w:tr w:rsidR="00D079F4" w:rsidRPr="00DB5712" w14:paraId="2D3D7589" w14:textId="77777777" w:rsidTr="00043D8B">
        <w:trPr>
          <w:trHeight w:val="510"/>
          <w:jc w:val="center"/>
        </w:trPr>
        <w:tc>
          <w:tcPr>
            <w:tcW w:w="1716" w:type="dxa"/>
            <w:vMerge/>
            <w:tcBorders>
              <w:top w:val="nil"/>
              <w:left w:val="single" w:sz="4" w:space="0" w:color="auto"/>
              <w:bottom w:val="single" w:sz="4" w:space="0" w:color="000000"/>
              <w:right w:val="single" w:sz="4" w:space="0" w:color="auto"/>
            </w:tcBorders>
            <w:vAlign w:val="center"/>
            <w:hideMark/>
          </w:tcPr>
          <w:p w14:paraId="13332A25" w14:textId="77777777" w:rsidR="00D079F4" w:rsidRPr="00DB5712" w:rsidRDefault="00D079F4" w:rsidP="00D079F4">
            <w:pPr>
              <w:spacing w:before="0" w:after="0" w:line="240" w:lineRule="auto"/>
              <w:rPr>
                <w:rFonts w:ascii="Arial" w:eastAsia="Times New Roman" w:hAnsi="Arial" w:cs="Arial"/>
                <w:b/>
                <w:bCs/>
                <w:color w:val="FF0000"/>
                <w:lang w:eastAsia="es-GT"/>
              </w:rPr>
            </w:pPr>
          </w:p>
        </w:tc>
        <w:tc>
          <w:tcPr>
            <w:tcW w:w="3846" w:type="dxa"/>
            <w:tcBorders>
              <w:top w:val="nil"/>
              <w:left w:val="nil"/>
              <w:bottom w:val="single" w:sz="4" w:space="0" w:color="auto"/>
              <w:right w:val="single" w:sz="4" w:space="0" w:color="auto"/>
            </w:tcBorders>
            <w:shd w:val="clear" w:color="auto" w:fill="auto"/>
            <w:vAlign w:val="center"/>
            <w:hideMark/>
          </w:tcPr>
          <w:p w14:paraId="2CE48C15" w14:textId="77777777" w:rsidR="00D079F4" w:rsidRPr="00D04E36" w:rsidRDefault="00D079F4" w:rsidP="00D079F4">
            <w:pPr>
              <w:spacing w:before="0" w:after="0" w:line="240" w:lineRule="auto"/>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Estudiantes atendidos en eventos de deporte juvenil.</w:t>
            </w:r>
          </w:p>
        </w:tc>
        <w:tc>
          <w:tcPr>
            <w:tcW w:w="1559" w:type="dxa"/>
            <w:tcBorders>
              <w:top w:val="nil"/>
              <w:left w:val="nil"/>
              <w:bottom w:val="single" w:sz="4" w:space="0" w:color="auto"/>
              <w:right w:val="single" w:sz="4" w:space="0" w:color="auto"/>
            </w:tcBorders>
            <w:shd w:val="clear" w:color="auto" w:fill="auto"/>
            <w:noWrap/>
            <w:vAlign w:val="center"/>
            <w:hideMark/>
          </w:tcPr>
          <w:p w14:paraId="56DED5C6" w14:textId="28F4BAB7" w:rsidR="00D079F4" w:rsidRPr="00D04E36" w:rsidRDefault="00D079F4" w:rsidP="00D079F4">
            <w:pPr>
              <w:spacing w:before="0" w:after="0"/>
              <w:jc w:val="right"/>
              <w:rPr>
                <w:rFonts w:ascii="Arial" w:hAnsi="Arial" w:cs="Arial"/>
                <w:color w:val="1F3864" w:themeColor="accent1" w:themeShade="80"/>
              </w:rPr>
            </w:pPr>
            <w:r w:rsidRPr="00D04E36">
              <w:rPr>
                <w:rFonts w:ascii="Arial" w:hAnsi="Arial" w:cs="Arial"/>
                <w:color w:val="1F3864" w:themeColor="accent1" w:themeShade="80"/>
              </w:rPr>
              <w:t>20,000</w:t>
            </w:r>
          </w:p>
        </w:tc>
        <w:tc>
          <w:tcPr>
            <w:tcW w:w="2268" w:type="dxa"/>
            <w:tcBorders>
              <w:top w:val="nil"/>
              <w:left w:val="nil"/>
              <w:bottom w:val="single" w:sz="4" w:space="0" w:color="auto"/>
              <w:right w:val="single" w:sz="4" w:space="0" w:color="auto"/>
            </w:tcBorders>
            <w:shd w:val="clear" w:color="000000" w:fill="FFFFFF"/>
            <w:noWrap/>
            <w:vAlign w:val="center"/>
            <w:hideMark/>
          </w:tcPr>
          <w:p w14:paraId="3DBBE618" w14:textId="74DA56C0" w:rsidR="00D079F4" w:rsidRPr="00D04E36" w:rsidRDefault="00D079F4" w:rsidP="00D079F4">
            <w:pPr>
              <w:spacing w:before="0" w:after="0"/>
              <w:jc w:val="right"/>
              <w:rPr>
                <w:rFonts w:ascii="Arial" w:hAnsi="Arial" w:cs="Arial"/>
                <w:color w:val="1F3864" w:themeColor="accent1" w:themeShade="80"/>
              </w:rPr>
            </w:pPr>
            <w:r w:rsidRPr="00D04E36">
              <w:rPr>
                <w:rFonts w:ascii="Arial" w:hAnsi="Arial" w:cs="Arial"/>
                <w:color w:val="1F3864" w:themeColor="accent1" w:themeShade="80"/>
              </w:rPr>
              <w:t xml:space="preserve"> 2,141,825.00 </w:t>
            </w:r>
          </w:p>
        </w:tc>
        <w:tc>
          <w:tcPr>
            <w:tcW w:w="1385" w:type="dxa"/>
            <w:tcBorders>
              <w:top w:val="nil"/>
              <w:left w:val="nil"/>
              <w:bottom w:val="single" w:sz="4" w:space="0" w:color="auto"/>
              <w:right w:val="single" w:sz="8" w:space="0" w:color="auto"/>
            </w:tcBorders>
            <w:shd w:val="clear" w:color="auto" w:fill="auto"/>
            <w:vAlign w:val="center"/>
            <w:hideMark/>
          </w:tcPr>
          <w:p w14:paraId="6C770666" w14:textId="77777777" w:rsidR="00D079F4" w:rsidRPr="00D04E36" w:rsidRDefault="00D079F4" w:rsidP="00D079F4">
            <w:pPr>
              <w:spacing w:before="0" w:after="0" w:line="240" w:lineRule="auto"/>
              <w:jc w:val="center"/>
              <w:rPr>
                <w:rFonts w:ascii="Arial" w:eastAsia="Times New Roman" w:hAnsi="Arial" w:cs="Arial"/>
                <w:color w:val="1F3864" w:themeColor="accent1" w:themeShade="80"/>
                <w:lang w:eastAsia="es-GT"/>
              </w:rPr>
            </w:pPr>
            <w:r w:rsidRPr="00D04E36">
              <w:rPr>
                <w:rFonts w:ascii="Arial" w:eastAsia="Times New Roman" w:hAnsi="Arial" w:cs="Arial"/>
                <w:color w:val="1F3864" w:themeColor="accent1" w:themeShade="80"/>
                <w:lang w:eastAsia="es-GT"/>
              </w:rPr>
              <w:t>DIGEF</w:t>
            </w:r>
          </w:p>
        </w:tc>
      </w:tr>
      <w:tr w:rsidR="00D079F4" w:rsidRPr="00DB5712" w14:paraId="06260A38" w14:textId="77777777" w:rsidTr="00043D8B">
        <w:trPr>
          <w:trHeight w:val="765"/>
          <w:jc w:val="center"/>
        </w:trPr>
        <w:tc>
          <w:tcPr>
            <w:tcW w:w="1716" w:type="dxa"/>
            <w:vMerge/>
            <w:tcBorders>
              <w:top w:val="nil"/>
              <w:left w:val="single" w:sz="4" w:space="0" w:color="auto"/>
              <w:bottom w:val="single" w:sz="4" w:space="0" w:color="000000"/>
              <w:right w:val="single" w:sz="4" w:space="0" w:color="auto"/>
            </w:tcBorders>
            <w:vAlign w:val="center"/>
            <w:hideMark/>
          </w:tcPr>
          <w:p w14:paraId="29D2D3A0" w14:textId="77777777" w:rsidR="00D079F4" w:rsidRPr="00DB5712" w:rsidRDefault="00D079F4" w:rsidP="00D079F4">
            <w:pPr>
              <w:spacing w:before="0" w:after="0" w:line="240" w:lineRule="auto"/>
              <w:rPr>
                <w:rFonts w:ascii="Arial" w:eastAsia="Times New Roman" w:hAnsi="Arial" w:cs="Arial"/>
                <w:b/>
                <w:bCs/>
                <w:color w:val="FF0000"/>
                <w:lang w:eastAsia="es-GT"/>
              </w:rPr>
            </w:pPr>
          </w:p>
        </w:tc>
        <w:tc>
          <w:tcPr>
            <w:tcW w:w="3846" w:type="dxa"/>
            <w:tcBorders>
              <w:top w:val="nil"/>
              <w:left w:val="nil"/>
              <w:bottom w:val="single" w:sz="4" w:space="0" w:color="auto"/>
              <w:right w:val="single" w:sz="4" w:space="0" w:color="auto"/>
            </w:tcBorders>
            <w:shd w:val="clear" w:color="auto" w:fill="auto"/>
            <w:vAlign w:val="center"/>
            <w:hideMark/>
          </w:tcPr>
          <w:p w14:paraId="180D6636" w14:textId="77777777" w:rsidR="00D079F4" w:rsidRPr="00F561E4" w:rsidRDefault="00D079F4" w:rsidP="00D079F4">
            <w:pPr>
              <w:spacing w:before="0" w:after="0" w:line="240" w:lineRule="auto"/>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Estudiantes atendidos con actividades de desarrollo motriz como parte del programa de la clase de Educación Física.</w:t>
            </w:r>
          </w:p>
        </w:tc>
        <w:tc>
          <w:tcPr>
            <w:tcW w:w="1559" w:type="dxa"/>
            <w:tcBorders>
              <w:top w:val="nil"/>
              <w:left w:val="nil"/>
              <w:bottom w:val="single" w:sz="4" w:space="0" w:color="auto"/>
              <w:right w:val="single" w:sz="4" w:space="0" w:color="auto"/>
            </w:tcBorders>
            <w:shd w:val="clear" w:color="auto" w:fill="auto"/>
            <w:noWrap/>
            <w:vAlign w:val="center"/>
            <w:hideMark/>
          </w:tcPr>
          <w:p w14:paraId="5516EB3A" w14:textId="6BCA3810"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53,700</w:t>
            </w:r>
          </w:p>
        </w:tc>
        <w:tc>
          <w:tcPr>
            <w:tcW w:w="2268" w:type="dxa"/>
            <w:tcBorders>
              <w:top w:val="nil"/>
              <w:left w:val="nil"/>
              <w:bottom w:val="single" w:sz="4" w:space="0" w:color="auto"/>
              <w:right w:val="single" w:sz="4" w:space="0" w:color="auto"/>
            </w:tcBorders>
            <w:shd w:val="clear" w:color="000000" w:fill="FFFFFF"/>
            <w:noWrap/>
            <w:vAlign w:val="center"/>
            <w:hideMark/>
          </w:tcPr>
          <w:p w14:paraId="6B4AE017" w14:textId="686029A9"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 xml:space="preserve"> 3.122,307.00 </w:t>
            </w:r>
          </w:p>
        </w:tc>
        <w:tc>
          <w:tcPr>
            <w:tcW w:w="1385" w:type="dxa"/>
            <w:tcBorders>
              <w:top w:val="nil"/>
              <w:left w:val="nil"/>
              <w:bottom w:val="single" w:sz="4" w:space="0" w:color="auto"/>
              <w:right w:val="single" w:sz="8" w:space="0" w:color="auto"/>
            </w:tcBorders>
            <w:shd w:val="clear" w:color="auto" w:fill="auto"/>
            <w:vAlign w:val="center"/>
            <w:hideMark/>
          </w:tcPr>
          <w:p w14:paraId="3283D242" w14:textId="77777777" w:rsidR="00D079F4" w:rsidRPr="00F561E4" w:rsidRDefault="00D079F4" w:rsidP="00D079F4">
            <w:pPr>
              <w:spacing w:before="0" w:after="0" w:line="240" w:lineRule="auto"/>
              <w:jc w:val="center"/>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DIGEF</w:t>
            </w:r>
          </w:p>
        </w:tc>
      </w:tr>
      <w:tr w:rsidR="00D079F4" w:rsidRPr="00DB5712" w14:paraId="1BA35AB2" w14:textId="77777777" w:rsidTr="00043D8B">
        <w:trPr>
          <w:trHeight w:val="765"/>
          <w:jc w:val="center"/>
        </w:trPr>
        <w:tc>
          <w:tcPr>
            <w:tcW w:w="1716" w:type="dxa"/>
            <w:vMerge/>
            <w:tcBorders>
              <w:top w:val="nil"/>
              <w:left w:val="single" w:sz="4" w:space="0" w:color="auto"/>
              <w:bottom w:val="single" w:sz="4" w:space="0" w:color="000000"/>
              <w:right w:val="single" w:sz="4" w:space="0" w:color="auto"/>
            </w:tcBorders>
            <w:vAlign w:val="center"/>
            <w:hideMark/>
          </w:tcPr>
          <w:p w14:paraId="7C62AA75" w14:textId="77777777" w:rsidR="00D079F4" w:rsidRPr="00DB5712" w:rsidRDefault="00D079F4" w:rsidP="00D079F4">
            <w:pPr>
              <w:spacing w:before="0" w:after="0" w:line="240" w:lineRule="auto"/>
              <w:rPr>
                <w:rFonts w:ascii="Arial" w:eastAsia="Times New Roman" w:hAnsi="Arial" w:cs="Arial"/>
                <w:b/>
                <w:bCs/>
                <w:color w:val="FF0000"/>
                <w:lang w:eastAsia="es-GT"/>
              </w:rPr>
            </w:pPr>
          </w:p>
        </w:tc>
        <w:tc>
          <w:tcPr>
            <w:tcW w:w="3846" w:type="dxa"/>
            <w:tcBorders>
              <w:top w:val="nil"/>
              <w:left w:val="nil"/>
              <w:bottom w:val="single" w:sz="4" w:space="0" w:color="auto"/>
              <w:right w:val="single" w:sz="4" w:space="0" w:color="auto"/>
            </w:tcBorders>
            <w:shd w:val="clear" w:color="auto" w:fill="auto"/>
            <w:vAlign w:val="center"/>
            <w:hideMark/>
          </w:tcPr>
          <w:p w14:paraId="70323978" w14:textId="77777777" w:rsidR="00D079F4" w:rsidRPr="00F561E4" w:rsidRDefault="00D079F4" w:rsidP="00D079F4">
            <w:pPr>
              <w:spacing w:before="0" w:after="0" w:line="240" w:lineRule="auto"/>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Maestros de Educación Física y  maestros de grado actualizados en temas de deporte escolar.</w:t>
            </w:r>
          </w:p>
        </w:tc>
        <w:tc>
          <w:tcPr>
            <w:tcW w:w="1559" w:type="dxa"/>
            <w:tcBorders>
              <w:top w:val="nil"/>
              <w:left w:val="nil"/>
              <w:bottom w:val="single" w:sz="4" w:space="0" w:color="auto"/>
              <w:right w:val="single" w:sz="4" w:space="0" w:color="auto"/>
            </w:tcBorders>
            <w:shd w:val="clear" w:color="auto" w:fill="auto"/>
            <w:noWrap/>
            <w:vAlign w:val="center"/>
            <w:hideMark/>
          </w:tcPr>
          <w:p w14:paraId="51D3B13F" w14:textId="3842B43E"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100</w:t>
            </w:r>
          </w:p>
        </w:tc>
        <w:tc>
          <w:tcPr>
            <w:tcW w:w="2268" w:type="dxa"/>
            <w:tcBorders>
              <w:top w:val="nil"/>
              <w:left w:val="nil"/>
              <w:bottom w:val="single" w:sz="4" w:space="0" w:color="auto"/>
              <w:right w:val="single" w:sz="4" w:space="0" w:color="auto"/>
            </w:tcBorders>
            <w:shd w:val="clear" w:color="000000" w:fill="FFFFFF"/>
            <w:noWrap/>
            <w:vAlign w:val="center"/>
            <w:hideMark/>
          </w:tcPr>
          <w:p w14:paraId="41439315" w14:textId="59A09085"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 xml:space="preserve"> 12,000.00 </w:t>
            </w:r>
          </w:p>
        </w:tc>
        <w:tc>
          <w:tcPr>
            <w:tcW w:w="1385" w:type="dxa"/>
            <w:tcBorders>
              <w:top w:val="nil"/>
              <w:left w:val="nil"/>
              <w:bottom w:val="single" w:sz="4" w:space="0" w:color="auto"/>
              <w:right w:val="single" w:sz="8" w:space="0" w:color="auto"/>
            </w:tcBorders>
            <w:shd w:val="clear" w:color="auto" w:fill="auto"/>
            <w:vAlign w:val="center"/>
            <w:hideMark/>
          </w:tcPr>
          <w:p w14:paraId="586E5442" w14:textId="77777777" w:rsidR="00D079F4" w:rsidRPr="00F561E4" w:rsidRDefault="00D079F4" w:rsidP="00D079F4">
            <w:pPr>
              <w:spacing w:before="0" w:after="0" w:line="240" w:lineRule="auto"/>
              <w:jc w:val="center"/>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DIGEF</w:t>
            </w:r>
          </w:p>
        </w:tc>
      </w:tr>
      <w:tr w:rsidR="00D079F4" w:rsidRPr="00DB5712" w14:paraId="60BC78EF" w14:textId="77777777" w:rsidTr="00043D8B">
        <w:trPr>
          <w:trHeight w:val="1020"/>
          <w:jc w:val="center"/>
        </w:trPr>
        <w:tc>
          <w:tcPr>
            <w:tcW w:w="1716" w:type="dxa"/>
            <w:vMerge/>
            <w:tcBorders>
              <w:top w:val="nil"/>
              <w:left w:val="single" w:sz="4" w:space="0" w:color="auto"/>
              <w:bottom w:val="single" w:sz="4" w:space="0" w:color="000000"/>
              <w:right w:val="single" w:sz="4" w:space="0" w:color="auto"/>
            </w:tcBorders>
            <w:vAlign w:val="center"/>
            <w:hideMark/>
          </w:tcPr>
          <w:p w14:paraId="64DB15A9" w14:textId="77777777" w:rsidR="00D079F4" w:rsidRPr="00DB5712" w:rsidRDefault="00D079F4" w:rsidP="00D079F4">
            <w:pPr>
              <w:spacing w:before="0" w:after="0" w:line="240" w:lineRule="auto"/>
              <w:rPr>
                <w:rFonts w:ascii="Arial" w:eastAsia="Times New Roman" w:hAnsi="Arial" w:cs="Arial"/>
                <w:b/>
                <w:bCs/>
                <w:color w:val="FF0000"/>
                <w:lang w:eastAsia="es-GT"/>
              </w:rPr>
            </w:pPr>
          </w:p>
        </w:tc>
        <w:tc>
          <w:tcPr>
            <w:tcW w:w="3846" w:type="dxa"/>
            <w:tcBorders>
              <w:top w:val="nil"/>
              <w:left w:val="nil"/>
              <w:bottom w:val="single" w:sz="4" w:space="0" w:color="auto"/>
              <w:right w:val="single" w:sz="4" w:space="0" w:color="auto"/>
            </w:tcBorders>
            <w:shd w:val="clear" w:color="auto" w:fill="auto"/>
            <w:vAlign w:val="center"/>
            <w:hideMark/>
          </w:tcPr>
          <w:p w14:paraId="43DADAAC" w14:textId="77777777" w:rsidR="00D079F4" w:rsidRPr="00F561E4" w:rsidRDefault="00D079F4" w:rsidP="00D079F4">
            <w:pPr>
              <w:spacing w:before="0" w:after="0" w:line="240" w:lineRule="auto"/>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Estudiantes convencionales y con discapacidad atendidos en juegos de conjunto y en juegos deportivos escolares nacionales.</w:t>
            </w:r>
          </w:p>
        </w:tc>
        <w:tc>
          <w:tcPr>
            <w:tcW w:w="1559" w:type="dxa"/>
            <w:tcBorders>
              <w:top w:val="nil"/>
              <w:left w:val="nil"/>
              <w:bottom w:val="single" w:sz="4" w:space="0" w:color="auto"/>
              <w:right w:val="single" w:sz="4" w:space="0" w:color="auto"/>
            </w:tcBorders>
            <w:shd w:val="clear" w:color="auto" w:fill="auto"/>
            <w:noWrap/>
            <w:vAlign w:val="center"/>
            <w:hideMark/>
          </w:tcPr>
          <w:p w14:paraId="3E03D000" w14:textId="5EC7C53F"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7,800</w:t>
            </w:r>
          </w:p>
        </w:tc>
        <w:tc>
          <w:tcPr>
            <w:tcW w:w="2268" w:type="dxa"/>
            <w:tcBorders>
              <w:top w:val="nil"/>
              <w:left w:val="nil"/>
              <w:bottom w:val="single" w:sz="4" w:space="0" w:color="auto"/>
              <w:right w:val="single" w:sz="4" w:space="0" w:color="auto"/>
            </w:tcBorders>
            <w:shd w:val="clear" w:color="000000" w:fill="FFFFFF"/>
            <w:noWrap/>
            <w:vAlign w:val="center"/>
            <w:hideMark/>
          </w:tcPr>
          <w:p w14:paraId="334F6FD6" w14:textId="530E3AE3"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 xml:space="preserve">8,989,,419.00 </w:t>
            </w:r>
          </w:p>
        </w:tc>
        <w:tc>
          <w:tcPr>
            <w:tcW w:w="1385" w:type="dxa"/>
            <w:tcBorders>
              <w:top w:val="nil"/>
              <w:left w:val="nil"/>
              <w:bottom w:val="single" w:sz="4" w:space="0" w:color="auto"/>
              <w:right w:val="single" w:sz="8" w:space="0" w:color="auto"/>
            </w:tcBorders>
            <w:shd w:val="clear" w:color="auto" w:fill="auto"/>
            <w:vAlign w:val="center"/>
            <w:hideMark/>
          </w:tcPr>
          <w:p w14:paraId="0982246F" w14:textId="77777777" w:rsidR="00D079F4" w:rsidRPr="00F561E4" w:rsidRDefault="00D079F4" w:rsidP="00D079F4">
            <w:pPr>
              <w:spacing w:before="0" w:after="0" w:line="240" w:lineRule="auto"/>
              <w:jc w:val="center"/>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DIGEF</w:t>
            </w:r>
          </w:p>
        </w:tc>
      </w:tr>
      <w:tr w:rsidR="00D079F4" w:rsidRPr="00DB5712" w14:paraId="26108C78" w14:textId="77777777" w:rsidTr="00043D8B">
        <w:trPr>
          <w:trHeight w:val="510"/>
          <w:jc w:val="center"/>
        </w:trPr>
        <w:tc>
          <w:tcPr>
            <w:tcW w:w="1716" w:type="dxa"/>
            <w:vMerge/>
            <w:tcBorders>
              <w:top w:val="nil"/>
              <w:left w:val="single" w:sz="4" w:space="0" w:color="auto"/>
              <w:bottom w:val="single" w:sz="4" w:space="0" w:color="000000"/>
              <w:right w:val="single" w:sz="4" w:space="0" w:color="auto"/>
            </w:tcBorders>
            <w:vAlign w:val="center"/>
            <w:hideMark/>
          </w:tcPr>
          <w:p w14:paraId="39785505" w14:textId="77777777" w:rsidR="00D079F4" w:rsidRPr="00DB5712" w:rsidRDefault="00D079F4" w:rsidP="00D079F4">
            <w:pPr>
              <w:spacing w:before="0" w:after="0" w:line="240" w:lineRule="auto"/>
              <w:rPr>
                <w:rFonts w:ascii="Arial" w:eastAsia="Times New Roman" w:hAnsi="Arial" w:cs="Arial"/>
                <w:b/>
                <w:bCs/>
                <w:color w:val="FF0000"/>
                <w:lang w:eastAsia="es-GT"/>
              </w:rPr>
            </w:pPr>
          </w:p>
        </w:tc>
        <w:tc>
          <w:tcPr>
            <w:tcW w:w="3846" w:type="dxa"/>
            <w:tcBorders>
              <w:top w:val="nil"/>
              <w:left w:val="nil"/>
              <w:bottom w:val="single" w:sz="4" w:space="0" w:color="auto"/>
              <w:right w:val="single" w:sz="4" w:space="0" w:color="auto"/>
            </w:tcBorders>
            <w:shd w:val="clear" w:color="auto" w:fill="auto"/>
            <w:vAlign w:val="center"/>
            <w:hideMark/>
          </w:tcPr>
          <w:p w14:paraId="586285BE" w14:textId="77777777" w:rsidR="00D079F4" w:rsidRPr="00F561E4" w:rsidRDefault="00D079F4" w:rsidP="00D079F4">
            <w:pPr>
              <w:spacing w:before="0" w:after="0" w:line="240" w:lineRule="auto"/>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Estudiantes atendidos en iniciación deportiva escolar.</w:t>
            </w:r>
          </w:p>
        </w:tc>
        <w:tc>
          <w:tcPr>
            <w:tcW w:w="1559" w:type="dxa"/>
            <w:tcBorders>
              <w:top w:val="nil"/>
              <w:left w:val="nil"/>
              <w:bottom w:val="single" w:sz="4" w:space="0" w:color="auto"/>
              <w:right w:val="single" w:sz="4" w:space="0" w:color="auto"/>
            </w:tcBorders>
            <w:shd w:val="clear" w:color="auto" w:fill="auto"/>
            <w:noWrap/>
            <w:vAlign w:val="center"/>
            <w:hideMark/>
          </w:tcPr>
          <w:p w14:paraId="56B1BD90" w14:textId="77777777"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30,000</w:t>
            </w:r>
          </w:p>
        </w:tc>
        <w:tc>
          <w:tcPr>
            <w:tcW w:w="2268" w:type="dxa"/>
            <w:tcBorders>
              <w:top w:val="nil"/>
              <w:left w:val="nil"/>
              <w:bottom w:val="single" w:sz="4" w:space="0" w:color="auto"/>
              <w:right w:val="single" w:sz="4" w:space="0" w:color="auto"/>
            </w:tcBorders>
            <w:shd w:val="clear" w:color="000000" w:fill="FFFFFF"/>
            <w:noWrap/>
            <w:vAlign w:val="center"/>
            <w:hideMark/>
          </w:tcPr>
          <w:p w14:paraId="7BC21A98" w14:textId="53C1D6A3"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 xml:space="preserve"> 813,946.00 </w:t>
            </w:r>
          </w:p>
        </w:tc>
        <w:tc>
          <w:tcPr>
            <w:tcW w:w="1385" w:type="dxa"/>
            <w:tcBorders>
              <w:top w:val="nil"/>
              <w:left w:val="nil"/>
              <w:bottom w:val="single" w:sz="4" w:space="0" w:color="auto"/>
              <w:right w:val="single" w:sz="8" w:space="0" w:color="auto"/>
            </w:tcBorders>
            <w:shd w:val="clear" w:color="auto" w:fill="auto"/>
            <w:vAlign w:val="center"/>
            <w:hideMark/>
          </w:tcPr>
          <w:p w14:paraId="60833EE4" w14:textId="77777777" w:rsidR="00D079F4" w:rsidRPr="00F561E4" w:rsidRDefault="00D079F4" w:rsidP="00D079F4">
            <w:pPr>
              <w:spacing w:before="0" w:after="0" w:line="240" w:lineRule="auto"/>
              <w:jc w:val="center"/>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DIGEF</w:t>
            </w:r>
          </w:p>
        </w:tc>
      </w:tr>
      <w:tr w:rsidR="00D079F4" w:rsidRPr="00DB5712" w14:paraId="2CE486A7" w14:textId="77777777" w:rsidTr="00043D8B">
        <w:trPr>
          <w:trHeight w:val="765"/>
          <w:jc w:val="center"/>
        </w:trPr>
        <w:tc>
          <w:tcPr>
            <w:tcW w:w="1716" w:type="dxa"/>
            <w:vMerge/>
            <w:tcBorders>
              <w:top w:val="nil"/>
              <w:left w:val="single" w:sz="4" w:space="0" w:color="auto"/>
              <w:bottom w:val="single" w:sz="4" w:space="0" w:color="000000"/>
              <w:right w:val="single" w:sz="4" w:space="0" w:color="auto"/>
            </w:tcBorders>
            <w:vAlign w:val="center"/>
            <w:hideMark/>
          </w:tcPr>
          <w:p w14:paraId="63E990B0" w14:textId="77777777" w:rsidR="00D079F4" w:rsidRPr="00DB5712" w:rsidRDefault="00D079F4" w:rsidP="00D079F4">
            <w:pPr>
              <w:spacing w:before="0" w:after="0" w:line="240" w:lineRule="auto"/>
              <w:rPr>
                <w:rFonts w:ascii="Arial" w:eastAsia="Times New Roman" w:hAnsi="Arial" w:cs="Arial"/>
                <w:b/>
                <w:bCs/>
                <w:color w:val="FF0000"/>
                <w:lang w:eastAsia="es-GT"/>
              </w:rPr>
            </w:pPr>
          </w:p>
        </w:tc>
        <w:tc>
          <w:tcPr>
            <w:tcW w:w="3846" w:type="dxa"/>
            <w:tcBorders>
              <w:top w:val="nil"/>
              <w:left w:val="nil"/>
              <w:bottom w:val="single" w:sz="4" w:space="0" w:color="auto"/>
              <w:right w:val="single" w:sz="4" w:space="0" w:color="auto"/>
            </w:tcBorders>
            <w:shd w:val="clear" w:color="auto" w:fill="auto"/>
            <w:vAlign w:val="center"/>
            <w:hideMark/>
          </w:tcPr>
          <w:p w14:paraId="12609984" w14:textId="77777777" w:rsidR="00D079F4" w:rsidRPr="00F561E4" w:rsidRDefault="00D079F4" w:rsidP="00D079F4">
            <w:pPr>
              <w:spacing w:before="0" w:after="0" w:line="240" w:lineRule="auto"/>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Establecimientos atendidos con suministro de implementación didáctico-deportiva y recreacional.</w:t>
            </w:r>
          </w:p>
        </w:tc>
        <w:tc>
          <w:tcPr>
            <w:tcW w:w="1559" w:type="dxa"/>
            <w:tcBorders>
              <w:top w:val="nil"/>
              <w:left w:val="nil"/>
              <w:bottom w:val="single" w:sz="4" w:space="0" w:color="auto"/>
              <w:right w:val="single" w:sz="4" w:space="0" w:color="auto"/>
            </w:tcBorders>
            <w:shd w:val="clear" w:color="auto" w:fill="auto"/>
            <w:noWrap/>
            <w:vAlign w:val="center"/>
            <w:hideMark/>
          </w:tcPr>
          <w:p w14:paraId="1EEE0DCF" w14:textId="329746C3"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56,416</w:t>
            </w:r>
          </w:p>
        </w:tc>
        <w:tc>
          <w:tcPr>
            <w:tcW w:w="2268" w:type="dxa"/>
            <w:tcBorders>
              <w:top w:val="nil"/>
              <w:left w:val="nil"/>
              <w:bottom w:val="single" w:sz="4" w:space="0" w:color="auto"/>
              <w:right w:val="single" w:sz="4" w:space="0" w:color="auto"/>
            </w:tcBorders>
            <w:shd w:val="clear" w:color="000000" w:fill="FFFFFF"/>
            <w:noWrap/>
            <w:vAlign w:val="center"/>
            <w:hideMark/>
          </w:tcPr>
          <w:p w14:paraId="2D948229" w14:textId="196322B3"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 xml:space="preserve"> 100,245,612.00 </w:t>
            </w:r>
          </w:p>
        </w:tc>
        <w:tc>
          <w:tcPr>
            <w:tcW w:w="1385" w:type="dxa"/>
            <w:tcBorders>
              <w:top w:val="nil"/>
              <w:left w:val="nil"/>
              <w:bottom w:val="single" w:sz="4" w:space="0" w:color="auto"/>
              <w:right w:val="single" w:sz="8" w:space="0" w:color="auto"/>
            </w:tcBorders>
            <w:shd w:val="clear" w:color="auto" w:fill="auto"/>
            <w:vAlign w:val="center"/>
            <w:hideMark/>
          </w:tcPr>
          <w:p w14:paraId="35522F12" w14:textId="77777777" w:rsidR="00D079F4" w:rsidRPr="00F561E4" w:rsidRDefault="00D079F4" w:rsidP="00D079F4">
            <w:pPr>
              <w:spacing w:before="0" w:after="0" w:line="240" w:lineRule="auto"/>
              <w:jc w:val="center"/>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DIGEF</w:t>
            </w:r>
          </w:p>
        </w:tc>
      </w:tr>
      <w:tr w:rsidR="00D079F4" w:rsidRPr="00DB5712" w14:paraId="1227D8EA" w14:textId="77777777" w:rsidTr="00043D8B">
        <w:trPr>
          <w:trHeight w:val="510"/>
          <w:jc w:val="center"/>
        </w:trPr>
        <w:tc>
          <w:tcPr>
            <w:tcW w:w="1716" w:type="dxa"/>
            <w:vMerge/>
            <w:tcBorders>
              <w:top w:val="nil"/>
              <w:left w:val="single" w:sz="4" w:space="0" w:color="auto"/>
              <w:bottom w:val="single" w:sz="4" w:space="0" w:color="000000"/>
              <w:right w:val="single" w:sz="4" w:space="0" w:color="auto"/>
            </w:tcBorders>
            <w:vAlign w:val="center"/>
            <w:hideMark/>
          </w:tcPr>
          <w:p w14:paraId="35878495" w14:textId="77777777" w:rsidR="00D079F4" w:rsidRPr="00DB5712" w:rsidRDefault="00D079F4" w:rsidP="00D079F4">
            <w:pPr>
              <w:spacing w:before="0" w:after="0" w:line="240" w:lineRule="auto"/>
              <w:rPr>
                <w:rFonts w:ascii="Arial" w:eastAsia="Times New Roman" w:hAnsi="Arial" w:cs="Arial"/>
                <w:b/>
                <w:bCs/>
                <w:color w:val="FF0000"/>
                <w:lang w:eastAsia="es-GT"/>
              </w:rPr>
            </w:pPr>
          </w:p>
        </w:tc>
        <w:tc>
          <w:tcPr>
            <w:tcW w:w="3846" w:type="dxa"/>
            <w:tcBorders>
              <w:top w:val="nil"/>
              <w:left w:val="nil"/>
              <w:bottom w:val="single" w:sz="4" w:space="0" w:color="auto"/>
              <w:right w:val="single" w:sz="4" w:space="0" w:color="auto"/>
            </w:tcBorders>
            <w:shd w:val="clear" w:color="auto" w:fill="auto"/>
            <w:vAlign w:val="center"/>
            <w:hideMark/>
          </w:tcPr>
          <w:p w14:paraId="2AF60785" w14:textId="77777777" w:rsidR="00D079F4" w:rsidRPr="00F561E4" w:rsidRDefault="00D079F4" w:rsidP="00D079F4">
            <w:pPr>
              <w:spacing w:before="0" w:after="0" w:line="240" w:lineRule="auto"/>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Estudiantes atendidos en Recreación Escolar.</w:t>
            </w:r>
          </w:p>
        </w:tc>
        <w:tc>
          <w:tcPr>
            <w:tcW w:w="1559" w:type="dxa"/>
            <w:tcBorders>
              <w:top w:val="nil"/>
              <w:left w:val="nil"/>
              <w:bottom w:val="single" w:sz="4" w:space="0" w:color="auto"/>
              <w:right w:val="single" w:sz="4" w:space="0" w:color="auto"/>
            </w:tcBorders>
            <w:shd w:val="clear" w:color="auto" w:fill="auto"/>
            <w:noWrap/>
            <w:vAlign w:val="center"/>
            <w:hideMark/>
          </w:tcPr>
          <w:p w14:paraId="3B8B466B" w14:textId="255DEA06"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56,000</w:t>
            </w:r>
          </w:p>
        </w:tc>
        <w:tc>
          <w:tcPr>
            <w:tcW w:w="2268" w:type="dxa"/>
            <w:tcBorders>
              <w:top w:val="nil"/>
              <w:left w:val="nil"/>
              <w:bottom w:val="single" w:sz="4" w:space="0" w:color="auto"/>
              <w:right w:val="single" w:sz="4" w:space="0" w:color="auto"/>
            </w:tcBorders>
            <w:shd w:val="clear" w:color="000000" w:fill="FFFFFF"/>
            <w:noWrap/>
            <w:vAlign w:val="center"/>
            <w:hideMark/>
          </w:tcPr>
          <w:p w14:paraId="69194D30" w14:textId="7CF895B2"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 xml:space="preserve"> 3,982,675.00 </w:t>
            </w:r>
          </w:p>
        </w:tc>
        <w:tc>
          <w:tcPr>
            <w:tcW w:w="1385" w:type="dxa"/>
            <w:tcBorders>
              <w:top w:val="nil"/>
              <w:left w:val="nil"/>
              <w:bottom w:val="single" w:sz="4" w:space="0" w:color="auto"/>
              <w:right w:val="single" w:sz="8" w:space="0" w:color="auto"/>
            </w:tcBorders>
            <w:shd w:val="clear" w:color="auto" w:fill="auto"/>
            <w:vAlign w:val="center"/>
            <w:hideMark/>
          </w:tcPr>
          <w:p w14:paraId="0AB30DDF" w14:textId="77777777" w:rsidR="00D079F4" w:rsidRPr="00F561E4" w:rsidRDefault="00D079F4" w:rsidP="00D079F4">
            <w:pPr>
              <w:spacing w:before="0" w:after="0" w:line="240" w:lineRule="auto"/>
              <w:jc w:val="center"/>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DIGEF</w:t>
            </w:r>
          </w:p>
        </w:tc>
      </w:tr>
      <w:tr w:rsidR="00D079F4" w:rsidRPr="00DB5712" w14:paraId="0347E664" w14:textId="77777777" w:rsidTr="00043D8B">
        <w:trPr>
          <w:trHeight w:val="270"/>
          <w:jc w:val="center"/>
        </w:trPr>
        <w:tc>
          <w:tcPr>
            <w:tcW w:w="1716" w:type="dxa"/>
            <w:vMerge/>
            <w:tcBorders>
              <w:top w:val="nil"/>
              <w:left w:val="single" w:sz="4" w:space="0" w:color="auto"/>
              <w:bottom w:val="single" w:sz="4" w:space="0" w:color="000000"/>
              <w:right w:val="single" w:sz="4" w:space="0" w:color="auto"/>
            </w:tcBorders>
            <w:vAlign w:val="center"/>
            <w:hideMark/>
          </w:tcPr>
          <w:p w14:paraId="1DB945A1" w14:textId="77777777" w:rsidR="00D079F4" w:rsidRPr="00DB5712" w:rsidRDefault="00D079F4" w:rsidP="00D079F4">
            <w:pPr>
              <w:spacing w:before="0" w:after="0" w:line="240" w:lineRule="auto"/>
              <w:rPr>
                <w:rFonts w:ascii="Arial" w:eastAsia="Times New Roman" w:hAnsi="Arial" w:cs="Arial"/>
                <w:b/>
                <w:bCs/>
                <w:color w:val="FF0000"/>
                <w:lang w:eastAsia="es-GT"/>
              </w:rPr>
            </w:pPr>
          </w:p>
        </w:tc>
        <w:tc>
          <w:tcPr>
            <w:tcW w:w="3846" w:type="dxa"/>
            <w:tcBorders>
              <w:top w:val="nil"/>
              <w:left w:val="nil"/>
              <w:bottom w:val="double" w:sz="6" w:space="0" w:color="auto"/>
              <w:right w:val="single" w:sz="4" w:space="0" w:color="auto"/>
            </w:tcBorders>
            <w:shd w:val="clear" w:color="auto" w:fill="auto"/>
            <w:vAlign w:val="center"/>
            <w:hideMark/>
          </w:tcPr>
          <w:p w14:paraId="67B0E2F0" w14:textId="77777777" w:rsidR="00D079F4" w:rsidRPr="00F561E4" w:rsidRDefault="00D079F4" w:rsidP="00D079F4">
            <w:pPr>
              <w:spacing w:before="0" w:after="0" w:line="240" w:lineRule="auto"/>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Subtotal</w:t>
            </w:r>
          </w:p>
        </w:tc>
        <w:tc>
          <w:tcPr>
            <w:tcW w:w="1559" w:type="dxa"/>
            <w:tcBorders>
              <w:top w:val="nil"/>
              <w:left w:val="nil"/>
              <w:bottom w:val="double" w:sz="6" w:space="0" w:color="auto"/>
              <w:right w:val="single" w:sz="4" w:space="0" w:color="auto"/>
            </w:tcBorders>
            <w:shd w:val="clear" w:color="auto" w:fill="auto"/>
            <w:noWrap/>
            <w:vAlign w:val="center"/>
            <w:hideMark/>
          </w:tcPr>
          <w:p w14:paraId="07FF0CE6" w14:textId="77777777" w:rsidR="00D079F4" w:rsidRPr="00F561E4" w:rsidRDefault="00D079F4" w:rsidP="00D079F4">
            <w:pPr>
              <w:spacing w:before="0" w:after="0" w:line="240" w:lineRule="auto"/>
              <w:jc w:val="right"/>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 </w:t>
            </w:r>
          </w:p>
        </w:tc>
        <w:tc>
          <w:tcPr>
            <w:tcW w:w="2268" w:type="dxa"/>
            <w:tcBorders>
              <w:top w:val="nil"/>
              <w:left w:val="nil"/>
              <w:bottom w:val="double" w:sz="6" w:space="0" w:color="auto"/>
              <w:right w:val="single" w:sz="4" w:space="0" w:color="auto"/>
            </w:tcBorders>
            <w:shd w:val="clear" w:color="000000" w:fill="FFFFFF"/>
            <w:noWrap/>
            <w:vAlign w:val="center"/>
            <w:hideMark/>
          </w:tcPr>
          <w:p w14:paraId="5E9E82C2" w14:textId="7DD5280B" w:rsidR="00D079F4" w:rsidRPr="00F561E4" w:rsidRDefault="00D079F4" w:rsidP="00D079F4">
            <w:pPr>
              <w:spacing w:before="0" w:after="0" w:line="240" w:lineRule="auto"/>
              <w:jc w:val="right"/>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 xml:space="preserve">  123.505,702.00</w:t>
            </w:r>
          </w:p>
        </w:tc>
        <w:tc>
          <w:tcPr>
            <w:tcW w:w="1385" w:type="dxa"/>
            <w:tcBorders>
              <w:top w:val="nil"/>
              <w:left w:val="nil"/>
              <w:bottom w:val="single" w:sz="4" w:space="0" w:color="auto"/>
              <w:right w:val="single" w:sz="8" w:space="0" w:color="auto"/>
            </w:tcBorders>
            <w:shd w:val="clear" w:color="auto" w:fill="auto"/>
            <w:vAlign w:val="center"/>
            <w:hideMark/>
          </w:tcPr>
          <w:p w14:paraId="020B36F4" w14:textId="77777777" w:rsidR="00D079F4" w:rsidRPr="00F561E4" w:rsidRDefault="00D079F4" w:rsidP="00D079F4">
            <w:pPr>
              <w:spacing w:before="0" w:after="0" w:line="240" w:lineRule="auto"/>
              <w:jc w:val="center"/>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 </w:t>
            </w:r>
          </w:p>
        </w:tc>
      </w:tr>
      <w:tr w:rsidR="00D079F4" w:rsidRPr="00DB5712" w14:paraId="50A3286D" w14:textId="77777777" w:rsidTr="00043D8B">
        <w:trPr>
          <w:trHeight w:val="255"/>
          <w:jc w:val="center"/>
        </w:trPr>
        <w:tc>
          <w:tcPr>
            <w:tcW w:w="1716" w:type="dxa"/>
            <w:vMerge/>
            <w:tcBorders>
              <w:top w:val="nil"/>
              <w:left w:val="single" w:sz="4" w:space="0" w:color="auto"/>
              <w:bottom w:val="single" w:sz="4" w:space="0" w:color="000000"/>
              <w:right w:val="single" w:sz="4" w:space="0" w:color="auto"/>
            </w:tcBorders>
            <w:vAlign w:val="center"/>
            <w:hideMark/>
          </w:tcPr>
          <w:p w14:paraId="54990391" w14:textId="77777777" w:rsidR="00D079F4" w:rsidRPr="00F561E4" w:rsidRDefault="00D079F4" w:rsidP="00D079F4">
            <w:pPr>
              <w:spacing w:before="0" w:after="0" w:line="240" w:lineRule="auto"/>
              <w:rPr>
                <w:rFonts w:ascii="Arial" w:eastAsia="Times New Roman" w:hAnsi="Arial" w:cs="Arial"/>
                <w:b/>
                <w:bCs/>
                <w:color w:val="1F3864" w:themeColor="accent1" w:themeShade="80"/>
                <w:lang w:eastAsia="es-GT"/>
              </w:rPr>
            </w:pPr>
          </w:p>
        </w:tc>
        <w:tc>
          <w:tcPr>
            <w:tcW w:w="3846" w:type="dxa"/>
            <w:tcBorders>
              <w:top w:val="nil"/>
              <w:left w:val="nil"/>
              <w:bottom w:val="single" w:sz="4" w:space="0" w:color="auto"/>
              <w:right w:val="single" w:sz="4" w:space="0" w:color="auto"/>
            </w:tcBorders>
            <w:shd w:val="clear" w:color="auto" w:fill="auto"/>
            <w:vAlign w:val="center"/>
            <w:hideMark/>
          </w:tcPr>
          <w:p w14:paraId="0D2AAD8B" w14:textId="77777777" w:rsidR="00D079F4" w:rsidRPr="00F561E4" w:rsidRDefault="00D079F4" w:rsidP="00D079F4">
            <w:pPr>
              <w:spacing w:before="0" w:after="0" w:line="240" w:lineRule="auto"/>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Estudiantes del nivel primario evaluados</w:t>
            </w:r>
          </w:p>
        </w:tc>
        <w:tc>
          <w:tcPr>
            <w:tcW w:w="1559" w:type="dxa"/>
            <w:tcBorders>
              <w:top w:val="nil"/>
              <w:left w:val="nil"/>
              <w:bottom w:val="single" w:sz="4" w:space="0" w:color="auto"/>
              <w:right w:val="single" w:sz="4" w:space="0" w:color="auto"/>
            </w:tcBorders>
            <w:shd w:val="clear" w:color="auto" w:fill="auto"/>
            <w:noWrap/>
            <w:vAlign w:val="center"/>
            <w:hideMark/>
          </w:tcPr>
          <w:p w14:paraId="39505522" w14:textId="21C9239F"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20,000</w:t>
            </w:r>
          </w:p>
        </w:tc>
        <w:tc>
          <w:tcPr>
            <w:tcW w:w="2268" w:type="dxa"/>
            <w:tcBorders>
              <w:top w:val="nil"/>
              <w:left w:val="nil"/>
              <w:bottom w:val="single" w:sz="4" w:space="0" w:color="auto"/>
              <w:right w:val="single" w:sz="4" w:space="0" w:color="auto"/>
            </w:tcBorders>
            <w:shd w:val="clear" w:color="000000" w:fill="FFFFFF"/>
            <w:noWrap/>
            <w:vAlign w:val="center"/>
            <w:hideMark/>
          </w:tcPr>
          <w:p w14:paraId="59DED690" w14:textId="7EB4FD46"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 xml:space="preserve"> 1.069,000.00 </w:t>
            </w:r>
          </w:p>
        </w:tc>
        <w:tc>
          <w:tcPr>
            <w:tcW w:w="1385" w:type="dxa"/>
            <w:tcBorders>
              <w:top w:val="nil"/>
              <w:left w:val="nil"/>
              <w:bottom w:val="single" w:sz="4" w:space="0" w:color="auto"/>
              <w:right w:val="single" w:sz="8" w:space="0" w:color="auto"/>
            </w:tcBorders>
            <w:shd w:val="clear" w:color="auto" w:fill="auto"/>
            <w:vAlign w:val="center"/>
            <w:hideMark/>
          </w:tcPr>
          <w:p w14:paraId="54DA2AA7" w14:textId="77777777" w:rsidR="00D079F4" w:rsidRPr="00F561E4" w:rsidRDefault="00D079F4" w:rsidP="00D079F4">
            <w:pPr>
              <w:spacing w:before="0" w:after="0" w:line="240" w:lineRule="auto"/>
              <w:jc w:val="center"/>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DIGEDUCA</w:t>
            </w:r>
          </w:p>
        </w:tc>
      </w:tr>
      <w:tr w:rsidR="00D079F4" w:rsidRPr="00DB5712" w14:paraId="758E040C" w14:textId="77777777" w:rsidTr="00043D8B">
        <w:trPr>
          <w:trHeight w:val="255"/>
          <w:jc w:val="center"/>
        </w:trPr>
        <w:tc>
          <w:tcPr>
            <w:tcW w:w="1716" w:type="dxa"/>
            <w:vMerge/>
            <w:tcBorders>
              <w:top w:val="nil"/>
              <w:left w:val="single" w:sz="4" w:space="0" w:color="auto"/>
              <w:bottom w:val="single" w:sz="4" w:space="0" w:color="000000"/>
              <w:right w:val="single" w:sz="4" w:space="0" w:color="auto"/>
            </w:tcBorders>
            <w:vAlign w:val="center"/>
          </w:tcPr>
          <w:p w14:paraId="4F169B4A" w14:textId="77777777" w:rsidR="00D079F4" w:rsidRPr="00F561E4" w:rsidRDefault="00D079F4" w:rsidP="00D079F4">
            <w:pPr>
              <w:spacing w:before="0" w:after="0" w:line="240" w:lineRule="auto"/>
              <w:rPr>
                <w:rFonts w:ascii="Arial" w:eastAsia="Times New Roman" w:hAnsi="Arial" w:cs="Arial"/>
                <w:b/>
                <w:bCs/>
                <w:color w:val="1F3864" w:themeColor="accent1" w:themeShade="80"/>
                <w:lang w:eastAsia="es-GT"/>
              </w:rPr>
            </w:pPr>
          </w:p>
        </w:tc>
        <w:tc>
          <w:tcPr>
            <w:tcW w:w="3846" w:type="dxa"/>
            <w:tcBorders>
              <w:top w:val="nil"/>
              <w:left w:val="nil"/>
              <w:bottom w:val="single" w:sz="4" w:space="0" w:color="auto"/>
              <w:right w:val="single" w:sz="4" w:space="0" w:color="auto"/>
            </w:tcBorders>
            <w:shd w:val="clear" w:color="auto" w:fill="auto"/>
            <w:vAlign w:val="center"/>
          </w:tcPr>
          <w:p w14:paraId="315038E8" w14:textId="01EDEBEB" w:rsidR="00D079F4" w:rsidRPr="00F561E4" w:rsidRDefault="00D079F4" w:rsidP="00D079F4">
            <w:pPr>
              <w:spacing w:before="0" w:after="0" w:line="240" w:lineRule="auto"/>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 xml:space="preserve">Informe de resultados de evaluación  a estudiantes, a nivel municipal, publicados </w:t>
            </w:r>
          </w:p>
        </w:tc>
        <w:tc>
          <w:tcPr>
            <w:tcW w:w="1559" w:type="dxa"/>
            <w:tcBorders>
              <w:top w:val="nil"/>
              <w:left w:val="nil"/>
              <w:bottom w:val="single" w:sz="4" w:space="0" w:color="auto"/>
              <w:right w:val="single" w:sz="4" w:space="0" w:color="auto"/>
            </w:tcBorders>
            <w:shd w:val="clear" w:color="auto" w:fill="auto"/>
            <w:noWrap/>
            <w:vAlign w:val="center"/>
          </w:tcPr>
          <w:p w14:paraId="6DA3E51C" w14:textId="6755030F"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1</w:t>
            </w:r>
          </w:p>
        </w:tc>
        <w:tc>
          <w:tcPr>
            <w:tcW w:w="2268" w:type="dxa"/>
            <w:tcBorders>
              <w:top w:val="nil"/>
              <w:left w:val="nil"/>
              <w:bottom w:val="single" w:sz="4" w:space="0" w:color="auto"/>
              <w:right w:val="single" w:sz="4" w:space="0" w:color="auto"/>
            </w:tcBorders>
            <w:shd w:val="clear" w:color="000000" w:fill="FFFFFF"/>
            <w:noWrap/>
            <w:vAlign w:val="center"/>
          </w:tcPr>
          <w:p w14:paraId="4399524A" w14:textId="1FED060A"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25,000.00</w:t>
            </w:r>
          </w:p>
        </w:tc>
        <w:tc>
          <w:tcPr>
            <w:tcW w:w="1385" w:type="dxa"/>
            <w:tcBorders>
              <w:top w:val="nil"/>
              <w:left w:val="nil"/>
              <w:bottom w:val="single" w:sz="4" w:space="0" w:color="auto"/>
              <w:right w:val="single" w:sz="8" w:space="0" w:color="auto"/>
            </w:tcBorders>
            <w:shd w:val="clear" w:color="auto" w:fill="auto"/>
            <w:vAlign w:val="center"/>
          </w:tcPr>
          <w:p w14:paraId="6BF6C91B" w14:textId="073561AA" w:rsidR="00D079F4" w:rsidRPr="00F561E4" w:rsidRDefault="00D079F4" w:rsidP="00D079F4">
            <w:pPr>
              <w:spacing w:before="0" w:after="0" w:line="240" w:lineRule="auto"/>
              <w:jc w:val="center"/>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DIGEDUCA</w:t>
            </w:r>
          </w:p>
        </w:tc>
      </w:tr>
      <w:tr w:rsidR="00D079F4" w:rsidRPr="00DB5712" w14:paraId="2FE1729E" w14:textId="77777777" w:rsidTr="00043D8B">
        <w:trPr>
          <w:trHeight w:val="255"/>
          <w:jc w:val="center"/>
        </w:trPr>
        <w:tc>
          <w:tcPr>
            <w:tcW w:w="1716" w:type="dxa"/>
            <w:vMerge/>
            <w:tcBorders>
              <w:top w:val="nil"/>
              <w:left w:val="single" w:sz="4" w:space="0" w:color="auto"/>
              <w:bottom w:val="single" w:sz="4" w:space="0" w:color="000000"/>
              <w:right w:val="single" w:sz="4" w:space="0" w:color="auto"/>
            </w:tcBorders>
            <w:vAlign w:val="center"/>
          </w:tcPr>
          <w:p w14:paraId="41BDAA93" w14:textId="77777777" w:rsidR="00D079F4" w:rsidRPr="00F561E4" w:rsidRDefault="00D079F4" w:rsidP="00D079F4">
            <w:pPr>
              <w:spacing w:before="0" w:after="0" w:line="240" w:lineRule="auto"/>
              <w:rPr>
                <w:rFonts w:ascii="Arial" w:eastAsia="Times New Roman" w:hAnsi="Arial" w:cs="Arial"/>
                <w:b/>
                <w:bCs/>
                <w:color w:val="1F3864" w:themeColor="accent1" w:themeShade="80"/>
                <w:lang w:eastAsia="es-GT"/>
              </w:rPr>
            </w:pPr>
          </w:p>
        </w:tc>
        <w:tc>
          <w:tcPr>
            <w:tcW w:w="3846" w:type="dxa"/>
            <w:tcBorders>
              <w:top w:val="nil"/>
              <w:left w:val="nil"/>
              <w:bottom w:val="single" w:sz="4" w:space="0" w:color="auto"/>
              <w:right w:val="single" w:sz="4" w:space="0" w:color="auto"/>
            </w:tcBorders>
            <w:shd w:val="clear" w:color="auto" w:fill="auto"/>
            <w:vAlign w:val="center"/>
          </w:tcPr>
          <w:p w14:paraId="2445AF15" w14:textId="3A92D024" w:rsidR="00D079F4" w:rsidRPr="00F561E4" w:rsidRDefault="00D079F4" w:rsidP="00D079F4">
            <w:pPr>
              <w:spacing w:before="0" w:after="0" w:line="240" w:lineRule="auto"/>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Informe de resultados de evaluación de estudiantes, a nivel de establecimientos educativos, publicados</w:t>
            </w:r>
          </w:p>
        </w:tc>
        <w:tc>
          <w:tcPr>
            <w:tcW w:w="1559" w:type="dxa"/>
            <w:tcBorders>
              <w:top w:val="nil"/>
              <w:left w:val="nil"/>
              <w:bottom w:val="single" w:sz="4" w:space="0" w:color="auto"/>
              <w:right w:val="single" w:sz="4" w:space="0" w:color="auto"/>
            </w:tcBorders>
            <w:shd w:val="clear" w:color="auto" w:fill="auto"/>
            <w:noWrap/>
            <w:vAlign w:val="center"/>
          </w:tcPr>
          <w:p w14:paraId="205A7EC4" w14:textId="279FAB46"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1</w:t>
            </w:r>
          </w:p>
        </w:tc>
        <w:tc>
          <w:tcPr>
            <w:tcW w:w="2268" w:type="dxa"/>
            <w:tcBorders>
              <w:top w:val="nil"/>
              <w:left w:val="nil"/>
              <w:bottom w:val="single" w:sz="4" w:space="0" w:color="auto"/>
              <w:right w:val="single" w:sz="4" w:space="0" w:color="auto"/>
            </w:tcBorders>
            <w:shd w:val="clear" w:color="000000" w:fill="FFFFFF"/>
            <w:noWrap/>
            <w:vAlign w:val="center"/>
          </w:tcPr>
          <w:p w14:paraId="4ABDD947" w14:textId="0F7AC949"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15,000.00</w:t>
            </w:r>
          </w:p>
        </w:tc>
        <w:tc>
          <w:tcPr>
            <w:tcW w:w="1385" w:type="dxa"/>
            <w:tcBorders>
              <w:top w:val="nil"/>
              <w:left w:val="nil"/>
              <w:bottom w:val="single" w:sz="4" w:space="0" w:color="auto"/>
              <w:right w:val="single" w:sz="8" w:space="0" w:color="auto"/>
            </w:tcBorders>
            <w:shd w:val="clear" w:color="auto" w:fill="auto"/>
            <w:vAlign w:val="center"/>
          </w:tcPr>
          <w:p w14:paraId="70455BD8" w14:textId="27CC2C00" w:rsidR="00D079F4" w:rsidRPr="00F561E4" w:rsidRDefault="00D079F4" w:rsidP="00D079F4">
            <w:pPr>
              <w:spacing w:before="0" w:after="0" w:line="240" w:lineRule="auto"/>
              <w:jc w:val="center"/>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DIGEDUCA</w:t>
            </w:r>
          </w:p>
        </w:tc>
      </w:tr>
      <w:tr w:rsidR="00D079F4" w:rsidRPr="00DB5712" w14:paraId="18BC5325" w14:textId="77777777" w:rsidTr="00043D8B">
        <w:trPr>
          <w:trHeight w:val="255"/>
          <w:jc w:val="center"/>
        </w:trPr>
        <w:tc>
          <w:tcPr>
            <w:tcW w:w="1716" w:type="dxa"/>
            <w:vMerge/>
            <w:tcBorders>
              <w:top w:val="nil"/>
              <w:left w:val="single" w:sz="4" w:space="0" w:color="auto"/>
              <w:bottom w:val="single" w:sz="4" w:space="0" w:color="000000"/>
              <w:right w:val="single" w:sz="4" w:space="0" w:color="auto"/>
            </w:tcBorders>
            <w:vAlign w:val="center"/>
            <w:hideMark/>
          </w:tcPr>
          <w:p w14:paraId="1E52BCAF" w14:textId="77777777" w:rsidR="00D079F4" w:rsidRPr="00F561E4" w:rsidRDefault="00D079F4" w:rsidP="00D079F4">
            <w:pPr>
              <w:spacing w:before="0" w:after="0" w:line="240" w:lineRule="auto"/>
              <w:rPr>
                <w:rFonts w:ascii="Arial" w:eastAsia="Times New Roman" w:hAnsi="Arial" w:cs="Arial"/>
                <w:b/>
                <w:bCs/>
                <w:color w:val="1F3864" w:themeColor="accent1" w:themeShade="80"/>
                <w:lang w:eastAsia="es-GT"/>
              </w:rPr>
            </w:pPr>
          </w:p>
        </w:tc>
        <w:tc>
          <w:tcPr>
            <w:tcW w:w="3846" w:type="dxa"/>
            <w:tcBorders>
              <w:top w:val="nil"/>
              <w:left w:val="nil"/>
              <w:bottom w:val="single" w:sz="4" w:space="0" w:color="auto"/>
              <w:right w:val="single" w:sz="4" w:space="0" w:color="auto"/>
            </w:tcBorders>
            <w:shd w:val="clear" w:color="auto" w:fill="auto"/>
            <w:vAlign w:val="center"/>
            <w:hideMark/>
          </w:tcPr>
          <w:p w14:paraId="671D4C4E" w14:textId="77777777" w:rsidR="00D079F4" w:rsidRPr="00F561E4" w:rsidRDefault="00D079F4" w:rsidP="00D079F4">
            <w:pPr>
              <w:spacing w:before="0" w:after="0" w:line="240" w:lineRule="auto"/>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Estudiantes del  ciclo básico evaluados.</w:t>
            </w:r>
          </w:p>
        </w:tc>
        <w:tc>
          <w:tcPr>
            <w:tcW w:w="1559" w:type="dxa"/>
            <w:tcBorders>
              <w:top w:val="nil"/>
              <w:left w:val="nil"/>
              <w:bottom w:val="single" w:sz="4" w:space="0" w:color="auto"/>
              <w:right w:val="single" w:sz="4" w:space="0" w:color="auto"/>
            </w:tcBorders>
            <w:shd w:val="clear" w:color="auto" w:fill="auto"/>
            <w:noWrap/>
            <w:vAlign w:val="center"/>
            <w:hideMark/>
          </w:tcPr>
          <w:p w14:paraId="6A053828" w14:textId="77777777"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30,000</w:t>
            </w:r>
          </w:p>
        </w:tc>
        <w:tc>
          <w:tcPr>
            <w:tcW w:w="2268" w:type="dxa"/>
            <w:tcBorders>
              <w:top w:val="nil"/>
              <w:left w:val="nil"/>
              <w:bottom w:val="single" w:sz="4" w:space="0" w:color="auto"/>
              <w:right w:val="single" w:sz="4" w:space="0" w:color="auto"/>
            </w:tcBorders>
            <w:shd w:val="clear" w:color="000000" w:fill="FFFFFF"/>
            <w:noWrap/>
            <w:vAlign w:val="center"/>
            <w:hideMark/>
          </w:tcPr>
          <w:p w14:paraId="65483EFB" w14:textId="56F4E7D8"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 xml:space="preserve"> 745,550.00 </w:t>
            </w:r>
          </w:p>
        </w:tc>
        <w:tc>
          <w:tcPr>
            <w:tcW w:w="1385" w:type="dxa"/>
            <w:tcBorders>
              <w:top w:val="nil"/>
              <w:left w:val="nil"/>
              <w:bottom w:val="single" w:sz="4" w:space="0" w:color="auto"/>
              <w:right w:val="single" w:sz="8" w:space="0" w:color="auto"/>
            </w:tcBorders>
            <w:shd w:val="clear" w:color="auto" w:fill="auto"/>
            <w:vAlign w:val="center"/>
            <w:hideMark/>
          </w:tcPr>
          <w:p w14:paraId="1FA504F8" w14:textId="77777777" w:rsidR="00D079F4" w:rsidRPr="00F561E4" w:rsidRDefault="00D079F4" w:rsidP="00D079F4">
            <w:pPr>
              <w:spacing w:before="0" w:after="0" w:line="240" w:lineRule="auto"/>
              <w:jc w:val="center"/>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DIGEDUCA</w:t>
            </w:r>
          </w:p>
        </w:tc>
      </w:tr>
      <w:tr w:rsidR="00D079F4" w:rsidRPr="00DB5712" w14:paraId="6A0B62BF" w14:textId="77777777" w:rsidTr="00C51659">
        <w:trPr>
          <w:trHeight w:val="510"/>
          <w:jc w:val="center"/>
        </w:trPr>
        <w:tc>
          <w:tcPr>
            <w:tcW w:w="1716" w:type="dxa"/>
            <w:vMerge/>
            <w:tcBorders>
              <w:top w:val="nil"/>
              <w:left w:val="single" w:sz="4" w:space="0" w:color="auto"/>
              <w:bottom w:val="single" w:sz="4" w:space="0" w:color="auto"/>
              <w:right w:val="single" w:sz="4" w:space="0" w:color="auto"/>
            </w:tcBorders>
            <w:vAlign w:val="center"/>
            <w:hideMark/>
          </w:tcPr>
          <w:p w14:paraId="0BCE7D00" w14:textId="77777777" w:rsidR="00D079F4" w:rsidRPr="00F561E4" w:rsidRDefault="00D079F4" w:rsidP="00D079F4">
            <w:pPr>
              <w:spacing w:before="0" w:after="0" w:line="240" w:lineRule="auto"/>
              <w:rPr>
                <w:rFonts w:ascii="Arial" w:eastAsia="Times New Roman" w:hAnsi="Arial" w:cs="Arial"/>
                <w:b/>
                <w:bCs/>
                <w:color w:val="1F3864" w:themeColor="accent1" w:themeShade="80"/>
                <w:lang w:eastAsia="es-GT"/>
              </w:rPr>
            </w:pPr>
          </w:p>
        </w:tc>
        <w:tc>
          <w:tcPr>
            <w:tcW w:w="3846" w:type="dxa"/>
            <w:tcBorders>
              <w:top w:val="nil"/>
              <w:left w:val="nil"/>
              <w:bottom w:val="single" w:sz="4" w:space="0" w:color="auto"/>
              <w:right w:val="single" w:sz="4" w:space="0" w:color="auto"/>
            </w:tcBorders>
            <w:shd w:val="clear" w:color="auto" w:fill="auto"/>
            <w:vAlign w:val="center"/>
            <w:hideMark/>
          </w:tcPr>
          <w:p w14:paraId="0B9E1237" w14:textId="77777777" w:rsidR="00D079F4" w:rsidRPr="00F561E4" w:rsidRDefault="00D079F4" w:rsidP="00D079F4">
            <w:pPr>
              <w:spacing w:before="0" w:after="0" w:line="240" w:lineRule="auto"/>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Estudiantes del ciclo diversificado evaluados.</w:t>
            </w:r>
          </w:p>
        </w:tc>
        <w:tc>
          <w:tcPr>
            <w:tcW w:w="1559" w:type="dxa"/>
            <w:tcBorders>
              <w:top w:val="nil"/>
              <w:left w:val="nil"/>
              <w:bottom w:val="single" w:sz="4" w:space="0" w:color="auto"/>
              <w:right w:val="single" w:sz="4" w:space="0" w:color="auto"/>
            </w:tcBorders>
            <w:shd w:val="clear" w:color="auto" w:fill="auto"/>
            <w:noWrap/>
            <w:vAlign w:val="center"/>
            <w:hideMark/>
          </w:tcPr>
          <w:p w14:paraId="4A2D77B6" w14:textId="5DE510D7"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170,000</w:t>
            </w:r>
          </w:p>
        </w:tc>
        <w:tc>
          <w:tcPr>
            <w:tcW w:w="2268" w:type="dxa"/>
            <w:tcBorders>
              <w:top w:val="nil"/>
              <w:left w:val="nil"/>
              <w:bottom w:val="single" w:sz="4" w:space="0" w:color="auto"/>
              <w:right w:val="single" w:sz="4" w:space="0" w:color="auto"/>
            </w:tcBorders>
            <w:shd w:val="clear" w:color="000000" w:fill="FFFFFF"/>
            <w:noWrap/>
            <w:vAlign w:val="center"/>
            <w:hideMark/>
          </w:tcPr>
          <w:p w14:paraId="4D564FA4" w14:textId="2030A1C0"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 xml:space="preserve">826,850.00 </w:t>
            </w:r>
          </w:p>
        </w:tc>
        <w:tc>
          <w:tcPr>
            <w:tcW w:w="1385" w:type="dxa"/>
            <w:tcBorders>
              <w:top w:val="nil"/>
              <w:left w:val="nil"/>
              <w:bottom w:val="single" w:sz="4" w:space="0" w:color="auto"/>
              <w:right w:val="single" w:sz="8" w:space="0" w:color="auto"/>
            </w:tcBorders>
            <w:shd w:val="clear" w:color="auto" w:fill="auto"/>
            <w:vAlign w:val="center"/>
            <w:hideMark/>
          </w:tcPr>
          <w:p w14:paraId="033A2E35" w14:textId="77777777" w:rsidR="00D079F4" w:rsidRPr="00F561E4" w:rsidRDefault="00D079F4" w:rsidP="00D079F4">
            <w:pPr>
              <w:spacing w:before="0" w:after="0" w:line="240" w:lineRule="auto"/>
              <w:jc w:val="center"/>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DIGEDUCA</w:t>
            </w:r>
          </w:p>
        </w:tc>
      </w:tr>
      <w:tr w:rsidR="00D079F4" w:rsidRPr="00DB5712" w14:paraId="4C5C6B51" w14:textId="77777777" w:rsidTr="00C51659">
        <w:trPr>
          <w:trHeight w:val="765"/>
          <w:jc w:val="center"/>
        </w:trPr>
        <w:tc>
          <w:tcPr>
            <w:tcW w:w="1716" w:type="dxa"/>
            <w:vMerge/>
            <w:tcBorders>
              <w:top w:val="single" w:sz="4" w:space="0" w:color="auto"/>
              <w:left w:val="single" w:sz="4" w:space="0" w:color="auto"/>
              <w:bottom w:val="single" w:sz="4" w:space="0" w:color="000000"/>
              <w:right w:val="single" w:sz="4" w:space="0" w:color="auto"/>
            </w:tcBorders>
            <w:vAlign w:val="center"/>
            <w:hideMark/>
          </w:tcPr>
          <w:p w14:paraId="51D81BC5" w14:textId="77777777" w:rsidR="00D079F4" w:rsidRPr="00F561E4" w:rsidRDefault="00D079F4" w:rsidP="00D079F4">
            <w:pPr>
              <w:spacing w:before="0" w:after="0" w:line="240" w:lineRule="auto"/>
              <w:rPr>
                <w:rFonts w:ascii="Arial" w:eastAsia="Times New Roman" w:hAnsi="Arial" w:cs="Arial"/>
                <w:b/>
                <w:bCs/>
                <w:color w:val="1F3864" w:themeColor="accent1" w:themeShade="80"/>
                <w:lang w:eastAsia="es-GT"/>
              </w:rPr>
            </w:pPr>
          </w:p>
        </w:tc>
        <w:tc>
          <w:tcPr>
            <w:tcW w:w="3846" w:type="dxa"/>
            <w:tcBorders>
              <w:top w:val="single" w:sz="4" w:space="0" w:color="auto"/>
              <w:left w:val="nil"/>
              <w:bottom w:val="single" w:sz="4" w:space="0" w:color="auto"/>
              <w:right w:val="single" w:sz="4" w:space="0" w:color="auto"/>
            </w:tcBorders>
            <w:shd w:val="clear" w:color="auto" w:fill="auto"/>
            <w:vAlign w:val="center"/>
            <w:hideMark/>
          </w:tcPr>
          <w:p w14:paraId="6AAE3200" w14:textId="77777777" w:rsidR="00D079F4" w:rsidRPr="00F561E4" w:rsidRDefault="00D079F4" w:rsidP="00D079F4">
            <w:pPr>
              <w:spacing w:before="0" w:after="0" w:line="240" w:lineRule="auto"/>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Informe de resultados de evaluación de estudiantes participantes en evaluaciones internacionales publicados.</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7C1173F" w14:textId="77777777"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1</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05A59F49" w14:textId="77777777"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 xml:space="preserve"> 115,000.00 </w:t>
            </w:r>
          </w:p>
        </w:tc>
        <w:tc>
          <w:tcPr>
            <w:tcW w:w="1385" w:type="dxa"/>
            <w:tcBorders>
              <w:top w:val="single" w:sz="4" w:space="0" w:color="auto"/>
              <w:left w:val="nil"/>
              <w:bottom w:val="single" w:sz="4" w:space="0" w:color="auto"/>
              <w:right w:val="single" w:sz="8" w:space="0" w:color="auto"/>
            </w:tcBorders>
            <w:shd w:val="clear" w:color="auto" w:fill="auto"/>
            <w:vAlign w:val="center"/>
            <w:hideMark/>
          </w:tcPr>
          <w:p w14:paraId="3DDC6D5D" w14:textId="77777777" w:rsidR="00D079F4" w:rsidRPr="00F561E4" w:rsidRDefault="00D079F4" w:rsidP="00D079F4">
            <w:pPr>
              <w:spacing w:before="0" w:after="0" w:line="240" w:lineRule="auto"/>
              <w:jc w:val="center"/>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DIGEDUCA</w:t>
            </w:r>
          </w:p>
        </w:tc>
      </w:tr>
      <w:tr w:rsidR="00D079F4" w:rsidRPr="00DB5712" w14:paraId="3381BBCA" w14:textId="77777777" w:rsidTr="00043D8B">
        <w:trPr>
          <w:trHeight w:val="510"/>
          <w:jc w:val="center"/>
        </w:trPr>
        <w:tc>
          <w:tcPr>
            <w:tcW w:w="1716" w:type="dxa"/>
            <w:vMerge/>
            <w:tcBorders>
              <w:top w:val="nil"/>
              <w:left w:val="single" w:sz="4" w:space="0" w:color="auto"/>
              <w:bottom w:val="single" w:sz="4" w:space="0" w:color="000000"/>
              <w:right w:val="single" w:sz="4" w:space="0" w:color="auto"/>
            </w:tcBorders>
            <w:vAlign w:val="center"/>
            <w:hideMark/>
          </w:tcPr>
          <w:p w14:paraId="108DD6CC" w14:textId="77777777" w:rsidR="00D079F4" w:rsidRPr="00F561E4" w:rsidRDefault="00D079F4" w:rsidP="00D079F4">
            <w:pPr>
              <w:spacing w:before="0" w:after="0" w:line="240" w:lineRule="auto"/>
              <w:rPr>
                <w:rFonts w:ascii="Arial" w:eastAsia="Times New Roman" w:hAnsi="Arial" w:cs="Arial"/>
                <w:b/>
                <w:bCs/>
                <w:color w:val="1F3864" w:themeColor="accent1" w:themeShade="80"/>
                <w:lang w:eastAsia="es-GT"/>
              </w:rPr>
            </w:pPr>
          </w:p>
        </w:tc>
        <w:tc>
          <w:tcPr>
            <w:tcW w:w="3846" w:type="dxa"/>
            <w:tcBorders>
              <w:top w:val="nil"/>
              <w:left w:val="nil"/>
              <w:bottom w:val="single" w:sz="4" w:space="0" w:color="auto"/>
              <w:right w:val="single" w:sz="4" w:space="0" w:color="auto"/>
            </w:tcBorders>
            <w:shd w:val="clear" w:color="auto" w:fill="auto"/>
            <w:vAlign w:val="center"/>
            <w:hideMark/>
          </w:tcPr>
          <w:p w14:paraId="2C7617D1" w14:textId="77777777" w:rsidR="00D079F4" w:rsidRPr="00F561E4" w:rsidRDefault="00D079F4" w:rsidP="00D079F4">
            <w:pPr>
              <w:spacing w:before="0" w:after="0" w:line="240" w:lineRule="auto"/>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Informes de resultados de evaluaciones e investigaciones nacionales publicados.</w:t>
            </w:r>
          </w:p>
        </w:tc>
        <w:tc>
          <w:tcPr>
            <w:tcW w:w="1559" w:type="dxa"/>
            <w:tcBorders>
              <w:top w:val="nil"/>
              <w:left w:val="nil"/>
              <w:bottom w:val="single" w:sz="4" w:space="0" w:color="auto"/>
              <w:right w:val="single" w:sz="4" w:space="0" w:color="auto"/>
            </w:tcBorders>
            <w:shd w:val="clear" w:color="auto" w:fill="auto"/>
            <w:noWrap/>
            <w:vAlign w:val="center"/>
            <w:hideMark/>
          </w:tcPr>
          <w:p w14:paraId="497C803F" w14:textId="77777777"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1</w:t>
            </w:r>
          </w:p>
        </w:tc>
        <w:tc>
          <w:tcPr>
            <w:tcW w:w="2268" w:type="dxa"/>
            <w:tcBorders>
              <w:top w:val="nil"/>
              <w:left w:val="nil"/>
              <w:bottom w:val="single" w:sz="4" w:space="0" w:color="auto"/>
              <w:right w:val="single" w:sz="4" w:space="0" w:color="auto"/>
            </w:tcBorders>
            <w:shd w:val="clear" w:color="000000" w:fill="FFFFFF"/>
            <w:noWrap/>
            <w:vAlign w:val="center"/>
            <w:hideMark/>
          </w:tcPr>
          <w:p w14:paraId="4850CA20" w14:textId="7FB8D71A"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 xml:space="preserve"> 65,000.00 </w:t>
            </w:r>
          </w:p>
        </w:tc>
        <w:tc>
          <w:tcPr>
            <w:tcW w:w="1385" w:type="dxa"/>
            <w:tcBorders>
              <w:top w:val="nil"/>
              <w:left w:val="nil"/>
              <w:bottom w:val="single" w:sz="4" w:space="0" w:color="auto"/>
              <w:right w:val="single" w:sz="8" w:space="0" w:color="auto"/>
            </w:tcBorders>
            <w:shd w:val="clear" w:color="auto" w:fill="auto"/>
            <w:vAlign w:val="center"/>
            <w:hideMark/>
          </w:tcPr>
          <w:p w14:paraId="5E671446" w14:textId="77777777" w:rsidR="00D079F4" w:rsidRPr="00F561E4" w:rsidRDefault="00D079F4" w:rsidP="00D079F4">
            <w:pPr>
              <w:spacing w:before="0" w:after="0" w:line="240" w:lineRule="auto"/>
              <w:jc w:val="center"/>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DIGEDUCA</w:t>
            </w:r>
          </w:p>
        </w:tc>
      </w:tr>
      <w:tr w:rsidR="00D079F4" w:rsidRPr="00DB5712" w14:paraId="51AA0504" w14:textId="77777777" w:rsidTr="00043D8B">
        <w:trPr>
          <w:trHeight w:val="510"/>
          <w:jc w:val="center"/>
        </w:trPr>
        <w:tc>
          <w:tcPr>
            <w:tcW w:w="1716" w:type="dxa"/>
            <w:vMerge/>
            <w:tcBorders>
              <w:top w:val="nil"/>
              <w:left w:val="single" w:sz="4" w:space="0" w:color="auto"/>
              <w:bottom w:val="single" w:sz="4" w:space="0" w:color="000000"/>
              <w:right w:val="single" w:sz="4" w:space="0" w:color="auto"/>
            </w:tcBorders>
            <w:vAlign w:val="center"/>
            <w:hideMark/>
          </w:tcPr>
          <w:p w14:paraId="130DFF9D" w14:textId="77777777" w:rsidR="00D079F4" w:rsidRPr="00F561E4" w:rsidRDefault="00D079F4" w:rsidP="00D079F4">
            <w:pPr>
              <w:spacing w:before="0" w:after="0" w:line="240" w:lineRule="auto"/>
              <w:rPr>
                <w:rFonts w:ascii="Arial" w:eastAsia="Times New Roman" w:hAnsi="Arial" w:cs="Arial"/>
                <w:b/>
                <w:bCs/>
                <w:color w:val="1F3864" w:themeColor="accent1" w:themeShade="80"/>
                <w:lang w:eastAsia="es-GT"/>
              </w:rPr>
            </w:pPr>
          </w:p>
        </w:tc>
        <w:tc>
          <w:tcPr>
            <w:tcW w:w="3846" w:type="dxa"/>
            <w:tcBorders>
              <w:top w:val="nil"/>
              <w:left w:val="nil"/>
              <w:bottom w:val="single" w:sz="4" w:space="0" w:color="auto"/>
              <w:right w:val="single" w:sz="4" w:space="0" w:color="auto"/>
            </w:tcBorders>
            <w:shd w:val="clear" w:color="auto" w:fill="auto"/>
            <w:vAlign w:val="center"/>
            <w:hideMark/>
          </w:tcPr>
          <w:p w14:paraId="1B13EB9A" w14:textId="77777777" w:rsidR="00D079F4" w:rsidRPr="00F561E4" w:rsidRDefault="00D079F4" w:rsidP="00D079F4">
            <w:pPr>
              <w:spacing w:before="0" w:after="0" w:line="240" w:lineRule="auto"/>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Informe Individual de resultado de logro del estudiante de diversificado publicados.</w:t>
            </w:r>
          </w:p>
        </w:tc>
        <w:tc>
          <w:tcPr>
            <w:tcW w:w="1559" w:type="dxa"/>
            <w:tcBorders>
              <w:top w:val="nil"/>
              <w:left w:val="nil"/>
              <w:bottom w:val="single" w:sz="4" w:space="0" w:color="auto"/>
              <w:right w:val="single" w:sz="4" w:space="0" w:color="auto"/>
            </w:tcBorders>
            <w:shd w:val="clear" w:color="auto" w:fill="auto"/>
            <w:noWrap/>
            <w:vAlign w:val="center"/>
            <w:hideMark/>
          </w:tcPr>
          <w:p w14:paraId="664223F2" w14:textId="77777777"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170,000</w:t>
            </w:r>
          </w:p>
        </w:tc>
        <w:tc>
          <w:tcPr>
            <w:tcW w:w="2268" w:type="dxa"/>
            <w:tcBorders>
              <w:top w:val="nil"/>
              <w:left w:val="nil"/>
              <w:bottom w:val="single" w:sz="4" w:space="0" w:color="auto"/>
              <w:right w:val="single" w:sz="4" w:space="0" w:color="auto"/>
            </w:tcBorders>
            <w:shd w:val="clear" w:color="000000" w:fill="FFFFFF"/>
            <w:noWrap/>
            <w:vAlign w:val="center"/>
            <w:hideMark/>
          </w:tcPr>
          <w:p w14:paraId="1269F32D" w14:textId="77777777"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 xml:space="preserve"> 25,000.00 </w:t>
            </w:r>
          </w:p>
        </w:tc>
        <w:tc>
          <w:tcPr>
            <w:tcW w:w="1385" w:type="dxa"/>
            <w:tcBorders>
              <w:top w:val="nil"/>
              <w:left w:val="nil"/>
              <w:bottom w:val="single" w:sz="4" w:space="0" w:color="auto"/>
              <w:right w:val="single" w:sz="8" w:space="0" w:color="auto"/>
            </w:tcBorders>
            <w:shd w:val="clear" w:color="auto" w:fill="auto"/>
            <w:vAlign w:val="center"/>
            <w:hideMark/>
          </w:tcPr>
          <w:p w14:paraId="05A2CD48" w14:textId="77777777" w:rsidR="00D079F4" w:rsidRPr="00F561E4" w:rsidRDefault="00D079F4" w:rsidP="00D079F4">
            <w:pPr>
              <w:spacing w:before="0" w:after="0" w:line="240" w:lineRule="auto"/>
              <w:jc w:val="center"/>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DIGEDUCA</w:t>
            </w:r>
          </w:p>
        </w:tc>
      </w:tr>
      <w:tr w:rsidR="00D079F4" w:rsidRPr="00DB5712" w14:paraId="776C5D5D" w14:textId="77777777" w:rsidTr="00043D8B">
        <w:trPr>
          <w:trHeight w:val="765"/>
          <w:jc w:val="center"/>
        </w:trPr>
        <w:tc>
          <w:tcPr>
            <w:tcW w:w="1716" w:type="dxa"/>
            <w:vMerge/>
            <w:tcBorders>
              <w:top w:val="nil"/>
              <w:left w:val="single" w:sz="4" w:space="0" w:color="auto"/>
              <w:bottom w:val="single" w:sz="4" w:space="0" w:color="000000"/>
              <w:right w:val="single" w:sz="4" w:space="0" w:color="auto"/>
            </w:tcBorders>
            <w:vAlign w:val="center"/>
          </w:tcPr>
          <w:p w14:paraId="629B5EFD" w14:textId="77777777" w:rsidR="00D079F4" w:rsidRPr="00F561E4" w:rsidRDefault="00D079F4" w:rsidP="00D079F4">
            <w:pPr>
              <w:spacing w:before="0" w:after="0" w:line="240" w:lineRule="auto"/>
              <w:rPr>
                <w:rFonts w:ascii="Arial" w:eastAsia="Times New Roman" w:hAnsi="Arial" w:cs="Arial"/>
                <w:b/>
                <w:bCs/>
                <w:color w:val="1F3864" w:themeColor="accent1" w:themeShade="80"/>
                <w:lang w:eastAsia="es-GT"/>
              </w:rPr>
            </w:pPr>
          </w:p>
        </w:tc>
        <w:tc>
          <w:tcPr>
            <w:tcW w:w="3846" w:type="dxa"/>
            <w:tcBorders>
              <w:top w:val="nil"/>
              <w:left w:val="nil"/>
              <w:bottom w:val="single" w:sz="4" w:space="0" w:color="auto"/>
              <w:right w:val="single" w:sz="4" w:space="0" w:color="auto"/>
            </w:tcBorders>
            <w:shd w:val="clear" w:color="auto" w:fill="auto"/>
            <w:vAlign w:val="center"/>
          </w:tcPr>
          <w:p w14:paraId="7D97F489" w14:textId="51CC609D" w:rsidR="00D079F4" w:rsidRPr="00F561E4" w:rsidRDefault="00D079F4" w:rsidP="00D079F4">
            <w:pPr>
              <w:spacing w:before="0" w:after="0" w:line="240" w:lineRule="auto"/>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Informe de resultados de evaluación a estudiantes de diversificado, a nivel de establecimientos educativos, publicados</w:t>
            </w:r>
          </w:p>
        </w:tc>
        <w:tc>
          <w:tcPr>
            <w:tcW w:w="1559" w:type="dxa"/>
            <w:tcBorders>
              <w:top w:val="nil"/>
              <w:left w:val="nil"/>
              <w:bottom w:val="single" w:sz="4" w:space="0" w:color="auto"/>
              <w:right w:val="single" w:sz="4" w:space="0" w:color="auto"/>
            </w:tcBorders>
            <w:shd w:val="clear" w:color="auto" w:fill="auto"/>
            <w:noWrap/>
            <w:vAlign w:val="center"/>
          </w:tcPr>
          <w:p w14:paraId="498D29CC" w14:textId="7D046EA3"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4495</w:t>
            </w:r>
          </w:p>
        </w:tc>
        <w:tc>
          <w:tcPr>
            <w:tcW w:w="2268" w:type="dxa"/>
            <w:tcBorders>
              <w:top w:val="nil"/>
              <w:left w:val="nil"/>
              <w:bottom w:val="single" w:sz="4" w:space="0" w:color="auto"/>
              <w:right w:val="single" w:sz="4" w:space="0" w:color="auto"/>
            </w:tcBorders>
            <w:shd w:val="clear" w:color="000000" w:fill="FFFFFF"/>
            <w:noWrap/>
            <w:vAlign w:val="center"/>
          </w:tcPr>
          <w:p w14:paraId="47896507" w14:textId="20FDF0BF"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65,000.00</w:t>
            </w:r>
          </w:p>
        </w:tc>
        <w:tc>
          <w:tcPr>
            <w:tcW w:w="1385" w:type="dxa"/>
            <w:tcBorders>
              <w:top w:val="nil"/>
              <w:left w:val="nil"/>
              <w:bottom w:val="single" w:sz="4" w:space="0" w:color="auto"/>
              <w:right w:val="single" w:sz="8" w:space="0" w:color="auto"/>
            </w:tcBorders>
            <w:shd w:val="clear" w:color="auto" w:fill="auto"/>
            <w:vAlign w:val="center"/>
          </w:tcPr>
          <w:p w14:paraId="7CF5A949" w14:textId="712CD1BE" w:rsidR="00D079F4" w:rsidRPr="00F561E4" w:rsidRDefault="007D0326" w:rsidP="00D079F4">
            <w:pPr>
              <w:spacing w:before="0" w:after="0" w:line="240" w:lineRule="auto"/>
              <w:jc w:val="center"/>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DIGEDUCA</w:t>
            </w:r>
          </w:p>
        </w:tc>
      </w:tr>
      <w:tr w:rsidR="00D079F4" w:rsidRPr="00DB5712" w14:paraId="05FAD83C" w14:textId="77777777" w:rsidTr="00043D8B">
        <w:trPr>
          <w:trHeight w:val="765"/>
          <w:jc w:val="center"/>
        </w:trPr>
        <w:tc>
          <w:tcPr>
            <w:tcW w:w="1716" w:type="dxa"/>
            <w:vMerge/>
            <w:tcBorders>
              <w:top w:val="nil"/>
              <w:left w:val="single" w:sz="4" w:space="0" w:color="auto"/>
              <w:bottom w:val="single" w:sz="4" w:space="0" w:color="000000"/>
              <w:right w:val="single" w:sz="4" w:space="0" w:color="auto"/>
            </w:tcBorders>
            <w:vAlign w:val="center"/>
            <w:hideMark/>
          </w:tcPr>
          <w:p w14:paraId="028F5DB2" w14:textId="77777777" w:rsidR="00D079F4" w:rsidRPr="00F561E4" w:rsidRDefault="00D079F4" w:rsidP="00D079F4">
            <w:pPr>
              <w:spacing w:before="0" w:after="0" w:line="240" w:lineRule="auto"/>
              <w:rPr>
                <w:rFonts w:ascii="Arial" w:eastAsia="Times New Roman" w:hAnsi="Arial" w:cs="Arial"/>
                <w:b/>
                <w:bCs/>
                <w:color w:val="1F3864" w:themeColor="accent1" w:themeShade="80"/>
                <w:lang w:eastAsia="es-GT"/>
              </w:rPr>
            </w:pPr>
          </w:p>
        </w:tc>
        <w:tc>
          <w:tcPr>
            <w:tcW w:w="3846" w:type="dxa"/>
            <w:tcBorders>
              <w:top w:val="nil"/>
              <w:left w:val="nil"/>
              <w:bottom w:val="single" w:sz="4" w:space="0" w:color="auto"/>
              <w:right w:val="single" w:sz="4" w:space="0" w:color="auto"/>
            </w:tcBorders>
            <w:shd w:val="clear" w:color="auto" w:fill="auto"/>
            <w:vAlign w:val="center"/>
            <w:hideMark/>
          </w:tcPr>
          <w:p w14:paraId="510A3713" w14:textId="77777777" w:rsidR="00D079F4" w:rsidRPr="00F561E4" w:rsidRDefault="00D079F4" w:rsidP="00D079F4">
            <w:pPr>
              <w:spacing w:before="0" w:after="0" w:line="240" w:lineRule="auto"/>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Informe de resultados de evaluación a estudiantes de diversificado, a nivel de establecimientos educativos, publicados.</w:t>
            </w:r>
          </w:p>
        </w:tc>
        <w:tc>
          <w:tcPr>
            <w:tcW w:w="1559" w:type="dxa"/>
            <w:tcBorders>
              <w:top w:val="nil"/>
              <w:left w:val="nil"/>
              <w:bottom w:val="single" w:sz="4" w:space="0" w:color="auto"/>
              <w:right w:val="single" w:sz="4" w:space="0" w:color="auto"/>
            </w:tcBorders>
            <w:shd w:val="clear" w:color="auto" w:fill="auto"/>
            <w:noWrap/>
            <w:vAlign w:val="center"/>
            <w:hideMark/>
          </w:tcPr>
          <w:p w14:paraId="0FEFC3B3" w14:textId="77777777"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4,530</w:t>
            </w:r>
          </w:p>
        </w:tc>
        <w:tc>
          <w:tcPr>
            <w:tcW w:w="2268" w:type="dxa"/>
            <w:tcBorders>
              <w:top w:val="nil"/>
              <w:left w:val="nil"/>
              <w:bottom w:val="single" w:sz="4" w:space="0" w:color="auto"/>
              <w:right w:val="single" w:sz="4" w:space="0" w:color="auto"/>
            </w:tcBorders>
            <w:shd w:val="clear" w:color="000000" w:fill="FFFFFF"/>
            <w:noWrap/>
            <w:vAlign w:val="center"/>
            <w:hideMark/>
          </w:tcPr>
          <w:p w14:paraId="7C3374CD" w14:textId="77777777"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 xml:space="preserve"> 50,000.00 </w:t>
            </w:r>
          </w:p>
        </w:tc>
        <w:tc>
          <w:tcPr>
            <w:tcW w:w="1385" w:type="dxa"/>
            <w:tcBorders>
              <w:top w:val="nil"/>
              <w:left w:val="nil"/>
              <w:bottom w:val="single" w:sz="4" w:space="0" w:color="auto"/>
              <w:right w:val="single" w:sz="8" w:space="0" w:color="auto"/>
            </w:tcBorders>
            <w:shd w:val="clear" w:color="auto" w:fill="auto"/>
            <w:vAlign w:val="center"/>
            <w:hideMark/>
          </w:tcPr>
          <w:p w14:paraId="5D14E750" w14:textId="77777777" w:rsidR="00D079F4" w:rsidRPr="00F561E4" w:rsidRDefault="00D079F4" w:rsidP="00D079F4">
            <w:pPr>
              <w:spacing w:before="0" w:after="0" w:line="240" w:lineRule="auto"/>
              <w:jc w:val="center"/>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DIGEDUCA</w:t>
            </w:r>
          </w:p>
        </w:tc>
      </w:tr>
      <w:tr w:rsidR="00D079F4" w:rsidRPr="00DB5712" w14:paraId="54775257" w14:textId="77777777" w:rsidTr="00043D8B">
        <w:trPr>
          <w:trHeight w:val="56"/>
          <w:jc w:val="center"/>
        </w:trPr>
        <w:tc>
          <w:tcPr>
            <w:tcW w:w="1716" w:type="dxa"/>
            <w:vMerge/>
            <w:tcBorders>
              <w:top w:val="nil"/>
              <w:left w:val="single" w:sz="4" w:space="0" w:color="auto"/>
              <w:bottom w:val="single" w:sz="4" w:space="0" w:color="000000"/>
              <w:right w:val="single" w:sz="4" w:space="0" w:color="auto"/>
            </w:tcBorders>
            <w:vAlign w:val="center"/>
            <w:hideMark/>
          </w:tcPr>
          <w:p w14:paraId="0346260E" w14:textId="77777777" w:rsidR="00D079F4" w:rsidRPr="00F561E4" w:rsidRDefault="00D079F4" w:rsidP="00D079F4">
            <w:pPr>
              <w:spacing w:before="0" w:after="0" w:line="240" w:lineRule="auto"/>
              <w:rPr>
                <w:rFonts w:ascii="Arial" w:eastAsia="Times New Roman" w:hAnsi="Arial" w:cs="Arial"/>
                <w:b/>
                <w:bCs/>
                <w:color w:val="1F3864" w:themeColor="accent1" w:themeShade="80"/>
                <w:lang w:eastAsia="es-GT"/>
              </w:rPr>
            </w:pPr>
          </w:p>
        </w:tc>
        <w:tc>
          <w:tcPr>
            <w:tcW w:w="3846" w:type="dxa"/>
            <w:tcBorders>
              <w:top w:val="nil"/>
              <w:left w:val="nil"/>
              <w:bottom w:val="single" w:sz="4" w:space="0" w:color="auto"/>
              <w:right w:val="single" w:sz="4" w:space="0" w:color="auto"/>
            </w:tcBorders>
            <w:shd w:val="clear" w:color="auto" w:fill="auto"/>
            <w:vAlign w:val="center"/>
            <w:hideMark/>
          </w:tcPr>
          <w:p w14:paraId="352E99AA" w14:textId="77777777" w:rsidR="00D079F4" w:rsidRPr="00F561E4" w:rsidRDefault="00D079F4" w:rsidP="00D079F4">
            <w:pPr>
              <w:spacing w:before="0" w:after="0" w:line="240" w:lineRule="auto"/>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Evaluación Programa Educación Inicial.</w:t>
            </w:r>
          </w:p>
        </w:tc>
        <w:tc>
          <w:tcPr>
            <w:tcW w:w="1559" w:type="dxa"/>
            <w:tcBorders>
              <w:top w:val="nil"/>
              <w:left w:val="nil"/>
              <w:bottom w:val="single" w:sz="4" w:space="0" w:color="auto"/>
              <w:right w:val="single" w:sz="4" w:space="0" w:color="auto"/>
            </w:tcBorders>
            <w:shd w:val="clear" w:color="auto" w:fill="auto"/>
            <w:noWrap/>
            <w:vAlign w:val="center"/>
            <w:hideMark/>
          </w:tcPr>
          <w:p w14:paraId="57C9D98A" w14:textId="77777777"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1</w:t>
            </w:r>
          </w:p>
        </w:tc>
        <w:tc>
          <w:tcPr>
            <w:tcW w:w="2268" w:type="dxa"/>
            <w:tcBorders>
              <w:top w:val="nil"/>
              <w:left w:val="nil"/>
              <w:bottom w:val="single" w:sz="4" w:space="0" w:color="auto"/>
              <w:right w:val="single" w:sz="4" w:space="0" w:color="auto"/>
            </w:tcBorders>
            <w:shd w:val="clear" w:color="000000" w:fill="FFFFFF"/>
            <w:noWrap/>
            <w:vAlign w:val="center"/>
            <w:hideMark/>
          </w:tcPr>
          <w:p w14:paraId="75AB5840" w14:textId="00A5D5D1"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 xml:space="preserve"> 60,000.00 </w:t>
            </w:r>
          </w:p>
        </w:tc>
        <w:tc>
          <w:tcPr>
            <w:tcW w:w="1385" w:type="dxa"/>
            <w:tcBorders>
              <w:top w:val="nil"/>
              <w:left w:val="nil"/>
              <w:bottom w:val="single" w:sz="4" w:space="0" w:color="auto"/>
              <w:right w:val="single" w:sz="8" w:space="0" w:color="auto"/>
            </w:tcBorders>
            <w:shd w:val="clear" w:color="auto" w:fill="auto"/>
            <w:vAlign w:val="center"/>
            <w:hideMark/>
          </w:tcPr>
          <w:p w14:paraId="49657647" w14:textId="77777777" w:rsidR="00D079F4" w:rsidRPr="00F561E4" w:rsidRDefault="00D079F4" w:rsidP="00D079F4">
            <w:pPr>
              <w:spacing w:before="0" w:after="0" w:line="240" w:lineRule="auto"/>
              <w:jc w:val="center"/>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DIGEDUCA</w:t>
            </w:r>
          </w:p>
        </w:tc>
      </w:tr>
      <w:tr w:rsidR="00D079F4" w:rsidRPr="00DB5712" w14:paraId="6320D12F" w14:textId="77777777" w:rsidTr="00043D8B">
        <w:trPr>
          <w:trHeight w:val="1295"/>
          <w:jc w:val="center"/>
        </w:trPr>
        <w:tc>
          <w:tcPr>
            <w:tcW w:w="1716" w:type="dxa"/>
            <w:vMerge/>
            <w:tcBorders>
              <w:top w:val="nil"/>
              <w:left w:val="single" w:sz="4" w:space="0" w:color="auto"/>
              <w:bottom w:val="single" w:sz="4" w:space="0" w:color="000000"/>
              <w:right w:val="single" w:sz="4" w:space="0" w:color="auto"/>
            </w:tcBorders>
            <w:vAlign w:val="center"/>
            <w:hideMark/>
          </w:tcPr>
          <w:p w14:paraId="009EB790" w14:textId="77777777" w:rsidR="00D079F4" w:rsidRPr="00F561E4" w:rsidRDefault="00D079F4" w:rsidP="00D079F4">
            <w:pPr>
              <w:spacing w:before="0" w:after="0" w:line="240" w:lineRule="auto"/>
              <w:rPr>
                <w:rFonts w:ascii="Arial" w:eastAsia="Times New Roman" w:hAnsi="Arial" w:cs="Arial"/>
                <w:b/>
                <w:bCs/>
                <w:color w:val="1F3864" w:themeColor="accent1" w:themeShade="80"/>
                <w:lang w:eastAsia="es-GT"/>
              </w:rPr>
            </w:pPr>
          </w:p>
        </w:tc>
        <w:tc>
          <w:tcPr>
            <w:tcW w:w="3846" w:type="dxa"/>
            <w:tcBorders>
              <w:top w:val="nil"/>
              <w:left w:val="nil"/>
              <w:bottom w:val="single" w:sz="4" w:space="0" w:color="auto"/>
              <w:right w:val="single" w:sz="4" w:space="0" w:color="auto"/>
            </w:tcBorders>
            <w:shd w:val="clear" w:color="auto" w:fill="auto"/>
            <w:vAlign w:val="center"/>
            <w:hideMark/>
          </w:tcPr>
          <w:p w14:paraId="63F4CEA0" w14:textId="77777777" w:rsidR="00D079F4" w:rsidRPr="00F561E4" w:rsidRDefault="00D079F4" w:rsidP="00D079F4">
            <w:pPr>
              <w:spacing w:before="0" w:after="0" w:line="240" w:lineRule="auto"/>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Servicios de apoyo para la evaluación y divulgación de resultados del desempeño del sistema educativo, con base al logro de aprendizajes  de la población estudiantil y docentes de todos los niveles educativos.</w:t>
            </w:r>
          </w:p>
        </w:tc>
        <w:tc>
          <w:tcPr>
            <w:tcW w:w="1559" w:type="dxa"/>
            <w:tcBorders>
              <w:top w:val="nil"/>
              <w:left w:val="nil"/>
              <w:bottom w:val="single" w:sz="4" w:space="0" w:color="auto"/>
              <w:right w:val="single" w:sz="4" w:space="0" w:color="auto"/>
            </w:tcBorders>
            <w:shd w:val="clear" w:color="auto" w:fill="auto"/>
            <w:noWrap/>
            <w:vAlign w:val="center"/>
            <w:hideMark/>
          </w:tcPr>
          <w:p w14:paraId="41A7BC9F" w14:textId="77777777"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1</w:t>
            </w:r>
          </w:p>
        </w:tc>
        <w:tc>
          <w:tcPr>
            <w:tcW w:w="2268" w:type="dxa"/>
            <w:tcBorders>
              <w:top w:val="nil"/>
              <w:left w:val="nil"/>
              <w:bottom w:val="single" w:sz="4" w:space="0" w:color="auto"/>
              <w:right w:val="single" w:sz="4" w:space="0" w:color="auto"/>
            </w:tcBorders>
            <w:shd w:val="clear" w:color="000000" w:fill="FFFFFF"/>
            <w:noWrap/>
            <w:vAlign w:val="center"/>
            <w:hideMark/>
          </w:tcPr>
          <w:p w14:paraId="5AFC05AA" w14:textId="19AC4995"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13,551,739.00</w:t>
            </w:r>
          </w:p>
        </w:tc>
        <w:tc>
          <w:tcPr>
            <w:tcW w:w="1385" w:type="dxa"/>
            <w:tcBorders>
              <w:top w:val="nil"/>
              <w:left w:val="nil"/>
              <w:bottom w:val="single" w:sz="4" w:space="0" w:color="auto"/>
              <w:right w:val="single" w:sz="8" w:space="0" w:color="auto"/>
            </w:tcBorders>
            <w:shd w:val="clear" w:color="auto" w:fill="auto"/>
            <w:vAlign w:val="center"/>
            <w:hideMark/>
          </w:tcPr>
          <w:p w14:paraId="117225CD" w14:textId="77777777" w:rsidR="00D079F4" w:rsidRPr="00F561E4" w:rsidRDefault="00D079F4" w:rsidP="00D079F4">
            <w:pPr>
              <w:spacing w:before="0" w:after="0" w:line="240" w:lineRule="auto"/>
              <w:jc w:val="center"/>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DIGEDUCA</w:t>
            </w:r>
          </w:p>
        </w:tc>
      </w:tr>
      <w:tr w:rsidR="00D079F4" w:rsidRPr="00DB5712" w14:paraId="0018F379" w14:textId="77777777" w:rsidTr="00043D8B">
        <w:trPr>
          <w:trHeight w:val="255"/>
          <w:jc w:val="center"/>
        </w:trPr>
        <w:tc>
          <w:tcPr>
            <w:tcW w:w="1716" w:type="dxa"/>
            <w:vMerge/>
            <w:tcBorders>
              <w:top w:val="nil"/>
              <w:left w:val="single" w:sz="4" w:space="0" w:color="auto"/>
              <w:bottom w:val="single" w:sz="4" w:space="0" w:color="000000"/>
              <w:right w:val="single" w:sz="4" w:space="0" w:color="auto"/>
            </w:tcBorders>
            <w:vAlign w:val="center"/>
            <w:hideMark/>
          </w:tcPr>
          <w:p w14:paraId="7D05DC40" w14:textId="77777777" w:rsidR="00D079F4" w:rsidRPr="00F561E4" w:rsidRDefault="00D079F4" w:rsidP="00D079F4">
            <w:pPr>
              <w:spacing w:before="0" w:after="0" w:line="240" w:lineRule="auto"/>
              <w:rPr>
                <w:rFonts w:ascii="Arial" w:eastAsia="Times New Roman" w:hAnsi="Arial" w:cs="Arial"/>
                <w:b/>
                <w:bCs/>
                <w:color w:val="1F3864" w:themeColor="accent1" w:themeShade="80"/>
                <w:lang w:eastAsia="es-GT"/>
              </w:rPr>
            </w:pPr>
          </w:p>
        </w:tc>
        <w:tc>
          <w:tcPr>
            <w:tcW w:w="3846" w:type="dxa"/>
            <w:tcBorders>
              <w:top w:val="nil"/>
              <w:left w:val="nil"/>
              <w:bottom w:val="single" w:sz="4" w:space="0" w:color="auto"/>
              <w:right w:val="single" w:sz="4" w:space="0" w:color="auto"/>
            </w:tcBorders>
            <w:shd w:val="clear" w:color="auto" w:fill="auto"/>
            <w:vAlign w:val="center"/>
            <w:hideMark/>
          </w:tcPr>
          <w:p w14:paraId="64DF7DD5" w14:textId="77777777" w:rsidR="00D079F4" w:rsidRPr="00F561E4" w:rsidRDefault="00D079F4" w:rsidP="00D079F4">
            <w:pPr>
              <w:spacing w:before="0" w:after="0" w:line="240" w:lineRule="auto"/>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Servicios de aplicación de evaluaciones educativas.</w:t>
            </w:r>
          </w:p>
        </w:tc>
        <w:tc>
          <w:tcPr>
            <w:tcW w:w="1559" w:type="dxa"/>
            <w:tcBorders>
              <w:top w:val="nil"/>
              <w:left w:val="nil"/>
              <w:bottom w:val="single" w:sz="4" w:space="0" w:color="auto"/>
              <w:right w:val="single" w:sz="4" w:space="0" w:color="auto"/>
            </w:tcBorders>
            <w:shd w:val="clear" w:color="auto" w:fill="auto"/>
            <w:noWrap/>
            <w:vAlign w:val="center"/>
            <w:hideMark/>
          </w:tcPr>
          <w:p w14:paraId="6CEB3482" w14:textId="3F74B7D8"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8</w:t>
            </w:r>
          </w:p>
        </w:tc>
        <w:tc>
          <w:tcPr>
            <w:tcW w:w="2268" w:type="dxa"/>
            <w:tcBorders>
              <w:top w:val="nil"/>
              <w:left w:val="nil"/>
              <w:bottom w:val="single" w:sz="4" w:space="0" w:color="auto"/>
              <w:right w:val="single" w:sz="4" w:space="0" w:color="auto"/>
            </w:tcBorders>
            <w:shd w:val="clear" w:color="000000" w:fill="FFFFFF"/>
            <w:noWrap/>
            <w:vAlign w:val="center"/>
            <w:hideMark/>
          </w:tcPr>
          <w:p w14:paraId="164A6128" w14:textId="39720EB1"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 xml:space="preserve"> 5,252,376.00 </w:t>
            </w:r>
          </w:p>
        </w:tc>
        <w:tc>
          <w:tcPr>
            <w:tcW w:w="1385" w:type="dxa"/>
            <w:tcBorders>
              <w:top w:val="nil"/>
              <w:left w:val="nil"/>
              <w:bottom w:val="single" w:sz="4" w:space="0" w:color="auto"/>
              <w:right w:val="single" w:sz="8" w:space="0" w:color="auto"/>
            </w:tcBorders>
            <w:shd w:val="clear" w:color="auto" w:fill="auto"/>
            <w:vAlign w:val="center"/>
            <w:hideMark/>
          </w:tcPr>
          <w:p w14:paraId="3E7DEDCF" w14:textId="77777777" w:rsidR="00D079F4" w:rsidRPr="00F561E4" w:rsidRDefault="00D079F4" w:rsidP="00D079F4">
            <w:pPr>
              <w:spacing w:before="0" w:after="0" w:line="240" w:lineRule="auto"/>
              <w:jc w:val="center"/>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DIGEDUCA</w:t>
            </w:r>
          </w:p>
        </w:tc>
      </w:tr>
      <w:tr w:rsidR="00D079F4" w:rsidRPr="00DB5712" w14:paraId="514C9CB4" w14:textId="77777777" w:rsidTr="00043D8B">
        <w:trPr>
          <w:trHeight w:val="270"/>
          <w:jc w:val="center"/>
        </w:trPr>
        <w:tc>
          <w:tcPr>
            <w:tcW w:w="1716" w:type="dxa"/>
            <w:vMerge/>
            <w:tcBorders>
              <w:top w:val="nil"/>
              <w:left w:val="single" w:sz="4" w:space="0" w:color="auto"/>
              <w:bottom w:val="single" w:sz="4" w:space="0" w:color="000000"/>
              <w:right w:val="single" w:sz="4" w:space="0" w:color="auto"/>
            </w:tcBorders>
            <w:vAlign w:val="center"/>
            <w:hideMark/>
          </w:tcPr>
          <w:p w14:paraId="58411131" w14:textId="77777777" w:rsidR="00D079F4" w:rsidRPr="00F561E4" w:rsidRDefault="00D079F4" w:rsidP="00D079F4">
            <w:pPr>
              <w:spacing w:before="0" w:after="0" w:line="240" w:lineRule="auto"/>
              <w:rPr>
                <w:rFonts w:ascii="Arial" w:eastAsia="Times New Roman" w:hAnsi="Arial" w:cs="Arial"/>
                <w:b/>
                <w:bCs/>
                <w:color w:val="1F3864" w:themeColor="accent1" w:themeShade="80"/>
                <w:lang w:eastAsia="es-GT"/>
              </w:rPr>
            </w:pPr>
          </w:p>
        </w:tc>
        <w:tc>
          <w:tcPr>
            <w:tcW w:w="3846" w:type="dxa"/>
            <w:tcBorders>
              <w:top w:val="nil"/>
              <w:left w:val="nil"/>
              <w:bottom w:val="double" w:sz="6" w:space="0" w:color="auto"/>
              <w:right w:val="single" w:sz="4" w:space="0" w:color="auto"/>
            </w:tcBorders>
            <w:shd w:val="clear" w:color="auto" w:fill="auto"/>
            <w:vAlign w:val="center"/>
            <w:hideMark/>
          </w:tcPr>
          <w:p w14:paraId="533D7365" w14:textId="77777777" w:rsidR="00D079F4" w:rsidRPr="00F561E4" w:rsidRDefault="00D079F4" w:rsidP="00D079F4">
            <w:pPr>
              <w:spacing w:before="0" w:after="0" w:line="240" w:lineRule="auto"/>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Subtotal</w:t>
            </w:r>
          </w:p>
        </w:tc>
        <w:tc>
          <w:tcPr>
            <w:tcW w:w="1559" w:type="dxa"/>
            <w:tcBorders>
              <w:top w:val="nil"/>
              <w:left w:val="nil"/>
              <w:bottom w:val="double" w:sz="6" w:space="0" w:color="auto"/>
              <w:right w:val="single" w:sz="4" w:space="0" w:color="auto"/>
            </w:tcBorders>
            <w:shd w:val="clear" w:color="auto" w:fill="auto"/>
            <w:noWrap/>
            <w:vAlign w:val="center"/>
            <w:hideMark/>
          </w:tcPr>
          <w:p w14:paraId="7780D510" w14:textId="77777777" w:rsidR="00D079F4" w:rsidRPr="00F561E4" w:rsidRDefault="00D079F4" w:rsidP="00D079F4">
            <w:pPr>
              <w:spacing w:before="0" w:after="0" w:line="240" w:lineRule="auto"/>
              <w:jc w:val="right"/>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 </w:t>
            </w:r>
          </w:p>
        </w:tc>
        <w:tc>
          <w:tcPr>
            <w:tcW w:w="2268" w:type="dxa"/>
            <w:tcBorders>
              <w:top w:val="nil"/>
              <w:left w:val="nil"/>
              <w:bottom w:val="double" w:sz="6" w:space="0" w:color="auto"/>
              <w:right w:val="single" w:sz="4" w:space="0" w:color="auto"/>
            </w:tcBorders>
            <w:shd w:val="clear" w:color="000000" w:fill="FFFFFF"/>
            <w:noWrap/>
            <w:vAlign w:val="center"/>
            <w:hideMark/>
          </w:tcPr>
          <w:p w14:paraId="247AABD1" w14:textId="1F9CD2E2" w:rsidR="00D079F4" w:rsidRPr="00F561E4" w:rsidRDefault="00D079F4" w:rsidP="00D079F4">
            <w:pPr>
              <w:spacing w:before="0" w:after="0" w:line="240" w:lineRule="auto"/>
              <w:jc w:val="right"/>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21,815,515.00</w:t>
            </w:r>
          </w:p>
        </w:tc>
        <w:tc>
          <w:tcPr>
            <w:tcW w:w="1385" w:type="dxa"/>
            <w:tcBorders>
              <w:top w:val="nil"/>
              <w:left w:val="nil"/>
              <w:bottom w:val="single" w:sz="4" w:space="0" w:color="auto"/>
              <w:right w:val="single" w:sz="8" w:space="0" w:color="auto"/>
            </w:tcBorders>
            <w:shd w:val="clear" w:color="auto" w:fill="auto"/>
            <w:vAlign w:val="center"/>
            <w:hideMark/>
          </w:tcPr>
          <w:p w14:paraId="111E4513" w14:textId="77777777" w:rsidR="00D079F4" w:rsidRPr="00F561E4" w:rsidRDefault="00D079F4" w:rsidP="00D079F4">
            <w:pPr>
              <w:spacing w:before="0" w:after="0" w:line="240" w:lineRule="auto"/>
              <w:jc w:val="center"/>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 </w:t>
            </w:r>
          </w:p>
        </w:tc>
      </w:tr>
      <w:tr w:rsidR="00D079F4" w:rsidRPr="00DB5712" w14:paraId="564B51A2" w14:textId="77777777" w:rsidTr="00043D8B">
        <w:trPr>
          <w:trHeight w:val="951"/>
          <w:jc w:val="center"/>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03248514" w14:textId="77777777" w:rsidR="00D079F4" w:rsidRPr="00F561E4" w:rsidRDefault="00D079F4" w:rsidP="00D079F4">
            <w:pPr>
              <w:spacing w:before="0" w:after="0" w:line="240" w:lineRule="auto"/>
              <w:jc w:val="center"/>
              <w:rPr>
                <w:rFonts w:ascii="Arial" w:eastAsia="Times New Roman" w:hAnsi="Arial" w:cs="Arial"/>
                <w:b/>
                <w:bCs/>
                <w:color w:val="1F3864" w:themeColor="accent1" w:themeShade="80"/>
                <w:lang w:eastAsia="es-GT"/>
              </w:rPr>
            </w:pPr>
            <w:r w:rsidRPr="00F561E4">
              <w:rPr>
                <w:rFonts w:ascii="Arial" w:eastAsia="Times New Roman" w:hAnsi="Arial" w:cs="Arial"/>
                <w:b/>
                <w:bCs/>
                <w:color w:val="1F3864" w:themeColor="accent1" w:themeShade="80"/>
                <w:lang w:eastAsia="es-GT"/>
              </w:rPr>
              <w:t>Formación ciudadana</w:t>
            </w:r>
          </w:p>
        </w:tc>
        <w:tc>
          <w:tcPr>
            <w:tcW w:w="3846" w:type="dxa"/>
            <w:tcBorders>
              <w:top w:val="nil"/>
              <w:left w:val="nil"/>
              <w:bottom w:val="single" w:sz="4" w:space="0" w:color="auto"/>
              <w:right w:val="single" w:sz="4" w:space="0" w:color="auto"/>
            </w:tcBorders>
            <w:shd w:val="clear" w:color="auto" w:fill="auto"/>
            <w:vAlign w:val="center"/>
            <w:hideMark/>
          </w:tcPr>
          <w:p w14:paraId="2B120205" w14:textId="77777777" w:rsidR="00D079F4" w:rsidRPr="00F561E4" w:rsidRDefault="00D079F4" w:rsidP="00D079F4">
            <w:pPr>
              <w:spacing w:before="0" w:after="0" w:line="240" w:lineRule="auto"/>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Docentes fortalecidos en temáticas y metodologías para desarrollar competencias que faciliten el ejercicio de ciudadanía de los estudiantes.</w:t>
            </w:r>
          </w:p>
        </w:tc>
        <w:tc>
          <w:tcPr>
            <w:tcW w:w="1559" w:type="dxa"/>
            <w:tcBorders>
              <w:top w:val="nil"/>
              <w:left w:val="nil"/>
              <w:bottom w:val="single" w:sz="4" w:space="0" w:color="auto"/>
              <w:right w:val="single" w:sz="4" w:space="0" w:color="auto"/>
            </w:tcBorders>
            <w:shd w:val="clear" w:color="auto" w:fill="auto"/>
            <w:noWrap/>
            <w:vAlign w:val="center"/>
            <w:hideMark/>
          </w:tcPr>
          <w:p w14:paraId="6CE444AB" w14:textId="4BBC8E2A"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1000</w:t>
            </w:r>
          </w:p>
        </w:tc>
        <w:tc>
          <w:tcPr>
            <w:tcW w:w="2268" w:type="dxa"/>
            <w:tcBorders>
              <w:top w:val="nil"/>
              <w:left w:val="nil"/>
              <w:bottom w:val="single" w:sz="4" w:space="0" w:color="auto"/>
              <w:right w:val="single" w:sz="4" w:space="0" w:color="auto"/>
            </w:tcBorders>
            <w:shd w:val="clear" w:color="000000" w:fill="FFFFFF"/>
            <w:noWrap/>
            <w:vAlign w:val="center"/>
            <w:hideMark/>
          </w:tcPr>
          <w:p w14:paraId="0C2B5693" w14:textId="17B7AFB9"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 xml:space="preserve"> 145,700.00 </w:t>
            </w:r>
          </w:p>
        </w:tc>
        <w:tc>
          <w:tcPr>
            <w:tcW w:w="1385" w:type="dxa"/>
            <w:tcBorders>
              <w:top w:val="nil"/>
              <w:left w:val="nil"/>
              <w:bottom w:val="single" w:sz="4" w:space="0" w:color="auto"/>
              <w:right w:val="single" w:sz="8" w:space="0" w:color="auto"/>
            </w:tcBorders>
            <w:shd w:val="clear" w:color="auto" w:fill="auto"/>
            <w:vAlign w:val="center"/>
            <w:hideMark/>
          </w:tcPr>
          <w:p w14:paraId="75A50204" w14:textId="77777777" w:rsidR="00D079F4" w:rsidRPr="00F561E4" w:rsidRDefault="00D079F4" w:rsidP="00D079F4">
            <w:pPr>
              <w:spacing w:before="0" w:after="0" w:line="240" w:lineRule="auto"/>
              <w:jc w:val="center"/>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DIGECADE</w:t>
            </w:r>
          </w:p>
        </w:tc>
      </w:tr>
      <w:tr w:rsidR="00D079F4" w:rsidRPr="00DB5712" w14:paraId="283E6F7C" w14:textId="77777777" w:rsidTr="00043D8B">
        <w:trPr>
          <w:trHeight w:val="270"/>
          <w:jc w:val="center"/>
        </w:trPr>
        <w:tc>
          <w:tcPr>
            <w:tcW w:w="1716" w:type="dxa"/>
            <w:vMerge/>
            <w:tcBorders>
              <w:top w:val="nil"/>
              <w:left w:val="single" w:sz="4" w:space="0" w:color="auto"/>
              <w:bottom w:val="single" w:sz="4" w:space="0" w:color="000000"/>
              <w:right w:val="single" w:sz="4" w:space="0" w:color="auto"/>
            </w:tcBorders>
            <w:vAlign w:val="center"/>
            <w:hideMark/>
          </w:tcPr>
          <w:p w14:paraId="22878932" w14:textId="77777777" w:rsidR="00D079F4" w:rsidRPr="00F561E4" w:rsidRDefault="00D079F4" w:rsidP="00D079F4">
            <w:pPr>
              <w:spacing w:before="0" w:after="0" w:line="240" w:lineRule="auto"/>
              <w:rPr>
                <w:rFonts w:ascii="Arial" w:eastAsia="Times New Roman" w:hAnsi="Arial" w:cs="Arial"/>
                <w:b/>
                <w:bCs/>
                <w:color w:val="1F3864" w:themeColor="accent1" w:themeShade="80"/>
                <w:lang w:eastAsia="es-GT"/>
              </w:rPr>
            </w:pPr>
          </w:p>
        </w:tc>
        <w:tc>
          <w:tcPr>
            <w:tcW w:w="3846" w:type="dxa"/>
            <w:tcBorders>
              <w:top w:val="nil"/>
              <w:left w:val="nil"/>
              <w:bottom w:val="double" w:sz="6" w:space="0" w:color="auto"/>
              <w:right w:val="single" w:sz="4" w:space="0" w:color="auto"/>
            </w:tcBorders>
            <w:shd w:val="clear" w:color="auto" w:fill="auto"/>
            <w:vAlign w:val="center"/>
            <w:hideMark/>
          </w:tcPr>
          <w:p w14:paraId="44A718BB" w14:textId="77777777" w:rsidR="00D079F4" w:rsidRPr="00F561E4" w:rsidRDefault="00D079F4" w:rsidP="00D079F4">
            <w:pPr>
              <w:spacing w:before="0" w:after="0" w:line="240" w:lineRule="auto"/>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Subtotal</w:t>
            </w:r>
          </w:p>
        </w:tc>
        <w:tc>
          <w:tcPr>
            <w:tcW w:w="1559" w:type="dxa"/>
            <w:tcBorders>
              <w:top w:val="nil"/>
              <w:left w:val="nil"/>
              <w:bottom w:val="double" w:sz="6" w:space="0" w:color="auto"/>
              <w:right w:val="single" w:sz="4" w:space="0" w:color="auto"/>
            </w:tcBorders>
            <w:shd w:val="clear" w:color="auto" w:fill="auto"/>
            <w:noWrap/>
            <w:vAlign w:val="center"/>
            <w:hideMark/>
          </w:tcPr>
          <w:p w14:paraId="596CA868" w14:textId="77777777" w:rsidR="00D079F4" w:rsidRPr="00F561E4" w:rsidRDefault="00D079F4" w:rsidP="00D079F4">
            <w:pPr>
              <w:spacing w:before="0" w:after="0" w:line="240" w:lineRule="auto"/>
              <w:jc w:val="right"/>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 </w:t>
            </w:r>
          </w:p>
        </w:tc>
        <w:tc>
          <w:tcPr>
            <w:tcW w:w="2268" w:type="dxa"/>
            <w:tcBorders>
              <w:top w:val="nil"/>
              <w:left w:val="nil"/>
              <w:bottom w:val="double" w:sz="6" w:space="0" w:color="auto"/>
              <w:right w:val="single" w:sz="4" w:space="0" w:color="auto"/>
            </w:tcBorders>
            <w:shd w:val="clear" w:color="000000" w:fill="FFFFFF"/>
            <w:noWrap/>
            <w:vAlign w:val="center"/>
            <w:hideMark/>
          </w:tcPr>
          <w:p w14:paraId="38857BE4" w14:textId="210E3F66" w:rsidR="00D079F4" w:rsidRPr="00F561E4" w:rsidRDefault="00D079F4" w:rsidP="00D079F4">
            <w:pPr>
              <w:spacing w:before="0" w:after="0" w:line="240" w:lineRule="auto"/>
              <w:jc w:val="right"/>
              <w:rPr>
                <w:rFonts w:ascii="Arial" w:eastAsia="Times New Roman" w:hAnsi="Arial" w:cs="Arial"/>
                <w:color w:val="1F3864" w:themeColor="accent1" w:themeShade="80"/>
                <w:lang w:eastAsia="es-GT"/>
              </w:rPr>
            </w:pPr>
            <w:r w:rsidRPr="00540973">
              <w:rPr>
                <w:rFonts w:ascii="Arial" w:hAnsi="Arial" w:cs="Arial"/>
                <w:color w:val="1F3864" w:themeColor="accent1" w:themeShade="80"/>
              </w:rPr>
              <w:t>145,700.00</w:t>
            </w:r>
          </w:p>
        </w:tc>
        <w:tc>
          <w:tcPr>
            <w:tcW w:w="1385" w:type="dxa"/>
            <w:tcBorders>
              <w:top w:val="nil"/>
              <w:left w:val="nil"/>
              <w:bottom w:val="single" w:sz="4" w:space="0" w:color="auto"/>
              <w:right w:val="single" w:sz="8" w:space="0" w:color="auto"/>
            </w:tcBorders>
            <w:shd w:val="clear" w:color="auto" w:fill="auto"/>
            <w:vAlign w:val="center"/>
            <w:hideMark/>
          </w:tcPr>
          <w:p w14:paraId="73EEB90F" w14:textId="77777777" w:rsidR="00D079F4" w:rsidRPr="00F561E4" w:rsidRDefault="00D079F4" w:rsidP="00D079F4">
            <w:pPr>
              <w:spacing w:before="0" w:after="0" w:line="240" w:lineRule="auto"/>
              <w:jc w:val="center"/>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 </w:t>
            </w:r>
          </w:p>
        </w:tc>
      </w:tr>
      <w:tr w:rsidR="0022315A" w:rsidRPr="00DB5712" w14:paraId="7244781D" w14:textId="77777777" w:rsidTr="00043D8B">
        <w:trPr>
          <w:trHeight w:val="871"/>
          <w:jc w:val="center"/>
        </w:trPr>
        <w:tc>
          <w:tcPr>
            <w:tcW w:w="1716" w:type="dxa"/>
            <w:tcBorders>
              <w:top w:val="nil"/>
              <w:left w:val="single" w:sz="4" w:space="0" w:color="auto"/>
              <w:bottom w:val="single" w:sz="4" w:space="0" w:color="000000"/>
              <w:right w:val="single" w:sz="4" w:space="0" w:color="auto"/>
            </w:tcBorders>
            <w:shd w:val="clear" w:color="auto" w:fill="auto"/>
            <w:vAlign w:val="center"/>
            <w:hideMark/>
          </w:tcPr>
          <w:p w14:paraId="7E47A569" w14:textId="77777777" w:rsidR="0022315A" w:rsidRPr="00F561E4" w:rsidRDefault="0022315A" w:rsidP="0022315A">
            <w:pPr>
              <w:spacing w:before="0" w:after="0" w:line="240" w:lineRule="auto"/>
              <w:jc w:val="center"/>
              <w:rPr>
                <w:rFonts w:ascii="Arial" w:eastAsia="Times New Roman" w:hAnsi="Arial" w:cs="Arial"/>
                <w:b/>
                <w:bCs/>
                <w:color w:val="1F3864" w:themeColor="accent1" w:themeShade="80"/>
                <w:lang w:eastAsia="es-GT"/>
              </w:rPr>
            </w:pPr>
            <w:r w:rsidRPr="00F561E4">
              <w:rPr>
                <w:rFonts w:ascii="Arial" w:eastAsia="Times New Roman" w:hAnsi="Arial" w:cs="Arial"/>
                <w:b/>
                <w:bCs/>
                <w:color w:val="1F3864" w:themeColor="accent1" w:themeShade="80"/>
                <w:lang w:eastAsia="es-GT"/>
              </w:rPr>
              <w:t>Educación estética y artística</w:t>
            </w:r>
          </w:p>
        </w:tc>
        <w:tc>
          <w:tcPr>
            <w:tcW w:w="3846" w:type="dxa"/>
            <w:tcBorders>
              <w:top w:val="single" w:sz="4" w:space="0" w:color="auto"/>
              <w:left w:val="nil"/>
              <w:bottom w:val="single" w:sz="4" w:space="0" w:color="auto"/>
              <w:right w:val="single" w:sz="4" w:space="0" w:color="auto"/>
            </w:tcBorders>
            <w:shd w:val="clear" w:color="auto" w:fill="auto"/>
            <w:vAlign w:val="center"/>
            <w:hideMark/>
          </w:tcPr>
          <w:p w14:paraId="1DA1A448" w14:textId="60D0F8B6" w:rsidR="0022315A" w:rsidRPr="00F561E4" w:rsidRDefault="0022315A" w:rsidP="0022315A">
            <w:pPr>
              <w:spacing w:before="0" w:after="0" w:line="240" w:lineRule="auto"/>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Docentes capacitados y dotados con insumos para Subáreas de Expresión Artística Artes Visuales, Danza y Teatro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D2830CD" w14:textId="422A50EC" w:rsidR="0022315A" w:rsidRPr="00F561E4" w:rsidRDefault="0022315A" w:rsidP="0022315A">
            <w:pPr>
              <w:spacing w:before="0" w:after="0"/>
              <w:jc w:val="right"/>
              <w:rPr>
                <w:rFonts w:ascii="Arial" w:hAnsi="Arial" w:cs="Arial"/>
                <w:color w:val="1F3864" w:themeColor="accent1" w:themeShade="80"/>
              </w:rPr>
            </w:pPr>
            <w:r w:rsidRPr="00F561E4">
              <w:rPr>
                <w:rFonts w:ascii="Arial" w:eastAsia="Times New Roman" w:hAnsi="Arial" w:cs="Arial"/>
                <w:color w:val="1F3864" w:themeColor="accent1" w:themeShade="80"/>
                <w:lang w:eastAsia="es-GT"/>
              </w:rPr>
              <w:t>1,500</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69E50FB9" w14:textId="067828CA" w:rsidR="0022315A" w:rsidRPr="00F561E4" w:rsidRDefault="0022315A" w:rsidP="0022315A">
            <w:pPr>
              <w:spacing w:before="0" w:after="0"/>
              <w:jc w:val="right"/>
              <w:rPr>
                <w:rFonts w:ascii="Arial" w:hAnsi="Arial" w:cs="Arial"/>
                <w:color w:val="1F3864" w:themeColor="accent1" w:themeShade="80"/>
              </w:rPr>
            </w:pPr>
            <w:r w:rsidRPr="00F561E4">
              <w:rPr>
                <w:rFonts w:ascii="Arial" w:hAnsi="Arial" w:cs="Arial"/>
                <w:color w:val="1F3864" w:themeColor="accent1" w:themeShade="80"/>
              </w:rPr>
              <w:t>951,700.00</w:t>
            </w:r>
          </w:p>
        </w:tc>
        <w:tc>
          <w:tcPr>
            <w:tcW w:w="1385" w:type="dxa"/>
            <w:tcBorders>
              <w:top w:val="nil"/>
              <w:left w:val="nil"/>
              <w:bottom w:val="single" w:sz="4" w:space="0" w:color="auto"/>
              <w:right w:val="single" w:sz="8" w:space="0" w:color="auto"/>
            </w:tcBorders>
            <w:shd w:val="clear" w:color="auto" w:fill="auto"/>
            <w:vAlign w:val="center"/>
            <w:hideMark/>
          </w:tcPr>
          <w:p w14:paraId="13991197" w14:textId="7E56741F" w:rsidR="0022315A" w:rsidRPr="00F561E4" w:rsidRDefault="0022315A" w:rsidP="0022315A">
            <w:pPr>
              <w:spacing w:before="0" w:after="0" w:line="240" w:lineRule="auto"/>
              <w:jc w:val="center"/>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DIGECADE</w:t>
            </w:r>
          </w:p>
        </w:tc>
      </w:tr>
      <w:tr w:rsidR="00D079F4" w:rsidRPr="00DB5712" w14:paraId="73FFF891" w14:textId="77777777" w:rsidTr="00043D8B">
        <w:trPr>
          <w:trHeight w:val="1035"/>
          <w:jc w:val="center"/>
        </w:trPr>
        <w:tc>
          <w:tcPr>
            <w:tcW w:w="17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D631BE" w14:textId="77777777" w:rsidR="00D079F4" w:rsidRPr="00F561E4" w:rsidRDefault="00D079F4" w:rsidP="00D079F4">
            <w:pPr>
              <w:spacing w:before="0" w:after="0" w:line="240" w:lineRule="auto"/>
              <w:jc w:val="center"/>
              <w:rPr>
                <w:rFonts w:ascii="Arial" w:eastAsia="Times New Roman" w:hAnsi="Arial" w:cs="Arial"/>
                <w:b/>
                <w:bCs/>
                <w:color w:val="1F3864" w:themeColor="accent1" w:themeShade="80"/>
                <w:lang w:eastAsia="es-GT"/>
              </w:rPr>
            </w:pPr>
            <w:r w:rsidRPr="00F561E4">
              <w:rPr>
                <w:rFonts w:ascii="Arial" w:eastAsia="Times New Roman" w:hAnsi="Arial" w:cs="Arial"/>
                <w:b/>
                <w:bCs/>
                <w:color w:val="1F3864" w:themeColor="accent1" w:themeShade="80"/>
                <w:lang w:eastAsia="es-GT"/>
              </w:rPr>
              <w:t>SINAE</w:t>
            </w:r>
          </w:p>
        </w:tc>
        <w:tc>
          <w:tcPr>
            <w:tcW w:w="3846" w:type="dxa"/>
            <w:tcBorders>
              <w:top w:val="nil"/>
              <w:left w:val="nil"/>
              <w:bottom w:val="single" w:sz="4" w:space="0" w:color="auto"/>
              <w:right w:val="single" w:sz="4" w:space="0" w:color="auto"/>
            </w:tcBorders>
            <w:shd w:val="clear" w:color="auto" w:fill="auto"/>
            <w:vAlign w:val="center"/>
            <w:hideMark/>
          </w:tcPr>
          <w:p w14:paraId="203F29E8" w14:textId="77777777" w:rsidR="00D079F4" w:rsidRPr="00F561E4" w:rsidRDefault="00D079F4" w:rsidP="00D079F4">
            <w:pPr>
              <w:spacing w:before="0" w:after="0" w:line="240" w:lineRule="auto"/>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Coordinadores, Asesores de Gestión y Asesores Pedagógicos del Sistema Nacional de Acompañamiento Educativo -SINAE- capacitados</w:t>
            </w:r>
          </w:p>
        </w:tc>
        <w:tc>
          <w:tcPr>
            <w:tcW w:w="1559" w:type="dxa"/>
            <w:tcBorders>
              <w:top w:val="nil"/>
              <w:left w:val="nil"/>
              <w:bottom w:val="single" w:sz="4" w:space="0" w:color="auto"/>
              <w:right w:val="single" w:sz="4" w:space="0" w:color="auto"/>
            </w:tcBorders>
            <w:shd w:val="clear" w:color="000000" w:fill="FFFFFF"/>
            <w:noWrap/>
            <w:vAlign w:val="center"/>
            <w:hideMark/>
          </w:tcPr>
          <w:p w14:paraId="323761A1" w14:textId="409AAE8B"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417</w:t>
            </w:r>
          </w:p>
        </w:tc>
        <w:tc>
          <w:tcPr>
            <w:tcW w:w="2268" w:type="dxa"/>
            <w:tcBorders>
              <w:top w:val="nil"/>
              <w:left w:val="nil"/>
              <w:bottom w:val="single" w:sz="4" w:space="0" w:color="auto"/>
              <w:right w:val="single" w:sz="4" w:space="0" w:color="auto"/>
            </w:tcBorders>
            <w:shd w:val="clear" w:color="000000" w:fill="FFFFFF"/>
            <w:noWrap/>
            <w:vAlign w:val="center"/>
            <w:hideMark/>
          </w:tcPr>
          <w:p w14:paraId="11A927BF" w14:textId="182C0EED"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 xml:space="preserve">7,000,000.00 </w:t>
            </w:r>
          </w:p>
        </w:tc>
        <w:tc>
          <w:tcPr>
            <w:tcW w:w="1385" w:type="dxa"/>
            <w:tcBorders>
              <w:top w:val="nil"/>
              <w:left w:val="nil"/>
              <w:bottom w:val="single" w:sz="4" w:space="0" w:color="auto"/>
              <w:right w:val="single" w:sz="8" w:space="0" w:color="auto"/>
            </w:tcBorders>
            <w:shd w:val="clear" w:color="auto" w:fill="auto"/>
            <w:vAlign w:val="center"/>
            <w:hideMark/>
          </w:tcPr>
          <w:p w14:paraId="21667E17" w14:textId="77777777" w:rsidR="00D079F4" w:rsidRPr="00F561E4" w:rsidRDefault="00D079F4" w:rsidP="00D079F4">
            <w:pPr>
              <w:spacing w:before="0" w:after="0" w:line="240" w:lineRule="auto"/>
              <w:jc w:val="center"/>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DIGEMOCA</w:t>
            </w:r>
          </w:p>
        </w:tc>
      </w:tr>
      <w:tr w:rsidR="00D079F4" w:rsidRPr="00DB5712" w14:paraId="6CDEBA4D" w14:textId="77777777" w:rsidTr="00043D8B">
        <w:trPr>
          <w:trHeight w:val="510"/>
          <w:jc w:val="center"/>
        </w:trPr>
        <w:tc>
          <w:tcPr>
            <w:tcW w:w="1716" w:type="dxa"/>
            <w:vMerge/>
            <w:tcBorders>
              <w:top w:val="nil"/>
              <w:left w:val="single" w:sz="4" w:space="0" w:color="auto"/>
              <w:bottom w:val="single" w:sz="4" w:space="0" w:color="000000"/>
              <w:right w:val="single" w:sz="4" w:space="0" w:color="auto"/>
            </w:tcBorders>
            <w:vAlign w:val="center"/>
            <w:hideMark/>
          </w:tcPr>
          <w:p w14:paraId="3DEFC611" w14:textId="77777777" w:rsidR="00D079F4" w:rsidRPr="00F561E4" w:rsidRDefault="00D079F4" w:rsidP="00D079F4">
            <w:pPr>
              <w:spacing w:before="0" w:after="0" w:line="240" w:lineRule="auto"/>
              <w:rPr>
                <w:rFonts w:ascii="Arial" w:eastAsia="Times New Roman" w:hAnsi="Arial" w:cs="Arial"/>
                <w:b/>
                <w:bCs/>
                <w:color w:val="1F3864" w:themeColor="accent1" w:themeShade="80"/>
                <w:lang w:eastAsia="es-GT"/>
              </w:rPr>
            </w:pPr>
          </w:p>
        </w:tc>
        <w:tc>
          <w:tcPr>
            <w:tcW w:w="3846" w:type="dxa"/>
            <w:tcBorders>
              <w:top w:val="nil"/>
              <w:left w:val="nil"/>
              <w:bottom w:val="single" w:sz="4" w:space="0" w:color="auto"/>
              <w:right w:val="single" w:sz="4" w:space="0" w:color="auto"/>
            </w:tcBorders>
            <w:shd w:val="clear" w:color="auto" w:fill="auto"/>
            <w:vAlign w:val="center"/>
            <w:hideMark/>
          </w:tcPr>
          <w:p w14:paraId="328E4987" w14:textId="77777777" w:rsidR="00D079F4" w:rsidRPr="00F561E4" w:rsidRDefault="00D079F4" w:rsidP="00D079F4">
            <w:pPr>
              <w:spacing w:before="0" w:after="0" w:line="240" w:lineRule="auto"/>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Docentes del nivel primario acompañados en procesos pedagógicos.</w:t>
            </w:r>
          </w:p>
        </w:tc>
        <w:tc>
          <w:tcPr>
            <w:tcW w:w="1559" w:type="dxa"/>
            <w:tcBorders>
              <w:top w:val="nil"/>
              <w:left w:val="nil"/>
              <w:bottom w:val="single" w:sz="4" w:space="0" w:color="auto"/>
              <w:right w:val="single" w:sz="4" w:space="0" w:color="auto"/>
            </w:tcBorders>
            <w:shd w:val="clear" w:color="000000" w:fill="FFFFFF"/>
            <w:noWrap/>
            <w:vAlign w:val="center"/>
            <w:hideMark/>
          </w:tcPr>
          <w:p w14:paraId="17A7813C" w14:textId="357CD745"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11,714</w:t>
            </w:r>
          </w:p>
        </w:tc>
        <w:tc>
          <w:tcPr>
            <w:tcW w:w="2268" w:type="dxa"/>
            <w:tcBorders>
              <w:top w:val="nil"/>
              <w:left w:val="nil"/>
              <w:bottom w:val="single" w:sz="4" w:space="0" w:color="auto"/>
              <w:right w:val="single" w:sz="4" w:space="0" w:color="auto"/>
            </w:tcBorders>
            <w:shd w:val="clear" w:color="000000" w:fill="FFFFFF"/>
            <w:noWrap/>
            <w:vAlign w:val="center"/>
            <w:hideMark/>
          </w:tcPr>
          <w:p w14:paraId="10158F53" w14:textId="1C53819F"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 xml:space="preserve"> 8,832,684.00 </w:t>
            </w:r>
          </w:p>
        </w:tc>
        <w:tc>
          <w:tcPr>
            <w:tcW w:w="1385" w:type="dxa"/>
            <w:tcBorders>
              <w:top w:val="nil"/>
              <w:left w:val="nil"/>
              <w:bottom w:val="single" w:sz="4" w:space="0" w:color="auto"/>
              <w:right w:val="single" w:sz="8" w:space="0" w:color="auto"/>
            </w:tcBorders>
            <w:shd w:val="clear" w:color="auto" w:fill="auto"/>
            <w:vAlign w:val="center"/>
            <w:hideMark/>
          </w:tcPr>
          <w:p w14:paraId="2628234B" w14:textId="77777777" w:rsidR="00D079F4" w:rsidRPr="00F561E4" w:rsidRDefault="00D079F4" w:rsidP="00D079F4">
            <w:pPr>
              <w:spacing w:before="0" w:after="0" w:line="240" w:lineRule="auto"/>
              <w:jc w:val="center"/>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DIGEMOCA</w:t>
            </w:r>
          </w:p>
        </w:tc>
      </w:tr>
      <w:tr w:rsidR="00D079F4" w:rsidRPr="00DB5712" w14:paraId="0E508E5C" w14:textId="77777777" w:rsidTr="00043D8B">
        <w:trPr>
          <w:trHeight w:val="56"/>
          <w:jc w:val="center"/>
        </w:trPr>
        <w:tc>
          <w:tcPr>
            <w:tcW w:w="1716" w:type="dxa"/>
            <w:vMerge/>
            <w:tcBorders>
              <w:top w:val="nil"/>
              <w:left w:val="single" w:sz="4" w:space="0" w:color="auto"/>
              <w:bottom w:val="single" w:sz="4" w:space="0" w:color="000000"/>
              <w:right w:val="single" w:sz="4" w:space="0" w:color="auto"/>
            </w:tcBorders>
            <w:vAlign w:val="center"/>
            <w:hideMark/>
          </w:tcPr>
          <w:p w14:paraId="379E15CF" w14:textId="77777777" w:rsidR="00D079F4" w:rsidRPr="00F561E4" w:rsidRDefault="00D079F4" w:rsidP="00D079F4">
            <w:pPr>
              <w:spacing w:before="0" w:after="0" w:line="240" w:lineRule="auto"/>
              <w:rPr>
                <w:rFonts w:ascii="Arial" w:eastAsia="Times New Roman" w:hAnsi="Arial" w:cs="Arial"/>
                <w:b/>
                <w:bCs/>
                <w:color w:val="1F3864" w:themeColor="accent1" w:themeShade="80"/>
                <w:lang w:eastAsia="es-GT"/>
              </w:rPr>
            </w:pPr>
          </w:p>
        </w:tc>
        <w:tc>
          <w:tcPr>
            <w:tcW w:w="3846" w:type="dxa"/>
            <w:tcBorders>
              <w:top w:val="nil"/>
              <w:left w:val="nil"/>
              <w:bottom w:val="double" w:sz="6" w:space="0" w:color="auto"/>
              <w:right w:val="single" w:sz="4" w:space="0" w:color="auto"/>
            </w:tcBorders>
            <w:shd w:val="clear" w:color="auto" w:fill="auto"/>
            <w:vAlign w:val="center"/>
            <w:hideMark/>
          </w:tcPr>
          <w:p w14:paraId="46B76729" w14:textId="77777777" w:rsidR="00D079F4" w:rsidRPr="00F561E4" w:rsidRDefault="00D079F4" w:rsidP="00D079F4">
            <w:pPr>
              <w:spacing w:before="0" w:after="0" w:line="240" w:lineRule="auto"/>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Subtotal</w:t>
            </w:r>
          </w:p>
        </w:tc>
        <w:tc>
          <w:tcPr>
            <w:tcW w:w="1559" w:type="dxa"/>
            <w:tcBorders>
              <w:top w:val="nil"/>
              <w:left w:val="nil"/>
              <w:bottom w:val="double" w:sz="6" w:space="0" w:color="auto"/>
              <w:right w:val="single" w:sz="4" w:space="0" w:color="auto"/>
            </w:tcBorders>
            <w:shd w:val="clear" w:color="auto" w:fill="auto"/>
            <w:noWrap/>
            <w:vAlign w:val="center"/>
            <w:hideMark/>
          </w:tcPr>
          <w:p w14:paraId="04FD7C3F" w14:textId="77777777" w:rsidR="00D079F4" w:rsidRPr="00F561E4" w:rsidRDefault="00D079F4" w:rsidP="00D079F4">
            <w:pPr>
              <w:spacing w:before="0" w:after="0"/>
              <w:jc w:val="right"/>
              <w:rPr>
                <w:rFonts w:ascii="Arial" w:hAnsi="Arial" w:cs="Arial"/>
                <w:color w:val="1F3864" w:themeColor="accent1" w:themeShade="80"/>
              </w:rPr>
            </w:pPr>
          </w:p>
        </w:tc>
        <w:tc>
          <w:tcPr>
            <w:tcW w:w="2268" w:type="dxa"/>
            <w:tcBorders>
              <w:top w:val="nil"/>
              <w:left w:val="nil"/>
              <w:bottom w:val="double" w:sz="6" w:space="0" w:color="auto"/>
              <w:right w:val="single" w:sz="4" w:space="0" w:color="auto"/>
            </w:tcBorders>
            <w:shd w:val="clear" w:color="000000" w:fill="FFFFFF"/>
            <w:noWrap/>
            <w:vAlign w:val="center"/>
            <w:hideMark/>
          </w:tcPr>
          <w:p w14:paraId="0B942307" w14:textId="3FD9467A"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15,832,684.00</w:t>
            </w:r>
          </w:p>
        </w:tc>
        <w:tc>
          <w:tcPr>
            <w:tcW w:w="1385" w:type="dxa"/>
            <w:tcBorders>
              <w:top w:val="nil"/>
              <w:left w:val="nil"/>
              <w:bottom w:val="single" w:sz="4" w:space="0" w:color="auto"/>
              <w:right w:val="single" w:sz="8" w:space="0" w:color="auto"/>
            </w:tcBorders>
            <w:shd w:val="clear" w:color="auto" w:fill="auto"/>
            <w:vAlign w:val="center"/>
            <w:hideMark/>
          </w:tcPr>
          <w:p w14:paraId="4D10887A" w14:textId="77777777" w:rsidR="00D079F4" w:rsidRPr="00F561E4" w:rsidRDefault="00D079F4" w:rsidP="00D079F4">
            <w:pPr>
              <w:spacing w:before="0" w:after="0" w:line="240" w:lineRule="auto"/>
              <w:jc w:val="center"/>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 </w:t>
            </w:r>
          </w:p>
        </w:tc>
      </w:tr>
      <w:tr w:rsidR="00D079F4" w:rsidRPr="00DB5712" w14:paraId="61C8DEE6" w14:textId="77777777" w:rsidTr="00043D8B">
        <w:trPr>
          <w:trHeight w:val="780"/>
          <w:jc w:val="center"/>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43721153" w14:textId="77777777" w:rsidR="00D079F4" w:rsidRPr="00F561E4" w:rsidRDefault="00D079F4" w:rsidP="00D079F4">
            <w:pPr>
              <w:spacing w:before="0" w:after="0" w:line="240" w:lineRule="auto"/>
              <w:jc w:val="center"/>
              <w:rPr>
                <w:rFonts w:ascii="Arial" w:eastAsia="Times New Roman" w:hAnsi="Arial" w:cs="Arial"/>
                <w:b/>
                <w:bCs/>
                <w:color w:val="1F3864" w:themeColor="accent1" w:themeShade="80"/>
                <w:lang w:eastAsia="es-GT"/>
              </w:rPr>
            </w:pPr>
            <w:r w:rsidRPr="00F561E4">
              <w:rPr>
                <w:rFonts w:ascii="Arial" w:eastAsia="Times New Roman" w:hAnsi="Arial" w:cs="Arial"/>
                <w:b/>
                <w:bCs/>
                <w:color w:val="1F3864" w:themeColor="accent1" w:themeShade="80"/>
                <w:lang w:eastAsia="es-GT"/>
              </w:rPr>
              <w:t>Monitoreo del Proceso educativo en el aula</w:t>
            </w:r>
          </w:p>
        </w:tc>
        <w:tc>
          <w:tcPr>
            <w:tcW w:w="3846" w:type="dxa"/>
            <w:tcBorders>
              <w:top w:val="nil"/>
              <w:left w:val="nil"/>
              <w:bottom w:val="single" w:sz="4" w:space="0" w:color="auto"/>
              <w:right w:val="single" w:sz="4" w:space="0" w:color="auto"/>
            </w:tcBorders>
            <w:shd w:val="clear" w:color="auto" w:fill="auto"/>
            <w:vAlign w:val="center"/>
            <w:hideMark/>
          </w:tcPr>
          <w:p w14:paraId="0A0F75F2" w14:textId="77777777" w:rsidR="00D079F4" w:rsidRPr="00F561E4" w:rsidRDefault="00D079F4" w:rsidP="00D079F4">
            <w:pPr>
              <w:spacing w:before="0" w:after="0" w:line="240" w:lineRule="auto"/>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Establecimientos monitoreados y verificados en el proceso educativo en el aula.</w:t>
            </w:r>
          </w:p>
        </w:tc>
        <w:tc>
          <w:tcPr>
            <w:tcW w:w="1559" w:type="dxa"/>
            <w:tcBorders>
              <w:top w:val="nil"/>
              <w:left w:val="nil"/>
              <w:bottom w:val="single" w:sz="4" w:space="0" w:color="auto"/>
              <w:right w:val="single" w:sz="4" w:space="0" w:color="auto"/>
            </w:tcBorders>
            <w:shd w:val="clear" w:color="auto" w:fill="auto"/>
            <w:noWrap/>
            <w:vAlign w:val="center"/>
            <w:hideMark/>
          </w:tcPr>
          <w:p w14:paraId="0E2C81C2" w14:textId="56826C2A"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5,100</w:t>
            </w:r>
          </w:p>
        </w:tc>
        <w:tc>
          <w:tcPr>
            <w:tcW w:w="2268" w:type="dxa"/>
            <w:tcBorders>
              <w:top w:val="nil"/>
              <w:left w:val="nil"/>
              <w:bottom w:val="single" w:sz="4" w:space="0" w:color="auto"/>
              <w:right w:val="single" w:sz="4" w:space="0" w:color="auto"/>
            </w:tcBorders>
            <w:shd w:val="clear" w:color="000000" w:fill="FFFFFF"/>
            <w:noWrap/>
            <w:vAlign w:val="center"/>
            <w:hideMark/>
          </w:tcPr>
          <w:p w14:paraId="5C7AB5D5" w14:textId="5A703FC3"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 xml:space="preserve"> 1,064,000.00 </w:t>
            </w:r>
          </w:p>
        </w:tc>
        <w:tc>
          <w:tcPr>
            <w:tcW w:w="1385" w:type="dxa"/>
            <w:tcBorders>
              <w:top w:val="nil"/>
              <w:left w:val="nil"/>
              <w:bottom w:val="single" w:sz="4" w:space="0" w:color="auto"/>
              <w:right w:val="single" w:sz="8" w:space="0" w:color="auto"/>
            </w:tcBorders>
            <w:shd w:val="clear" w:color="auto" w:fill="auto"/>
            <w:vAlign w:val="center"/>
            <w:hideMark/>
          </w:tcPr>
          <w:p w14:paraId="6A9E9BB8" w14:textId="77777777" w:rsidR="00D079F4" w:rsidRPr="00F561E4" w:rsidRDefault="00D079F4" w:rsidP="00D079F4">
            <w:pPr>
              <w:spacing w:before="0" w:after="0" w:line="240" w:lineRule="auto"/>
              <w:jc w:val="center"/>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DIGEMOCA</w:t>
            </w:r>
          </w:p>
        </w:tc>
      </w:tr>
      <w:tr w:rsidR="00D079F4" w:rsidRPr="00DB5712" w14:paraId="423BA522" w14:textId="77777777" w:rsidTr="00043D8B">
        <w:trPr>
          <w:trHeight w:val="255"/>
          <w:jc w:val="center"/>
        </w:trPr>
        <w:tc>
          <w:tcPr>
            <w:tcW w:w="1716" w:type="dxa"/>
            <w:vMerge/>
            <w:tcBorders>
              <w:top w:val="nil"/>
              <w:left w:val="single" w:sz="4" w:space="0" w:color="auto"/>
              <w:bottom w:val="single" w:sz="4" w:space="0" w:color="000000"/>
              <w:right w:val="single" w:sz="4" w:space="0" w:color="auto"/>
            </w:tcBorders>
            <w:vAlign w:val="center"/>
            <w:hideMark/>
          </w:tcPr>
          <w:p w14:paraId="721BFD76" w14:textId="77777777" w:rsidR="00D079F4" w:rsidRPr="00F561E4" w:rsidRDefault="00D079F4" w:rsidP="00D079F4">
            <w:pPr>
              <w:spacing w:before="0" w:after="0" w:line="240" w:lineRule="auto"/>
              <w:rPr>
                <w:rFonts w:ascii="Arial" w:eastAsia="Times New Roman" w:hAnsi="Arial" w:cs="Arial"/>
                <w:b/>
                <w:bCs/>
                <w:color w:val="1F3864" w:themeColor="accent1" w:themeShade="80"/>
                <w:lang w:eastAsia="es-GT"/>
              </w:rPr>
            </w:pPr>
          </w:p>
        </w:tc>
        <w:tc>
          <w:tcPr>
            <w:tcW w:w="3846" w:type="dxa"/>
            <w:tcBorders>
              <w:top w:val="nil"/>
              <w:left w:val="nil"/>
              <w:bottom w:val="double" w:sz="6" w:space="0" w:color="auto"/>
              <w:right w:val="single" w:sz="4" w:space="0" w:color="auto"/>
            </w:tcBorders>
            <w:shd w:val="clear" w:color="auto" w:fill="auto"/>
            <w:vAlign w:val="center"/>
            <w:hideMark/>
          </w:tcPr>
          <w:p w14:paraId="36D784E4" w14:textId="77777777" w:rsidR="00D079F4" w:rsidRPr="00F561E4" w:rsidRDefault="00D079F4" w:rsidP="00D079F4">
            <w:pPr>
              <w:spacing w:before="0" w:after="0" w:line="240" w:lineRule="auto"/>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Subtotal</w:t>
            </w:r>
          </w:p>
        </w:tc>
        <w:tc>
          <w:tcPr>
            <w:tcW w:w="1559" w:type="dxa"/>
            <w:tcBorders>
              <w:top w:val="nil"/>
              <w:left w:val="nil"/>
              <w:bottom w:val="double" w:sz="6" w:space="0" w:color="auto"/>
              <w:right w:val="single" w:sz="4" w:space="0" w:color="auto"/>
            </w:tcBorders>
            <w:shd w:val="clear" w:color="auto" w:fill="auto"/>
            <w:noWrap/>
            <w:vAlign w:val="center"/>
            <w:hideMark/>
          </w:tcPr>
          <w:p w14:paraId="0511DD66" w14:textId="77777777" w:rsidR="00D079F4" w:rsidRPr="00F561E4" w:rsidRDefault="00D079F4" w:rsidP="00D079F4">
            <w:pPr>
              <w:spacing w:before="0" w:after="0"/>
              <w:jc w:val="right"/>
              <w:rPr>
                <w:rFonts w:ascii="Arial" w:hAnsi="Arial" w:cs="Arial"/>
                <w:color w:val="1F3864" w:themeColor="accent1" w:themeShade="80"/>
              </w:rPr>
            </w:pPr>
          </w:p>
        </w:tc>
        <w:tc>
          <w:tcPr>
            <w:tcW w:w="2268" w:type="dxa"/>
            <w:tcBorders>
              <w:top w:val="nil"/>
              <w:left w:val="nil"/>
              <w:bottom w:val="double" w:sz="6" w:space="0" w:color="auto"/>
              <w:right w:val="single" w:sz="4" w:space="0" w:color="auto"/>
            </w:tcBorders>
            <w:shd w:val="clear" w:color="000000" w:fill="FFFFFF"/>
            <w:noWrap/>
            <w:vAlign w:val="center"/>
            <w:hideMark/>
          </w:tcPr>
          <w:p w14:paraId="196738DF" w14:textId="022C0B10"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 xml:space="preserve"> 1,064,000.00 </w:t>
            </w:r>
          </w:p>
        </w:tc>
        <w:tc>
          <w:tcPr>
            <w:tcW w:w="1385" w:type="dxa"/>
            <w:tcBorders>
              <w:top w:val="nil"/>
              <w:left w:val="nil"/>
              <w:bottom w:val="single" w:sz="4" w:space="0" w:color="auto"/>
              <w:right w:val="single" w:sz="8" w:space="0" w:color="auto"/>
            </w:tcBorders>
            <w:shd w:val="clear" w:color="auto" w:fill="auto"/>
            <w:vAlign w:val="center"/>
            <w:hideMark/>
          </w:tcPr>
          <w:p w14:paraId="27FD79F0" w14:textId="77777777" w:rsidR="00D079F4" w:rsidRPr="00F561E4" w:rsidRDefault="00D079F4" w:rsidP="00D079F4">
            <w:pPr>
              <w:spacing w:before="0" w:after="0" w:line="240" w:lineRule="auto"/>
              <w:jc w:val="center"/>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 </w:t>
            </w:r>
          </w:p>
        </w:tc>
      </w:tr>
      <w:tr w:rsidR="00D079F4" w:rsidRPr="00DB5712" w14:paraId="199C8B20" w14:textId="77777777" w:rsidTr="00043D8B">
        <w:trPr>
          <w:trHeight w:val="270"/>
          <w:jc w:val="center"/>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053AE4FE" w14:textId="77777777" w:rsidR="00D079F4" w:rsidRPr="00F561E4" w:rsidRDefault="00D079F4" w:rsidP="00D079F4">
            <w:pPr>
              <w:spacing w:before="0" w:after="0" w:line="240" w:lineRule="auto"/>
              <w:jc w:val="center"/>
              <w:rPr>
                <w:rFonts w:ascii="Arial" w:eastAsia="Times New Roman" w:hAnsi="Arial" w:cs="Arial"/>
                <w:b/>
                <w:bCs/>
                <w:color w:val="1F3864" w:themeColor="accent1" w:themeShade="80"/>
                <w:lang w:eastAsia="es-GT"/>
              </w:rPr>
            </w:pPr>
            <w:r w:rsidRPr="00F561E4">
              <w:rPr>
                <w:rFonts w:ascii="Arial" w:eastAsia="Times New Roman" w:hAnsi="Arial" w:cs="Arial"/>
                <w:b/>
                <w:bCs/>
                <w:color w:val="1F3864" w:themeColor="accent1" w:themeShade="80"/>
                <w:lang w:eastAsia="es-GT"/>
              </w:rPr>
              <w:t>Supervisión Educativa</w:t>
            </w:r>
          </w:p>
        </w:tc>
        <w:tc>
          <w:tcPr>
            <w:tcW w:w="3846" w:type="dxa"/>
            <w:tcBorders>
              <w:top w:val="nil"/>
              <w:left w:val="nil"/>
              <w:bottom w:val="single" w:sz="4" w:space="0" w:color="auto"/>
              <w:right w:val="single" w:sz="4" w:space="0" w:color="auto"/>
            </w:tcBorders>
            <w:shd w:val="clear" w:color="auto" w:fill="auto"/>
            <w:vAlign w:val="center"/>
            <w:hideMark/>
          </w:tcPr>
          <w:p w14:paraId="3F6F9D5F" w14:textId="77777777" w:rsidR="00D079F4" w:rsidRPr="00F561E4" w:rsidRDefault="00D079F4" w:rsidP="00D079F4">
            <w:pPr>
              <w:spacing w:before="0" w:after="0" w:line="240" w:lineRule="auto"/>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Establecimientos educativos supervisados.</w:t>
            </w:r>
          </w:p>
        </w:tc>
        <w:tc>
          <w:tcPr>
            <w:tcW w:w="1559" w:type="dxa"/>
            <w:tcBorders>
              <w:top w:val="nil"/>
              <w:left w:val="nil"/>
              <w:bottom w:val="single" w:sz="4" w:space="0" w:color="auto"/>
              <w:right w:val="single" w:sz="4" w:space="0" w:color="auto"/>
            </w:tcBorders>
            <w:shd w:val="clear" w:color="auto" w:fill="auto"/>
            <w:noWrap/>
            <w:vAlign w:val="center"/>
            <w:hideMark/>
          </w:tcPr>
          <w:p w14:paraId="37F508B9" w14:textId="5D582E77"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48,250</w:t>
            </w:r>
          </w:p>
        </w:tc>
        <w:tc>
          <w:tcPr>
            <w:tcW w:w="2268" w:type="dxa"/>
            <w:tcBorders>
              <w:top w:val="nil"/>
              <w:left w:val="nil"/>
              <w:bottom w:val="single" w:sz="4" w:space="0" w:color="auto"/>
              <w:right w:val="single" w:sz="4" w:space="0" w:color="auto"/>
            </w:tcBorders>
            <w:shd w:val="clear" w:color="000000" w:fill="FFFFFF"/>
            <w:noWrap/>
            <w:vAlign w:val="center"/>
            <w:hideMark/>
          </w:tcPr>
          <w:p w14:paraId="4E5C786C" w14:textId="499C665B"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 xml:space="preserve"> 47,046,499.00 </w:t>
            </w:r>
          </w:p>
        </w:tc>
        <w:tc>
          <w:tcPr>
            <w:tcW w:w="1385" w:type="dxa"/>
            <w:tcBorders>
              <w:top w:val="nil"/>
              <w:left w:val="nil"/>
              <w:bottom w:val="single" w:sz="4" w:space="0" w:color="auto"/>
              <w:right w:val="single" w:sz="8" w:space="0" w:color="auto"/>
            </w:tcBorders>
            <w:shd w:val="clear" w:color="auto" w:fill="auto"/>
            <w:vAlign w:val="center"/>
            <w:hideMark/>
          </w:tcPr>
          <w:p w14:paraId="4C84B18F" w14:textId="77777777" w:rsidR="00D079F4" w:rsidRPr="00F561E4" w:rsidRDefault="00D079F4" w:rsidP="00D079F4">
            <w:pPr>
              <w:spacing w:before="0" w:after="0" w:line="240" w:lineRule="auto"/>
              <w:jc w:val="center"/>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DIDEDUC</w:t>
            </w:r>
          </w:p>
        </w:tc>
      </w:tr>
      <w:tr w:rsidR="00D079F4" w:rsidRPr="00DB5712" w14:paraId="12C545F1" w14:textId="77777777" w:rsidTr="00043D8B">
        <w:trPr>
          <w:trHeight w:val="225"/>
          <w:jc w:val="center"/>
        </w:trPr>
        <w:tc>
          <w:tcPr>
            <w:tcW w:w="1716" w:type="dxa"/>
            <w:vMerge/>
            <w:tcBorders>
              <w:top w:val="nil"/>
              <w:left w:val="single" w:sz="4" w:space="0" w:color="auto"/>
              <w:bottom w:val="single" w:sz="4" w:space="0" w:color="000000"/>
              <w:right w:val="single" w:sz="4" w:space="0" w:color="auto"/>
            </w:tcBorders>
            <w:vAlign w:val="center"/>
            <w:hideMark/>
          </w:tcPr>
          <w:p w14:paraId="25920BBD" w14:textId="77777777" w:rsidR="00D079F4" w:rsidRPr="00DB5712" w:rsidRDefault="00D079F4" w:rsidP="00D079F4">
            <w:pPr>
              <w:spacing w:before="0" w:after="0" w:line="240" w:lineRule="auto"/>
              <w:rPr>
                <w:rFonts w:ascii="Arial" w:eastAsia="Times New Roman" w:hAnsi="Arial" w:cs="Arial"/>
                <w:b/>
                <w:bCs/>
                <w:color w:val="FF0000"/>
                <w:lang w:eastAsia="es-GT"/>
              </w:rPr>
            </w:pPr>
          </w:p>
        </w:tc>
        <w:tc>
          <w:tcPr>
            <w:tcW w:w="3846" w:type="dxa"/>
            <w:tcBorders>
              <w:top w:val="nil"/>
              <w:left w:val="nil"/>
              <w:bottom w:val="double" w:sz="6" w:space="0" w:color="auto"/>
              <w:right w:val="single" w:sz="4" w:space="0" w:color="auto"/>
            </w:tcBorders>
            <w:shd w:val="clear" w:color="auto" w:fill="auto"/>
            <w:vAlign w:val="center"/>
            <w:hideMark/>
          </w:tcPr>
          <w:p w14:paraId="6ED92594" w14:textId="77777777" w:rsidR="00D079F4" w:rsidRPr="00F561E4" w:rsidRDefault="00D079F4" w:rsidP="00D079F4">
            <w:pPr>
              <w:spacing w:before="0" w:after="0" w:line="240" w:lineRule="auto"/>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Subtotal</w:t>
            </w:r>
          </w:p>
        </w:tc>
        <w:tc>
          <w:tcPr>
            <w:tcW w:w="1559" w:type="dxa"/>
            <w:tcBorders>
              <w:top w:val="nil"/>
              <w:left w:val="nil"/>
              <w:bottom w:val="double" w:sz="6" w:space="0" w:color="auto"/>
              <w:right w:val="single" w:sz="4" w:space="0" w:color="auto"/>
            </w:tcBorders>
            <w:shd w:val="clear" w:color="auto" w:fill="auto"/>
            <w:noWrap/>
            <w:vAlign w:val="center"/>
            <w:hideMark/>
          </w:tcPr>
          <w:p w14:paraId="1B838964" w14:textId="77777777" w:rsidR="00D079F4" w:rsidRPr="00F561E4" w:rsidRDefault="00D079F4" w:rsidP="00D079F4">
            <w:pPr>
              <w:spacing w:before="0" w:after="0"/>
              <w:jc w:val="right"/>
              <w:rPr>
                <w:rFonts w:ascii="Arial" w:hAnsi="Arial" w:cs="Arial"/>
                <w:color w:val="1F3864" w:themeColor="accent1" w:themeShade="80"/>
              </w:rPr>
            </w:pPr>
          </w:p>
        </w:tc>
        <w:tc>
          <w:tcPr>
            <w:tcW w:w="2268" w:type="dxa"/>
            <w:tcBorders>
              <w:top w:val="nil"/>
              <w:left w:val="nil"/>
              <w:bottom w:val="double" w:sz="6" w:space="0" w:color="auto"/>
              <w:right w:val="single" w:sz="4" w:space="0" w:color="auto"/>
            </w:tcBorders>
            <w:shd w:val="clear" w:color="000000" w:fill="FFFFFF"/>
            <w:noWrap/>
            <w:vAlign w:val="center"/>
            <w:hideMark/>
          </w:tcPr>
          <w:p w14:paraId="203A8717" w14:textId="1209001A" w:rsidR="00D079F4" w:rsidRPr="00F561E4" w:rsidRDefault="00D079F4" w:rsidP="00D079F4">
            <w:pPr>
              <w:spacing w:before="0" w:after="0"/>
              <w:jc w:val="right"/>
              <w:rPr>
                <w:rFonts w:ascii="Arial" w:hAnsi="Arial" w:cs="Arial"/>
                <w:color w:val="1F3864" w:themeColor="accent1" w:themeShade="80"/>
              </w:rPr>
            </w:pPr>
            <w:r w:rsidRPr="00F561E4">
              <w:rPr>
                <w:rFonts w:ascii="Arial" w:hAnsi="Arial" w:cs="Arial"/>
                <w:color w:val="1F3864" w:themeColor="accent1" w:themeShade="80"/>
              </w:rPr>
              <w:t xml:space="preserve"> 47,046,499.00 </w:t>
            </w:r>
          </w:p>
        </w:tc>
        <w:tc>
          <w:tcPr>
            <w:tcW w:w="1385" w:type="dxa"/>
            <w:tcBorders>
              <w:top w:val="nil"/>
              <w:left w:val="nil"/>
              <w:bottom w:val="single" w:sz="4" w:space="0" w:color="auto"/>
              <w:right w:val="single" w:sz="8" w:space="0" w:color="auto"/>
            </w:tcBorders>
            <w:shd w:val="clear" w:color="auto" w:fill="auto"/>
            <w:vAlign w:val="center"/>
            <w:hideMark/>
          </w:tcPr>
          <w:p w14:paraId="005D34F5" w14:textId="77777777" w:rsidR="00D079F4" w:rsidRPr="00F561E4" w:rsidRDefault="00D079F4" w:rsidP="00D079F4">
            <w:pPr>
              <w:spacing w:before="0" w:after="0" w:line="240" w:lineRule="auto"/>
              <w:jc w:val="center"/>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 </w:t>
            </w:r>
          </w:p>
        </w:tc>
      </w:tr>
      <w:tr w:rsidR="00D079F4" w:rsidRPr="00DB5712" w14:paraId="6CB2D2E4" w14:textId="77777777" w:rsidTr="00F561E4">
        <w:trPr>
          <w:trHeight w:val="285"/>
          <w:jc w:val="center"/>
        </w:trPr>
        <w:tc>
          <w:tcPr>
            <w:tcW w:w="5562" w:type="dxa"/>
            <w:gridSpan w:val="2"/>
            <w:tcBorders>
              <w:top w:val="single" w:sz="4" w:space="0" w:color="auto"/>
              <w:left w:val="single" w:sz="4" w:space="0" w:color="auto"/>
              <w:bottom w:val="single" w:sz="8" w:space="0" w:color="auto"/>
              <w:right w:val="single" w:sz="4" w:space="0" w:color="000000"/>
            </w:tcBorders>
            <w:shd w:val="clear" w:color="000000" w:fill="C5D9F1"/>
            <w:noWrap/>
            <w:vAlign w:val="center"/>
            <w:hideMark/>
          </w:tcPr>
          <w:p w14:paraId="3518E51A" w14:textId="77777777" w:rsidR="00D079F4" w:rsidRPr="00F561E4" w:rsidRDefault="00D079F4" w:rsidP="00D079F4">
            <w:pPr>
              <w:spacing w:before="0" w:after="0" w:line="240" w:lineRule="auto"/>
              <w:rPr>
                <w:rFonts w:ascii="Arial" w:eastAsia="Times New Roman" w:hAnsi="Arial" w:cs="Arial"/>
                <w:b/>
                <w:bCs/>
                <w:color w:val="1F3864" w:themeColor="accent1" w:themeShade="80"/>
                <w:lang w:eastAsia="es-GT"/>
              </w:rPr>
            </w:pPr>
            <w:r w:rsidRPr="00F561E4">
              <w:rPr>
                <w:rFonts w:ascii="Arial" w:eastAsia="Times New Roman" w:hAnsi="Arial" w:cs="Arial"/>
                <w:b/>
                <w:bCs/>
                <w:color w:val="1F3864" w:themeColor="accent1" w:themeShade="80"/>
                <w:lang w:eastAsia="es-GT"/>
              </w:rPr>
              <w:t xml:space="preserve"> Total "Calidad Educativa en el Aula"</w:t>
            </w:r>
          </w:p>
        </w:tc>
        <w:tc>
          <w:tcPr>
            <w:tcW w:w="1559" w:type="dxa"/>
            <w:tcBorders>
              <w:top w:val="nil"/>
              <w:left w:val="nil"/>
              <w:bottom w:val="single" w:sz="8" w:space="0" w:color="auto"/>
              <w:right w:val="single" w:sz="4" w:space="0" w:color="auto"/>
            </w:tcBorders>
            <w:shd w:val="clear" w:color="000000" w:fill="C5D9F1"/>
            <w:noWrap/>
            <w:vAlign w:val="center"/>
            <w:hideMark/>
          </w:tcPr>
          <w:p w14:paraId="1719E148" w14:textId="77777777" w:rsidR="00D079F4" w:rsidRPr="00F561E4" w:rsidRDefault="00D079F4" w:rsidP="00D079F4">
            <w:pPr>
              <w:spacing w:before="0" w:after="0" w:line="240" w:lineRule="auto"/>
              <w:jc w:val="right"/>
              <w:rPr>
                <w:rFonts w:ascii="Arial" w:eastAsia="Times New Roman" w:hAnsi="Arial" w:cs="Arial"/>
                <w:b/>
                <w:bCs/>
                <w:color w:val="1F3864" w:themeColor="accent1" w:themeShade="80"/>
                <w:lang w:eastAsia="es-GT"/>
              </w:rPr>
            </w:pPr>
            <w:r w:rsidRPr="00F561E4">
              <w:rPr>
                <w:rFonts w:ascii="Arial" w:eastAsia="Times New Roman" w:hAnsi="Arial" w:cs="Arial"/>
                <w:b/>
                <w:bCs/>
                <w:color w:val="1F3864" w:themeColor="accent1" w:themeShade="80"/>
                <w:lang w:eastAsia="es-GT"/>
              </w:rPr>
              <w:t> </w:t>
            </w:r>
          </w:p>
        </w:tc>
        <w:tc>
          <w:tcPr>
            <w:tcW w:w="2268" w:type="dxa"/>
            <w:tcBorders>
              <w:top w:val="nil"/>
              <w:left w:val="nil"/>
              <w:bottom w:val="single" w:sz="8" w:space="0" w:color="auto"/>
              <w:right w:val="single" w:sz="4" w:space="0" w:color="auto"/>
            </w:tcBorders>
            <w:shd w:val="clear" w:color="auto" w:fill="auto"/>
            <w:noWrap/>
            <w:vAlign w:val="center"/>
            <w:hideMark/>
          </w:tcPr>
          <w:p w14:paraId="56E4541B" w14:textId="2EE82A80" w:rsidR="00D079F4" w:rsidRPr="002102AC" w:rsidRDefault="00D079F4" w:rsidP="00D079F4">
            <w:pPr>
              <w:spacing w:before="0" w:after="0" w:line="240" w:lineRule="auto"/>
              <w:jc w:val="right"/>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359,584,249.54</w:t>
            </w:r>
          </w:p>
        </w:tc>
        <w:tc>
          <w:tcPr>
            <w:tcW w:w="1385" w:type="dxa"/>
            <w:tcBorders>
              <w:top w:val="nil"/>
              <w:left w:val="nil"/>
              <w:bottom w:val="single" w:sz="8" w:space="0" w:color="auto"/>
              <w:right w:val="single" w:sz="8" w:space="0" w:color="auto"/>
            </w:tcBorders>
            <w:shd w:val="clear" w:color="auto" w:fill="auto"/>
            <w:vAlign w:val="center"/>
            <w:hideMark/>
          </w:tcPr>
          <w:p w14:paraId="107B7E8E" w14:textId="77777777" w:rsidR="00D079F4" w:rsidRPr="00F561E4" w:rsidRDefault="00D079F4" w:rsidP="00D079F4">
            <w:pPr>
              <w:spacing w:before="0" w:after="0" w:line="240" w:lineRule="auto"/>
              <w:jc w:val="center"/>
              <w:rPr>
                <w:rFonts w:ascii="Arial" w:eastAsia="Times New Roman" w:hAnsi="Arial" w:cs="Arial"/>
                <w:color w:val="1F3864" w:themeColor="accent1" w:themeShade="80"/>
                <w:lang w:eastAsia="es-GT"/>
              </w:rPr>
            </w:pPr>
            <w:r w:rsidRPr="00F561E4">
              <w:rPr>
                <w:rFonts w:ascii="Arial" w:eastAsia="Times New Roman" w:hAnsi="Arial" w:cs="Arial"/>
                <w:color w:val="1F3864" w:themeColor="accent1" w:themeShade="80"/>
                <w:lang w:eastAsia="es-GT"/>
              </w:rPr>
              <w:t> </w:t>
            </w:r>
          </w:p>
        </w:tc>
      </w:tr>
    </w:tbl>
    <w:p w14:paraId="29A925A2" w14:textId="77777777" w:rsidR="00DD6E30" w:rsidRPr="00DB5712" w:rsidRDefault="00DD6E30" w:rsidP="00DD6E30">
      <w:pPr>
        <w:pStyle w:val="Sinespaciado"/>
        <w:ind w:left="-149"/>
        <w:jc w:val="both"/>
        <w:rPr>
          <w:rFonts w:ascii="CheltenhamStd" w:eastAsia="Times New Roman" w:hAnsi="CheltenhamStd" w:cs="Times New Roman"/>
          <w:color w:val="FF0000"/>
          <w:lang w:eastAsia="es-ES_tradnl"/>
        </w:rPr>
      </w:pPr>
      <w:r w:rsidRPr="002102AC">
        <w:rPr>
          <w:b/>
        </w:rPr>
        <w:t>Fuente:</w:t>
      </w:r>
      <w:r w:rsidRPr="002102AC">
        <w:t xml:space="preserve"> Elaboración propia con base al Plan Operativo Anual 2021 reprogramado, Sistema WEB POA, </w:t>
      </w:r>
      <w:r w:rsidRPr="002102AC">
        <w:rPr>
          <w:rFonts w:ascii="CheltenhamStd" w:eastAsia="Times New Roman" w:hAnsi="CheltenhamStd" w:cs="Times New Roman"/>
          <w:lang w:eastAsia="es-ES_tradnl"/>
        </w:rPr>
        <w:t>enero 2021</w:t>
      </w:r>
      <w:r w:rsidRPr="002102AC">
        <w:rPr>
          <w:rFonts w:ascii="CheltenhamStd" w:eastAsia="Times New Roman" w:hAnsi="CheltenhamStd" w:cs="Times New Roman"/>
          <w:color w:val="FF0000"/>
          <w:lang w:eastAsia="es-ES_tradnl"/>
        </w:rPr>
        <w:t>.</w:t>
      </w:r>
    </w:p>
    <w:p w14:paraId="3BBCE8B7" w14:textId="77777777" w:rsidR="00CB2D2C" w:rsidRPr="00DB5712" w:rsidRDefault="00CB2D2C" w:rsidP="00C51659">
      <w:pPr>
        <w:spacing w:before="0"/>
        <w:jc w:val="both"/>
        <w:rPr>
          <w:rFonts w:ascii="Arial" w:hAnsi="Arial" w:cs="Arial"/>
          <w:color w:val="FF0000"/>
          <w:sz w:val="18"/>
          <w:szCs w:val="18"/>
        </w:rPr>
      </w:pPr>
      <w:r w:rsidRPr="00DB5712">
        <w:rPr>
          <w:rFonts w:ascii="Arial" w:hAnsi="Arial" w:cs="Arial"/>
          <w:color w:val="FF0000"/>
          <w:sz w:val="18"/>
          <w:szCs w:val="18"/>
        </w:rPr>
        <w:t xml:space="preserve"> </w:t>
      </w:r>
    </w:p>
    <w:p w14:paraId="1D799695" w14:textId="075FED4C" w:rsidR="00417FD3" w:rsidRPr="00DB5712" w:rsidRDefault="00417FD3" w:rsidP="00E64180">
      <w:pPr>
        <w:spacing w:before="0"/>
        <w:rPr>
          <w:rFonts w:ascii="Arial" w:hAnsi="Arial" w:cs="Arial"/>
          <w:color w:val="FF0000"/>
          <w:sz w:val="24"/>
          <w:szCs w:val="24"/>
        </w:rPr>
      </w:pPr>
    </w:p>
    <w:p w14:paraId="42706D1F" w14:textId="3F67A7DB" w:rsidR="00F619F9" w:rsidRPr="00DB5712" w:rsidRDefault="007A3E08" w:rsidP="00E64180">
      <w:pPr>
        <w:spacing w:before="0"/>
        <w:rPr>
          <w:rFonts w:ascii="Arial" w:hAnsi="Arial" w:cs="Arial"/>
          <w:color w:val="FF0000"/>
          <w:sz w:val="24"/>
          <w:szCs w:val="24"/>
        </w:rPr>
      </w:pPr>
      <w:r w:rsidRPr="00DB5712">
        <w:rPr>
          <w:b/>
          <w:noProof/>
          <w:color w:val="FF0000"/>
          <w:lang w:eastAsia="es-GT"/>
        </w:rPr>
        <w:lastRenderedPageBreak/>
        <mc:AlternateContent>
          <mc:Choice Requires="wps">
            <w:drawing>
              <wp:anchor distT="0" distB="0" distL="114300" distR="114300" simplePos="0" relativeHeight="251816960" behindDoc="0" locked="0" layoutInCell="1" allowOverlap="1" wp14:anchorId="1B2B48A2" wp14:editId="2929C5B8">
                <wp:simplePos x="0" y="0"/>
                <wp:positionH relativeFrom="margin">
                  <wp:posOffset>-38100</wp:posOffset>
                </wp:positionH>
                <wp:positionV relativeFrom="paragraph">
                  <wp:posOffset>-182880</wp:posOffset>
                </wp:positionV>
                <wp:extent cx="3009900" cy="438150"/>
                <wp:effectExtent l="0" t="0" r="19050" b="19050"/>
                <wp:wrapNone/>
                <wp:docPr id="4" name="Elipse 176"/>
                <wp:cNvGraphicFramePr/>
                <a:graphic xmlns:a="http://schemas.openxmlformats.org/drawingml/2006/main">
                  <a:graphicData uri="http://schemas.microsoft.com/office/word/2010/wordprocessingShape">
                    <wps:wsp>
                      <wps:cNvSpPr/>
                      <wps:spPr>
                        <a:xfrm>
                          <a:off x="0" y="0"/>
                          <a:ext cx="3009900" cy="4381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655F7C" w14:textId="77777777" w:rsidR="00590674" w:rsidRPr="003D299D" w:rsidRDefault="00590674" w:rsidP="006B5A5E">
                            <w:pPr>
                              <w:spacing w:before="0" w:after="0"/>
                              <w:jc w:val="center"/>
                              <w:rPr>
                                <w:sz w:val="32"/>
                              </w:rPr>
                            </w:pPr>
                            <w:r>
                              <w:rPr>
                                <w:sz w:val="24"/>
                              </w:rPr>
                              <w:t>Educación de Extraescolar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B2B48A2" id="_x0000_s1035" style="position:absolute;margin-left:-3pt;margin-top:-14.4pt;width:237pt;height:34.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iUrgAIAAE0FAAAOAAAAZHJzL2Uyb0RvYy54bWysVE1v2zAMvQ/YfxB0X22n6UeCOkXQrsOA&#10;og3WDj0rshQbkERNUmJnv36U7LhBW+wwLAdFNMlH8pHU1XWnFdkJ5xswJS1OckqE4VA1ZlPSn893&#10;Xy4p8YGZiikwoqR74en14vOnq9bOxQRqUJVwBEGMn7e2pHUIdp5lntdCM38CVhhUSnCaBRTdJqsc&#10;axFdq2yS5+dZC66yDrjwHr/e9kq6SPhSCh4epfQiEFVSzC2k06VzHc9sccXmG8ds3fAhDfYPWWjW&#10;GAw6Qt2ywMjWNe+gdMMdeJDhhIPOQMqGi1QDVlPkb6p5qpkVqRYkx9uRJv//YPnDbuVIU5V0Solh&#10;Glv0VTXWC1JcnEd2WuvnaPRkV26QPF5jqZ10Ov5jEaRLjO5HRkUXCMePp3k+m+VIPEfd9PSyOEuU&#10;Z6/e1vnwTYAm8VJSoVL0xCXb3fuAQdH6YIVCTKhPId3CXomYhTI/hMRCMOgkeacREjfKkR3D5jPO&#10;hQlFr6pZJfrPZzn+Yp0YZPRIUgKMyLJRasQeAOJ4vsfuYQb76CrSBI7O+d8S651HjxQZTBiddWPA&#10;fQSgsKohcm9/IKmnJrIUunWXmjw7tHQN1R4b76DfCG/5XYMNuGc+rJjDFcCe4VqHRzykgrakMNwo&#10;qcH9/uh7tMfJRC0lLa5USf2vLXOCEvXd4MzOiuk07mASpmcXExTcsWZ9rDFbfQPYuAIfEMvTNdoH&#10;dbhKB/oFt38Zo6KKGY6xS8qDOwg3oV91fD+4WC6TGe6dZeHePFkewSPPcbqeuxfm7DCFAef3AQ7r&#10;x+ZvJrG3jZ4GltsAskljGpnueR06gDubRml4X+KjcCwnq9dXcPEHAAD//wMAUEsDBBQABgAIAAAA&#10;IQChMokM3QAAAAkBAAAPAAAAZHJzL2Rvd25yZXYueG1sTI9PS8QwEMXvgt8hjOBtN7UspdamiwgF&#10;FTzYrfdsM7Zhm0lp0t3qp3c86Wn+Pd78Xrlf3SjOOAfrScHdNgGB1HljqVfQHupNDiJETUaPnlDB&#10;FwbYV9dXpS6Mv9A7npvYCzahUGgFQ4xTIWXoBnQ6bP2ExLdPPzsdeZx7aWZ9YXM3yjRJMum0Jf4w&#10;6AmfBuxOzeIUfD/XrY3LfZMn7evpbfdSe2k/lLq9WR8fQERc458YfvEZHSpmOvqFTBCjgk3GUSLX&#10;NOcILNhlOW+O3CQpyKqU/xNUPwAAAP//AwBQSwECLQAUAAYACAAAACEAtoM4kv4AAADhAQAAEwAA&#10;AAAAAAAAAAAAAAAAAAAAW0NvbnRlbnRfVHlwZXNdLnhtbFBLAQItABQABgAIAAAAIQA4/SH/1gAA&#10;AJQBAAALAAAAAAAAAAAAAAAAAC8BAABfcmVscy8ucmVsc1BLAQItABQABgAIAAAAIQDYgiUrgAIA&#10;AE0FAAAOAAAAAAAAAAAAAAAAAC4CAABkcnMvZTJvRG9jLnhtbFBLAQItABQABgAIAAAAIQChMokM&#10;3QAAAAkBAAAPAAAAAAAAAAAAAAAAANoEAABkcnMvZG93bnJldi54bWxQSwUGAAAAAAQABADzAAAA&#10;5AUAAAAA&#10;" fillcolor="#4472c4 [3204]" strokecolor="#1f3763 [1604]" strokeweight="1pt">
                <v:stroke joinstyle="miter"/>
                <v:textbox>
                  <w:txbxContent>
                    <w:p w14:paraId="6B655F7C" w14:textId="77777777" w:rsidR="00590674" w:rsidRPr="003D299D" w:rsidRDefault="00590674" w:rsidP="006B5A5E">
                      <w:pPr>
                        <w:spacing w:before="0" w:after="0"/>
                        <w:jc w:val="center"/>
                        <w:rPr>
                          <w:sz w:val="32"/>
                        </w:rPr>
                      </w:pPr>
                      <w:r>
                        <w:rPr>
                          <w:sz w:val="24"/>
                        </w:rPr>
                        <w:t>Educación de Extraescolar</w:t>
                      </w:r>
                    </w:p>
                  </w:txbxContent>
                </v:textbox>
                <w10:wrap anchorx="margin"/>
              </v:oval>
            </w:pict>
          </mc:Fallback>
        </mc:AlternateContent>
      </w:r>
    </w:p>
    <w:tbl>
      <w:tblPr>
        <w:tblW w:w="10442" w:type="dxa"/>
        <w:jc w:val="center"/>
        <w:tblCellMar>
          <w:left w:w="70" w:type="dxa"/>
          <w:right w:w="70" w:type="dxa"/>
        </w:tblCellMar>
        <w:tblLook w:val="04A0" w:firstRow="1" w:lastRow="0" w:firstColumn="1" w:lastColumn="0" w:noHBand="0" w:noVBand="1"/>
      </w:tblPr>
      <w:tblGrid>
        <w:gridCol w:w="1552"/>
        <w:gridCol w:w="3783"/>
        <w:gridCol w:w="1409"/>
        <w:gridCol w:w="2287"/>
        <w:gridCol w:w="1411"/>
      </w:tblGrid>
      <w:tr w:rsidR="00DB5712" w:rsidRPr="00DB5712" w14:paraId="5A95E062" w14:textId="77777777" w:rsidTr="00F619F9">
        <w:trPr>
          <w:trHeight w:val="510"/>
          <w:tblHeader/>
          <w:jc w:val="center"/>
        </w:trPr>
        <w:tc>
          <w:tcPr>
            <w:tcW w:w="1552"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4EC0B76B" w14:textId="77777777" w:rsidR="004803A3" w:rsidRPr="002102AC" w:rsidRDefault="004803A3" w:rsidP="004803A3">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Tema Educativo</w:t>
            </w:r>
          </w:p>
        </w:tc>
        <w:tc>
          <w:tcPr>
            <w:tcW w:w="3783" w:type="dxa"/>
            <w:tcBorders>
              <w:top w:val="single" w:sz="4" w:space="0" w:color="auto"/>
              <w:left w:val="nil"/>
              <w:bottom w:val="single" w:sz="4" w:space="0" w:color="auto"/>
              <w:right w:val="single" w:sz="4" w:space="0" w:color="auto"/>
            </w:tcBorders>
            <w:shd w:val="clear" w:color="000000" w:fill="8DB4E2"/>
            <w:vAlign w:val="center"/>
            <w:hideMark/>
          </w:tcPr>
          <w:p w14:paraId="5249535F" w14:textId="77777777" w:rsidR="004803A3" w:rsidRPr="002102AC" w:rsidRDefault="004803A3" w:rsidP="004803A3">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Producto</w:t>
            </w:r>
          </w:p>
        </w:tc>
        <w:tc>
          <w:tcPr>
            <w:tcW w:w="1409" w:type="dxa"/>
            <w:tcBorders>
              <w:top w:val="single" w:sz="4" w:space="0" w:color="auto"/>
              <w:left w:val="nil"/>
              <w:bottom w:val="single" w:sz="4" w:space="0" w:color="auto"/>
              <w:right w:val="single" w:sz="4" w:space="0" w:color="auto"/>
            </w:tcBorders>
            <w:shd w:val="clear" w:color="000000" w:fill="8DB4E2"/>
            <w:vAlign w:val="center"/>
            <w:hideMark/>
          </w:tcPr>
          <w:p w14:paraId="62103E19" w14:textId="77777777" w:rsidR="004803A3" w:rsidRPr="002102AC" w:rsidRDefault="004803A3" w:rsidP="004803A3">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Cantidad Meta</w:t>
            </w:r>
          </w:p>
        </w:tc>
        <w:tc>
          <w:tcPr>
            <w:tcW w:w="2287" w:type="dxa"/>
            <w:tcBorders>
              <w:top w:val="single" w:sz="4" w:space="0" w:color="auto"/>
              <w:left w:val="nil"/>
              <w:bottom w:val="single" w:sz="4" w:space="0" w:color="auto"/>
              <w:right w:val="single" w:sz="4" w:space="0" w:color="auto"/>
            </w:tcBorders>
            <w:shd w:val="clear" w:color="000000" w:fill="8DB4E2"/>
            <w:vAlign w:val="center"/>
            <w:hideMark/>
          </w:tcPr>
          <w:p w14:paraId="242B3613" w14:textId="77777777" w:rsidR="004803A3" w:rsidRPr="002102AC" w:rsidRDefault="001F1A92" w:rsidP="004803A3">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 xml:space="preserve"> Costo programado expresado en Q.</w:t>
            </w:r>
          </w:p>
        </w:tc>
        <w:tc>
          <w:tcPr>
            <w:tcW w:w="1411" w:type="dxa"/>
            <w:tcBorders>
              <w:top w:val="single" w:sz="4" w:space="0" w:color="auto"/>
              <w:left w:val="nil"/>
              <w:bottom w:val="single" w:sz="4" w:space="0" w:color="auto"/>
              <w:right w:val="single" w:sz="4" w:space="0" w:color="auto"/>
            </w:tcBorders>
            <w:shd w:val="clear" w:color="000000" w:fill="8DB4E2"/>
            <w:vAlign w:val="center"/>
            <w:hideMark/>
          </w:tcPr>
          <w:p w14:paraId="28C64D72" w14:textId="77777777" w:rsidR="004803A3" w:rsidRPr="002102AC" w:rsidRDefault="004803A3" w:rsidP="004803A3">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Unidad Responsable</w:t>
            </w:r>
          </w:p>
        </w:tc>
      </w:tr>
      <w:tr w:rsidR="00DB5712" w:rsidRPr="00DB5712" w14:paraId="39B4206B" w14:textId="77777777" w:rsidTr="00F619F9">
        <w:trPr>
          <w:trHeight w:val="619"/>
          <w:jc w:val="center"/>
        </w:trPr>
        <w:tc>
          <w:tcPr>
            <w:tcW w:w="1552"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42CE04DD" w14:textId="77777777" w:rsidR="004803A3" w:rsidRPr="002102AC" w:rsidRDefault="004803A3" w:rsidP="004803A3">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PEAC</w:t>
            </w:r>
          </w:p>
        </w:tc>
        <w:tc>
          <w:tcPr>
            <w:tcW w:w="3783" w:type="dxa"/>
            <w:tcBorders>
              <w:top w:val="single" w:sz="8" w:space="0" w:color="auto"/>
              <w:left w:val="nil"/>
              <w:bottom w:val="single" w:sz="4" w:space="0" w:color="auto"/>
              <w:right w:val="single" w:sz="4" w:space="0" w:color="auto"/>
            </w:tcBorders>
            <w:shd w:val="clear" w:color="auto" w:fill="auto"/>
            <w:hideMark/>
          </w:tcPr>
          <w:p w14:paraId="749D7663" w14:textId="77777777" w:rsidR="004803A3" w:rsidRPr="002102AC" w:rsidRDefault="004803A3" w:rsidP="00CF43F2">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Estudiantes del Programa de Educación  Primaria a Adultos por Correspondencia (PEAC), atendidos.</w:t>
            </w:r>
          </w:p>
        </w:tc>
        <w:tc>
          <w:tcPr>
            <w:tcW w:w="1409" w:type="dxa"/>
            <w:tcBorders>
              <w:top w:val="single" w:sz="8" w:space="0" w:color="auto"/>
              <w:left w:val="nil"/>
              <w:bottom w:val="single" w:sz="4" w:space="0" w:color="auto"/>
              <w:right w:val="single" w:sz="4" w:space="0" w:color="auto"/>
            </w:tcBorders>
            <w:shd w:val="clear" w:color="auto" w:fill="auto"/>
            <w:noWrap/>
            <w:vAlign w:val="center"/>
            <w:hideMark/>
          </w:tcPr>
          <w:p w14:paraId="57D3A794" w14:textId="4B86B189" w:rsidR="004803A3" w:rsidRPr="002102AC" w:rsidRDefault="007A3E08" w:rsidP="00125AEC">
            <w:pPr>
              <w:spacing w:before="0" w:after="0" w:line="240" w:lineRule="auto"/>
              <w:jc w:val="right"/>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6,160</w:t>
            </w:r>
          </w:p>
        </w:tc>
        <w:tc>
          <w:tcPr>
            <w:tcW w:w="2287" w:type="dxa"/>
            <w:tcBorders>
              <w:top w:val="single" w:sz="8" w:space="0" w:color="auto"/>
              <w:left w:val="nil"/>
              <w:bottom w:val="single" w:sz="4" w:space="0" w:color="auto"/>
              <w:right w:val="single" w:sz="4" w:space="0" w:color="auto"/>
            </w:tcBorders>
            <w:shd w:val="clear" w:color="000000" w:fill="FFFFFF"/>
            <w:noWrap/>
            <w:vAlign w:val="center"/>
            <w:hideMark/>
          </w:tcPr>
          <w:p w14:paraId="6DD0BD18" w14:textId="3BF10D17" w:rsidR="004803A3" w:rsidRPr="002102AC" w:rsidRDefault="007A3E08" w:rsidP="00CF43F2">
            <w:pPr>
              <w:spacing w:before="0" w:after="0" w:line="240" w:lineRule="auto"/>
              <w:jc w:val="right"/>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5,546,022.00</w:t>
            </w:r>
          </w:p>
        </w:tc>
        <w:tc>
          <w:tcPr>
            <w:tcW w:w="1411" w:type="dxa"/>
            <w:tcBorders>
              <w:top w:val="single" w:sz="8" w:space="0" w:color="auto"/>
              <w:left w:val="nil"/>
              <w:bottom w:val="single" w:sz="4" w:space="0" w:color="auto"/>
              <w:right w:val="single" w:sz="8" w:space="0" w:color="auto"/>
            </w:tcBorders>
            <w:shd w:val="clear" w:color="auto" w:fill="auto"/>
            <w:vAlign w:val="center"/>
            <w:hideMark/>
          </w:tcPr>
          <w:p w14:paraId="7BF323DF" w14:textId="77777777" w:rsidR="004803A3" w:rsidRPr="002102AC" w:rsidRDefault="004803A3" w:rsidP="00CF43F2">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DIDEDUC</w:t>
            </w:r>
          </w:p>
        </w:tc>
      </w:tr>
      <w:tr w:rsidR="00DB5712" w:rsidRPr="00DB5712" w14:paraId="033E4ED2" w14:textId="77777777" w:rsidTr="00F619F9">
        <w:trPr>
          <w:trHeight w:val="281"/>
          <w:jc w:val="center"/>
        </w:trPr>
        <w:tc>
          <w:tcPr>
            <w:tcW w:w="1552" w:type="dxa"/>
            <w:vMerge/>
            <w:tcBorders>
              <w:top w:val="single" w:sz="8" w:space="0" w:color="auto"/>
              <w:left w:val="single" w:sz="4" w:space="0" w:color="auto"/>
              <w:bottom w:val="single" w:sz="4" w:space="0" w:color="000000"/>
              <w:right w:val="single" w:sz="4" w:space="0" w:color="auto"/>
            </w:tcBorders>
            <w:vAlign w:val="center"/>
            <w:hideMark/>
          </w:tcPr>
          <w:p w14:paraId="4E4C6CD5" w14:textId="77777777" w:rsidR="004803A3" w:rsidRPr="002102AC" w:rsidRDefault="004803A3" w:rsidP="004803A3">
            <w:pPr>
              <w:spacing w:before="0" w:after="0" w:line="240" w:lineRule="auto"/>
              <w:rPr>
                <w:rFonts w:ascii="Arial" w:eastAsia="Times New Roman" w:hAnsi="Arial" w:cs="Arial"/>
                <w:b/>
                <w:bCs/>
                <w:color w:val="1F3864" w:themeColor="accent1" w:themeShade="80"/>
                <w:lang w:eastAsia="es-GT"/>
              </w:rPr>
            </w:pPr>
          </w:p>
        </w:tc>
        <w:tc>
          <w:tcPr>
            <w:tcW w:w="3783" w:type="dxa"/>
            <w:tcBorders>
              <w:top w:val="nil"/>
              <w:left w:val="nil"/>
              <w:bottom w:val="single" w:sz="4" w:space="0" w:color="auto"/>
              <w:right w:val="single" w:sz="4" w:space="0" w:color="auto"/>
            </w:tcBorders>
            <w:shd w:val="clear" w:color="auto" w:fill="auto"/>
            <w:hideMark/>
          </w:tcPr>
          <w:p w14:paraId="64F7F78D" w14:textId="77777777" w:rsidR="004803A3" w:rsidRPr="002102AC" w:rsidRDefault="004803A3" w:rsidP="00CF43F2">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Estudiantes del Programa de Educación Primaria de Adultos por Correspondencia (PEAC), dotados con materiales educativos.</w:t>
            </w:r>
          </w:p>
        </w:tc>
        <w:tc>
          <w:tcPr>
            <w:tcW w:w="1409" w:type="dxa"/>
            <w:tcBorders>
              <w:top w:val="nil"/>
              <w:left w:val="nil"/>
              <w:bottom w:val="single" w:sz="4" w:space="0" w:color="auto"/>
              <w:right w:val="single" w:sz="4" w:space="0" w:color="auto"/>
            </w:tcBorders>
            <w:shd w:val="clear" w:color="auto" w:fill="auto"/>
            <w:noWrap/>
            <w:vAlign w:val="center"/>
            <w:hideMark/>
          </w:tcPr>
          <w:p w14:paraId="17E0C3B4" w14:textId="77777777" w:rsidR="004803A3" w:rsidRPr="002102AC" w:rsidRDefault="004803A3" w:rsidP="00125AEC">
            <w:pPr>
              <w:spacing w:before="0" w:after="0" w:line="240" w:lineRule="auto"/>
              <w:jc w:val="right"/>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7,000</w:t>
            </w:r>
          </w:p>
        </w:tc>
        <w:tc>
          <w:tcPr>
            <w:tcW w:w="2287" w:type="dxa"/>
            <w:tcBorders>
              <w:top w:val="nil"/>
              <w:left w:val="nil"/>
              <w:bottom w:val="single" w:sz="4" w:space="0" w:color="auto"/>
              <w:right w:val="single" w:sz="4" w:space="0" w:color="auto"/>
            </w:tcBorders>
            <w:shd w:val="clear" w:color="000000" w:fill="FFFFFF"/>
            <w:noWrap/>
            <w:vAlign w:val="center"/>
            <w:hideMark/>
          </w:tcPr>
          <w:p w14:paraId="24C07DF3" w14:textId="0363E3AE" w:rsidR="004803A3" w:rsidRPr="002102AC" w:rsidRDefault="007A3E08" w:rsidP="00CF43F2">
            <w:pPr>
              <w:spacing w:before="0" w:after="0" w:line="240" w:lineRule="auto"/>
              <w:jc w:val="right"/>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2,947,900.00</w:t>
            </w:r>
            <w:r w:rsidR="004803A3" w:rsidRPr="002102AC">
              <w:rPr>
                <w:rFonts w:ascii="Arial" w:eastAsia="Times New Roman" w:hAnsi="Arial" w:cs="Arial"/>
                <w:color w:val="1F3864" w:themeColor="accent1" w:themeShade="80"/>
                <w:lang w:eastAsia="es-GT"/>
              </w:rPr>
              <w:t xml:space="preserve"> </w:t>
            </w:r>
          </w:p>
        </w:tc>
        <w:tc>
          <w:tcPr>
            <w:tcW w:w="1411" w:type="dxa"/>
            <w:tcBorders>
              <w:top w:val="nil"/>
              <w:left w:val="nil"/>
              <w:bottom w:val="single" w:sz="4" w:space="0" w:color="auto"/>
              <w:right w:val="single" w:sz="8" w:space="0" w:color="auto"/>
            </w:tcBorders>
            <w:shd w:val="clear" w:color="auto" w:fill="auto"/>
            <w:vAlign w:val="center"/>
            <w:hideMark/>
          </w:tcPr>
          <w:p w14:paraId="07AC978A" w14:textId="77777777" w:rsidR="004803A3" w:rsidRPr="002102AC" w:rsidRDefault="004803A3" w:rsidP="00CF43F2">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DIGEEX</w:t>
            </w:r>
          </w:p>
        </w:tc>
      </w:tr>
      <w:tr w:rsidR="00DB5712" w:rsidRPr="00DB5712" w14:paraId="2AA73566" w14:textId="77777777" w:rsidTr="00F619F9">
        <w:trPr>
          <w:trHeight w:val="792"/>
          <w:jc w:val="center"/>
        </w:trPr>
        <w:tc>
          <w:tcPr>
            <w:tcW w:w="1552" w:type="dxa"/>
            <w:vMerge/>
            <w:tcBorders>
              <w:top w:val="single" w:sz="8" w:space="0" w:color="auto"/>
              <w:left w:val="single" w:sz="4" w:space="0" w:color="auto"/>
              <w:bottom w:val="single" w:sz="4" w:space="0" w:color="000000"/>
              <w:right w:val="single" w:sz="4" w:space="0" w:color="auto"/>
            </w:tcBorders>
            <w:vAlign w:val="center"/>
            <w:hideMark/>
          </w:tcPr>
          <w:p w14:paraId="08627EEC" w14:textId="77777777" w:rsidR="004803A3" w:rsidRPr="002102AC" w:rsidRDefault="004803A3" w:rsidP="004803A3">
            <w:pPr>
              <w:spacing w:before="0" w:after="0" w:line="240" w:lineRule="auto"/>
              <w:rPr>
                <w:rFonts w:ascii="Arial" w:eastAsia="Times New Roman" w:hAnsi="Arial" w:cs="Arial"/>
                <w:b/>
                <w:bCs/>
                <w:color w:val="1F3864" w:themeColor="accent1" w:themeShade="80"/>
                <w:lang w:eastAsia="es-GT"/>
              </w:rPr>
            </w:pPr>
          </w:p>
        </w:tc>
        <w:tc>
          <w:tcPr>
            <w:tcW w:w="3783" w:type="dxa"/>
            <w:tcBorders>
              <w:top w:val="nil"/>
              <w:left w:val="nil"/>
              <w:bottom w:val="single" w:sz="4" w:space="0" w:color="auto"/>
              <w:right w:val="single" w:sz="4" w:space="0" w:color="auto"/>
            </w:tcBorders>
            <w:shd w:val="clear" w:color="auto" w:fill="auto"/>
            <w:hideMark/>
          </w:tcPr>
          <w:p w14:paraId="45ABD2CB" w14:textId="77777777" w:rsidR="004803A3" w:rsidRPr="002102AC" w:rsidRDefault="004803A3" w:rsidP="00CF43F2">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Técnicos docentes del Programa PEAC, capacitados para la implementación del enfoque de la Andragogía y Currículo Nacional Base (CNB).</w:t>
            </w:r>
          </w:p>
        </w:tc>
        <w:tc>
          <w:tcPr>
            <w:tcW w:w="1409" w:type="dxa"/>
            <w:tcBorders>
              <w:top w:val="nil"/>
              <w:left w:val="nil"/>
              <w:bottom w:val="single" w:sz="4" w:space="0" w:color="auto"/>
              <w:right w:val="single" w:sz="4" w:space="0" w:color="auto"/>
            </w:tcBorders>
            <w:shd w:val="clear" w:color="auto" w:fill="auto"/>
            <w:noWrap/>
            <w:vAlign w:val="center"/>
            <w:hideMark/>
          </w:tcPr>
          <w:p w14:paraId="6BC282E9" w14:textId="77777777" w:rsidR="004803A3" w:rsidRPr="002102AC" w:rsidRDefault="004803A3" w:rsidP="00125AEC">
            <w:pPr>
              <w:spacing w:before="0" w:after="0" w:line="240" w:lineRule="auto"/>
              <w:jc w:val="right"/>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200</w:t>
            </w:r>
          </w:p>
        </w:tc>
        <w:tc>
          <w:tcPr>
            <w:tcW w:w="2287" w:type="dxa"/>
            <w:tcBorders>
              <w:top w:val="nil"/>
              <w:left w:val="nil"/>
              <w:bottom w:val="single" w:sz="4" w:space="0" w:color="auto"/>
              <w:right w:val="single" w:sz="4" w:space="0" w:color="auto"/>
            </w:tcBorders>
            <w:shd w:val="clear" w:color="000000" w:fill="FFFFFF"/>
            <w:noWrap/>
            <w:vAlign w:val="center"/>
            <w:hideMark/>
          </w:tcPr>
          <w:p w14:paraId="20251903" w14:textId="1C0B81F8" w:rsidR="004803A3" w:rsidRPr="002102AC" w:rsidRDefault="007A3E08" w:rsidP="00CF43F2">
            <w:pPr>
              <w:spacing w:before="0" w:after="0" w:line="240" w:lineRule="auto"/>
              <w:jc w:val="right"/>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651,975.00</w:t>
            </w:r>
          </w:p>
        </w:tc>
        <w:tc>
          <w:tcPr>
            <w:tcW w:w="1411" w:type="dxa"/>
            <w:tcBorders>
              <w:top w:val="nil"/>
              <w:left w:val="nil"/>
              <w:bottom w:val="single" w:sz="4" w:space="0" w:color="auto"/>
              <w:right w:val="single" w:sz="8" w:space="0" w:color="auto"/>
            </w:tcBorders>
            <w:shd w:val="clear" w:color="auto" w:fill="auto"/>
            <w:vAlign w:val="center"/>
            <w:hideMark/>
          </w:tcPr>
          <w:p w14:paraId="4A3D3F03" w14:textId="77777777" w:rsidR="004803A3" w:rsidRPr="002102AC" w:rsidRDefault="004803A3" w:rsidP="00CF43F2">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DIGEEX</w:t>
            </w:r>
          </w:p>
        </w:tc>
      </w:tr>
      <w:tr w:rsidR="00DB5712" w:rsidRPr="00DB5712" w14:paraId="5B41822B" w14:textId="77777777" w:rsidTr="00F619F9">
        <w:trPr>
          <w:trHeight w:val="262"/>
          <w:jc w:val="center"/>
        </w:trPr>
        <w:tc>
          <w:tcPr>
            <w:tcW w:w="1552" w:type="dxa"/>
            <w:vMerge/>
            <w:tcBorders>
              <w:top w:val="single" w:sz="8" w:space="0" w:color="auto"/>
              <w:left w:val="single" w:sz="4" w:space="0" w:color="auto"/>
              <w:bottom w:val="single" w:sz="4" w:space="0" w:color="000000"/>
              <w:right w:val="single" w:sz="4" w:space="0" w:color="auto"/>
            </w:tcBorders>
            <w:vAlign w:val="center"/>
            <w:hideMark/>
          </w:tcPr>
          <w:p w14:paraId="6BB865B1" w14:textId="77777777" w:rsidR="004803A3" w:rsidRPr="002102AC" w:rsidRDefault="004803A3" w:rsidP="004803A3">
            <w:pPr>
              <w:spacing w:before="0" w:after="0" w:line="240" w:lineRule="auto"/>
              <w:rPr>
                <w:rFonts w:ascii="Arial" w:eastAsia="Times New Roman" w:hAnsi="Arial" w:cs="Arial"/>
                <w:b/>
                <w:bCs/>
                <w:color w:val="1F3864" w:themeColor="accent1" w:themeShade="80"/>
                <w:lang w:eastAsia="es-GT"/>
              </w:rPr>
            </w:pPr>
          </w:p>
        </w:tc>
        <w:tc>
          <w:tcPr>
            <w:tcW w:w="3783" w:type="dxa"/>
            <w:tcBorders>
              <w:top w:val="nil"/>
              <w:left w:val="nil"/>
              <w:bottom w:val="double" w:sz="6" w:space="0" w:color="auto"/>
              <w:right w:val="single" w:sz="4" w:space="0" w:color="auto"/>
            </w:tcBorders>
            <w:shd w:val="clear" w:color="auto" w:fill="auto"/>
            <w:hideMark/>
          </w:tcPr>
          <w:p w14:paraId="1C2216C3" w14:textId="77777777" w:rsidR="004803A3" w:rsidRPr="002102AC" w:rsidRDefault="004803A3" w:rsidP="00CF43F2">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Subtotal</w:t>
            </w:r>
          </w:p>
        </w:tc>
        <w:tc>
          <w:tcPr>
            <w:tcW w:w="1409" w:type="dxa"/>
            <w:tcBorders>
              <w:top w:val="nil"/>
              <w:left w:val="nil"/>
              <w:bottom w:val="double" w:sz="6" w:space="0" w:color="auto"/>
              <w:right w:val="single" w:sz="4" w:space="0" w:color="auto"/>
            </w:tcBorders>
            <w:shd w:val="clear" w:color="auto" w:fill="auto"/>
            <w:noWrap/>
            <w:vAlign w:val="center"/>
            <w:hideMark/>
          </w:tcPr>
          <w:p w14:paraId="62CFFA33" w14:textId="77777777" w:rsidR="004803A3" w:rsidRPr="002102AC" w:rsidRDefault="004803A3" w:rsidP="00125AEC">
            <w:pPr>
              <w:spacing w:before="0" w:after="0" w:line="240" w:lineRule="auto"/>
              <w:jc w:val="right"/>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 </w:t>
            </w:r>
          </w:p>
        </w:tc>
        <w:tc>
          <w:tcPr>
            <w:tcW w:w="2287" w:type="dxa"/>
            <w:tcBorders>
              <w:top w:val="nil"/>
              <w:left w:val="nil"/>
              <w:bottom w:val="double" w:sz="6" w:space="0" w:color="auto"/>
              <w:right w:val="single" w:sz="4" w:space="0" w:color="auto"/>
            </w:tcBorders>
            <w:shd w:val="clear" w:color="auto" w:fill="auto"/>
            <w:noWrap/>
            <w:vAlign w:val="center"/>
            <w:hideMark/>
          </w:tcPr>
          <w:p w14:paraId="5FBE5BAE" w14:textId="72A2C366" w:rsidR="004803A3" w:rsidRPr="002102AC" w:rsidRDefault="004803A3" w:rsidP="007A3E08">
            <w:pPr>
              <w:spacing w:before="0" w:after="0" w:line="240" w:lineRule="auto"/>
              <w:jc w:val="right"/>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 xml:space="preserve"> </w:t>
            </w:r>
            <w:r w:rsidR="00B4297C" w:rsidRPr="002102AC">
              <w:rPr>
                <w:rFonts w:ascii="Arial" w:eastAsia="Times New Roman" w:hAnsi="Arial" w:cs="Arial"/>
                <w:color w:val="1F3864" w:themeColor="accent1" w:themeShade="80"/>
                <w:lang w:eastAsia="es-GT"/>
              </w:rPr>
              <w:t xml:space="preserve"> </w:t>
            </w:r>
            <w:r w:rsidR="007A3E08" w:rsidRPr="002102AC">
              <w:rPr>
                <w:rFonts w:ascii="Arial" w:eastAsia="Times New Roman" w:hAnsi="Arial" w:cs="Arial"/>
                <w:color w:val="1F3864" w:themeColor="accent1" w:themeShade="80"/>
                <w:lang w:eastAsia="es-GT"/>
              </w:rPr>
              <w:t>9,145,897.00</w:t>
            </w:r>
          </w:p>
        </w:tc>
        <w:tc>
          <w:tcPr>
            <w:tcW w:w="1411" w:type="dxa"/>
            <w:tcBorders>
              <w:top w:val="nil"/>
              <w:left w:val="nil"/>
              <w:bottom w:val="single" w:sz="4" w:space="0" w:color="auto"/>
              <w:right w:val="single" w:sz="8" w:space="0" w:color="auto"/>
            </w:tcBorders>
            <w:shd w:val="clear" w:color="auto" w:fill="auto"/>
            <w:vAlign w:val="center"/>
            <w:hideMark/>
          </w:tcPr>
          <w:p w14:paraId="24D0044B" w14:textId="77777777" w:rsidR="004803A3" w:rsidRPr="002102AC" w:rsidRDefault="004803A3" w:rsidP="00CF43F2">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 </w:t>
            </w:r>
          </w:p>
        </w:tc>
      </w:tr>
      <w:tr w:rsidR="00DB5712" w:rsidRPr="00DB5712" w14:paraId="70A28B28" w14:textId="77777777" w:rsidTr="00F619F9">
        <w:trPr>
          <w:trHeight w:val="787"/>
          <w:jc w:val="center"/>
        </w:trPr>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2B8C0D" w14:textId="77777777" w:rsidR="00966C4C" w:rsidRPr="002102AC" w:rsidRDefault="00966C4C" w:rsidP="00966C4C">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CEMUCAF</w:t>
            </w:r>
          </w:p>
        </w:tc>
        <w:tc>
          <w:tcPr>
            <w:tcW w:w="3783" w:type="dxa"/>
            <w:tcBorders>
              <w:top w:val="nil"/>
              <w:left w:val="nil"/>
              <w:bottom w:val="single" w:sz="4" w:space="0" w:color="auto"/>
              <w:right w:val="single" w:sz="4" w:space="0" w:color="auto"/>
            </w:tcBorders>
            <w:shd w:val="clear" w:color="auto" w:fill="auto"/>
            <w:hideMark/>
          </w:tcPr>
          <w:p w14:paraId="50A8C628" w14:textId="77777777" w:rsidR="00966C4C" w:rsidRPr="002102AC" w:rsidRDefault="00966C4C" w:rsidP="00CF43F2">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Estudiantes del Programa de Centros Municipales de Capacitación y Formación Humana (CEMUCAF) atendidos en áreas técnico-laborales.</w:t>
            </w:r>
          </w:p>
        </w:tc>
        <w:tc>
          <w:tcPr>
            <w:tcW w:w="1409" w:type="dxa"/>
            <w:tcBorders>
              <w:top w:val="nil"/>
              <w:left w:val="nil"/>
              <w:bottom w:val="single" w:sz="4" w:space="0" w:color="auto"/>
              <w:right w:val="single" w:sz="4" w:space="0" w:color="auto"/>
            </w:tcBorders>
            <w:shd w:val="clear" w:color="auto" w:fill="auto"/>
            <w:noWrap/>
            <w:vAlign w:val="center"/>
            <w:hideMark/>
          </w:tcPr>
          <w:p w14:paraId="75C6DB0C" w14:textId="2E210FC0" w:rsidR="00966C4C" w:rsidRPr="002102AC" w:rsidRDefault="00AF1EBD" w:rsidP="00125AEC">
            <w:pPr>
              <w:spacing w:before="0" w:after="0"/>
              <w:jc w:val="right"/>
              <w:rPr>
                <w:rFonts w:ascii="Arial" w:hAnsi="Arial" w:cs="Arial"/>
                <w:color w:val="1F3864" w:themeColor="accent1" w:themeShade="80"/>
              </w:rPr>
            </w:pPr>
            <w:r w:rsidRPr="002102AC">
              <w:rPr>
                <w:rFonts w:ascii="Arial" w:hAnsi="Arial" w:cs="Arial"/>
                <w:color w:val="1F3864" w:themeColor="accent1" w:themeShade="80"/>
              </w:rPr>
              <w:t>28,151</w:t>
            </w:r>
          </w:p>
        </w:tc>
        <w:tc>
          <w:tcPr>
            <w:tcW w:w="2287" w:type="dxa"/>
            <w:tcBorders>
              <w:top w:val="nil"/>
              <w:left w:val="nil"/>
              <w:bottom w:val="single" w:sz="4" w:space="0" w:color="auto"/>
              <w:right w:val="single" w:sz="4" w:space="0" w:color="auto"/>
            </w:tcBorders>
            <w:shd w:val="clear" w:color="auto" w:fill="auto"/>
            <w:noWrap/>
            <w:vAlign w:val="center"/>
            <w:hideMark/>
          </w:tcPr>
          <w:p w14:paraId="68CE587D" w14:textId="4C4CB643" w:rsidR="00966C4C" w:rsidRPr="002102AC" w:rsidRDefault="00966C4C" w:rsidP="00AF1EBD">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AF1EBD" w:rsidRPr="002102AC">
              <w:rPr>
                <w:rFonts w:ascii="Arial" w:hAnsi="Arial" w:cs="Arial"/>
                <w:color w:val="1F3864" w:themeColor="accent1" w:themeShade="80"/>
              </w:rPr>
              <w:t>12,083,012.00</w:t>
            </w:r>
            <w:r w:rsidRPr="002102AC">
              <w:rPr>
                <w:rFonts w:ascii="Arial" w:hAnsi="Arial" w:cs="Arial"/>
                <w:color w:val="1F3864" w:themeColor="accent1" w:themeShade="80"/>
              </w:rPr>
              <w:t xml:space="preserve"> </w:t>
            </w:r>
          </w:p>
        </w:tc>
        <w:tc>
          <w:tcPr>
            <w:tcW w:w="1411" w:type="dxa"/>
            <w:tcBorders>
              <w:top w:val="nil"/>
              <w:left w:val="nil"/>
              <w:bottom w:val="single" w:sz="4" w:space="0" w:color="auto"/>
              <w:right w:val="single" w:sz="8" w:space="0" w:color="auto"/>
            </w:tcBorders>
            <w:shd w:val="clear" w:color="auto" w:fill="auto"/>
            <w:vAlign w:val="center"/>
            <w:hideMark/>
          </w:tcPr>
          <w:p w14:paraId="4F259A70" w14:textId="77777777" w:rsidR="00966C4C" w:rsidRPr="002102AC" w:rsidRDefault="00966C4C" w:rsidP="00CF43F2">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DIDEDUC</w:t>
            </w:r>
          </w:p>
        </w:tc>
      </w:tr>
      <w:tr w:rsidR="00DB5712" w:rsidRPr="00DB5712" w14:paraId="70033D7D" w14:textId="77777777" w:rsidTr="00F619F9">
        <w:trPr>
          <w:trHeight w:val="751"/>
          <w:jc w:val="center"/>
        </w:trPr>
        <w:tc>
          <w:tcPr>
            <w:tcW w:w="1552" w:type="dxa"/>
            <w:vMerge/>
            <w:tcBorders>
              <w:top w:val="nil"/>
              <w:left w:val="single" w:sz="4" w:space="0" w:color="auto"/>
              <w:bottom w:val="single" w:sz="4" w:space="0" w:color="000000"/>
              <w:right w:val="single" w:sz="4" w:space="0" w:color="auto"/>
            </w:tcBorders>
            <w:vAlign w:val="center"/>
            <w:hideMark/>
          </w:tcPr>
          <w:p w14:paraId="26C180E2" w14:textId="77777777" w:rsidR="00966C4C" w:rsidRPr="00DB5712" w:rsidRDefault="00966C4C" w:rsidP="00966C4C">
            <w:pPr>
              <w:spacing w:before="0" w:after="0" w:line="240" w:lineRule="auto"/>
              <w:rPr>
                <w:rFonts w:ascii="Arial" w:eastAsia="Times New Roman" w:hAnsi="Arial" w:cs="Arial"/>
                <w:b/>
                <w:bCs/>
                <w:color w:val="FF0000"/>
                <w:lang w:eastAsia="es-GT"/>
              </w:rPr>
            </w:pPr>
          </w:p>
        </w:tc>
        <w:tc>
          <w:tcPr>
            <w:tcW w:w="3783" w:type="dxa"/>
            <w:tcBorders>
              <w:top w:val="nil"/>
              <w:left w:val="nil"/>
              <w:bottom w:val="single" w:sz="4" w:space="0" w:color="auto"/>
              <w:right w:val="single" w:sz="4" w:space="0" w:color="auto"/>
            </w:tcBorders>
            <w:shd w:val="clear" w:color="auto" w:fill="auto"/>
            <w:hideMark/>
          </w:tcPr>
          <w:p w14:paraId="687A219C" w14:textId="77777777" w:rsidR="00966C4C" w:rsidRPr="002102AC" w:rsidRDefault="00966C4C" w:rsidP="00CF43F2">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Estudiantes del Programa Centros Municipales de Capacitación y Formación Humana (CEMUCAF) dotados con materiales educativos.</w:t>
            </w:r>
          </w:p>
        </w:tc>
        <w:tc>
          <w:tcPr>
            <w:tcW w:w="1409" w:type="dxa"/>
            <w:tcBorders>
              <w:top w:val="nil"/>
              <w:left w:val="nil"/>
              <w:bottom w:val="single" w:sz="4" w:space="0" w:color="auto"/>
              <w:right w:val="single" w:sz="4" w:space="0" w:color="auto"/>
            </w:tcBorders>
            <w:shd w:val="clear" w:color="auto" w:fill="auto"/>
            <w:noWrap/>
            <w:vAlign w:val="center"/>
            <w:hideMark/>
          </w:tcPr>
          <w:p w14:paraId="306850C3" w14:textId="412774E3" w:rsidR="00966C4C" w:rsidRPr="002102AC" w:rsidRDefault="00AF1EBD" w:rsidP="00125AEC">
            <w:pPr>
              <w:spacing w:before="0" w:after="0"/>
              <w:jc w:val="right"/>
              <w:rPr>
                <w:rFonts w:ascii="Arial" w:hAnsi="Arial" w:cs="Arial"/>
                <w:color w:val="1F3864" w:themeColor="accent1" w:themeShade="80"/>
              </w:rPr>
            </w:pPr>
            <w:r w:rsidRPr="002102AC">
              <w:rPr>
                <w:rFonts w:ascii="Arial" w:hAnsi="Arial" w:cs="Arial"/>
                <w:color w:val="1F3864" w:themeColor="accent1" w:themeShade="80"/>
              </w:rPr>
              <w:t>240</w:t>
            </w:r>
          </w:p>
        </w:tc>
        <w:tc>
          <w:tcPr>
            <w:tcW w:w="2287" w:type="dxa"/>
            <w:tcBorders>
              <w:top w:val="nil"/>
              <w:left w:val="nil"/>
              <w:bottom w:val="single" w:sz="4" w:space="0" w:color="auto"/>
              <w:right w:val="single" w:sz="4" w:space="0" w:color="auto"/>
            </w:tcBorders>
            <w:shd w:val="clear" w:color="auto" w:fill="auto"/>
            <w:noWrap/>
            <w:vAlign w:val="center"/>
            <w:hideMark/>
          </w:tcPr>
          <w:p w14:paraId="2CEF22AE" w14:textId="45D61BE5" w:rsidR="00966C4C" w:rsidRPr="002102AC" w:rsidRDefault="00966C4C" w:rsidP="00AF1EBD">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AF1EBD" w:rsidRPr="002102AC">
              <w:rPr>
                <w:rFonts w:ascii="Arial" w:hAnsi="Arial" w:cs="Arial"/>
                <w:color w:val="1F3864" w:themeColor="accent1" w:themeShade="80"/>
              </w:rPr>
              <w:t>2,855,280.00</w:t>
            </w:r>
            <w:r w:rsidRPr="002102AC">
              <w:rPr>
                <w:rFonts w:ascii="Arial" w:hAnsi="Arial" w:cs="Arial"/>
                <w:color w:val="1F3864" w:themeColor="accent1" w:themeShade="80"/>
              </w:rPr>
              <w:t xml:space="preserve"> </w:t>
            </w:r>
          </w:p>
        </w:tc>
        <w:tc>
          <w:tcPr>
            <w:tcW w:w="1411" w:type="dxa"/>
            <w:tcBorders>
              <w:top w:val="nil"/>
              <w:left w:val="nil"/>
              <w:bottom w:val="single" w:sz="4" w:space="0" w:color="auto"/>
              <w:right w:val="single" w:sz="8" w:space="0" w:color="auto"/>
            </w:tcBorders>
            <w:shd w:val="clear" w:color="auto" w:fill="auto"/>
            <w:vAlign w:val="center"/>
            <w:hideMark/>
          </w:tcPr>
          <w:p w14:paraId="6D123EE1" w14:textId="77777777" w:rsidR="00966C4C" w:rsidRPr="002102AC" w:rsidRDefault="00966C4C" w:rsidP="00CF43F2">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DIGEEX</w:t>
            </w:r>
          </w:p>
        </w:tc>
      </w:tr>
      <w:tr w:rsidR="00DB5712" w:rsidRPr="00DB5712" w14:paraId="68A9F680" w14:textId="77777777" w:rsidTr="00F619F9">
        <w:trPr>
          <w:trHeight w:val="197"/>
          <w:jc w:val="center"/>
        </w:trPr>
        <w:tc>
          <w:tcPr>
            <w:tcW w:w="1552" w:type="dxa"/>
            <w:vMerge/>
            <w:tcBorders>
              <w:top w:val="nil"/>
              <w:left w:val="single" w:sz="4" w:space="0" w:color="auto"/>
              <w:bottom w:val="single" w:sz="4" w:space="0" w:color="000000"/>
              <w:right w:val="single" w:sz="4" w:space="0" w:color="auto"/>
            </w:tcBorders>
            <w:vAlign w:val="center"/>
            <w:hideMark/>
          </w:tcPr>
          <w:p w14:paraId="475AD913" w14:textId="77777777" w:rsidR="00966C4C" w:rsidRPr="00DB5712" w:rsidRDefault="00966C4C" w:rsidP="00966C4C">
            <w:pPr>
              <w:spacing w:before="0" w:after="0" w:line="240" w:lineRule="auto"/>
              <w:rPr>
                <w:rFonts w:ascii="Arial" w:eastAsia="Times New Roman" w:hAnsi="Arial" w:cs="Arial"/>
                <w:b/>
                <w:bCs/>
                <w:color w:val="FF0000"/>
                <w:lang w:eastAsia="es-GT"/>
              </w:rPr>
            </w:pPr>
          </w:p>
        </w:tc>
        <w:tc>
          <w:tcPr>
            <w:tcW w:w="3783" w:type="dxa"/>
            <w:tcBorders>
              <w:top w:val="nil"/>
              <w:left w:val="nil"/>
              <w:bottom w:val="single" w:sz="4" w:space="0" w:color="auto"/>
              <w:right w:val="single" w:sz="4" w:space="0" w:color="auto"/>
            </w:tcBorders>
            <w:shd w:val="clear" w:color="auto" w:fill="auto"/>
            <w:hideMark/>
          </w:tcPr>
          <w:p w14:paraId="034680B4" w14:textId="77777777" w:rsidR="00966C4C" w:rsidRPr="002102AC" w:rsidRDefault="00966C4C" w:rsidP="00CF43F2">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Migrantes retornados, certificados en áreas Ocupacionales.</w:t>
            </w:r>
          </w:p>
        </w:tc>
        <w:tc>
          <w:tcPr>
            <w:tcW w:w="1409" w:type="dxa"/>
            <w:tcBorders>
              <w:top w:val="nil"/>
              <w:left w:val="nil"/>
              <w:bottom w:val="single" w:sz="4" w:space="0" w:color="auto"/>
              <w:right w:val="single" w:sz="4" w:space="0" w:color="auto"/>
            </w:tcBorders>
            <w:shd w:val="clear" w:color="auto" w:fill="auto"/>
            <w:noWrap/>
            <w:vAlign w:val="center"/>
            <w:hideMark/>
          </w:tcPr>
          <w:p w14:paraId="42C421DA" w14:textId="77777777" w:rsidR="00966C4C" w:rsidRPr="002102AC" w:rsidRDefault="00966C4C" w:rsidP="00125AEC">
            <w:pPr>
              <w:spacing w:before="0" w:after="0"/>
              <w:jc w:val="right"/>
              <w:rPr>
                <w:rFonts w:ascii="Arial" w:hAnsi="Arial" w:cs="Arial"/>
                <w:color w:val="1F3864" w:themeColor="accent1" w:themeShade="80"/>
              </w:rPr>
            </w:pPr>
            <w:r w:rsidRPr="002102AC">
              <w:rPr>
                <w:rFonts w:ascii="Arial" w:hAnsi="Arial" w:cs="Arial"/>
                <w:color w:val="1F3864" w:themeColor="accent1" w:themeShade="80"/>
              </w:rPr>
              <w:t>100</w:t>
            </w:r>
          </w:p>
        </w:tc>
        <w:tc>
          <w:tcPr>
            <w:tcW w:w="2287" w:type="dxa"/>
            <w:tcBorders>
              <w:top w:val="nil"/>
              <w:left w:val="nil"/>
              <w:bottom w:val="single" w:sz="4" w:space="0" w:color="auto"/>
              <w:right w:val="single" w:sz="4" w:space="0" w:color="auto"/>
            </w:tcBorders>
            <w:shd w:val="clear" w:color="auto" w:fill="auto"/>
            <w:noWrap/>
            <w:vAlign w:val="center"/>
            <w:hideMark/>
          </w:tcPr>
          <w:p w14:paraId="79538555" w14:textId="14297121" w:rsidR="00966C4C" w:rsidRPr="002102AC" w:rsidRDefault="00AF1EBD" w:rsidP="00CF43F2">
            <w:pPr>
              <w:spacing w:before="0" w:after="0"/>
              <w:jc w:val="right"/>
              <w:rPr>
                <w:rFonts w:ascii="Arial" w:hAnsi="Arial" w:cs="Arial"/>
                <w:color w:val="1F3864" w:themeColor="accent1" w:themeShade="80"/>
              </w:rPr>
            </w:pPr>
            <w:r w:rsidRPr="002102AC">
              <w:rPr>
                <w:rFonts w:ascii="Arial" w:hAnsi="Arial" w:cs="Arial"/>
                <w:color w:val="1F3864" w:themeColor="accent1" w:themeShade="80"/>
              </w:rPr>
              <w:t>107,500.00</w:t>
            </w:r>
          </w:p>
        </w:tc>
        <w:tc>
          <w:tcPr>
            <w:tcW w:w="1411" w:type="dxa"/>
            <w:tcBorders>
              <w:top w:val="nil"/>
              <w:left w:val="nil"/>
              <w:bottom w:val="single" w:sz="4" w:space="0" w:color="auto"/>
              <w:right w:val="single" w:sz="8" w:space="0" w:color="auto"/>
            </w:tcBorders>
            <w:shd w:val="clear" w:color="auto" w:fill="auto"/>
            <w:vAlign w:val="center"/>
            <w:hideMark/>
          </w:tcPr>
          <w:p w14:paraId="142EF642" w14:textId="77777777" w:rsidR="00966C4C" w:rsidRPr="002102AC" w:rsidRDefault="00966C4C" w:rsidP="00CF43F2">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DIGEEX</w:t>
            </w:r>
          </w:p>
        </w:tc>
      </w:tr>
      <w:tr w:rsidR="00DB5712" w:rsidRPr="00DB5712" w14:paraId="08CD9685" w14:textId="77777777" w:rsidTr="00F619F9">
        <w:trPr>
          <w:trHeight w:val="991"/>
          <w:jc w:val="center"/>
        </w:trPr>
        <w:tc>
          <w:tcPr>
            <w:tcW w:w="1552" w:type="dxa"/>
            <w:vMerge/>
            <w:tcBorders>
              <w:top w:val="nil"/>
              <w:left w:val="single" w:sz="4" w:space="0" w:color="auto"/>
              <w:bottom w:val="single" w:sz="4" w:space="0" w:color="000000"/>
              <w:right w:val="single" w:sz="4" w:space="0" w:color="auto"/>
            </w:tcBorders>
            <w:vAlign w:val="center"/>
            <w:hideMark/>
          </w:tcPr>
          <w:p w14:paraId="5B627300" w14:textId="77777777" w:rsidR="00966C4C" w:rsidRPr="00DB5712" w:rsidRDefault="00966C4C" w:rsidP="00966C4C">
            <w:pPr>
              <w:spacing w:before="0" w:after="0" w:line="240" w:lineRule="auto"/>
              <w:rPr>
                <w:rFonts w:ascii="Arial" w:eastAsia="Times New Roman" w:hAnsi="Arial" w:cs="Arial"/>
                <w:b/>
                <w:bCs/>
                <w:color w:val="FF0000"/>
                <w:lang w:eastAsia="es-GT"/>
              </w:rPr>
            </w:pPr>
          </w:p>
        </w:tc>
        <w:tc>
          <w:tcPr>
            <w:tcW w:w="3783" w:type="dxa"/>
            <w:tcBorders>
              <w:top w:val="nil"/>
              <w:left w:val="nil"/>
              <w:bottom w:val="single" w:sz="4" w:space="0" w:color="auto"/>
              <w:right w:val="single" w:sz="4" w:space="0" w:color="auto"/>
            </w:tcBorders>
            <w:shd w:val="clear" w:color="auto" w:fill="auto"/>
            <w:vAlign w:val="center"/>
            <w:hideMark/>
          </w:tcPr>
          <w:p w14:paraId="6AE2B36B" w14:textId="77777777" w:rsidR="00966C4C" w:rsidRPr="002102AC" w:rsidRDefault="00966C4C" w:rsidP="00CF43F2">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Técnicos docentes del Programa Centros Municipales de Capacitación y Formación Humana (CEMUCAF), formados en áreas ocupacionales.</w:t>
            </w:r>
          </w:p>
        </w:tc>
        <w:tc>
          <w:tcPr>
            <w:tcW w:w="1409" w:type="dxa"/>
            <w:tcBorders>
              <w:top w:val="nil"/>
              <w:left w:val="nil"/>
              <w:bottom w:val="single" w:sz="4" w:space="0" w:color="auto"/>
              <w:right w:val="single" w:sz="4" w:space="0" w:color="auto"/>
            </w:tcBorders>
            <w:shd w:val="clear" w:color="auto" w:fill="auto"/>
            <w:noWrap/>
            <w:vAlign w:val="center"/>
            <w:hideMark/>
          </w:tcPr>
          <w:p w14:paraId="160A09B5" w14:textId="0ACC6DBF" w:rsidR="00966C4C" w:rsidRPr="002102AC" w:rsidRDefault="00401338" w:rsidP="00125AEC">
            <w:pPr>
              <w:spacing w:before="0" w:after="0"/>
              <w:jc w:val="right"/>
              <w:rPr>
                <w:rFonts w:ascii="Arial" w:hAnsi="Arial" w:cs="Arial"/>
                <w:color w:val="1F3864" w:themeColor="accent1" w:themeShade="80"/>
              </w:rPr>
            </w:pPr>
            <w:r w:rsidRPr="002102AC">
              <w:rPr>
                <w:rFonts w:ascii="Arial" w:hAnsi="Arial" w:cs="Arial"/>
                <w:color w:val="1F3864" w:themeColor="accent1" w:themeShade="80"/>
              </w:rPr>
              <w:t>23</w:t>
            </w:r>
            <w:r w:rsidR="00966C4C" w:rsidRPr="002102AC">
              <w:rPr>
                <w:rFonts w:ascii="Arial" w:hAnsi="Arial" w:cs="Arial"/>
                <w:color w:val="1F3864" w:themeColor="accent1" w:themeShade="80"/>
              </w:rPr>
              <w:t>0</w:t>
            </w:r>
          </w:p>
        </w:tc>
        <w:tc>
          <w:tcPr>
            <w:tcW w:w="2287" w:type="dxa"/>
            <w:tcBorders>
              <w:top w:val="nil"/>
              <w:left w:val="nil"/>
              <w:bottom w:val="single" w:sz="4" w:space="0" w:color="auto"/>
              <w:right w:val="single" w:sz="4" w:space="0" w:color="auto"/>
            </w:tcBorders>
            <w:shd w:val="clear" w:color="auto" w:fill="auto"/>
            <w:noWrap/>
            <w:vAlign w:val="center"/>
            <w:hideMark/>
          </w:tcPr>
          <w:p w14:paraId="1A2325B8" w14:textId="2445CF72" w:rsidR="00966C4C" w:rsidRPr="002102AC" w:rsidRDefault="00966C4C" w:rsidP="00401338">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401338" w:rsidRPr="002102AC">
              <w:rPr>
                <w:rFonts w:ascii="Arial" w:hAnsi="Arial" w:cs="Arial"/>
                <w:color w:val="1F3864" w:themeColor="accent1" w:themeShade="80"/>
              </w:rPr>
              <w:t>886,190</w:t>
            </w:r>
            <w:r w:rsidRPr="002102AC">
              <w:rPr>
                <w:rFonts w:ascii="Arial" w:hAnsi="Arial" w:cs="Arial"/>
                <w:color w:val="1F3864" w:themeColor="accent1" w:themeShade="80"/>
              </w:rPr>
              <w:t xml:space="preserve">.00 </w:t>
            </w:r>
          </w:p>
        </w:tc>
        <w:tc>
          <w:tcPr>
            <w:tcW w:w="1411" w:type="dxa"/>
            <w:tcBorders>
              <w:top w:val="nil"/>
              <w:left w:val="nil"/>
              <w:bottom w:val="single" w:sz="4" w:space="0" w:color="auto"/>
              <w:right w:val="single" w:sz="8" w:space="0" w:color="auto"/>
            </w:tcBorders>
            <w:shd w:val="clear" w:color="auto" w:fill="auto"/>
            <w:vAlign w:val="center"/>
            <w:hideMark/>
          </w:tcPr>
          <w:p w14:paraId="516AC9D3" w14:textId="77777777" w:rsidR="00966C4C" w:rsidRPr="002102AC" w:rsidRDefault="00966C4C" w:rsidP="00CF43F2">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DIGEEX</w:t>
            </w:r>
          </w:p>
        </w:tc>
      </w:tr>
      <w:tr w:rsidR="00DB5712" w:rsidRPr="00DB5712" w14:paraId="09F030ED" w14:textId="77777777" w:rsidTr="00F619F9">
        <w:trPr>
          <w:trHeight w:val="54"/>
          <w:jc w:val="center"/>
        </w:trPr>
        <w:tc>
          <w:tcPr>
            <w:tcW w:w="1552" w:type="dxa"/>
            <w:vMerge/>
            <w:tcBorders>
              <w:top w:val="nil"/>
              <w:left w:val="single" w:sz="4" w:space="0" w:color="auto"/>
              <w:bottom w:val="single" w:sz="4" w:space="0" w:color="000000"/>
              <w:right w:val="single" w:sz="4" w:space="0" w:color="auto"/>
            </w:tcBorders>
            <w:vAlign w:val="center"/>
            <w:hideMark/>
          </w:tcPr>
          <w:p w14:paraId="52143140" w14:textId="77777777" w:rsidR="00966C4C" w:rsidRPr="00DB5712" w:rsidRDefault="00966C4C" w:rsidP="00966C4C">
            <w:pPr>
              <w:spacing w:before="0" w:after="0" w:line="240" w:lineRule="auto"/>
              <w:rPr>
                <w:rFonts w:ascii="Arial" w:eastAsia="Times New Roman" w:hAnsi="Arial" w:cs="Arial"/>
                <w:b/>
                <w:bCs/>
                <w:color w:val="FF0000"/>
                <w:lang w:eastAsia="es-GT"/>
              </w:rPr>
            </w:pPr>
          </w:p>
        </w:tc>
        <w:tc>
          <w:tcPr>
            <w:tcW w:w="3783" w:type="dxa"/>
            <w:tcBorders>
              <w:top w:val="nil"/>
              <w:left w:val="nil"/>
              <w:bottom w:val="double" w:sz="6" w:space="0" w:color="auto"/>
              <w:right w:val="single" w:sz="4" w:space="0" w:color="auto"/>
            </w:tcBorders>
            <w:shd w:val="clear" w:color="auto" w:fill="auto"/>
            <w:vAlign w:val="center"/>
            <w:hideMark/>
          </w:tcPr>
          <w:p w14:paraId="6BB24248" w14:textId="77777777" w:rsidR="00966C4C" w:rsidRPr="002102AC" w:rsidRDefault="00966C4C" w:rsidP="00CF43F2">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Subtotal</w:t>
            </w:r>
          </w:p>
        </w:tc>
        <w:tc>
          <w:tcPr>
            <w:tcW w:w="1409" w:type="dxa"/>
            <w:tcBorders>
              <w:top w:val="nil"/>
              <w:left w:val="nil"/>
              <w:bottom w:val="double" w:sz="6" w:space="0" w:color="auto"/>
              <w:right w:val="single" w:sz="4" w:space="0" w:color="auto"/>
            </w:tcBorders>
            <w:shd w:val="clear" w:color="auto" w:fill="auto"/>
            <w:noWrap/>
            <w:vAlign w:val="center"/>
            <w:hideMark/>
          </w:tcPr>
          <w:p w14:paraId="30A5C2C9" w14:textId="77777777" w:rsidR="00966C4C" w:rsidRPr="002102AC" w:rsidRDefault="00966C4C" w:rsidP="00125AEC">
            <w:pPr>
              <w:spacing w:before="0" w:after="0"/>
              <w:jc w:val="right"/>
              <w:rPr>
                <w:rFonts w:ascii="Arial" w:hAnsi="Arial" w:cs="Arial"/>
                <w:color w:val="1F3864" w:themeColor="accent1" w:themeShade="80"/>
              </w:rPr>
            </w:pPr>
          </w:p>
        </w:tc>
        <w:tc>
          <w:tcPr>
            <w:tcW w:w="2287" w:type="dxa"/>
            <w:tcBorders>
              <w:top w:val="nil"/>
              <w:left w:val="nil"/>
              <w:bottom w:val="double" w:sz="6" w:space="0" w:color="auto"/>
              <w:right w:val="single" w:sz="4" w:space="0" w:color="auto"/>
            </w:tcBorders>
            <w:shd w:val="clear" w:color="auto" w:fill="auto"/>
            <w:noWrap/>
            <w:vAlign w:val="center"/>
            <w:hideMark/>
          </w:tcPr>
          <w:p w14:paraId="622E71F5" w14:textId="2C745D42" w:rsidR="00966C4C" w:rsidRPr="002102AC" w:rsidRDefault="00401338" w:rsidP="00401338">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15,931,982.</w:t>
            </w:r>
            <w:r w:rsidR="00966C4C" w:rsidRPr="002102AC">
              <w:rPr>
                <w:rFonts w:ascii="Arial" w:hAnsi="Arial" w:cs="Arial"/>
                <w:color w:val="1F3864" w:themeColor="accent1" w:themeShade="80"/>
              </w:rPr>
              <w:t xml:space="preserve">00 </w:t>
            </w:r>
          </w:p>
        </w:tc>
        <w:tc>
          <w:tcPr>
            <w:tcW w:w="1411" w:type="dxa"/>
            <w:tcBorders>
              <w:top w:val="nil"/>
              <w:left w:val="nil"/>
              <w:bottom w:val="single" w:sz="4" w:space="0" w:color="auto"/>
              <w:right w:val="single" w:sz="8" w:space="0" w:color="auto"/>
            </w:tcBorders>
            <w:shd w:val="clear" w:color="auto" w:fill="auto"/>
            <w:vAlign w:val="center"/>
            <w:hideMark/>
          </w:tcPr>
          <w:p w14:paraId="2AD6B526" w14:textId="77777777" w:rsidR="00966C4C" w:rsidRPr="002102AC" w:rsidRDefault="00966C4C" w:rsidP="00CF43F2">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 </w:t>
            </w:r>
          </w:p>
        </w:tc>
      </w:tr>
      <w:tr w:rsidR="00DB5712" w:rsidRPr="00DB5712" w14:paraId="4C4BDB36" w14:textId="77777777" w:rsidTr="00F619F9">
        <w:trPr>
          <w:trHeight w:val="510"/>
          <w:jc w:val="center"/>
        </w:trPr>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919776" w14:textId="77777777" w:rsidR="007C12E7" w:rsidRPr="00DB5712" w:rsidRDefault="007C12E7" w:rsidP="005B22D3">
            <w:pPr>
              <w:spacing w:before="0" w:after="0" w:line="240" w:lineRule="auto"/>
              <w:jc w:val="center"/>
              <w:rPr>
                <w:rFonts w:ascii="Arial" w:eastAsia="Times New Roman" w:hAnsi="Arial" w:cs="Arial"/>
                <w:b/>
                <w:bCs/>
                <w:color w:val="FF0000"/>
                <w:lang w:eastAsia="es-GT"/>
              </w:rPr>
            </w:pPr>
            <w:r w:rsidRPr="002102AC">
              <w:rPr>
                <w:rFonts w:ascii="Arial" w:eastAsia="Times New Roman" w:hAnsi="Arial" w:cs="Arial"/>
                <w:b/>
                <w:bCs/>
                <w:color w:val="1F3864" w:themeColor="accent1" w:themeShade="80"/>
                <w:lang w:eastAsia="es-GT"/>
              </w:rPr>
              <w:t>PRONEA</w:t>
            </w:r>
          </w:p>
        </w:tc>
        <w:tc>
          <w:tcPr>
            <w:tcW w:w="3783" w:type="dxa"/>
            <w:tcBorders>
              <w:top w:val="nil"/>
              <w:left w:val="nil"/>
              <w:bottom w:val="single" w:sz="4" w:space="0" w:color="auto"/>
              <w:right w:val="single" w:sz="4" w:space="0" w:color="auto"/>
            </w:tcBorders>
            <w:shd w:val="clear" w:color="auto" w:fill="auto"/>
            <w:vAlign w:val="center"/>
            <w:hideMark/>
          </w:tcPr>
          <w:p w14:paraId="126C7FE2" w14:textId="77777777" w:rsidR="007C12E7" w:rsidRPr="002102AC" w:rsidRDefault="007C12E7" w:rsidP="005B22D3">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Estudiantes  del programa Nacional de Educación Alternativa, PRONEA, atendidos.</w:t>
            </w:r>
          </w:p>
        </w:tc>
        <w:tc>
          <w:tcPr>
            <w:tcW w:w="1409" w:type="dxa"/>
            <w:tcBorders>
              <w:top w:val="nil"/>
              <w:left w:val="nil"/>
              <w:bottom w:val="single" w:sz="4" w:space="0" w:color="auto"/>
              <w:right w:val="single" w:sz="4" w:space="0" w:color="auto"/>
            </w:tcBorders>
            <w:shd w:val="clear" w:color="auto" w:fill="auto"/>
            <w:noWrap/>
            <w:vAlign w:val="center"/>
            <w:hideMark/>
          </w:tcPr>
          <w:p w14:paraId="6772B7CC" w14:textId="77777777" w:rsidR="007C12E7" w:rsidRPr="002102AC" w:rsidRDefault="007C12E7" w:rsidP="00125AEC">
            <w:pPr>
              <w:spacing w:before="0" w:after="0"/>
              <w:jc w:val="right"/>
              <w:rPr>
                <w:rFonts w:ascii="Arial" w:hAnsi="Arial" w:cs="Arial"/>
                <w:color w:val="1F3864" w:themeColor="accent1" w:themeShade="80"/>
              </w:rPr>
            </w:pPr>
            <w:r w:rsidRPr="002102AC">
              <w:rPr>
                <w:rFonts w:ascii="Arial" w:hAnsi="Arial" w:cs="Arial"/>
                <w:color w:val="1F3864" w:themeColor="accent1" w:themeShade="80"/>
              </w:rPr>
              <w:t>5,000</w:t>
            </w:r>
          </w:p>
        </w:tc>
        <w:tc>
          <w:tcPr>
            <w:tcW w:w="2287" w:type="dxa"/>
            <w:tcBorders>
              <w:top w:val="nil"/>
              <w:left w:val="nil"/>
              <w:bottom w:val="single" w:sz="4" w:space="0" w:color="auto"/>
              <w:right w:val="single" w:sz="4" w:space="0" w:color="auto"/>
            </w:tcBorders>
            <w:shd w:val="clear" w:color="auto" w:fill="auto"/>
            <w:noWrap/>
            <w:vAlign w:val="center"/>
            <w:hideMark/>
          </w:tcPr>
          <w:p w14:paraId="3701FDE1" w14:textId="4AF422FD" w:rsidR="007C12E7" w:rsidRPr="002102AC" w:rsidRDefault="007C12E7" w:rsidP="00401338">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401338" w:rsidRPr="002102AC">
              <w:rPr>
                <w:rFonts w:ascii="Arial" w:hAnsi="Arial" w:cs="Arial"/>
                <w:color w:val="1F3864" w:themeColor="accent1" w:themeShade="80"/>
              </w:rPr>
              <w:t>8,028,550.00</w:t>
            </w:r>
            <w:r w:rsidRPr="002102AC">
              <w:rPr>
                <w:rFonts w:ascii="Arial" w:hAnsi="Arial" w:cs="Arial"/>
                <w:color w:val="1F3864" w:themeColor="accent1" w:themeShade="80"/>
              </w:rPr>
              <w:t xml:space="preserve"> </w:t>
            </w:r>
          </w:p>
        </w:tc>
        <w:tc>
          <w:tcPr>
            <w:tcW w:w="1411" w:type="dxa"/>
            <w:tcBorders>
              <w:top w:val="nil"/>
              <w:left w:val="nil"/>
              <w:bottom w:val="single" w:sz="4" w:space="0" w:color="auto"/>
              <w:right w:val="single" w:sz="8" w:space="0" w:color="auto"/>
            </w:tcBorders>
            <w:shd w:val="clear" w:color="auto" w:fill="auto"/>
            <w:vAlign w:val="center"/>
            <w:hideMark/>
          </w:tcPr>
          <w:p w14:paraId="62756260" w14:textId="77777777" w:rsidR="007C12E7" w:rsidRPr="002102AC" w:rsidRDefault="007C12E7" w:rsidP="005B22D3">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DIGEEX</w:t>
            </w:r>
          </w:p>
        </w:tc>
      </w:tr>
      <w:tr w:rsidR="00DB5712" w:rsidRPr="00DB5712" w14:paraId="779FB962" w14:textId="77777777" w:rsidTr="00F619F9">
        <w:trPr>
          <w:trHeight w:val="200"/>
          <w:jc w:val="center"/>
        </w:trPr>
        <w:tc>
          <w:tcPr>
            <w:tcW w:w="1552" w:type="dxa"/>
            <w:vMerge/>
            <w:tcBorders>
              <w:top w:val="nil"/>
              <w:left w:val="single" w:sz="4" w:space="0" w:color="auto"/>
              <w:bottom w:val="single" w:sz="4" w:space="0" w:color="000000"/>
              <w:right w:val="single" w:sz="4" w:space="0" w:color="auto"/>
            </w:tcBorders>
            <w:vAlign w:val="center"/>
            <w:hideMark/>
          </w:tcPr>
          <w:p w14:paraId="15257465" w14:textId="77777777" w:rsidR="007C12E7" w:rsidRPr="00DB5712" w:rsidRDefault="007C12E7" w:rsidP="005B22D3">
            <w:pPr>
              <w:spacing w:before="0" w:after="0" w:line="240" w:lineRule="auto"/>
              <w:rPr>
                <w:rFonts w:ascii="Arial" w:eastAsia="Times New Roman" w:hAnsi="Arial" w:cs="Arial"/>
                <w:b/>
                <w:bCs/>
                <w:color w:val="FF0000"/>
                <w:lang w:eastAsia="es-GT"/>
              </w:rPr>
            </w:pPr>
          </w:p>
        </w:tc>
        <w:tc>
          <w:tcPr>
            <w:tcW w:w="3783" w:type="dxa"/>
            <w:tcBorders>
              <w:top w:val="nil"/>
              <w:left w:val="nil"/>
              <w:bottom w:val="double" w:sz="6" w:space="0" w:color="auto"/>
              <w:right w:val="single" w:sz="4" w:space="0" w:color="auto"/>
            </w:tcBorders>
            <w:shd w:val="clear" w:color="auto" w:fill="auto"/>
            <w:vAlign w:val="center"/>
            <w:hideMark/>
          </w:tcPr>
          <w:p w14:paraId="58EF0EFF" w14:textId="77777777" w:rsidR="007C12E7" w:rsidRPr="002102AC" w:rsidRDefault="007C12E7" w:rsidP="005B22D3">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Subtotal</w:t>
            </w:r>
          </w:p>
        </w:tc>
        <w:tc>
          <w:tcPr>
            <w:tcW w:w="1409" w:type="dxa"/>
            <w:tcBorders>
              <w:top w:val="nil"/>
              <w:left w:val="nil"/>
              <w:bottom w:val="double" w:sz="6" w:space="0" w:color="auto"/>
              <w:right w:val="single" w:sz="4" w:space="0" w:color="auto"/>
            </w:tcBorders>
            <w:shd w:val="clear" w:color="auto" w:fill="auto"/>
            <w:noWrap/>
            <w:vAlign w:val="center"/>
            <w:hideMark/>
          </w:tcPr>
          <w:p w14:paraId="661F3157" w14:textId="77777777" w:rsidR="007C12E7" w:rsidRPr="002102AC" w:rsidRDefault="007C12E7" w:rsidP="00125AEC">
            <w:pPr>
              <w:spacing w:before="0" w:after="0"/>
              <w:jc w:val="right"/>
              <w:rPr>
                <w:rFonts w:ascii="Arial" w:hAnsi="Arial" w:cs="Arial"/>
                <w:color w:val="1F3864" w:themeColor="accent1" w:themeShade="80"/>
              </w:rPr>
            </w:pPr>
          </w:p>
        </w:tc>
        <w:tc>
          <w:tcPr>
            <w:tcW w:w="2287" w:type="dxa"/>
            <w:tcBorders>
              <w:top w:val="nil"/>
              <w:left w:val="nil"/>
              <w:bottom w:val="double" w:sz="6" w:space="0" w:color="auto"/>
              <w:right w:val="single" w:sz="4" w:space="0" w:color="auto"/>
            </w:tcBorders>
            <w:shd w:val="clear" w:color="auto" w:fill="auto"/>
            <w:noWrap/>
            <w:vAlign w:val="center"/>
            <w:hideMark/>
          </w:tcPr>
          <w:p w14:paraId="55B4B53D" w14:textId="218F9C44" w:rsidR="007C12E7" w:rsidRPr="002102AC" w:rsidRDefault="00401338" w:rsidP="005B22D3">
            <w:pPr>
              <w:spacing w:before="0" w:after="0"/>
              <w:jc w:val="right"/>
              <w:rPr>
                <w:rFonts w:ascii="Arial" w:hAnsi="Arial" w:cs="Arial"/>
                <w:color w:val="1F3864" w:themeColor="accent1" w:themeShade="80"/>
              </w:rPr>
            </w:pPr>
            <w:r w:rsidRPr="002102AC">
              <w:rPr>
                <w:rFonts w:ascii="Arial" w:hAnsi="Arial" w:cs="Arial"/>
                <w:color w:val="1F3864" w:themeColor="accent1" w:themeShade="80"/>
              </w:rPr>
              <w:t>8,028,550.00</w:t>
            </w:r>
          </w:p>
        </w:tc>
        <w:tc>
          <w:tcPr>
            <w:tcW w:w="1411" w:type="dxa"/>
            <w:tcBorders>
              <w:top w:val="nil"/>
              <w:left w:val="nil"/>
              <w:bottom w:val="single" w:sz="4" w:space="0" w:color="auto"/>
              <w:right w:val="single" w:sz="8" w:space="0" w:color="auto"/>
            </w:tcBorders>
            <w:shd w:val="clear" w:color="auto" w:fill="auto"/>
            <w:vAlign w:val="center"/>
            <w:hideMark/>
          </w:tcPr>
          <w:p w14:paraId="1099CED0" w14:textId="77777777" w:rsidR="007C12E7" w:rsidRPr="002102AC" w:rsidRDefault="007C12E7" w:rsidP="005B22D3">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 </w:t>
            </w:r>
          </w:p>
        </w:tc>
      </w:tr>
      <w:tr w:rsidR="00DB5712" w:rsidRPr="00DB5712" w14:paraId="62F632F6" w14:textId="77777777" w:rsidTr="00F619F9">
        <w:trPr>
          <w:trHeight w:val="20"/>
          <w:jc w:val="center"/>
        </w:trPr>
        <w:tc>
          <w:tcPr>
            <w:tcW w:w="1552" w:type="dxa"/>
            <w:vMerge w:val="restart"/>
            <w:tcBorders>
              <w:top w:val="nil"/>
              <w:left w:val="single" w:sz="4" w:space="0" w:color="auto"/>
              <w:bottom w:val="single" w:sz="4" w:space="0" w:color="000000"/>
              <w:right w:val="single" w:sz="4" w:space="0" w:color="auto"/>
            </w:tcBorders>
            <w:shd w:val="clear" w:color="auto" w:fill="auto"/>
            <w:vAlign w:val="center"/>
            <w:hideMark/>
          </w:tcPr>
          <w:p w14:paraId="4597CACE" w14:textId="77777777" w:rsidR="004803A3" w:rsidRPr="00DB5712" w:rsidRDefault="004803A3" w:rsidP="005B22D3">
            <w:pPr>
              <w:spacing w:before="0" w:after="0" w:line="240" w:lineRule="auto"/>
              <w:jc w:val="center"/>
              <w:rPr>
                <w:rFonts w:ascii="Arial" w:eastAsia="Times New Roman" w:hAnsi="Arial" w:cs="Arial"/>
                <w:b/>
                <w:bCs/>
                <w:color w:val="FF0000"/>
                <w:lang w:eastAsia="es-GT"/>
              </w:rPr>
            </w:pPr>
            <w:r w:rsidRPr="002102AC">
              <w:rPr>
                <w:rFonts w:ascii="Arial" w:eastAsia="Times New Roman" w:hAnsi="Arial" w:cs="Arial"/>
                <w:b/>
                <w:bCs/>
                <w:color w:val="1F3864" w:themeColor="accent1" w:themeShade="80"/>
                <w:lang w:eastAsia="es-GT"/>
              </w:rPr>
              <w:t>Otros intervenciones</w:t>
            </w:r>
          </w:p>
        </w:tc>
        <w:tc>
          <w:tcPr>
            <w:tcW w:w="3783" w:type="dxa"/>
            <w:tcBorders>
              <w:top w:val="nil"/>
              <w:left w:val="nil"/>
              <w:bottom w:val="single" w:sz="4" w:space="0" w:color="auto"/>
              <w:right w:val="single" w:sz="4" w:space="0" w:color="auto"/>
            </w:tcBorders>
            <w:shd w:val="clear" w:color="auto" w:fill="auto"/>
            <w:hideMark/>
          </w:tcPr>
          <w:p w14:paraId="6B4C1162" w14:textId="77777777" w:rsidR="004803A3" w:rsidRPr="002102AC" w:rsidRDefault="004803A3" w:rsidP="005B22D3">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Técnicos docentes del Programa de Modalidades Flexibles, y Coordinadores Departamentales capacitados y dotados con materiales educativos.</w:t>
            </w:r>
          </w:p>
        </w:tc>
        <w:tc>
          <w:tcPr>
            <w:tcW w:w="1409" w:type="dxa"/>
            <w:tcBorders>
              <w:top w:val="nil"/>
              <w:left w:val="nil"/>
              <w:bottom w:val="single" w:sz="4" w:space="0" w:color="auto"/>
              <w:right w:val="single" w:sz="4" w:space="0" w:color="auto"/>
            </w:tcBorders>
            <w:shd w:val="clear" w:color="auto" w:fill="auto"/>
            <w:noWrap/>
            <w:vAlign w:val="center"/>
            <w:hideMark/>
          </w:tcPr>
          <w:p w14:paraId="6043C08E" w14:textId="091402DB" w:rsidR="004803A3" w:rsidRPr="002102AC" w:rsidRDefault="00401338" w:rsidP="00125AEC">
            <w:pPr>
              <w:spacing w:before="0" w:after="0" w:line="240" w:lineRule="auto"/>
              <w:jc w:val="right"/>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200</w:t>
            </w:r>
          </w:p>
        </w:tc>
        <w:tc>
          <w:tcPr>
            <w:tcW w:w="2287" w:type="dxa"/>
            <w:tcBorders>
              <w:top w:val="nil"/>
              <w:left w:val="nil"/>
              <w:bottom w:val="single" w:sz="4" w:space="0" w:color="auto"/>
              <w:right w:val="single" w:sz="4" w:space="0" w:color="auto"/>
            </w:tcBorders>
            <w:shd w:val="clear" w:color="auto" w:fill="auto"/>
            <w:noWrap/>
            <w:vAlign w:val="center"/>
            <w:hideMark/>
          </w:tcPr>
          <w:p w14:paraId="223EED6A" w14:textId="2ADE7B53" w:rsidR="004803A3" w:rsidRPr="002102AC" w:rsidRDefault="00401338" w:rsidP="005B22D3">
            <w:pPr>
              <w:spacing w:before="0" w:after="0" w:line="240" w:lineRule="auto"/>
              <w:jc w:val="right"/>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1,320,000.00</w:t>
            </w:r>
            <w:r w:rsidR="004803A3" w:rsidRPr="002102AC">
              <w:rPr>
                <w:rFonts w:ascii="Arial" w:eastAsia="Times New Roman" w:hAnsi="Arial" w:cs="Arial"/>
                <w:color w:val="1F3864" w:themeColor="accent1" w:themeShade="80"/>
                <w:lang w:eastAsia="es-GT"/>
              </w:rPr>
              <w:t xml:space="preserve"> </w:t>
            </w:r>
          </w:p>
        </w:tc>
        <w:tc>
          <w:tcPr>
            <w:tcW w:w="1411" w:type="dxa"/>
            <w:tcBorders>
              <w:top w:val="nil"/>
              <w:left w:val="nil"/>
              <w:bottom w:val="single" w:sz="4" w:space="0" w:color="auto"/>
              <w:right w:val="single" w:sz="8" w:space="0" w:color="auto"/>
            </w:tcBorders>
            <w:shd w:val="clear" w:color="auto" w:fill="auto"/>
            <w:vAlign w:val="center"/>
            <w:hideMark/>
          </w:tcPr>
          <w:p w14:paraId="6326CF93" w14:textId="77777777" w:rsidR="004803A3" w:rsidRPr="002102AC" w:rsidRDefault="004803A3" w:rsidP="005B22D3">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DIGEEX</w:t>
            </w:r>
          </w:p>
        </w:tc>
      </w:tr>
      <w:tr w:rsidR="00DB5712" w:rsidRPr="00DB5712" w14:paraId="51BF21A1" w14:textId="77777777" w:rsidTr="00F619F9">
        <w:trPr>
          <w:trHeight w:val="1022"/>
          <w:jc w:val="center"/>
        </w:trPr>
        <w:tc>
          <w:tcPr>
            <w:tcW w:w="1552" w:type="dxa"/>
            <w:vMerge/>
            <w:tcBorders>
              <w:top w:val="nil"/>
              <w:left w:val="single" w:sz="4" w:space="0" w:color="auto"/>
              <w:bottom w:val="single" w:sz="4" w:space="0" w:color="000000"/>
              <w:right w:val="single" w:sz="4" w:space="0" w:color="auto"/>
            </w:tcBorders>
            <w:vAlign w:val="center"/>
            <w:hideMark/>
          </w:tcPr>
          <w:p w14:paraId="1A0DEB2D" w14:textId="77777777" w:rsidR="004803A3" w:rsidRPr="00DB5712" w:rsidRDefault="004803A3" w:rsidP="005B22D3">
            <w:pPr>
              <w:spacing w:before="0" w:after="0" w:line="240" w:lineRule="auto"/>
              <w:rPr>
                <w:rFonts w:ascii="Arial" w:eastAsia="Times New Roman" w:hAnsi="Arial" w:cs="Arial"/>
                <w:b/>
                <w:bCs/>
                <w:color w:val="FF0000"/>
                <w:lang w:eastAsia="es-GT"/>
              </w:rPr>
            </w:pPr>
          </w:p>
        </w:tc>
        <w:tc>
          <w:tcPr>
            <w:tcW w:w="3783" w:type="dxa"/>
            <w:tcBorders>
              <w:top w:val="nil"/>
              <w:left w:val="nil"/>
              <w:bottom w:val="single" w:sz="4" w:space="0" w:color="auto"/>
              <w:right w:val="single" w:sz="4" w:space="0" w:color="auto"/>
            </w:tcBorders>
            <w:shd w:val="clear" w:color="auto" w:fill="auto"/>
            <w:hideMark/>
          </w:tcPr>
          <w:p w14:paraId="2303CEBA" w14:textId="77777777" w:rsidR="004803A3" w:rsidRPr="002102AC" w:rsidRDefault="004803A3" w:rsidP="005B22D3">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 xml:space="preserve">Técnicos docentes, </w:t>
            </w:r>
            <w:r w:rsidR="001B40C1" w:rsidRPr="002102AC">
              <w:rPr>
                <w:rFonts w:ascii="Arial" w:eastAsia="Times New Roman" w:hAnsi="Arial" w:cs="Arial"/>
                <w:color w:val="1F3864" w:themeColor="accent1" w:themeShade="80"/>
                <w:lang w:eastAsia="es-GT"/>
              </w:rPr>
              <w:t>e</w:t>
            </w:r>
            <w:r w:rsidRPr="002102AC">
              <w:rPr>
                <w:rFonts w:ascii="Arial" w:eastAsia="Times New Roman" w:hAnsi="Arial" w:cs="Arial"/>
                <w:color w:val="1F3864" w:themeColor="accent1" w:themeShade="80"/>
                <w:lang w:eastAsia="es-GT"/>
              </w:rPr>
              <w:t xml:space="preserve">studiantes, </w:t>
            </w:r>
            <w:r w:rsidR="001B40C1" w:rsidRPr="002102AC">
              <w:rPr>
                <w:rFonts w:ascii="Arial" w:eastAsia="Times New Roman" w:hAnsi="Arial" w:cs="Arial"/>
                <w:color w:val="1F3864" w:themeColor="accent1" w:themeShade="80"/>
                <w:lang w:eastAsia="es-GT"/>
              </w:rPr>
              <w:t>c</w:t>
            </w:r>
            <w:r w:rsidRPr="002102AC">
              <w:rPr>
                <w:rFonts w:ascii="Arial" w:eastAsia="Times New Roman" w:hAnsi="Arial" w:cs="Arial"/>
                <w:color w:val="1F3864" w:themeColor="accent1" w:themeShade="80"/>
                <w:lang w:eastAsia="es-GT"/>
              </w:rPr>
              <w:t xml:space="preserve">oordinadores </w:t>
            </w:r>
            <w:r w:rsidR="001B40C1" w:rsidRPr="002102AC">
              <w:rPr>
                <w:rFonts w:ascii="Arial" w:eastAsia="Times New Roman" w:hAnsi="Arial" w:cs="Arial"/>
                <w:color w:val="1F3864" w:themeColor="accent1" w:themeShade="80"/>
                <w:lang w:eastAsia="es-GT"/>
              </w:rPr>
              <w:t>d</w:t>
            </w:r>
            <w:r w:rsidRPr="002102AC">
              <w:rPr>
                <w:rFonts w:ascii="Arial" w:eastAsia="Times New Roman" w:hAnsi="Arial" w:cs="Arial"/>
                <w:color w:val="1F3864" w:themeColor="accent1" w:themeShade="80"/>
                <w:lang w:eastAsia="es-GT"/>
              </w:rPr>
              <w:t>epartamentales y personal en servicio de DIGEEX, formados en procesos relacionados con  educación extraescolar.</w:t>
            </w:r>
          </w:p>
        </w:tc>
        <w:tc>
          <w:tcPr>
            <w:tcW w:w="1409" w:type="dxa"/>
            <w:tcBorders>
              <w:top w:val="nil"/>
              <w:left w:val="nil"/>
              <w:bottom w:val="single" w:sz="4" w:space="0" w:color="auto"/>
              <w:right w:val="single" w:sz="4" w:space="0" w:color="auto"/>
            </w:tcBorders>
            <w:shd w:val="clear" w:color="auto" w:fill="auto"/>
            <w:noWrap/>
            <w:vAlign w:val="center"/>
            <w:hideMark/>
          </w:tcPr>
          <w:p w14:paraId="641E83F2" w14:textId="0F5C6CA8" w:rsidR="004803A3" w:rsidRPr="002102AC" w:rsidRDefault="00EB6D55" w:rsidP="00125AEC">
            <w:pPr>
              <w:spacing w:before="0" w:after="0" w:line="240" w:lineRule="auto"/>
              <w:jc w:val="right"/>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1735</w:t>
            </w:r>
          </w:p>
        </w:tc>
        <w:tc>
          <w:tcPr>
            <w:tcW w:w="2287" w:type="dxa"/>
            <w:tcBorders>
              <w:top w:val="nil"/>
              <w:left w:val="nil"/>
              <w:bottom w:val="single" w:sz="4" w:space="0" w:color="auto"/>
              <w:right w:val="single" w:sz="4" w:space="0" w:color="auto"/>
            </w:tcBorders>
            <w:shd w:val="clear" w:color="auto" w:fill="auto"/>
            <w:noWrap/>
            <w:vAlign w:val="center"/>
            <w:hideMark/>
          </w:tcPr>
          <w:p w14:paraId="01B8B49B" w14:textId="52859323" w:rsidR="004803A3" w:rsidRPr="002102AC" w:rsidRDefault="004803A3" w:rsidP="00EB6D55">
            <w:pPr>
              <w:spacing w:before="0" w:after="0" w:line="240" w:lineRule="auto"/>
              <w:jc w:val="right"/>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 xml:space="preserve"> </w:t>
            </w:r>
            <w:r w:rsidR="002B7858" w:rsidRPr="002102AC">
              <w:rPr>
                <w:rFonts w:ascii="Arial" w:eastAsia="Times New Roman" w:hAnsi="Arial" w:cs="Arial"/>
                <w:color w:val="1F3864" w:themeColor="accent1" w:themeShade="80"/>
                <w:lang w:eastAsia="es-GT"/>
              </w:rPr>
              <w:t xml:space="preserve"> </w:t>
            </w:r>
            <w:r w:rsidR="00EB6D55" w:rsidRPr="002102AC">
              <w:rPr>
                <w:rFonts w:ascii="Arial" w:eastAsia="Times New Roman" w:hAnsi="Arial" w:cs="Arial"/>
                <w:color w:val="1F3864" w:themeColor="accent1" w:themeShade="80"/>
                <w:lang w:eastAsia="es-GT"/>
              </w:rPr>
              <w:t>1,212,775.00</w:t>
            </w:r>
          </w:p>
        </w:tc>
        <w:tc>
          <w:tcPr>
            <w:tcW w:w="1411" w:type="dxa"/>
            <w:tcBorders>
              <w:top w:val="nil"/>
              <w:left w:val="nil"/>
              <w:bottom w:val="single" w:sz="4" w:space="0" w:color="auto"/>
              <w:right w:val="single" w:sz="8" w:space="0" w:color="auto"/>
            </w:tcBorders>
            <w:shd w:val="clear" w:color="auto" w:fill="auto"/>
            <w:vAlign w:val="center"/>
            <w:hideMark/>
          </w:tcPr>
          <w:p w14:paraId="25F5620C" w14:textId="77777777" w:rsidR="004803A3" w:rsidRPr="002102AC" w:rsidRDefault="004803A3" w:rsidP="005B22D3">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DIGEEX</w:t>
            </w:r>
          </w:p>
        </w:tc>
      </w:tr>
      <w:tr w:rsidR="00DB5712" w:rsidRPr="00DB5712" w14:paraId="33B8BA7C" w14:textId="77777777" w:rsidTr="00F619F9">
        <w:trPr>
          <w:trHeight w:val="583"/>
          <w:jc w:val="center"/>
        </w:trPr>
        <w:tc>
          <w:tcPr>
            <w:tcW w:w="1552" w:type="dxa"/>
            <w:vMerge/>
            <w:tcBorders>
              <w:top w:val="nil"/>
              <w:left w:val="single" w:sz="4" w:space="0" w:color="auto"/>
              <w:bottom w:val="single" w:sz="4" w:space="0" w:color="000000"/>
              <w:right w:val="single" w:sz="4" w:space="0" w:color="auto"/>
            </w:tcBorders>
            <w:vAlign w:val="center"/>
            <w:hideMark/>
          </w:tcPr>
          <w:p w14:paraId="2C7A01F8" w14:textId="77777777" w:rsidR="002B7858" w:rsidRPr="00DB5712" w:rsidRDefault="002B7858" w:rsidP="005B22D3">
            <w:pPr>
              <w:spacing w:before="0" w:after="0" w:line="240" w:lineRule="auto"/>
              <w:rPr>
                <w:rFonts w:ascii="Arial" w:eastAsia="Times New Roman" w:hAnsi="Arial" w:cs="Arial"/>
                <w:b/>
                <w:bCs/>
                <w:color w:val="FF0000"/>
                <w:lang w:eastAsia="es-GT"/>
              </w:rPr>
            </w:pPr>
          </w:p>
        </w:tc>
        <w:tc>
          <w:tcPr>
            <w:tcW w:w="3783" w:type="dxa"/>
            <w:tcBorders>
              <w:top w:val="nil"/>
              <w:left w:val="nil"/>
              <w:bottom w:val="single" w:sz="4" w:space="0" w:color="auto"/>
              <w:right w:val="single" w:sz="4" w:space="0" w:color="auto"/>
            </w:tcBorders>
            <w:shd w:val="clear" w:color="auto" w:fill="auto"/>
            <w:hideMark/>
          </w:tcPr>
          <w:p w14:paraId="5FAA50D2" w14:textId="77777777" w:rsidR="002B7858" w:rsidRPr="002102AC" w:rsidRDefault="002B7858" w:rsidP="005B22D3">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Estudiantes del Programa de Modalidades Flexibles dotados con materiales educativos.</w:t>
            </w:r>
          </w:p>
        </w:tc>
        <w:tc>
          <w:tcPr>
            <w:tcW w:w="1409" w:type="dxa"/>
            <w:tcBorders>
              <w:top w:val="nil"/>
              <w:left w:val="nil"/>
              <w:bottom w:val="single" w:sz="4" w:space="0" w:color="auto"/>
              <w:right w:val="single" w:sz="4" w:space="0" w:color="auto"/>
            </w:tcBorders>
            <w:shd w:val="clear" w:color="auto" w:fill="auto"/>
            <w:noWrap/>
            <w:vAlign w:val="center"/>
            <w:hideMark/>
          </w:tcPr>
          <w:p w14:paraId="23EB7E4E" w14:textId="45106852" w:rsidR="002B7858" w:rsidRPr="002102AC" w:rsidRDefault="00EB6D55" w:rsidP="00EB6D55">
            <w:pPr>
              <w:spacing w:before="0" w:after="0"/>
              <w:jc w:val="right"/>
              <w:rPr>
                <w:rFonts w:ascii="Arial" w:hAnsi="Arial" w:cs="Arial"/>
                <w:color w:val="1F3864" w:themeColor="accent1" w:themeShade="80"/>
              </w:rPr>
            </w:pPr>
            <w:r w:rsidRPr="002102AC">
              <w:rPr>
                <w:rFonts w:ascii="Arial" w:hAnsi="Arial" w:cs="Arial"/>
                <w:color w:val="1F3864" w:themeColor="accent1" w:themeShade="80"/>
              </w:rPr>
              <w:t>6</w:t>
            </w:r>
            <w:r w:rsidR="002B7858" w:rsidRPr="002102AC">
              <w:rPr>
                <w:rFonts w:ascii="Arial" w:hAnsi="Arial" w:cs="Arial"/>
                <w:color w:val="1F3864" w:themeColor="accent1" w:themeShade="80"/>
              </w:rPr>
              <w:t>,000</w:t>
            </w:r>
          </w:p>
        </w:tc>
        <w:tc>
          <w:tcPr>
            <w:tcW w:w="2287" w:type="dxa"/>
            <w:tcBorders>
              <w:top w:val="nil"/>
              <w:left w:val="nil"/>
              <w:bottom w:val="single" w:sz="4" w:space="0" w:color="auto"/>
              <w:right w:val="single" w:sz="4" w:space="0" w:color="auto"/>
            </w:tcBorders>
            <w:shd w:val="clear" w:color="auto" w:fill="auto"/>
            <w:noWrap/>
            <w:vAlign w:val="center"/>
            <w:hideMark/>
          </w:tcPr>
          <w:p w14:paraId="1C592D09" w14:textId="3C0FC812" w:rsidR="002B7858" w:rsidRPr="002102AC" w:rsidRDefault="00EB6D55" w:rsidP="005B22D3">
            <w:pPr>
              <w:spacing w:before="0" w:after="0"/>
              <w:jc w:val="right"/>
              <w:rPr>
                <w:rFonts w:ascii="Arial" w:hAnsi="Arial" w:cs="Arial"/>
                <w:color w:val="1F3864" w:themeColor="accent1" w:themeShade="80"/>
              </w:rPr>
            </w:pPr>
            <w:r w:rsidRPr="002102AC">
              <w:rPr>
                <w:rFonts w:ascii="Arial" w:hAnsi="Arial" w:cs="Arial"/>
                <w:color w:val="1F3864" w:themeColor="accent1" w:themeShade="80"/>
              </w:rPr>
              <w:t>3,600,000.00</w:t>
            </w:r>
            <w:r w:rsidR="002B7858" w:rsidRPr="002102AC">
              <w:rPr>
                <w:rFonts w:ascii="Arial" w:hAnsi="Arial" w:cs="Arial"/>
                <w:color w:val="1F3864" w:themeColor="accent1" w:themeShade="80"/>
              </w:rPr>
              <w:t xml:space="preserve"> </w:t>
            </w:r>
          </w:p>
        </w:tc>
        <w:tc>
          <w:tcPr>
            <w:tcW w:w="1411" w:type="dxa"/>
            <w:tcBorders>
              <w:top w:val="nil"/>
              <w:left w:val="nil"/>
              <w:bottom w:val="single" w:sz="4" w:space="0" w:color="auto"/>
              <w:right w:val="single" w:sz="8" w:space="0" w:color="auto"/>
            </w:tcBorders>
            <w:shd w:val="clear" w:color="auto" w:fill="auto"/>
            <w:vAlign w:val="center"/>
            <w:hideMark/>
          </w:tcPr>
          <w:p w14:paraId="24217CAD" w14:textId="77777777" w:rsidR="002B7858" w:rsidRPr="002102AC" w:rsidRDefault="002B7858" w:rsidP="005B22D3">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DIGEEX</w:t>
            </w:r>
          </w:p>
        </w:tc>
      </w:tr>
      <w:tr w:rsidR="00DB5712" w:rsidRPr="00DB5712" w14:paraId="4E50298B" w14:textId="77777777" w:rsidTr="00F619F9">
        <w:trPr>
          <w:trHeight w:val="166"/>
          <w:jc w:val="center"/>
        </w:trPr>
        <w:tc>
          <w:tcPr>
            <w:tcW w:w="1552" w:type="dxa"/>
            <w:vMerge/>
            <w:tcBorders>
              <w:top w:val="nil"/>
              <w:left w:val="single" w:sz="4" w:space="0" w:color="auto"/>
              <w:bottom w:val="single" w:sz="4" w:space="0" w:color="000000"/>
              <w:right w:val="single" w:sz="4" w:space="0" w:color="auto"/>
            </w:tcBorders>
            <w:vAlign w:val="center"/>
            <w:hideMark/>
          </w:tcPr>
          <w:p w14:paraId="50D70562" w14:textId="77777777" w:rsidR="002B7858" w:rsidRPr="00DB5712" w:rsidRDefault="002B7858" w:rsidP="005B22D3">
            <w:pPr>
              <w:spacing w:before="0" w:after="0" w:line="240" w:lineRule="auto"/>
              <w:rPr>
                <w:rFonts w:ascii="Arial" w:eastAsia="Times New Roman" w:hAnsi="Arial" w:cs="Arial"/>
                <w:b/>
                <w:bCs/>
                <w:color w:val="FF0000"/>
                <w:lang w:eastAsia="es-GT"/>
              </w:rPr>
            </w:pPr>
          </w:p>
        </w:tc>
        <w:tc>
          <w:tcPr>
            <w:tcW w:w="3783" w:type="dxa"/>
            <w:tcBorders>
              <w:top w:val="nil"/>
              <w:left w:val="nil"/>
              <w:bottom w:val="double" w:sz="6" w:space="0" w:color="auto"/>
              <w:right w:val="single" w:sz="4" w:space="0" w:color="auto"/>
            </w:tcBorders>
            <w:shd w:val="clear" w:color="auto" w:fill="auto"/>
            <w:vAlign w:val="center"/>
            <w:hideMark/>
          </w:tcPr>
          <w:p w14:paraId="63F64E60" w14:textId="77777777" w:rsidR="002B7858" w:rsidRPr="002102AC" w:rsidRDefault="002B7858" w:rsidP="00417FD3">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Subtotal</w:t>
            </w:r>
          </w:p>
        </w:tc>
        <w:tc>
          <w:tcPr>
            <w:tcW w:w="1409" w:type="dxa"/>
            <w:tcBorders>
              <w:top w:val="nil"/>
              <w:left w:val="nil"/>
              <w:bottom w:val="double" w:sz="6" w:space="0" w:color="auto"/>
              <w:right w:val="single" w:sz="4" w:space="0" w:color="auto"/>
            </w:tcBorders>
            <w:shd w:val="clear" w:color="auto" w:fill="auto"/>
            <w:noWrap/>
            <w:vAlign w:val="center"/>
          </w:tcPr>
          <w:p w14:paraId="7B29A78A" w14:textId="77777777" w:rsidR="002B7858" w:rsidRPr="002102AC" w:rsidRDefault="002B7858" w:rsidP="00125AEC">
            <w:pPr>
              <w:spacing w:before="0" w:after="0"/>
              <w:jc w:val="right"/>
              <w:rPr>
                <w:rFonts w:ascii="Arial" w:hAnsi="Arial" w:cs="Arial"/>
                <w:color w:val="1F3864" w:themeColor="accent1" w:themeShade="80"/>
              </w:rPr>
            </w:pPr>
          </w:p>
        </w:tc>
        <w:tc>
          <w:tcPr>
            <w:tcW w:w="2287" w:type="dxa"/>
            <w:tcBorders>
              <w:top w:val="nil"/>
              <w:left w:val="nil"/>
              <w:bottom w:val="double" w:sz="6" w:space="0" w:color="auto"/>
              <w:right w:val="single" w:sz="4" w:space="0" w:color="auto"/>
            </w:tcBorders>
            <w:shd w:val="clear" w:color="auto" w:fill="auto"/>
            <w:noWrap/>
            <w:vAlign w:val="center"/>
            <w:hideMark/>
          </w:tcPr>
          <w:p w14:paraId="080D6434" w14:textId="7C8414C5" w:rsidR="002B7858" w:rsidRPr="002102AC" w:rsidRDefault="00EB6D55" w:rsidP="00EB6D55">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6,132,775</w:t>
            </w:r>
            <w:r w:rsidR="002B7858" w:rsidRPr="002102AC">
              <w:rPr>
                <w:rFonts w:ascii="Arial" w:hAnsi="Arial" w:cs="Arial"/>
                <w:color w:val="1F3864" w:themeColor="accent1" w:themeShade="80"/>
              </w:rPr>
              <w:t xml:space="preserve">.00 </w:t>
            </w:r>
          </w:p>
        </w:tc>
        <w:tc>
          <w:tcPr>
            <w:tcW w:w="1411" w:type="dxa"/>
            <w:tcBorders>
              <w:top w:val="nil"/>
              <w:left w:val="nil"/>
              <w:bottom w:val="single" w:sz="4" w:space="0" w:color="auto"/>
              <w:right w:val="single" w:sz="8" w:space="0" w:color="auto"/>
            </w:tcBorders>
            <w:shd w:val="clear" w:color="auto" w:fill="auto"/>
          </w:tcPr>
          <w:p w14:paraId="04C9D72A" w14:textId="77777777" w:rsidR="002B7858" w:rsidRPr="002102AC" w:rsidRDefault="002B7858" w:rsidP="005B22D3">
            <w:pPr>
              <w:spacing w:before="0" w:after="0"/>
              <w:rPr>
                <w:rFonts w:ascii="Arial" w:hAnsi="Arial" w:cs="Arial"/>
                <w:color w:val="1F3864" w:themeColor="accent1" w:themeShade="80"/>
              </w:rPr>
            </w:pPr>
          </w:p>
        </w:tc>
      </w:tr>
      <w:tr w:rsidR="00DB5712" w:rsidRPr="00DB5712" w14:paraId="167AFD50" w14:textId="77777777" w:rsidTr="00F619F9">
        <w:trPr>
          <w:trHeight w:val="359"/>
          <w:jc w:val="center"/>
        </w:trPr>
        <w:tc>
          <w:tcPr>
            <w:tcW w:w="5335" w:type="dxa"/>
            <w:gridSpan w:val="2"/>
            <w:tcBorders>
              <w:top w:val="nil"/>
              <w:left w:val="single" w:sz="4" w:space="0" w:color="auto"/>
              <w:bottom w:val="single" w:sz="8" w:space="0" w:color="auto"/>
              <w:right w:val="single" w:sz="4" w:space="0" w:color="000000"/>
            </w:tcBorders>
            <w:shd w:val="clear" w:color="000000" w:fill="C5D9F1"/>
            <w:vAlign w:val="center"/>
            <w:hideMark/>
          </w:tcPr>
          <w:p w14:paraId="745697AE" w14:textId="77777777" w:rsidR="002B7858" w:rsidRPr="002102AC" w:rsidRDefault="002B7858" w:rsidP="005B22D3">
            <w:pPr>
              <w:spacing w:before="0" w:after="0" w:line="240" w:lineRule="auto"/>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 xml:space="preserve"> Total "Educación Extraescolar"</w:t>
            </w:r>
          </w:p>
        </w:tc>
        <w:tc>
          <w:tcPr>
            <w:tcW w:w="1409" w:type="dxa"/>
            <w:tcBorders>
              <w:top w:val="nil"/>
              <w:left w:val="nil"/>
              <w:bottom w:val="single" w:sz="8" w:space="0" w:color="auto"/>
              <w:right w:val="single" w:sz="4" w:space="0" w:color="auto"/>
            </w:tcBorders>
            <w:shd w:val="clear" w:color="000000" w:fill="C5D9F1"/>
            <w:noWrap/>
            <w:vAlign w:val="center"/>
            <w:hideMark/>
          </w:tcPr>
          <w:p w14:paraId="3905D46A" w14:textId="77777777" w:rsidR="002B7858" w:rsidRPr="002102AC" w:rsidRDefault="002B7858" w:rsidP="005B22D3">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 </w:t>
            </w:r>
          </w:p>
        </w:tc>
        <w:tc>
          <w:tcPr>
            <w:tcW w:w="2287" w:type="dxa"/>
            <w:tcBorders>
              <w:top w:val="nil"/>
              <w:left w:val="nil"/>
              <w:bottom w:val="single" w:sz="8" w:space="0" w:color="auto"/>
              <w:right w:val="single" w:sz="4" w:space="0" w:color="auto"/>
            </w:tcBorders>
            <w:shd w:val="clear" w:color="000000" w:fill="C5D9F1"/>
            <w:noWrap/>
            <w:vAlign w:val="center"/>
            <w:hideMark/>
          </w:tcPr>
          <w:p w14:paraId="2FB2B70F" w14:textId="32CE9E15" w:rsidR="002B7858" w:rsidRPr="002102AC" w:rsidRDefault="00EB6D55" w:rsidP="00EB6D55">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39,239,204.</w:t>
            </w:r>
            <w:r w:rsidR="002B7858" w:rsidRPr="002102AC">
              <w:rPr>
                <w:rFonts w:ascii="Arial" w:hAnsi="Arial" w:cs="Arial"/>
                <w:color w:val="1F3864" w:themeColor="accent1" w:themeShade="80"/>
              </w:rPr>
              <w:t xml:space="preserve">00 </w:t>
            </w:r>
          </w:p>
        </w:tc>
        <w:tc>
          <w:tcPr>
            <w:tcW w:w="1411" w:type="dxa"/>
            <w:tcBorders>
              <w:top w:val="nil"/>
              <w:left w:val="nil"/>
              <w:bottom w:val="single" w:sz="8" w:space="0" w:color="auto"/>
              <w:right w:val="single" w:sz="8" w:space="0" w:color="auto"/>
            </w:tcBorders>
            <w:shd w:val="clear" w:color="auto" w:fill="auto"/>
          </w:tcPr>
          <w:p w14:paraId="7625780A" w14:textId="77777777" w:rsidR="002B7858" w:rsidRPr="002102AC" w:rsidRDefault="002B7858" w:rsidP="005B22D3">
            <w:pPr>
              <w:spacing w:before="0" w:after="0"/>
              <w:rPr>
                <w:rFonts w:ascii="Arial" w:hAnsi="Arial" w:cs="Arial"/>
                <w:color w:val="1F3864" w:themeColor="accent1" w:themeShade="80"/>
              </w:rPr>
            </w:pPr>
          </w:p>
        </w:tc>
      </w:tr>
    </w:tbl>
    <w:p w14:paraId="4CB2AE9E" w14:textId="77777777" w:rsidR="007A3E08" w:rsidRDefault="007A3E08" w:rsidP="00D57C90">
      <w:pPr>
        <w:spacing w:before="0"/>
        <w:jc w:val="both"/>
        <w:rPr>
          <w:rFonts w:ascii="CheltenhamStd" w:eastAsia="Times New Roman" w:hAnsi="CheltenhamStd" w:cs="Times New Roman"/>
          <w:lang w:eastAsia="es-ES_tradnl"/>
        </w:rPr>
      </w:pPr>
      <w:r w:rsidRPr="002102AC">
        <w:rPr>
          <w:b/>
        </w:rPr>
        <w:t>Fuente:</w:t>
      </w:r>
      <w:r w:rsidRPr="002102AC">
        <w:t xml:space="preserve"> Elaboración propia con base al Plan Operativo Anual 2021 reprogramado, Sistema WEB POA, </w:t>
      </w:r>
      <w:r w:rsidRPr="002102AC">
        <w:rPr>
          <w:rFonts w:ascii="CheltenhamStd" w:eastAsia="Times New Roman" w:hAnsi="CheltenhamStd" w:cs="Times New Roman"/>
          <w:lang w:eastAsia="es-ES_tradnl"/>
        </w:rPr>
        <w:t>enero 2021</w:t>
      </w:r>
    </w:p>
    <w:p w14:paraId="7D5564E3" w14:textId="45D8DA26" w:rsidR="00E927CF" w:rsidRPr="00DB5712" w:rsidRDefault="00C51659" w:rsidP="00D57C90">
      <w:pPr>
        <w:spacing w:before="0"/>
        <w:jc w:val="both"/>
        <w:rPr>
          <w:rFonts w:ascii="Arial" w:hAnsi="Arial" w:cs="Arial"/>
          <w:color w:val="FF0000"/>
          <w:sz w:val="24"/>
          <w:szCs w:val="24"/>
        </w:rPr>
      </w:pPr>
      <w:r w:rsidRPr="00DB5712">
        <w:rPr>
          <w:rFonts w:ascii="Arial" w:hAnsi="Arial" w:cs="Arial"/>
          <w:color w:val="FF0000"/>
          <w:sz w:val="18"/>
          <w:szCs w:val="18"/>
        </w:rPr>
        <w:lastRenderedPageBreak/>
        <w:t xml:space="preserve"> </w:t>
      </w:r>
      <w:r w:rsidR="00764CA3" w:rsidRPr="00DB5712">
        <w:rPr>
          <w:b/>
          <w:noProof/>
          <w:color w:val="FF0000"/>
          <w:lang w:eastAsia="es-GT"/>
        </w:rPr>
        <mc:AlternateContent>
          <mc:Choice Requires="wps">
            <w:drawing>
              <wp:anchor distT="0" distB="0" distL="114300" distR="114300" simplePos="0" relativeHeight="251814912" behindDoc="0" locked="0" layoutInCell="1" allowOverlap="1" wp14:anchorId="79BE7488" wp14:editId="1A89883C">
                <wp:simplePos x="0" y="0"/>
                <wp:positionH relativeFrom="margin">
                  <wp:posOffset>-200660</wp:posOffset>
                </wp:positionH>
                <wp:positionV relativeFrom="paragraph">
                  <wp:posOffset>-79070</wp:posOffset>
                </wp:positionV>
                <wp:extent cx="3086100" cy="512064"/>
                <wp:effectExtent l="0" t="0" r="12700" b="8890"/>
                <wp:wrapNone/>
                <wp:docPr id="3" name="Elipse 176"/>
                <wp:cNvGraphicFramePr/>
                <a:graphic xmlns:a="http://schemas.openxmlformats.org/drawingml/2006/main">
                  <a:graphicData uri="http://schemas.microsoft.com/office/word/2010/wordprocessingShape">
                    <wps:wsp>
                      <wps:cNvSpPr/>
                      <wps:spPr>
                        <a:xfrm>
                          <a:off x="0" y="0"/>
                          <a:ext cx="3086100" cy="51206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F8B402" w14:textId="77777777" w:rsidR="00590674" w:rsidRPr="003D299D" w:rsidRDefault="00590674" w:rsidP="003A7CF2">
                            <w:pPr>
                              <w:spacing w:before="0" w:after="0"/>
                              <w:jc w:val="center"/>
                              <w:rPr>
                                <w:sz w:val="32"/>
                              </w:rPr>
                            </w:pPr>
                            <w:r w:rsidRPr="000308AF">
                              <w:rPr>
                                <w:sz w:val="24"/>
                              </w:rPr>
                              <w:t>Educación Inclusiva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9BE7488" id="_x0000_s1036" style="position:absolute;left:0;text-align:left;margin-left:-15.8pt;margin-top:-6.25pt;width:243pt;height:40.3pt;z-index:251814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V5GfAIAAE4FAAAOAAAAZHJzL2Uyb0RvYy54bWysVF9P2zAQf5+072D5fSQppbCKFFUwpklo&#10;oMHEs+vYxJLt82y3Sffpd3bSgADtYVoenDvf3e/++/yiN5rshA8KbE2ro5ISYTk0yj7V9OfD9acz&#10;SkJktmEarKjpXgR6sfr44bxzSzGDFnQjPEEQG5adq2kbo1sWReCtMCwcgRMWhRK8YRFZ/1Q0nnWI&#10;bnQxK8tF0YFvnAcuQsDbq0FIVxlfSsHjrZRBRKJrirHFfPp8btJZrM7Z8skz1yo+hsH+IQrDlEWn&#10;E9QVi4xsvXoDZRT3EEDGIw6mACkVFzkHzKYqX2Vz3zInci5YnOCmMoX/B8u/7+48UU1NjymxzGCL&#10;vmjlgiDV6SJVp3NhiUr37s6PXEAypdpLb9IfkyB9ruh+qqjoI+F4eVyeLaoSC89RdlLNysU8gRbP&#10;1s6H+FWAIYmoqdDZe64l292EOGgftNA0BTSEkKm41yJFoe0PITERdDrL1nmExKX2ZMew+YxzYWM1&#10;iFrWiOH6pMRvDGmyyAFmwIQsldYT9giQxvMt9hDrqJ9MRZ7Aybj8W2CD8WSRPYONk7FRFvx7ABqz&#10;Gj0P+ociDaVJVYr9ps9NrnKu6WoDzR4772FYieD4tcIO3LAQ75jHHcCm4V7HWzykhq6mMFKUtOB/&#10;v3ef9HE0UUpJhztV0/Bry7ygRH+zOLSfq/k8LWFm5ienM2T8S8nmpcRuzSVg5yp8QRzPZNKP+kBK&#10;D+YR13+dvKKIWY6+a8qjPzCXcdh1fEC4WK+zGi6eY/HG3juewFOh03g99I/Mu3EMIw7wdzjsH1u+&#10;GsVBN1laWG8jSJXn9LmuYwtwafMsjQ9MehVe8lnr+Rlc/QEAAP//AwBQSwMEFAAGAAgAAAAhAKbD&#10;UN3gAAAACgEAAA8AAABkcnMvZG93bnJldi54bWxMj8FOg0AQhu8mvsNmTLy1C5USpCyNMSFREw8i&#10;3rfsFjZlZwm7tOjTO57sbSbz5Z/vL/aLHdhZT944FBCvI2AaW6cMdgKaz2qVAfNBopKDQy3gW3vY&#10;l7c3hcyVu+CHPtehYxSCPpcC+hDGnHPf9tpKv3ajRrod3WRloHXquJrkhcLtwDdRlHIrDdKHXo76&#10;udftqZ6tgJ+XqjFhfqyzqHk7vSevlePmS4j7u+VpByzoJfzD8KdP6lCS08HNqDwbBKwe4pRQGuLN&#10;FhgRyTZJgB0EpFkMvCz4dYXyFwAA//8DAFBLAQItABQABgAIAAAAIQC2gziS/gAAAOEBAAATAAAA&#10;AAAAAAAAAAAAAAAAAABbQ29udGVudF9UeXBlc10ueG1sUEsBAi0AFAAGAAgAAAAhADj9If/WAAAA&#10;lAEAAAsAAAAAAAAAAAAAAAAALwEAAF9yZWxzLy5yZWxzUEsBAi0AFAAGAAgAAAAhAMttXkZ8AgAA&#10;TgUAAA4AAAAAAAAAAAAAAAAALgIAAGRycy9lMm9Eb2MueG1sUEsBAi0AFAAGAAgAAAAhAKbDUN3g&#10;AAAACgEAAA8AAAAAAAAAAAAAAAAA1gQAAGRycy9kb3ducmV2LnhtbFBLBQYAAAAABAAEAPMAAADj&#10;BQAAAAA=&#10;" fillcolor="#4472c4 [3204]" strokecolor="#1f3763 [1604]" strokeweight="1pt">
                <v:stroke joinstyle="miter"/>
                <v:textbox>
                  <w:txbxContent>
                    <w:p w14:paraId="2BF8B402" w14:textId="77777777" w:rsidR="00590674" w:rsidRPr="003D299D" w:rsidRDefault="00590674" w:rsidP="003A7CF2">
                      <w:pPr>
                        <w:spacing w:before="0" w:after="0"/>
                        <w:jc w:val="center"/>
                        <w:rPr>
                          <w:sz w:val="32"/>
                        </w:rPr>
                      </w:pPr>
                      <w:r w:rsidRPr="000308AF">
                        <w:rPr>
                          <w:sz w:val="24"/>
                        </w:rPr>
                        <w:t>Educación Inclusiva</w:t>
                      </w:r>
                    </w:p>
                  </w:txbxContent>
                </v:textbox>
                <w10:wrap anchorx="margin"/>
              </v:oval>
            </w:pict>
          </mc:Fallback>
        </mc:AlternateContent>
      </w:r>
    </w:p>
    <w:p w14:paraId="500C5DFD" w14:textId="77777777" w:rsidR="004515D2" w:rsidRPr="00DB5712" w:rsidRDefault="004515D2" w:rsidP="00E64180">
      <w:pPr>
        <w:spacing w:before="0"/>
        <w:rPr>
          <w:rFonts w:ascii="Arial" w:hAnsi="Arial" w:cs="Arial"/>
          <w:color w:val="FF0000"/>
          <w:sz w:val="24"/>
          <w:szCs w:val="24"/>
        </w:rPr>
      </w:pPr>
    </w:p>
    <w:tbl>
      <w:tblPr>
        <w:tblW w:w="10436" w:type="dxa"/>
        <w:jc w:val="center"/>
        <w:tblCellMar>
          <w:left w:w="70" w:type="dxa"/>
          <w:right w:w="70" w:type="dxa"/>
        </w:tblCellMar>
        <w:tblLook w:val="04A0" w:firstRow="1" w:lastRow="0" w:firstColumn="1" w:lastColumn="0" w:noHBand="0" w:noVBand="1"/>
      </w:tblPr>
      <w:tblGrid>
        <w:gridCol w:w="1552"/>
        <w:gridCol w:w="3779"/>
        <w:gridCol w:w="1452"/>
        <w:gridCol w:w="2268"/>
        <w:gridCol w:w="1385"/>
      </w:tblGrid>
      <w:tr w:rsidR="00DB5712" w:rsidRPr="00DB5712" w14:paraId="0D7771BA" w14:textId="77777777" w:rsidTr="00F65F5D">
        <w:trPr>
          <w:trHeight w:val="525"/>
          <w:tblHeader/>
          <w:jc w:val="center"/>
        </w:trPr>
        <w:tc>
          <w:tcPr>
            <w:tcW w:w="1552"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057E80C4" w14:textId="77777777" w:rsidR="00B550A4" w:rsidRPr="002102AC" w:rsidRDefault="00B550A4" w:rsidP="00B550A4">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Tema Educativo</w:t>
            </w:r>
          </w:p>
        </w:tc>
        <w:tc>
          <w:tcPr>
            <w:tcW w:w="3779" w:type="dxa"/>
            <w:tcBorders>
              <w:top w:val="single" w:sz="4" w:space="0" w:color="auto"/>
              <w:left w:val="nil"/>
              <w:bottom w:val="single" w:sz="4" w:space="0" w:color="auto"/>
              <w:right w:val="single" w:sz="4" w:space="0" w:color="auto"/>
            </w:tcBorders>
            <w:shd w:val="clear" w:color="000000" w:fill="8DB4E2"/>
            <w:vAlign w:val="center"/>
            <w:hideMark/>
          </w:tcPr>
          <w:p w14:paraId="611E881D" w14:textId="77777777" w:rsidR="00B550A4" w:rsidRPr="002102AC" w:rsidRDefault="00B550A4" w:rsidP="00B550A4">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Producto</w:t>
            </w:r>
          </w:p>
        </w:tc>
        <w:tc>
          <w:tcPr>
            <w:tcW w:w="1452" w:type="dxa"/>
            <w:tcBorders>
              <w:top w:val="single" w:sz="4" w:space="0" w:color="auto"/>
              <w:left w:val="nil"/>
              <w:bottom w:val="single" w:sz="4" w:space="0" w:color="auto"/>
              <w:right w:val="single" w:sz="4" w:space="0" w:color="auto"/>
            </w:tcBorders>
            <w:shd w:val="clear" w:color="000000" w:fill="8DB4E2"/>
            <w:vAlign w:val="center"/>
            <w:hideMark/>
          </w:tcPr>
          <w:p w14:paraId="6B58A11E" w14:textId="77777777" w:rsidR="00B550A4" w:rsidRPr="002102AC" w:rsidRDefault="00B550A4" w:rsidP="00B550A4">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Cantidad Meta</w:t>
            </w:r>
          </w:p>
        </w:tc>
        <w:tc>
          <w:tcPr>
            <w:tcW w:w="2268" w:type="dxa"/>
            <w:tcBorders>
              <w:top w:val="single" w:sz="4" w:space="0" w:color="auto"/>
              <w:left w:val="nil"/>
              <w:bottom w:val="single" w:sz="4" w:space="0" w:color="auto"/>
              <w:right w:val="single" w:sz="4" w:space="0" w:color="auto"/>
            </w:tcBorders>
            <w:shd w:val="clear" w:color="000000" w:fill="8DB4E2"/>
            <w:vAlign w:val="center"/>
            <w:hideMark/>
          </w:tcPr>
          <w:p w14:paraId="4229DAE8" w14:textId="77777777" w:rsidR="00B550A4" w:rsidRPr="002102AC" w:rsidRDefault="00B550A4" w:rsidP="00B550A4">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 xml:space="preserve"> Costo programado</w:t>
            </w:r>
            <w:r w:rsidR="00A81552" w:rsidRPr="002102AC">
              <w:rPr>
                <w:rFonts w:ascii="Arial" w:eastAsia="Times New Roman" w:hAnsi="Arial" w:cs="Arial"/>
                <w:b/>
                <w:bCs/>
                <w:color w:val="1F3864" w:themeColor="accent1" w:themeShade="80"/>
                <w:lang w:eastAsia="es-GT"/>
              </w:rPr>
              <w:t xml:space="preserve"> expresado en Q.</w:t>
            </w:r>
            <w:r w:rsidRPr="002102AC">
              <w:rPr>
                <w:rFonts w:ascii="Arial" w:eastAsia="Times New Roman" w:hAnsi="Arial" w:cs="Arial"/>
                <w:b/>
                <w:bCs/>
                <w:color w:val="1F3864" w:themeColor="accent1" w:themeShade="80"/>
                <w:lang w:eastAsia="es-GT"/>
              </w:rPr>
              <w:t xml:space="preserve"> </w:t>
            </w:r>
          </w:p>
        </w:tc>
        <w:tc>
          <w:tcPr>
            <w:tcW w:w="1385" w:type="dxa"/>
            <w:tcBorders>
              <w:top w:val="single" w:sz="4" w:space="0" w:color="auto"/>
              <w:left w:val="nil"/>
              <w:bottom w:val="single" w:sz="4" w:space="0" w:color="auto"/>
              <w:right w:val="single" w:sz="4" w:space="0" w:color="auto"/>
            </w:tcBorders>
            <w:shd w:val="clear" w:color="000000" w:fill="8DB4E2"/>
            <w:vAlign w:val="center"/>
            <w:hideMark/>
          </w:tcPr>
          <w:p w14:paraId="5ABFDC68" w14:textId="77777777" w:rsidR="00B550A4" w:rsidRPr="002102AC" w:rsidRDefault="00B550A4" w:rsidP="00B550A4">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Unidad Responsable</w:t>
            </w:r>
          </w:p>
        </w:tc>
      </w:tr>
      <w:tr w:rsidR="00DB5712" w:rsidRPr="00DB5712" w14:paraId="1970986A" w14:textId="77777777" w:rsidTr="00F65F5D">
        <w:trPr>
          <w:trHeight w:val="510"/>
          <w:jc w:val="center"/>
        </w:trPr>
        <w:tc>
          <w:tcPr>
            <w:tcW w:w="1552" w:type="dxa"/>
            <w:tcBorders>
              <w:top w:val="single" w:sz="8" w:space="0" w:color="auto"/>
              <w:left w:val="single" w:sz="4" w:space="0" w:color="auto"/>
              <w:bottom w:val="single" w:sz="4" w:space="0" w:color="auto"/>
              <w:right w:val="nil"/>
            </w:tcBorders>
            <w:shd w:val="clear" w:color="auto" w:fill="auto"/>
            <w:vAlign w:val="center"/>
            <w:hideMark/>
          </w:tcPr>
          <w:p w14:paraId="3A52AE48" w14:textId="77777777" w:rsidR="00D848BC" w:rsidRPr="002102AC" w:rsidRDefault="00D848BC" w:rsidP="00B26599">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Cobertura Educativa</w:t>
            </w:r>
          </w:p>
        </w:tc>
        <w:tc>
          <w:tcPr>
            <w:tcW w:w="3779"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10F4E576" w14:textId="77777777" w:rsidR="00D848BC" w:rsidRPr="002102AC" w:rsidRDefault="00D848BC" w:rsidP="00B26599">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Estudiantes con necesidades educativas asociados o no a discapacidad atendidos.</w:t>
            </w:r>
          </w:p>
        </w:tc>
        <w:tc>
          <w:tcPr>
            <w:tcW w:w="1452" w:type="dxa"/>
            <w:tcBorders>
              <w:top w:val="single" w:sz="8" w:space="0" w:color="auto"/>
              <w:left w:val="nil"/>
              <w:bottom w:val="single" w:sz="4" w:space="0" w:color="auto"/>
              <w:right w:val="single" w:sz="4" w:space="0" w:color="auto"/>
            </w:tcBorders>
            <w:shd w:val="clear" w:color="000000" w:fill="FFFFFF"/>
            <w:noWrap/>
            <w:vAlign w:val="center"/>
            <w:hideMark/>
          </w:tcPr>
          <w:p w14:paraId="1E13A986" w14:textId="5663F3E8" w:rsidR="00D848BC" w:rsidRPr="002102AC" w:rsidRDefault="00993E77" w:rsidP="00993E77">
            <w:pPr>
              <w:spacing w:before="0" w:after="0"/>
              <w:jc w:val="right"/>
              <w:rPr>
                <w:rFonts w:ascii="Arial" w:hAnsi="Arial" w:cs="Arial"/>
                <w:color w:val="1F3864" w:themeColor="accent1" w:themeShade="80"/>
              </w:rPr>
            </w:pPr>
            <w:r w:rsidRPr="002102AC">
              <w:rPr>
                <w:rFonts w:ascii="Arial" w:hAnsi="Arial" w:cs="Arial"/>
                <w:color w:val="1F3864" w:themeColor="accent1" w:themeShade="80"/>
              </w:rPr>
              <w:t>13,0</w:t>
            </w:r>
            <w:r w:rsidR="00D848BC" w:rsidRPr="002102AC">
              <w:rPr>
                <w:rFonts w:ascii="Arial" w:hAnsi="Arial" w:cs="Arial"/>
                <w:color w:val="1F3864" w:themeColor="accent1" w:themeShade="80"/>
              </w:rPr>
              <w:t>7</w:t>
            </w:r>
            <w:r w:rsidRPr="002102AC">
              <w:rPr>
                <w:rFonts w:ascii="Arial" w:hAnsi="Arial" w:cs="Arial"/>
                <w:color w:val="1F3864" w:themeColor="accent1" w:themeShade="80"/>
              </w:rPr>
              <w:t>0</w:t>
            </w:r>
          </w:p>
        </w:tc>
        <w:tc>
          <w:tcPr>
            <w:tcW w:w="2268" w:type="dxa"/>
            <w:tcBorders>
              <w:top w:val="single" w:sz="8" w:space="0" w:color="auto"/>
              <w:left w:val="nil"/>
              <w:bottom w:val="single" w:sz="4" w:space="0" w:color="auto"/>
              <w:right w:val="single" w:sz="4" w:space="0" w:color="auto"/>
            </w:tcBorders>
            <w:shd w:val="clear" w:color="000000" w:fill="FFFFFF"/>
            <w:noWrap/>
            <w:vAlign w:val="center"/>
            <w:hideMark/>
          </w:tcPr>
          <w:p w14:paraId="735B425B" w14:textId="32935FBE" w:rsidR="00D848BC" w:rsidRPr="002102AC" w:rsidRDefault="00D848BC" w:rsidP="00993E77">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993E77" w:rsidRPr="002102AC">
              <w:rPr>
                <w:rFonts w:ascii="Arial" w:hAnsi="Arial" w:cs="Arial"/>
                <w:color w:val="1F3864" w:themeColor="accent1" w:themeShade="80"/>
              </w:rPr>
              <w:t>25,282,816.00</w:t>
            </w:r>
            <w:r w:rsidRPr="002102AC">
              <w:rPr>
                <w:rFonts w:ascii="Arial" w:hAnsi="Arial" w:cs="Arial"/>
                <w:color w:val="1F3864" w:themeColor="accent1" w:themeShade="80"/>
              </w:rPr>
              <w:t xml:space="preserve"> </w:t>
            </w:r>
          </w:p>
        </w:tc>
        <w:tc>
          <w:tcPr>
            <w:tcW w:w="1385" w:type="dxa"/>
            <w:tcBorders>
              <w:top w:val="single" w:sz="8" w:space="0" w:color="auto"/>
              <w:left w:val="nil"/>
              <w:bottom w:val="single" w:sz="4" w:space="0" w:color="auto"/>
              <w:right w:val="single" w:sz="8" w:space="0" w:color="auto"/>
            </w:tcBorders>
            <w:shd w:val="clear" w:color="auto" w:fill="auto"/>
            <w:vAlign w:val="center"/>
            <w:hideMark/>
          </w:tcPr>
          <w:p w14:paraId="0F0DA49B" w14:textId="77777777" w:rsidR="00D848BC" w:rsidRPr="002102AC" w:rsidRDefault="00D848BC" w:rsidP="00B26599">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DIDEDUC</w:t>
            </w:r>
          </w:p>
        </w:tc>
      </w:tr>
      <w:tr w:rsidR="00DB5712" w:rsidRPr="00DB5712" w14:paraId="5D2AB385" w14:textId="77777777" w:rsidTr="00F65F5D">
        <w:trPr>
          <w:trHeight w:val="765"/>
          <w:jc w:val="center"/>
        </w:trPr>
        <w:tc>
          <w:tcPr>
            <w:tcW w:w="1552" w:type="dxa"/>
            <w:vMerge w:val="restart"/>
            <w:tcBorders>
              <w:top w:val="nil"/>
              <w:left w:val="single" w:sz="4" w:space="0" w:color="auto"/>
              <w:bottom w:val="single" w:sz="4" w:space="0" w:color="000000"/>
              <w:right w:val="single" w:sz="4" w:space="0" w:color="auto"/>
            </w:tcBorders>
            <w:shd w:val="clear" w:color="auto" w:fill="auto"/>
            <w:vAlign w:val="center"/>
            <w:hideMark/>
          </w:tcPr>
          <w:p w14:paraId="0F93E6A3" w14:textId="77777777" w:rsidR="00D848BC" w:rsidRPr="002102AC" w:rsidRDefault="00D848BC" w:rsidP="00B26599">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Becas</w:t>
            </w:r>
          </w:p>
        </w:tc>
        <w:tc>
          <w:tcPr>
            <w:tcW w:w="3779" w:type="dxa"/>
            <w:tcBorders>
              <w:top w:val="nil"/>
              <w:left w:val="nil"/>
              <w:bottom w:val="single" w:sz="4" w:space="0" w:color="auto"/>
              <w:right w:val="single" w:sz="4" w:space="0" w:color="auto"/>
            </w:tcBorders>
            <w:shd w:val="clear" w:color="auto" w:fill="auto"/>
            <w:vAlign w:val="center"/>
            <w:hideMark/>
          </w:tcPr>
          <w:p w14:paraId="3803C3AC" w14:textId="77777777" w:rsidR="00D848BC" w:rsidRPr="002102AC" w:rsidRDefault="00D848BC" w:rsidP="00B26599">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Niñas y Adolescentes mujeres con discapacidad beneficiadas con becas escolares.</w:t>
            </w:r>
          </w:p>
        </w:tc>
        <w:tc>
          <w:tcPr>
            <w:tcW w:w="1452" w:type="dxa"/>
            <w:tcBorders>
              <w:top w:val="nil"/>
              <w:left w:val="nil"/>
              <w:bottom w:val="single" w:sz="4" w:space="0" w:color="auto"/>
              <w:right w:val="single" w:sz="4" w:space="0" w:color="auto"/>
            </w:tcBorders>
            <w:shd w:val="clear" w:color="000000" w:fill="FFFFFF"/>
            <w:noWrap/>
            <w:vAlign w:val="center"/>
            <w:hideMark/>
          </w:tcPr>
          <w:p w14:paraId="037669C4" w14:textId="63B19E01" w:rsidR="00D848BC" w:rsidRPr="002102AC" w:rsidRDefault="00D848BC" w:rsidP="00993E77">
            <w:pPr>
              <w:spacing w:before="0" w:after="0"/>
              <w:jc w:val="right"/>
              <w:rPr>
                <w:rFonts w:ascii="Arial" w:hAnsi="Arial" w:cs="Arial"/>
                <w:color w:val="1F3864" w:themeColor="accent1" w:themeShade="80"/>
              </w:rPr>
            </w:pPr>
            <w:r w:rsidRPr="002102AC">
              <w:rPr>
                <w:rFonts w:ascii="Arial" w:hAnsi="Arial" w:cs="Arial"/>
                <w:color w:val="1F3864" w:themeColor="accent1" w:themeShade="80"/>
              </w:rPr>
              <w:t>2,5</w:t>
            </w:r>
            <w:r w:rsidR="00993E77" w:rsidRPr="002102AC">
              <w:rPr>
                <w:rFonts w:ascii="Arial" w:hAnsi="Arial" w:cs="Arial"/>
                <w:color w:val="1F3864" w:themeColor="accent1" w:themeShade="80"/>
              </w:rPr>
              <w:t>34</w:t>
            </w:r>
          </w:p>
        </w:tc>
        <w:tc>
          <w:tcPr>
            <w:tcW w:w="2268" w:type="dxa"/>
            <w:tcBorders>
              <w:top w:val="nil"/>
              <w:left w:val="nil"/>
              <w:bottom w:val="single" w:sz="4" w:space="0" w:color="auto"/>
              <w:right w:val="single" w:sz="4" w:space="0" w:color="auto"/>
            </w:tcBorders>
            <w:shd w:val="clear" w:color="000000" w:fill="FFFFFF"/>
            <w:noWrap/>
            <w:vAlign w:val="center"/>
            <w:hideMark/>
          </w:tcPr>
          <w:p w14:paraId="70C4343B" w14:textId="4E4AEBB0" w:rsidR="00D848BC" w:rsidRPr="002102AC" w:rsidRDefault="00FF0C23" w:rsidP="00FF0C23">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2,532</w:t>
            </w:r>
            <w:r w:rsidR="00D848BC" w:rsidRPr="002102AC">
              <w:rPr>
                <w:rFonts w:ascii="Arial" w:hAnsi="Arial" w:cs="Arial"/>
                <w:color w:val="1F3864" w:themeColor="accent1" w:themeShade="80"/>
              </w:rPr>
              <w:t xml:space="preserve">,000.00 </w:t>
            </w:r>
          </w:p>
        </w:tc>
        <w:tc>
          <w:tcPr>
            <w:tcW w:w="1385" w:type="dxa"/>
            <w:tcBorders>
              <w:top w:val="nil"/>
              <w:left w:val="nil"/>
              <w:bottom w:val="single" w:sz="4" w:space="0" w:color="auto"/>
              <w:right w:val="single" w:sz="8" w:space="0" w:color="auto"/>
            </w:tcBorders>
            <w:shd w:val="clear" w:color="auto" w:fill="auto"/>
            <w:vAlign w:val="center"/>
            <w:hideMark/>
          </w:tcPr>
          <w:p w14:paraId="3214A5D5" w14:textId="77777777" w:rsidR="00D848BC" w:rsidRPr="002102AC" w:rsidRDefault="00D848BC" w:rsidP="00B26599">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DIDEDUC</w:t>
            </w:r>
          </w:p>
        </w:tc>
      </w:tr>
      <w:tr w:rsidR="00DB5712" w:rsidRPr="00DB5712" w14:paraId="75394E27" w14:textId="77777777" w:rsidTr="00F65F5D">
        <w:trPr>
          <w:trHeight w:val="510"/>
          <w:jc w:val="center"/>
        </w:trPr>
        <w:tc>
          <w:tcPr>
            <w:tcW w:w="1552" w:type="dxa"/>
            <w:vMerge/>
            <w:tcBorders>
              <w:top w:val="nil"/>
              <w:left w:val="single" w:sz="4" w:space="0" w:color="auto"/>
              <w:bottom w:val="single" w:sz="4" w:space="0" w:color="000000"/>
              <w:right w:val="single" w:sz="4" w:space="0" w:color="auto"/>
            </w:tcBorders>
            <w:vAlign w:val="center"/>
            <w:hideMark/>
          </w:tcPr>
          <w:p w14:paraId="4A35D8AC" w14:textId="77777777" w:rsidR="00D848BC" w:rsidRPr="002102AC" w:rsidRDefault="00D848BC" w:rsidP="00B26599">
            <w:pPr>
              <w:spacing w:before="0" w:after="0" w:line="240" w:lineRule="auto"/>
              <w:rPr>
                <w:rFonts w:ascii="Arial" w:eastAsia="Times New Roman" w:hAnsi="Arial" w:cs="Arial"/>
                <w:b/>
                <w:bCs/>
                <w:color w:val="1F3864" w:themeColor="accent1" w:themeShade="80"/>
                <w:lang w:eastAsia="es-GT"/>
              </w:rPr>
            </w:pPr>
          </w:p>
        </w:tc>
        <w:tc>
          <w:tcPr>
            <w:tcW w:w="3779" w:type="dxa"/>
            <w:tcBorders>
              <w:top w:val="nil"/>
              <w:left w:val="nil"/>
              <w:bottom w:val="single" w:sz="4" w:space="0" w:color="auto"/>
              <w:right w:val="single" w:sz="4" w:space="0" w:color="auto"/>
            </w:tcBorders>
            <w:shd w:val="clear" w:color="auto" w:fill="auto"/>
            <w:vAlign w:val="center"/>
            <w:hideMark/>
          </w:tcPr>
          <w:p w14:paraId="0EC612C8" w14:textId="77777777" w:rsidR="00D848BC" w:rsidRPr="002102AC" w:rsidRDefault="00D848BC" w:rsidP="00B26599">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Niños y adolescentes con discapacidad beneficiados con becas escolares.</w:t>
            </w:r>
          </w:p>
        </w:tc>
        <w:tc>
          <w:tcPr>
            <w:tcW w:w="1452" w:type="dxa"/>
            <w:tcBorders>
              <w:top w:val="nil"/>
              <w:left w:val="nil"/>
              <w:bottom w:val="single" w:sz="4" w:space="0" w:color="auto"/>
              <w:right w:val="single" w:sz="4" w:space="0" w:color="auto"/>
            </w:tcBorders>
            <w:shd w:val="clear" w:color="auto" w:fill="auto"/>
            <w:noWrap/>
            <w:vAlign w:val="center"/>
            <w:hideMark/>
          </w:tcPr>
          <w:p w14:paraId="5FCB4365" w14:textId="3CF67B58" w:rsidR="00D848BC" w:rsidRPr="002102AC" w:rsidRDefault="00FF0C23" w:rsidP="00FF0C23">
            <w:pPr>
              <w:spacing w:before="0" w:after="0"/>
              <w:jc w:val="right"/>
              <w:rPr>
                <w:rFonts w:ascii="Arial" w:hAnsi="Arial" w:cs="Arial"/>
                <w:color w:val="1F3864" w:themeColor="accent1" w:themeShade="80"/>
              </w:rPr>
            </w:pPr>
            <w:r w:rsidRPr="002102AC">
              <w:rPr>
                <w:rFonts w:ascii="Arial" w:hAnsi="Arial" w:cs="Arial"/>
                <w:color w:val="1F3864" w:themeColor="accent1" w:themeShade="80"/>
              </w:rPr>
              <w:t>3,024</w:t>
            </w:r>
          </w:p>
        </w:tc>
        <w:tc>
          <w:tcPr>
            <w:tcW w:w="2268" w:type="dxa"/>
            <w:tcBorders>
              <w:top w:val="nil"/>
              <w:left w:val="nil"/>
              <w:bottom w:val="single" w:sz="4" w:space="0" w:color="auto"/>
              <w:right w:val="single" w:sz="4" w:space="0" w:color="auto"/>
            </w:tcBorders>
            <w:shd w:val="clear" w:color="auto" w:fill="auto"/>
            <w:noWrap/>
            <w:vAlign w:val="center"/>
            <w:hideMark/>
          </w:tcPr>
          <w:p w14:paraId="13E55123" w14:textId="0A6C5F78" w:rsidR="00D848BC" w:rsidRPr="002102AC" w:rsidRDefault="00D848BC" w:rsidP="00FF0C23">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3,0</w:t>
            </w:r>
            <w:r w:rsidR="00FF0C23" w:rsidRPr="002102AC">
              <w:rPr>
                <w:rFonts w:ascii="Arial" w:hAnsi="Arial" w:cs="Arial"/>
                <w:color w:val="1F3864" w:themeColor="accent1" w:themeShade="80"/>
              </w:rPr>
              <w:t>26</w:t>
            </w:r>
            <w:r w:rsidRPr="002102AC">
              <w:rPr>
                <w:rFonts w:ascii="Arial" w:hAnsi="Arial" w:cs="Arial"/>
                <w:color w:val="1F3864" w:themeColor="accent1" w:themeShade="80"/>
              </w:rPr>
              <w:t xml:space="preserve">,000.00 </w:t>
            </w:r>
          </w:p>
        </w:tc>
        <w:tc>
          <w:tcPr>
            <w:tcW w:w="1385" w:type="dxa"/>
            <w:tcBorders>
              <w:top w:val="nil"/>
              <w:left w:val="nil"/>
              <w:bottom w:val="single" w:sz="4" w:space="0" w:color="auto"/>
              <w:right w:val="single" w:sz="8" w:space="0" w:color="auto"/>
            </w:tcBorders>
            <w:shd w:val="clear" w:color="auto" w:fill="auto"/>
            <w:vAlign w:val="center"/>
            <w:hideMark/>
          </w:tcPr>
          <w:p w14:paraId="5F665E37" w14:textId="77777777" w:rsidR="00D848BC" w:rsidRPr="002102AC" w:rsidRDefault="00D848BC" w:rsidP="00B26599">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DIDEDUC</w:t>
            </w:r>
          </w:p>
        </w:tc>
      </w:tr>
      <w:tr w:rsidR="00DB5712" w:rsidRPr="00DB5712" w14:paraId="666D334B" w14:textId="77777777" w:rsidTr="00F65F5D">
        <w:trPr>
          <w:trHeight w:val="510"/>
          <w:jc w:val="center"/>
        </w:trPr>
        <w:tc>
          <w:tcPr>
            <w:tcW w:w="1552" w:type="dxa"/>
            <w:tcBorders>
              <w:top w:val="nil"/>
              <w:left w:val="single" w:sz="4" w:space="0" w:color="auto"/>
              <w:bottom w:val="single" w:sz="4" w:space="0" w:color="auto"/>
              <w:right w:val="nil"/>
            </w:tcBorders>
            <w:shd w:val="clear" w:color="auto" w:fill="auto"/>
            <w:vAlign w:val="center"/>
            <w:hideMark/>
          </w:tcPr>
          <w:p w14:paraId="327816C5" w14:textId="77777777" w:rsidR="00D848BC" w:rsidRPr="002102AC" w:rsidRDefault="00D848BC" w:rsidP="00B26599">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Gratuidad a la Educación</w:t>
            </w:r>
          </w:p>
        </w:tc>
        <w:tc>
          <w:tcPr>
            <w:tcW w:w="3779" w:type="dxa"/>
            <w:tcBorders>
              <w:top w:val="nil"/>
              <w:left w:val="single" w:sz="4" w:space="0" w:color="auto"/>
              <w:bottom w:val="single" w:sz="4" w:space="0" w:color="auto"/>
              <w:right w:val="single" w:sz="4" w:space="0" w:color="auto"/>
            </w:tcBorders>
            <w:shd w:val="clear" w:color="auto" w:fill="auto"/>
            <w:vAlign w:val="center"/>
            <w:hideMark/>
          </w:tcPr>
          <w:p w14:paraId="440E4CEC" w14:textId="77777777" w:rsidR="00D848BC" w:rsidRPr="002102AC" w:rsidRDefault="00D848BC" w:rsidP="00B26599">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Establecimientos de educación especial con gratuidad atendidos.</w:t>
            </w:r>
          </w:p>
        </w:tc>
        <w:tc>
          <w:tcPr>
            <w:tcW w:w="1452" w:type="dxa"/>
            <w:tcBorders>
              <w:top w:val="nil"/>
              <w:left w:val="nil"/>
              <w:bottom w:val="single" w:sz="4" w:space="0" w:color="auto"/>
              <w:right w:val="single" w:sz="4" w:space="0" w:color="auto"/>
            </w:tcBorders>
            <w:shd w:val="clear" w:color="auto" w:fill="auto"/>
            <w:noWrap/>
            <w:vAlign w:val="center"/>
            <w:hideMark/>
          </w:tcPr>
          <w:p w14:paraId="73A9CCE7" w14:textId="3BE9CFA5" w:rsidR="00D848BC" w:rsidRPr="002102AC" w:rsidRDefault="00D85381" w:rsidP="00D85381">
            <w:pPr>
              <w:spacing w:before="0" w:after="0"/>
              <w:jc w:val="right"/>
              <w:rPr>
                <w:rFonts w:ascii="Arial" w:hAnsi="Arial" w:cs="Arial"/>
                <w:color w:val="1F3864" w:themeColor="accent1" w:themeShade="80"/>
              </w:rPr>
            </w:pPr>
            <w:r w:rsidRPr="002102AC">
              <w:rPr>
                <w:rFonts w:ascii="Arial" w:hAnsi="Arial" w:cs="Arial"/>
                <w:color w:val="1F3864" w:themeColor="accent1" w:themeShade="80"/>
              </w:rPr>
              <w:t>88</w:t>
            </w:r>
          </w:p>
        </w:tc>
        <w:tc>
          <w:tcPr>
            <w:tcW w:w="2268" w:type="dxa"/>
            <w:tcBorders>
              <w:top w:val="nil"/>
              <w:left w:val="nil"/>
              <w:bottom w:val="single" w:sz="4" w:space="0" w:color="auto"/>
              <w:right w:val="single" w:sz="4" w:space="0" w:color="auto"/>
            </w:tcBorders>
            <w:shd w:val="clear" w:color="auto" w:fill="auto"/>
            <w:noWrap/>
            <w:vAlign w:val="center"/>
            <w:hideMark/>
          </w:tcPr>
          <w:p w14:paraId="5426AB95" w14:textId="26648BE5" w:rsidR="00D848BC" w:rsidRPr="002102AC" w:rsidRDefault="00D85381" w:rsidP="00B26599">
            <w:pPr>
              <w:spacing w:before="0" w:after="0"/>
              <w:jc w:val="right"/>
              <w:rPr>
                <w:rFonts w:ascii="Arial" w:hAnsi="Arial" w:cs="Arial"/>
                <w:color w:val="1F3864" w:themeColor="accent1" w:themeShade="80"/>
              </w:rPr>
            </w:pPr>
            <w:r w:rsidRPr="002102AC">
              <w:rPr>
                <w:rFonts w:ascii="Arial" w:hAnsi="Arial" w:cs="Arial"/>
                <w:color w:val="1F3864" w:themeColor="accent1" w:themeShade="80"/>
              </w:rPr>
              <w:t>556,258.00</w:t>
            </w:r>
            <w:r w:rsidR="00D848BC" w:rsidRPr="002102AC">
              <w:rPr>
                <w:rFonts w:ascii="Arial" w:hAnsi="Arial" w:cs="Arial"/>
                <w:color w:val="1F3864" w:themeColor="accent1" w:themeShade="80"/>
              </w:rPr>
              <w:t xml:space="preserve"> </w:t>
            </w:r>
          </w:p>
        </w:tc>
        <w:tc>
          <w:tcPr>
            <w:tcW w:w="1385" w:type="dxa"/>
            <w:tcBorders>
              <w:top w:val="nil"/>
              <w:left w:val="nil"/>
              <w:bottom w:val="single" w:sz="4" w:space="0" w:color="auto"/>
              <w:right w:val="single" w:sz="8" w:space="0" w:color="auto"/>
            </w:tcBorders>
            <w:shd w:val="clear" w:color="auto" w:fill="auto"/>
            <w:vAlign w:val="center"/>
            <w:hideMark/>
          </w:tcPr>
          <w:p w14:paraId="6A916218" w14:textId="77777777" w:rsidR="00D848BC" w:rsidRPr="002102AC" w:rsidRDefault="00D848BC" w:rsidP="00B26599">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DIDEDUC</w:t>
            </w:r>
          </w:p>
        </w:tc>
      </w:tr>
      <w:tr w:rsidR="00DB5712" w:rsidRPr="00DB5712" w14:paraId="51E08210" w14:textId="77777777" w:rsidTr="00F65F5D">
        <w:trPr>
          <w:trHeight w:val="1436"/>
          <w:jc w:val="center"/>
        </w:trPr>
        <w:tc>
          <w:tcPr>
            <w:tcW w:w="1552" w:type="dxa"/>
            <w:vMerge w:val="restart"/>
            <w:tcBorders>
              <w:top w:val="nil"/>
              <w:left w:val="single" w:sz="4" w:space="0" w:color="auto"/>
              <w:bottom w:val="single" w:sz="4" w:space="0" w:color="000000"/>
              <w:right w:val="single" w:sz="4" w:space="0" w:color="auto"/>
            </w:tcBorders>
            <w:shd w:val="clear" w:color="auto" w:fill="auto"/>
            <w:vAlign w:val="center"/>
            <w:hideMark/>
          </w:tcPr>
          <w:p w14:paraId="0655B8C3" w14:textId="77777777" w:rsidR="00D848BC" w:rsidRPr="002102AC" w:rsidRDefault="00D848BC" w:rsidP="00B26599">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Otras Intervenciones</w:t>
            </w:r>
          </w:p>
        </w:tc>
        <w:tc>
          <w:tcPr>
            <w:tcW w:w="3779" w:type="dxa"/>
            <w:tcBorders>
              <w:top w:val="nil"/>
              <w:left w:val="nil"/>
              <w:bottom w:val="single" w:sz="4" w:space="0" w:color="auto"/>
              <w:right w:val="single" w:sz="4" w:space="0" w:color="auto"/>
            </w:tcBorders>
            <w:shd w:val="clear" w:color="auto" w:fill="auto"/>
            <w:vAlign w:val="center"/>
            <w:hideMark/>
          </w:tcPr>
          <w:p w14:paraId="219DD5A0" w14:textId="77777777" w:rsidR="00D848BC" w:rsidRPr="002102AC" w:rsidRDefault="00D848BC" w:rsidP="00B26599">
            <w:pPr>
              <w:spacing w:before="0" w:after="0"/>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Actores de la comunidad educativa, capacitados para promover la educación inclusiva y mejorar la atención de estudiantes con necesidades educativas especiales asociadas o no a discapacidad.</w:t>
            </w:r>
          </w:p>
        </w:tc>
        <w:tc>
          <w:tcPr>
            <w:tcW w:w="1452" w:type="dxa"/>
            <w:tcBorders>
              <w:top w:val="nil"/>
              <w:left w:val="nil"/>
              <w:bottom w:val="single" w:sz="4" w:space="0" w:color="auto"/>
              <w:right w:val="single" w:sz="4" w:space="0" w:color="auto"/>
            </w:tcBorders>
            <w:shd w:val="clear" w:color="auto" w:fill="auto"/>
            <w:noWrap/>
            <w:vAlign w:val="center"/>
            <w:hideMark/>
          </w:tcPr>
          <w:p w14:paraId="3F192B39" w14:textId="7EB89C55" w:rsidR="00D848BC" w:rsidRPr="002102AC" w:rsidRDefault="00D85381" w:rsidP="00F65F5D">
            <w:pPr>
              <w:spacing w:before="0" w:after="0"/>
              <w:jc w:val="right"/>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5080</w:t>
            </w:r>
          </w:p>
        </w:tc>
        <w:tc>
          <w:tcPr>
            <w:tcW w:w="2268" w:type="dxa"/>
            <w:tcBorders>
              <w:top w:val="nil"/>
              <w:left w:val="nil"/>
              <w:bottom w:val="single" w:sz="4" w:space="0" w:color="auto"/>
              <w:right w:val="single" w:sz="4" w:space="0" w:color="auto"/>
            </w:tcBorders>
            <w:shd w:val="clear" w:color="auto" w:fill="auto"/>
            <w:noWrap/>
            <w:vAlign w:val="center"/>
            <w:hideMark/>
          </w:tcPr>
          <w:p w14:paraId="439C0A37" w14:textId="68E0859E" w:rsidR="00D848BC" w:rsidRPr="002102AC" w:rsidRDefault="00D85381" w:rsidP="00F65F5D">
            <w:pPr>
              <w:spacing w:before="0" w:after="0"/>
              <w:jc w:val="right"/>
              <w:rPr>
                <w:rFonts w:ascii="Arial" w:hAnsi="Arial" w:cs="Arial"/>
                <w:color w:val="1F3864" w:themeColor="accent1" w:themeShade="80"/>
              </w:rPr>
            </w:pPr>
            <w:r w:rsidRPr="002102AC">
              <w:rPr>
                <w:rFonts w:ascii="Arial" w:hAnsi="Arial" w:cs="Arial"/>
                <w:color w:val="1F3864" w:themeColor="accent1" w:themeShade="80"/>
              </w:rPr>
              <w:t>295,590.00</w:t>
            </w:r>
          </w:p>
        </w:tc>
        <w:tc>
          <w:tcPr>
            <w:tcW w:w="1385" w:type="dxa"/>
            <w:tcBorders>
              <w:top w:val="nil"/>
              <w:left w:val="nil"/>
              <w:bottom w:val="single" w:sz="4" w:space="0" w:color="auto"/>
              <w:right w:val="single" w:sz="8" w:space="0" w:color="auto"/>
            </w:tcBorders>
            <w:shd w:val="clear" w:color="auto" w:fill="auto"/>
            <w:vAlign w:val="center"/>
            <w:hideMark/>
          </w:tcPr>
          <w:p w14:paraId="5440B805" w14:textId="77777777" w:rsidR="00D848BC" w:rsidRPr="002102AC" w:rsidRDefault="00D848BC" w:rsidP="00F13444">
            <w:pPr>
              <w:spacing w:before="0" w:after="0"/>
              <w:jc w:val="center"/>
              <w:rPr>
                <w:rFonts w:ascii="Arial" w:hAnsi="Arial" w:cs="Arial"/>
                <w:color w:val="1F3864" w:themeColor="accent1" w:themeShade="80"/>
              </w:rPr>
            </w:pPr>
            <w:r w:rsidRPr="002102AC">
              <w:rPr>
                <w:rFonts w:ascii="Arial" w:hAnsi="Arial" w:cs="Arial"/>
                <w:color w:val="1F3864" w:themeColor="accent1" w:themeShade="80"/>
              </w:rPr>
              <w:t>DIGEESP</w:t>
            </w:r>
          </w:p>
        </w:tc>
      </w:tr>
      <w:tr w:rsidR="00DB5712" w:rsidRPr="00DB5712" w14:paraId="3E1F037A" w14:textId="77777777" w:rsidTr="00F65F5D">
        <w:trPr>
          <w:trHeight w:val="564"/>
          <w:jc w:val="center"/>
        </w:trPr>
        <w:tc>
          <w:tcPr>
            <w:tcW w:w="1552" w:type="dxa"/>
            <w:vMerge/>
            <w:tcBorders>
              <w:top w:val="nil"/>
              <w:left w:val="single" w:sz="4" w:space="0" w:color="auto"/>
              <w:bottom w:val="single" w:sz="4" w:space="0" w:color="000000"/>
              <w:right w:val="single" w:sz="4" w:space="0" w:color="auto"/>
            </w:tcBorders>
            <w:vAlign w:val="center"/>
          </w:tcPr>
          <w:p w14:paraId="2CEA8F62" w14:textId="77777777" w:rsidR="00D848BC" w:rsidRPr="002102AC" w:rsidRDefault="00D848BC" w:rsidP="00B26599">
            <w:pPr>
              <w:spacing w:before="0" w:after="0" w:line="240" w:lineRule="auto"/>
              <w:rPr>
                <w:rFonts w:ascii="Arial" w:eastAsia="Times New Roman" w:hAnsi="Arial" w:cs="Arial"/>
                <w:b/>
                <w:bCs/>
                <w:color w:val="1F3864" w:themeColor="accent1" w:themeShade="80"/>
                <w:lang w:eastAsia="es-GT"/>
              </w:rPr>
            </w:pPr>
          </w:p>
        </w:tc>
        <w:tc>
          <w:tcPr>
            <w:tcW w:w="3779" w:type="dxa"/>
            <w:tcBorders>
              <w:top w:val="nil"/>
              <w:left w:val="nil"/>
              <w:bottom w:val="single" w:sz="4" w:space="0" w:color="auto"/>
              <w:right w:val="single" w:sz="4" w:space="0" w:color="auto"/>
            </w:tcBorders>
            <w:shd w:val="clear" w:color="auto" w:fill="auto"/>
            <w:vAlign w:val="center"/>
          </w:tcPr>
          <w:p w14:paraId="3D8B67D6" w14:textId="5F491614" w:rsidR="00D848BC" w:rsidRPr="002102AC" w:rsidRDefault="00D85381" w:rsidP="00B26599">
            <w:pPr>
              <w:spacing w:before="0" w:after="0"/>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Establecimientos dotados con un centro de recursos para la educación inclusiva</w:t>
            </w:r>
          </w:p>
        </w:tc>
        <w:tc>
          <w:tcPr>
            <w:tcW w:w="1452" w:type="dxa"/>
            <w:tcBorders>
              <w:top w:val="nil"/>
              <w:left w:val="nil"/>
              <w:bottom w:val="single" w:sz="4" w:space="0" w:color="auto"/>
              <w:right w:val="single" w:sz="4" w:space="0" w:color="auto"/>
            </w:tcBorders>
            <w:shd w:val="clear" w:color="auto" w:fill="auto"/>
            <w:noWrap/>
            <w:vAlign w:val="center"/>
          </w:tcPr>
          <w:p w14:paraId="281B504A" w14:textId="3B3F0DAB" w:rsidR="00D848BC" w:rsidRPr="002102AC" w:rsidRDefault="00D85381" w:rsidP="00F65F5D">
            <w:pPr>
              <w:spacing w:before="0" w:after="0"/>
              <w:jc w:val="right"/>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123</w:t>
            </w:r>
          </w:p>
        </w:tc>
        <w:tc>
          <w:tcPr>
            <w:tcW w:w="2268" w:type="dxa"/>
            <w:tcBorders>
              <w:top w:val="nil"/>
              <w:left w:val="nil"/>
              <w:bottom w:val="single" w:sz="4" w:space="0" w:color="auto"/>
              <w:right w:val="single" w:sz="4" w:space="0" w:color="auto"/>
            </w:tcBorders>
            <w:shd w:val="clear" w:color="auto" w:fill="auto"/>
            <w:noWrap/>
            <w:vAlign w:val="center"/>
          </w:tcPr>
          <w:p w14:paraId="3AE3EEAA" w14:textId="4A03F380" w:rsidR="00D848BC" w:rsidRPr="002102AC" w:rsidRDefault="00D85381" w:rsidP="00F65F5D">
            <w:pPr>
              <w:spacing w:before="0" w:after="0"/>
              <w:jc w:val="right"/>
              <w:rPr>
                <w:rFonts w:ascii="Arial" w:hAnsi="Arial" w:cs="Arial"/>
                <w:color w:val="1F3864" w:themeColor="accent1" w:themeShade="80"/>
              </w:rPr>
            </w:pPr>
            <w:r w:rsidRPr="002102AC">
              <w:rPr>
                <w:rFonts w:ascii="Arial" w:hAnsi="Arial" w:cs="Arial"/>
                <w:color w:val="1F3864" w:themeColor="accent1" w:themeShade="80"/>
              </w:rPr>
              <w:t>6,011,810.00</w:t>
            </w:r>
            <w:r w:rsidR="00D848BC" w:rsidRPr="002102AC">
              <w:rPr>
                <w:rFonts w:ascii="Arial" w:hAnsi="Arial" w:cs="Arial"/>
                <w:color w:val="1F3864" w:themeColor="accent1" w:themeShade="80"/>
              </w:rPr>
              <w:t xml:space="preserve"> </w:t>
            </w:r>
          </w:p>
        </w:tc>
        <w:tc>
          <w:tcPr>
            <w:tcW w:w="1385" w:type="dxa"/>
            <w:tcBorders>
              <w:top w:val="nil"/>
              <w:left w:val="nil"/>
              <w:bottom w:val="single" w:sz="4" w:space="0" w:color="auto"/>
              <w:right w:val="single" w:sz="8" w:space="0" w:color="auto"/>
            </w:tcBorders>
            <w:shd w:val="clear" w:color="auto" w:fill="auto"/>
            <w:vAlign w:val="center"/>
          </w:tcPr>
          <w:p w14:paraId="5547CA0C" w14:textId="77777777" w:rsidR="00D848BC" w:rsidRPr="002102AC" w:rsidRDefault="00D848BC" w:rsidP="00B26599">
            <w:pPr>
              <w:spacing w:before="0" w:after="0"/>
              <w:rPr>
                <w:rFonts w:ascii="Arial" w:hAnsi="Arial" w:cs="Arial"/>
                <w:color w:val="1F3864" w:themeColor="accent1" w:themeShade="80"/>
              </w:rPr>
            </w:pPr>
            <w:r w:rsidRPr="002102AC">
              <w:rPr>
                <w:rFonts w:ascii="Arial" w:hAnsi="Arial" w:cs="Arial"/>
                <w:color w:val="1F3864" w:themeColor="accent1" w:themeShade="80"/>
              </w:rPr>
              <w:t>DIDEDUC</w:t>
            </w:r>
          </w:p>
        </w:tc>
      </w:tr>
      <w:tr w:rsidR="00DB5712" w:rsidRPr="00DB5712" w14:paraId="7E2E6562" w14:textId="77777777" w:rsidTr="00F65F5D">
        <w:trPr>
          <w:trHeight w:val="933"/>
          <w:jc w:val="center"/>
        </w:trPr>
        <w:tc>
          <w:tcPr>
            <w:tcW w:w="1552" w:type="dxa"/>
            <w:vMerge/>
            <w:tcBorders>
              <w:top w:val="nil"/>
              <w:left w:val="single" w:sz="4" w:space="0" w:color="auto"/>
              <w:bottom w:val="single" w:sz="4" w:space="0" w:color="000000"/>
              <w:right w:val="single" w:sz="4" w:space="0" w:color="auto"/>
            </w:tcBorders>
            <w:vAlign w:val="center"/>
            <w:hideMark/>
          </w:tcPr>
          <w:p w14:paraId="46D54659" w14:textId="77777777" w:rsidR="00D848BC" w:rsidRPr="002102AC" w:rsidRDefault="00D848BC" w:rsidP="00B26599">
            <w:pPr>
              <w:spacing w:before="0" w:after="0" w:line="240" w:lineRule="auto"/>
              <w:rPr>
                <w:rFonts w:ascii="Arial" w:eastAsia="Times New Roman" w:hAnsi="Arial" w:cs="Arial"/>
                <w:b/>
                <w:bCs/>
                <w:color w:val="1F3864" w:themeColor="accent1" w:themeShade="80"/>
                <w:lang w:eastAsia="es-GT"/>
              </w:rPr>
            </w:pPr>
          </w:p>
        </w:tc>
        <w:tc>
          <w:tcPr>
            <w:tcW w:w="3779" w:type="dxa"/>
            <w:tcBorders>
              <w:top w:val="nil"/>
              <w:left w:val="nil"/>
              <w:bottom w:val="single" w:sz="4" w:space="0" w:color="auto"/>
              <w:right w:val="single" w:sz="4" w:space="0" w:color="auto"/>
            </w:tcBorders>
            <w:shd w:val="clear" w:color="auto" w:fill="auto"/>
            <w:vAlign w:val="center"/>
            <w:hideMark/>
          </w:tcPr>
          <w:p w14:paraId="7EF894CD" w14:textId="77777777" w:rsidR="00D848BC" w:rsidRPr="002102AC" w:rsidRDefault="00D848BC" w:rsidP="00B26599">
            <w:pPr>
              <w:spacing w:before="0" w:after="0"/>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Programas y servicios de educación especial fortalecidos, para brindar atención con calidad a la comunidad educativa.</w:t>
            </w:r>
          </w:p>
        </w:tc>
        <w:tc>
          <w:tcPr>
            <w:tcW w:w="1452" w:type="dxa"/>
            <w:tcBorders>
              <w:top w:val="nil"/>
              <w:left w:val="nil"/>
              <w:bottom w:val="single" w:sz="4" w:space="0" w:color="auto"/>
              <w:right w:val="single" w:sz="4" w:space="0" w:color="auto"/>
            </w:tcBorders>
            <w:shd w:val="clear" w:color="auto" w:fill="auto"/>
            <w:noWrap/>
            <w:vAlign w:val="center"/>
            <w:hideMark/>
          </w:tcPr>
          <w:p w14:paraId="21717FD3" w14:textId="2C55D17E" w:rsidR="00D848BC" w:rsidRPr="002102AC" w:rsidRDefault="00D85381" w:rsidP="00B26599">
            <w:pPr>
              <w:spacing w:before="0" w:after="0"/>
              <w:jc w:val="right"/>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32</w:t>
            </w:r>
          </w:p>
        </w:tc>
        <w:tc>
          <w:tcPr>
            <w:tcW w:w="2268" w:type="dxa"/>
            <w:tcBorders>
              <w:top w:val="nil"/>
              <w:left w:val="nil"/>
              <w:bottom w:val="single" w:sz="4" w:space="0" w:color="auto"/>
              <w:right w:val="single" w:sz="4" w:space="0" w:color="auto"/>
            </w:tcBorders>
            <w:shd w:val="clear" w:color="auto" w:fill="auto"/>
            <w:noWrap/>
            <w:vAlign w:val="center"/>
            <w:hideMark/>
          </w:tcPr>
          <w:p w14:paraId="1A41852A" w14:textId="5D421639" w:rsidR="00D848BC" w:rsidRPr="002102AC" w:rsidRDefault="00D848BC" w:rsidP="00D85381">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D85381" w:rsidRPr="002102AC">
              <w:rPr>
                <w:rFonts w:ascii="Arial" w:hAnsi="Arial" w:cs="Arial"/>
                <w:color w:val="1F3864" w:themeColor="accent1" w:themeShade="80"/>
              </w:rPr>
              <w:t>7,182,409.00</w:t>
            </w:r>
            <w:r w:rsidRPr="002102AC">
              <w:rPr>
                <w:rFonts w:ascii="Arial" w:hAnsi="Arial" w:cs="Arial"/>
                <w:color w:val="1F3864" w:themeColor="accent1" w:themeShade="80"/>
              </w:rPr>
              <w:t xml:space="preserve"> </w:t>
            </w:r>
          </w:p>
        </w:tc>
        <w:tc>
          <w:tcPr>
            <w:tcW w:w="1385" w:type="dxa"/>
            <w:tcBorders>
              <w:top w:val="nil"/>
              <w:left w:val="nil"/>
              <w:bottom w:val="single" w:sz="4" w:space="0" w:color="auto"/>
              <w:right w:val="single" w:sz="8" w:space="0" w:color="auto"/>
            </w:tcBorders>
            <w:shd w:val="clear" w:color="auto" w:fill="auto"/>
            <w:vAlign w:val="center"/>
            <w:hideMark/>
          </w:tcPr>
          <w:p w14:paraId="5E9E68FC" w14:textId="77777777" w:rsidR="00D848BC" w:rsidRPr="002102AC" w:rsidRDefault="00D848BC" w:rsidP="00B26599">
            <w:pPr>
              <w:spacing w:before="0" w:after="0"/>
              <w:rPr>
                <w:rFonts w:ascii="Arial" w:hAnsi="Arial" w:cs="Arial"/>
                <w:color w:val="1F3864" w:themeColor="accent1" w:themeShade="80"/>
              </w:rPr>
            </w:pPr>
            <w:r w:rsidRPr="002102AC">
              <w:rPr>
                <w:rFonts w:ascii="Arial" w:hAnsi="Arial" w:cs="Arial"/>
                <w:color w:val="1F3864" w:themeColor="accent1" w:themeShade="80"/>
              </w:rPr>
              <w:t>DIGEESP</w:t>
            </w:r>
          </w:p>
        </w:tc>
      </w:tr>
      <w:tr w:rsidR="00DB5712" w:rsidRPr="00DB5712" w14:paraId="53A72610" w14:textId="77777777" w:rsidTr="00B26599">
        <w:trPr>
          <w:trHeight w:val="270"/>
          <w:jc w:val="center"/>
        </w:trPr>
        <w:tc>
          <w:tcPr>
            <w:tcW w:w="5331" w:type="dxa"/>
            <w:gridSpan w:val="2"/>
            <w:tcBorders>
              <w:top w:val="single" w:sz="4" w:space="0" w:color="auto"/>
              <w:left w:val="single" w:sz="4" w:space="0" w:color="auto"/>
              <w:bottom w:val="single" w:sz="8" w:space="0" w:color="auto"/>
              <w:right w:val="single" w:sz="4" w:space="0" w:color="000000"/>
            </w:tcBorders>
            <w:shd w:val="clear" w:color="000000" w:fill="C5D9F1"/>
            <w:vAlign w:val="center"/>
            <w:hideMark/>
          </w:tcPr>
          <w:p w14:paraId="54F458A3" w14:textId="77777777" w:rsidR="00B550A4" w:rsidRPr="002102AC" w:rsidRDefault="00B550A4" w:rsidP="00B26599">
            <w:pPr>
              <w:spacing w:before="0" w:after="0" w:line="240" w:lineRule="auto"/>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 xml:space="preserve"> Total "Educación Inclusiva"</w:t>
            </w:r>
          </w:p>
        </w:tc>
        <w:tc>
          <w:tcPr>
            <w:tcW w:w="1452" w:type="dxa"/>
            <w:tcBorders>
              <w:top w:val="nil"/>
              <w:left w:val="nil"/>
              <w:bottom w:val="single" w:sz="8" w:space="0" w:color="auto"/>
              <w:right w:val="single" w:sz="4" w:space="0" w:color="auto"/>
            </w:tcBorders>
            <w:shd w:val="clear" w:color="000000" w:fill="C5D9F1"/>
            <w:noWrap/>
            <w:vAlign w:val="center"/>
            <w:hideMark/>
          </w:tcPr>
          <w:p w14:paraId="3CF93EC1" w14:textId="77777777" w:rsidR="00B550A4" w:rsidRPr="002102AC" w:rsidRDefault="00B550A4" w:rsidP="00B26599">
            <w:pPr>
              <w:spacing w:before="0" w:after="0" w:line="240" w:lineRule="auto"/>
              <w:jc w:val="right"/>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 </w:t>
            </w:r>
          </w:p>
        </w:tc>
        <w:tc>
          <w:tcPr>
            <w:tcW w:w="2268" w:type="dxa"/>
            <w:tcBorders>
              <w:top w:val="nil"/>
              <w:left w:val="nil"/>
              <w:bottom w:val="single" w:sz="8" w:space="0" w:color="auto"/>
              <w:right w:val="single" w:sz="4" w:space="0" w:color="auto"/>
            </w:tcBorders>
            <w:shd w:val="clear" w:color="000000" w:fill="C5D9F1"/>
            <w:noWrap/>
            <w:vAlign w:val="center"/>
            <w:hideMark/>
          </w:tcPr>
          <w:p w14:paraId="40E94E46" w14:textId="1838E237" w:rsidR="00B550A4" w:rsidRPr="002102AC" w:rsidRDefault="00DD2E52" w:rsidP="00DD2E52">
            <w:pPr>
              <w:spacing w:before="0" w:after="0" w:line="240" w:lineRule="auto"/>
              <w:jc w:val="right"/>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44</w:t>
            </w:r>
            <w:r w:rsidR="00D848BC" w:rsidRPr="002102AC">
              <w:rPr>
                <w:rFonts w:ascii="Arial" w:eastAsia="Times New Roman" w:hAnsi="Arial" w:cs="Arial"/>
                <w:b/>
                <w:bCs/>
                <w:color w:val="1F3864" w:themeColor="accent1" w:themeShade="80"/>
                <w:lang w:eastAsia="es-GT"/>
              </w:rPr>
              <w:t>,</w:t>
            </w:r>
            <w:r w:rsidRPr="002102AC">
              <w:rPr>
                <w:rFonts w:ascii="Arial" w:eastAsia="Times New Roman" w:hAnsi="Arial" w:cs="Arial"/>
                <w:b/>
                <w:bCs/>
                <w:color w:val="1F3864" w:themeColor="accent1" w:themeShade="80"/>
                <w:lang w:eastAsia="es-GT"/>
              </w:rPr>
              <w:t>886</w:t>
            </w:r>
            <w:r w:rsidR="00D848BC" w:rsidRPr="002102AC">
              <w:rPr>
                <w:rFonts w:ascii="Arial" w:eastAsia="Times New Roman" w:hAnsi="Arial" w:cs="Arial"/>
                <w:b/>
                <w:bCs/>
                <w:color w:val="1F3864" w:themeColor="accent1" w:themeShade="80"/>
                <w:lang w:eastAsia="es-GT"/>
              </w:rPr>
              <w:t>,</w:t>
            </w:r>
            <w:r w:rsidRPr="002102AC">
              <w:rPr>
                <w:rFonts w:ascii="Arial" w:eastAsia="Times New Roman" w:hAnsi="Arial" w:cs="Arial"/>
                <w:b/>
                <w:bCs/>
                <w:color w:val="1F3864" w:themeColor="accent1" w:themeShade="80"/>
                <w:lang w:eastAsia="es-GT"/>
              </w:rPr>
              <w:t>883</w:t>
            </w:r>
            <w:r w:rsidR="00D848BC" w:rsidRPr="002102AC">
              <w:rPr>
                <w:rFonts w:ascii="Arial" w:eastAsia="Times New Roman" w:hAnsi="Arial" w:cs="Arial"/>
                <w:b/>
                <w:bCs/>
                <w:color w:val="1F3864" w:themeColor="accent1" w:themeShade="80"/>
                <w:lang w:eastAsia="es-GT"/>
              </w:rPr>
              <w:t>.00</w:t>
            </w:r>
          </w:p>
        </w:tc>
        <w:tc>
          <w:tcPr>
            <w:tcW w:w="1385" w:type="dxa"/>
            <w:tcBorders>
              <w:top w:val="nil"/>
              <w:left w:val="nil"/>
              <w:bottom w:val="single" w:sz="8" w:space="0" w:color="auto"/>
              <w:right w:val="single" w:sz="8" w:space="0" w:color="auto"/>
            </w:tcBorders>
            <w:shd w:val="clear" w:color="auto" w:fill="auto"/>
            <w:vAlign w:val="center"/>
            <w:hideMark/>
          </w:tcPr>
          <w:p w14:paraId="516CBD4D" w14:textId="77777777" w:rsidR="00B550A4" w:rsidRPr="002102AC" w:rsidRDefault="00B550A4" w:rsidP="00B26599">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 </w:t>
            </w:r>
          </w:p>
        </w:tc>
      </w:tr>
    </w:tbl>
    <w:p w14:paraId="1684C205" w14:textId="77777777" w:rsidR="00AE1F7D" w:rsidRDefault="00AE1F7D" w:rsidP="00AE1F7D">
      <w:pPr>
        <w:spacing w:before="0"/>
        <w:jc w:val="both"/>
        <w:rPr>
          <w:rFonts w:ascii="CheltenhamStd" w:eastAsia="Times New Roman" w:hAnsi="CheltenhamStd" w:cs="Times New Roman"/>
          <w:lang w:eastAsia="es-ES_tradnl"/>
        </w:rPr>
      </w:pPr>
      <w:r w:rsidRPr="002102AC">
        <w:rPr>
          <w:b/>
        </w:rPr>
        <w:t>Fuente:</w:t>
      </w:r>
      <w:r w:rsidRPr="002102AC">
        <w:t xml:space="preserve"> Elaboración propia con base al Plan Operativo Anual 2021 reprogramado, Sistema WEB POA, </w:t>
      </w:r>
      <w:r w:rsidRPr="002102AC">
        <w:rPr>
          <w:rFonts w:ascii="CheltenhamStd" w:eastAsia="Times New Roman" w:hAnsi="CheltenhamStd" w:cs="Times New Roman"/>
          <w:lang w:eastAsia="es-ES_tradnl"/>
        </w:rPr>
        <w:t>enero 2021</w:t>
      </w:r>
    </w:p>
    <w:p w14:paraId="22549158" w14:textId="4292DAB1" w:rsidR="00B550A4" w:rsidRPr="00DB5712" w:rsidRDefault="00C51659" w:rsidP="0022315A">
      <w:pPr>
        <w:spacing w:before="0"/>
        <w:jc w:val="both"/>
        <w:rPr>
          <w:rFonts w:ascii="Arial" w:hAnsi="Arial" w:cs="Arial"/>
          <w:color w:val="FF0000"/>
          <w:sz w:val="24"/>
          <w:szCs w:val="24"/>
        </w:rPr>
      </w:pPr>
      <w:r w:rsidRPr="00DB5712">
        <w:rPr>
          <w:rFonts w:ascii="Arial" w:hAnsi="Arial" w:cs="Arial"/>
          <w:color w:val="FF0000"/>
          <w:sz w:val="18"/>
          <w:szCs w:val="18"/>
        </w:rPr>
        <w:t xml:space="preserve"> </w:t>
      </w:r>
      <w:r w:rsidR="00B054A5" w:rsidRPr="00DB5712">
        <w:rPr>
          <w:b/>
          <w:noProof/>
          <w:color w:val="FF0000"/>
          <w:lang w:eastAsia="es-GT"/>
        </w:rPr>
        <mc:AlternateContent>
          <mc:Choice Requires="wps">
            <w:drawing>
              <wp:anchor distT="0" distB="0" distL="114300" distR="114300" simplePos="0" relativeHeight="251821056" behindDoc="0" locked="0" layoutInCell="1" allowOverlap="1" wp14:anchorId="293C1EF8" wp14:editId="027CDA47">
                <wp:simplePos x="0" y="0"/>
                <wp:positionH relativeFrom="margin">
                  <wp:posOffset>-98425</wp:posOffset>
                </wp:positionH>
                <wp:positionV relativeFrom="paragraph">
                  <wp:posOffset>86360</wp:posOffset>
                </wp:positionV>
                <wp:extent cx="3086100" cy="467995"/>
                <wp:effectExtent l="0" t="0" r="19050" b="27305"/>
                <wp:wrapNone/>
                <wp:docPr id="12" name="Elipse 176"/>
                <wp:cNvGraphicFramePr/>
                <a:graphic xmlns:a="http://schemas.openxmlformats.org/drawingml/2006/main">
                  <a:graphicData uri="http://schemas.microsoft.com/office/word/2010/wordprocessingShape">
                    <wps:wsp>
                      <wps:cNvSpPr/>
                      <wps:spPr>
                        <a:xfrm>
                          <a:off x="0" y="0"/>
                          <a:ext cx="3086100" cy="46799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60F4C2" w14:textId="77777777" w:rsidR="00590674" w:rsidRPr="003A7CF2" w:rsidRDefault="00590674" w:rsidP="003A7CF2">
                            <w:pPr>
                              <w:spacing w:before="0" w:after="0"/>
                              <w:contextualSpacing/>
                              <w:jc w:val="center"/>
                              <w:rPr>
                                <w:rFonts w:cs="Times New Roman (Cuerpo en alfa"/>
                                <w:sz w:val="32"/>
                              </w:rPr>
                            </w:pPr>
                            <w:r w:rsidRPr="003A7CF2">
                              <w:rPr>
                                <w:rFonts w:cs="Times New Roman (Cuerpo en alfa"/>
                                <w:sz w:val="24"/>
                              </w:rPr>
                              <w:t>Educación Inicial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93C1EF8" id="_x0000_s1037" style="position:absolute;left:0;text-align:left;margin-left:-7.75pt;margin-top:6.8pt;width:243pt;height:36.85pt;z-index:2518210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aVrfAIAAE8FAAAOAAAAZHJzL2Uyb0RvYy54bWysVF9P2zAQf5+072D5fSTpSoGKFFUwpklo&#10;oMHEs+vYxJLj82y3Sffpd7bTgADtYVoenDvf3e/++/xi6DTZCecVmJpWRyUlwnBolHmq6c+H60+n&#10;lPjATMM0GFHTvfD0YvXxw3lvl2IGLehGOIIgxi97W9M2BLssCs9b0TF/BFYYFEpwHQvIuqeicaxH&#10;9E4Xs7JcFD24xjrgwnu8vcpCukr4UgoebqX0IhBdU4wtpNOlcxPPYnXOlk+O2VbxMQz2D1F0TBl0&#10;OkFdscDI1qk3UJ3iDjzIcMShK0BKxUXKAbOpylfZ3LfMipQLFsfbqUz+/8Hy77s7R1SDvZtRYliH&#10;PfqilfWCVCeLWJ7e+iVq3ds7N3IeyZjrIF0X/5gFGVJJ91NJxRAIx8vP5emiKrHyHGXzxcnZ2XEE&#10;LZ6trfPhq4CORKKmQifvqZhsd+ND1j5ooWkMKIeQqLDXIkahzQ8hMRN0OkvWaYbEpXZkx7D7jHNh&#10;QpVFLWtEvj4u8RtDmixSgAkwIkul9YQ9AsT5fIudYx31o6lIIzgZl38LLBtPFskzmDAZd8qAew9A&#10;Y1aj56x/KFIuTaxSGDZD7nJSjVcbaPbYegd5J7zl1wo7cMN8uGMOlwCbhosdbvGQGvqawkhR0oL7&#10;/d591MfZRCklPS5VTf2vLXOCEv3N4NSeVfN53MLEzI9PZsi4l5LNS4nZdpeAnavwCbE8kVE/6AMp&#10;HXSPuP/r6BVFzHD0XVMe3IG5DHnZ8QXhYr1Oarh5loUbc295BI+FjuP1MDwyZ8cxDDjA3+GwgGz5&#10;ahSzbrQ0sN4GkCrN6XNdxxbg1qZZGl+Y+Cy85JPW8zu4+gMAAP//AwBQSwMEFAAGAAgAAAAhABou&#10;TfHfAAAACQEAAA8AAABkcnMvZG93bnJldi54bWxMj8tOwzAQRfdI/IM1SOxau/SVhjgVQooESF0Q&#10;wt6Np4nV2I5ipw18PcMKljP36M6ZbD/Zjl1wCMY7CYu5AIau9tq4RkL1UcwSYCEqp1XnHUr4wgD7&#10;/PYmU6n2V/eOlzI2jEpcSJWENsY+5TzULVoV5r5HR9nJD1ZFGoeG60Fdqdx2/EGIDbfKOLrQqh6f&#10;W6zP5WglfL8UlYnjrkxE9XY+rF4Lz82nlPd309MjsIhT/IPhV5/UISenox+dDqyTMFus14RSsNwA&#10;I2C1FbQ4Ski2S+B5xv9/kP8AAAD//wMAUEsBAi0AFAAGAAgAAAAhALaDOJL+AAAA4QEAABMAAAAA&#10;AAAAAAAAAAAAAAAAAFtDb250ZW50X1R5cGVzXS54bWxQSwECLQAUAAYACAAAACEAOP0h/9YAAACU&#10;AQAACwAAAAAAAAAAAAAAAAAvAQAAX3JlbHMvLnJlbHNQSwECLQAUAAYACAAAACEACzmla3wCAABP&#10;BQAADgAAAAAAAAAAAAAAAAAuAgAAZHJzL2Uyb0RvYy54bWxQSwECLQAUAAYACAAAACEAGi5N8d8A&#10;AAAJAQAADwAAAAAAAAAAAAAAAADWBAAAZHJzL2Rvd25yZXYueG1sUEsFBgAAAAAEAAQA8wAAAOIF&#10;AAAAAA==&#10;" fillcolor="#4472c4 [3204]" strokecolor="#1f3763 [1604]" strokeweight="1pt">
                <v:stroke joinstyle="miter"/>
                <v:textbox>
                  <w:txbxContent>
                    <w:p w14:paraId="4E60F4C2" w14:textId="77777777" w:rsidR="00590674" w:rsidRPr="003A7CF2" w:rsidRDefault="00590674" w:rsidP="003A7CF2">
                      <w:pPr>
                        <w:spacing w:before="0" w:after="0"/>
                        <w:contextualSpacing/>
                        <w:jc w:val="center"/>
                        <w:rPr>
                          <w:rFonts w:cs="Times New Roman (Cuerpo en alfa"/>
                          <w:sz w:val="32"/>
                        </w:rPr>
                      </w:pPr>
                      <w:r w:rsidRPr="003A7CF2">
                        <w:rPr>
                          <w:rFonts w:cs="Times New Roman (Cuerpo en alfa"/>
                          <w:sz w:val="24"/>
                        </w:rPr>
                        <w:t>Educación Inicial</w:t>
                      </w:r>
                    </w:p>
                  </w:txbxContent>
                </v:textbox>
                <w10:wrap anchorx="margin"/>
              </v:oval>
            </w:pict>
          </mc:Fallback>
        </mc:AlternateContent>
      </w:r>
    </w:p>
    <w:p w14:paraId="21588FFF" w14:textId="77777777" w:rsidR="00FB4664" w:rsidRPr="00DB5712" w:rsidRDefault="00FB4664" w:rsidP="00FB4664">
      <w:pPr>
        <w:spacing w:before="0"/>
        <w:rPr>
          <w:rFonts w:ascii="Arial" w:hAnsi="Arial" w:cs="Arial"/>
          <w:color w:val="FF0000"/>
          <w:sz w:val="24"/>
          <w:szCs w:val="24"/>
        </w:rPr>
      </w:pPr>
    </w:p>
    <w:tbl>
      <w:tblPr>
        <w:tblW w:w="10505" w:type="dxa"/>
        <w:jc w:val="center"/>
        <w:tblCellMar>
          <w:left w:w="70" w:type="dxa"/>
          <w:right w:w="70" w:type="dxa"/>
        </w:tblCellMar>
        <w:tblLook w:val="04A0" w:firstRow="1" w:lastRow="0" w:firstColumn="1" w:lastColumn="0" w:noHBand="0" w:noVBand="1"/>
      </w:tblPr>
      <w:tblGrid>
        <w:gridCol w:w="1433"/>
        <w:gridCol w:w="3933"/>
        <w:gridCol w:w="1418"/>
        <w:gridCol w:w="2303"/>
        <w:gridCol w:w="1418"/>
      </w:tblGrid>
      <w:tr w:rsidR="00DB5712" w:rsidRPr="002102AC" w14:paraId="63962252" w14:textId="77777777" w:rsidTr="00414B05">
        <w:trPr>
          <w:trHeight w:val="525"/>
          <w:jc w:val="center"/>
        </w:trPr>
        <w:tc>
          <w:tcPr>
            <w:tcW w:w="1433"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5D98F7DC" w14:textId="77777777" w:rsidR="00B054A5" w:rsidRPr="002102AC" w:rsidRDefault="00B054A5" w:rsidP="00B26599">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Tema Educativo</w:t>
            </w:r>
          </w:p>
        </w:tc>
        <w:tc>
          <w:tcPr>
            <w:tcW w:w="3933" w:type="dxa"/>
            <w:tcBorders>
              <w:top w:val="single" w:sz="4" w:space="0" w:color="auto"/>
              <w:left w:val="nil"/>
              <w:bottom w:val="single" w:sz="4" w:space="0" w:color="auto"/>
              <w:right w:val="single" w:sz="4" w:space="0" w:color="auto"/>
            </w:tcBorders>
            <w:shd w:val="clear" w:color="000000" w:fill="8DB4E2"/>
            <w:vAlign w:val="center"/>
            <w:hideMark/>
          </w:tcPr>
          <w:p w14:paraId="5069A509" w14:textId="77777777" w:rsidR="00B054A5" w:rsidRPr="002102AC" w:rsidRDefault="00B054A5" w:rsidP="00B26599">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Producto</w:t>
            </w:r>
          </w:p>
        </w:tc>
        <w:tc>
          <w:tcPr>
            <w:tcW w:w="1418" w:type="dxa"/>
            <w:tcBorders>
              <w:top w:val="single" w:sz="4" w:space="0" w:color="auto"/>
              <w:left w:val="nil"/>
              <w:bottom w:val="single" w:sz="4" w:space="0" w:color="auto"/>
              <w:right w:val="single" w:sz="4" w:space="0" w:color="auto"/>
            </w:tcBorders>
            <w:shd w:val="clear" w:color="000000" w:fill="8DB4E2"/>
            <w:vAlign w:val="center"/>
            <w:hideMark/>
          </w:tcPr>
          <w:p w14:paraId="7FED3C9B" w14:textId="77777777" w:rsidR="00B054A5" w:rsidRPr="002102AC" w:rsidRDefault="00B054A5" w:rsidP="00B26599">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Cantidad Meta</w:t>
            </w:r>
          </w:p>
        </w:tc>
        <w:tc>
          <w:tcPr>
            <w:tcW w:w="2303" w:type="dxa"/>
            <w:tcBorders>
              <w:top w:val="single" w:sz="4" w:space="0" w:color="auto"/>
              <w:left w:val="nil"/>
              <w:bottom w:val="single" w:sz="4" w:space="0" w:color="auto"/>
              <w:right w:val="single" w:sz="4" w:space="0" w:color="auto"/>
            </w:tcBorders>
            <w:shd w:val="clear" w:color="000000" w:fill="8DB4E2"/>
            <w:vAlign w:val="center"/>
            <w:hideMark/>
          </w:tcPr>
          <w:p w14:paraId="4B3B0D8E" w14:textId="77777777" w:rsidR="00B054A5" w:rsidRPr="002102AC" w:rsidRDefault="00B054A5" w:rsidP="00B26599">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 xml:space="preserve"> Costo programado </w:t>
            </w:r>
            <w:r w:rsidR="0021485D" w:rsidRPr="002102AC">
              <w:rPr>
                <w:rFonts w:ascii="Arial" w:eastAsia="Times New Roman" w:hAnsi="Arial" w:cs="Arial"/>
                <w:b/>
                <w:bCs/>
                <w:color w:val="1F3864" w:themeColor="accent1" w:themeShade="80"/>
                <w:lang w:eastAsia="es-GT"/>
              </w:rPr>
              <w:t>expresado en Q.</w:t>
            </w:r>
          </w:p>
        </w:tc>
        <w:tc>
          <w:tcPr>
            <w:tcW w:w="1418" w:type="dxa"/>
            <w:tcBorders>
              <w:top w:val="single" w:sz="4" w:space="0" w:color="auto"/>
              <w:left w:val="nil"/>
              <w:bottom w:val="single" w:sz="4" w:space="0" w:color="auto"/>
              <w:right w:val="single" w:sz="4" w:space="0" w:color="auto"/>
            </w:tcBorders>
            <w:shd w:val="clear" w:color="000000" w:fill="8DB4E2"/>
            <w:vAlign w:val="center"/>
            <w:hideMark/>
          </w:tcPr>
          <w:p w14:paraId="3383D52E" w14:textId="77777777" w:rsidR="00B054A5" w:rsidRPr="002102AC" w:rsidRDefault="00B054A5" w:rsidP="00B26599">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Unidad Responsable</w:t>
            </w:r>
          </w:p>
        </w:tc>
      </w:tr>
      <w:tr w:rsidR="00DB5712" w:rsidRPr="002102AC" w14:paraId="695F72BA" w14:textId="77777777" w:rsidTr="0086782E">
        <w:trPr>
          <w:trHeight w:val="515"/>
          <w:jc w:val="center"/>
        </w:trPr>
        <w:tc>
          <w:tcPr>
            <w:tcW w:w="1433" w:type="dxa"/>
            <w:vMerge w:val="restart"/>
            <w:tcBorders>
              <w:top w:val="single" w:sz="8" w:space="0" w:color="auto"/>
              <w:left w:val="single" w:sz="4" w:space="0" w:color="auto"/>
              <w:bottom w:val="nil"/>
              <w:right w:val="single" w:sz="4" w:space="0" w:color="auto"/>
            </w:tcBorders>
            <w:shd w:val="clear" w:color="auto" w:fill="auto"/>
            <w:vAlign w:val="center"/>
            <w:hideMark/>
          </w:tcPr>
          <w:p w14:paraId="11AF911D" w14:textId="77777777" w:rsidR="00414B05" w:rsidRPr="002102AC" w:rsidRDefault="00414B05" w:rsidP="00B26599">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Educación Inicial</w:t>
            </w:r>
          </w:p>
        </w:tc>
        <w:tc>
          <w:tcPr>
            <w:tcW w:w="3933" w:type="dxa"/>
            <w:tcBorders>
              <w:top w:val="single" w:sz="8" w:space="0" w:color="auto"/>
              <w:left w:val="nil"/>
              <w:bottom w:val="single" w:sz="4" w:space="0" w:color="auto"/>
              <w:right w:val="single" w:sz="4" w:space="0" w:color="auto"/>
            </w:tcBorders>
            <w:shd w:val="clear" w:color="auto" w:fill="auto"/>
            <w:vAlign w:val="center"/>
            <w:hideMark/>
          </w:tcPr>
          <w:p w14:paraId="175EB98A" w14:textId="77777777" w:rsidR="00414B05" w:rsidRPr="002102AC" w:rsidRDefault="00414B05" w:rsidP="00B26599">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Madres capacitadas en el aprendizaje temprano de los niños.</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14:paraId="280098DC" w14:textId="330AAC59" w:rsidR="00414B05" w:rsidRPr="002102AC" w:rsidRDefault="00261CD1" w:rsidP="00B26599">
            <w:pPr>
              <w:spacing w:before="0" w:after="0"/>
              <w:jc w:val="right"/>
              <w:rPr>
                <w:rFonts w:ascii="Arial" w:hAnsi="Arial" w:cs="Arial"/>
                <w:color w:val="1F3864" w:themeColor="accent1" w:themeShade="80"/>
              </w:rPr>
            </w:pPr>
            <w:r w:rsidRPr="002102AC">
              <w:rPr>
                <w:rFonts w:ascii="Arial" w:hAnsi="Arial" w:cs="Arial"/>
                <w:color w:val="1F3864" w:themeColor="accent1" w:themeShade="80"/>
              </w:rPr>
              <w:t>7,500</w:t>
            </w:r>
          </w:p>
        </w:tc>
        <w:tc>
          <w:tcPr>
            <w:tcW w:w="2303" w:type="dxa"/>
            <w:tcBorders>
              <w:top w:val="single" w:sz="8" w:space="0" w:color="auto"/>
              <w:left w:val="nil"/>
              <w:bottom w:val="single" w:sz="4" w:space="0" w:color="auto"/>
              <w:right w:val="single" w:sz="4" w:space="0" w:color="auto"/>
            </w:tcBorders>
            <w:shd w:val="clear" w:color="auto" w:fill="auto"/>
            <w:noWrap/>
            <w:vAlign w:val="center"/>
            <w:hideMark/>
          </w:tcPr>
          <w:p w14:paraId="39F4EC77" w14:textId="4F8A3C41" w:rsidR="00414B05" w:rsidRPr="002102AC" w:rsidRDefault="00414B05" w:rsidP="00261CD1">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261CD1" w:rsidRPr="002102AC">
              <w:rPr>
                <w:rFonts w:ascii="Arial" w:hAnsi="Arial" w:cs="Arial"/>
                <w:color w:val="1F3864" w:themeColor="accent1" w:themeShade="80"/>
              </w:rPr>
              <w:t>2,836,750.00</w:t>
            </w:r>
            <w:r w:rsidRPr="002102AC">
              <w:rPr>
                <w:rFonts w:ascii="Arial" w:hAnsi="Arial" w:cs="Arial"/>
                <w:color w:val="1F3864" w:themeColor="accent1" w:themeShade="80"/>
              </w:rPr>
              <w:t xml:space="preserve"> </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14:paraId="04206215" w14:textId="77777777" w:rsidR="00414B05" w:rsidRPr="002102AC" w:rsidRDefault="00414B05" w:rsidP="00B26599">
            <w:pPr>
              <w:spacing w:before="0" w:after="0"/>
              <w:rPr>
                <w:rFonts w:ascii="Arial" w:hAnsi="Arial" w:cs="Arial"/>
                <w:color w:val="1F3864" w:themeColor="accent1" w:themeShade="80"/>
              </w:rPr>
            </w:pPr>
            <w:r w:rsidRPr="002102AC">
              <w:rPr>
                <w:rFonts w:ascii="Arial" w:hAnsi="Arial" w:cs="Arial"/>
                <w:color w:val="1F3864" w:themeColor="accent1" w:themeShade="80"/>
              </w:rPr>
              <w:t>DIGECADE</w:t>
            </w:r>
          </w:p>
        </w:tc>
      </w:tr>
      <w:tr w:rsidR="00DB5712" w:rsidRPr="002102AC" w14:paraId="6D4A751C" w14:textId="77777777" w:rsidTr="0086782E">
        <w:trPr>
          <w:trHeight w:val="822"/>
          <w:jc w:val="center"/>
        </w:trPr>
        <w:tc>
          <w:tcPr>
            <w:tcW w:w="1433" w:type="dxa"/>
            <w:vMerge/>
            <w:tcBorders>
              <w:top w:val="single" w:sz="8" w:space="0" w:color="auto"/>
              <w:left w:val="single" w:sz="4" w:space="0" w:color="auto"/>
              <w:bottom w:val="nil"/>
              <w:right w:val="single" w:sz="4" w:space="0" w:color="auto"/>
            </w:tcBorders>
            <w:vAlign w:val="center"/>
            <w:hideMark/>
          </w:tcPr>
          <w:p w14:paraId="0DC14521" w14:textId="77777777" w:rsidR="00414B05" w:rsidRPr="002102AC" w:rsidRDefault="00414B05" w:rsidP="00B26599">
            <w:pPr>
              <w:spacing w:before="0" w:after="0" w:line="240" w:lineRule="auto"/>
              <w:rPr>
                <w:rFonts w:ascii="Arial" w:eastAsia="Times New Roman" w:hAnsi="Arial" w:cs="Arial"/>
                <w:b/>
                <w:bCs/>
                <w:color w:val="1F3864" w:themeColor="accent1" w:themeShade="80"/>
                <w:lang w:eastAsia="es-GT"/>
              </w:rPr>
            </w:pPr>
          </w:p>
        </w:tc>
        <w:tc>
          <w:tcPr>
            <w:tcW w:w="3933" w:type="dxa"/>
            <w:tcBorders>
              <w:top w:val="nil"/>
              <w:left w:val="nil"/>
              <w:bottom w:val="single" w:sz="4" w:space="0" w:color="auto"/>
              <w:right w:val="single" w:sz="4" w:space="0" w:color="auto"/>
            </w:tcBorders>
            <w:shd w:val="clear" w:color="auto" w:fill="auto"/>
            <w:vAlign w:val="center"/>
            <w:hideMark/>
          </w:tcPr>
          <w:p w14:paraId="4A85CA9F" w14:textId="26D2D1F2" w:rsidR="00414B05" w:rsidRPr="002102AC" w:rsidRDefault="00261CD1" w:rsidP="00261CD1">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Promotores</w:t>
            </w:r>
            <w:r w:rsidR="00414B05" w:rsidRPr="002102AC">
              <w:rPr>
                <w:rFonts w:ascii="Arial" w:eastAsia="Times New Roman" w:hAnsi="Arial" w:cs="Arial"/>
                <w:color w:val="1F3864" w:themeColor="accent1" w:themeShade="80"/>
                <w:lang w:eastAsia="es-GT"/>
              </w:rPr>
              <w:t xml:space="preserve"> educativos </w:t>
            </w:r>
            <w:r w:rsidRPr="002102AC">
              <w:rPr>
                <w:rFonts w:ascii="Arial" w:eastAsia="Times New Roman" w:hAnsi="Arial" w:cs="Arial"/>
                <w:color w:val="1F3864" w:themeColor="accent1" w:themeShade="80"/>
                <w:lang w:eastAsia="es-GT"/>
              </w:rPr>
              <w:t xml:space="preserve"> para la atención de la primera infancia capacitados.</w:t>
            </w:r>
          </w:p>
        </w:tc>
        <w:tc>
          <w:tcPr>
            <w:tcW w:w="1418" w:type="dxa"/>
            <w:tcBorders>
              <w:top w:val="nil"/>
              <w:left w:val="nil"/>
              <w:bottom w:val="single" w:sz="4" w:space="0" w:color="auto"/>
              <w:right w:val="single" w:sz="4" w:space="0" w:color="auto"/>
            </w:tcBorders>
            <w:shd w:val="clear" w:color="auto" w:fill="auto"/>
            <w:noWrap/>
            <w:vAlign w:val="center"/>
            <w:hideMark/>
          </w:tcPr>
          <w:p w14:paraId="09BB021E" w14:textId="29121FD5" w:rsidR="00414B05" w:rsidRPr="002102AC" w:rsidRDefault="00261CD1" w:rsidP="00B26599">
            <w:pPr>
              <w:spacing w:before="0" w:after="0"/>
              <w:jc w:val="right"/>
              <w:rPr>
                <w:rFonts w:ascii="Arial" w:hAnsi="Arial" w:cs="Arial"/>
                <w:color w:val="1F3864" w:themeColor="accent1" w:themeShade="80"/>
              </w:rPr>
            </w:pPr>
            <w:r w:rsidRPr="002102AC">
              <w:rPr>
                <w:rFonts w:ascii="Arial" w:hAnsi="Arial" w:cs="Arial"/>
                <w:color w:val="1F3864" w:themeColor="accent1" w:themeShade="80"/>
              </w:rPr>
              <w:t>200</w:t>
            </w:r>
          </w:p>
        </w:tc>
        <w:tc>
          <w:tcPr>
            <w:tcW w:w="2303" w:type="dxa"/>
            <w:tcBorders>
              <w:top w:val="nil"/>
              <w:left w:val="nil"/>
              <w:bottom w:val="single" w:sz="4" w:space="0" w:color="auto"/>
              <w:right w:val="single" w:sz="4" w:space="0" w:color="auto"/>
            </w:tcBorders>
            <w:shd w:val="clear" w:color="auto" w:fill="auto"/>
            <w:noWrap/>
            <w:vAlign w:val="center"/>
            <w:hideMark/>
          </w:tcPr>
          <w:p w14:paraId="664CEFE5" w14:textId="07891C99" w:rsidR="00414B05" w:rsidRPr="002102AC" w:rsidRDefault="00261CD1" w:rsidP="00B26599">
            <w:pPr>
              <w:spacing w:before="0" w:after="0"/>
              <w:jc w:val="right"/>
              <w:rPr>
                <w:rFonts w:ascii="Arial" w:hAnsi="Arial" w:cs="Arial"/>
                <w:color w:val="1F3864" w:themeColor="accent1" w:themeShade="80"/>
              </w:rPr>
            </w:pPr>
            <w:r w:rsidRPr="002102AC">
              <w:rPr>
                <w:rFonts w:ascii="Arial" w:hAnsi="Arial" w:cs="Arial"/>
                <w:color w:val="1F3864" w:themeColor="accent1" w:themeShade="80"/>
              </w:rPr>
              <w:t>2,163,250.00</w:t>
            </w:r>
          </w:p>
        </w:tc>
        <w:tc>
          <w:tcPr>
            <w:tcW w:w="1418" w:type="dxa"/>
            <w:tcBorders>
              <w:top w:val="nil"/>
              <w:left w:val="nil"/>
              <w:bottom w:val="single" w:sz="4" w:space="0" w:color="auto"/>
              <w:right w:val="single" w:sz="8" w:space="0" w:color="auto"/>
            </w:tcBorders>
            <w:shd w:val="clear" w:color="auto" w:fill="auto"/>
            <w:vAlign w:val="center"/>
            <w:hideMark/>
          </w:tcPr>
          <w:p w14:paraId="309C0A78" w14:textId="77777777" w:rsidR="00414B05" w:rsidRPr="002102AC" w:rsidRDefault="00414B05" w:rsidP="00B26599">
            <w:pPr>
              <w:spacing w:before="0" w:after="0"/>
              <w:rPr>
                <w:rFonts w:ascii="Arial" w:hAnsi="Arial" w:cs="Arial"/>
                <w:color w:val="1F3864" w:themeColor="accent1" w:themeShade="80"/>
              </w:rPr>
            </w:pPr>
            <w:r w:rsidRPr="002102AC">
              <w:rPr>
                <w:rFonts w:ascii="Arial" w:hAnsi="Arial" w:cs="Arial"/>
                <w:color w:val="1F3864" w:themeColor="accent1" w:themeShade="80"/>
                <w:sz w:val="16"/>
              </w:rPr>
              <w:t xml:space="preserve">DIGECADE Y DIDEDUC </w:t>
            </w:r>
            <w:r w:rsidR="000057B9" w:rsidRPr="002102AC">
              <w:rPr>
                <w:rFonts w:ascii="Arial" w:hAnsi="Arial" w:cs="Arial"/>
                <w:color w:val="1F3864" w:themeColor="accent1" w:themeShade="80"/>
                <w:sz w:val="16"/>
              </w:rPr>
              <w:t>Grupo Gasto</w:t>
            </w:r>
            <w:r w:rsidRPr="002102AC">
              <w:rPr>
                <w:rFonts w:ascii="Arial" w:hAnsi="Arial" w:cs="Arial"/>
                <w:color w:val="1F3864" w:themeColor="accent1" w:themeShade="80"/>
                <w:sz w:val="16"/>
              </w:rPr>
              <w:t xml:space="preserve"> 000</w:t>
            </w:r>
          </w:p>
        </w:tc>
      </w:tr>
      <w:tr w:rsidR="00DB5712" w:rsidRPr="002102AC" w14:paraId="565E40DE" w14:textId="77777777" w:rsidTr="00414B05">
        <w:trPr>
          <w:trHeight w:val="270"/>
          <w:jc w:val="center"/>
        </w:trPr>
        <w:tc>
          <w:tcPr>
            <w:tcW w:w="5366" w:type="dxa"/>
            <w:gridSpan w:val="2"/>
            <w:tcBorders>
              <w:top w:val="single" w:sz="4" w:space="0" w:color="auto"/>
              <w:left w:val="single" w:sz="4" w:space="0" w:color="auto"/>
              <w:bottom w:val="single" w:sz="8" w:space="0" w:color="auto"/>
              <w:right w:val="single" w:sz="4" w:space="0" w:color="000000"/>
            </w:tcBorders>
            <w:shd w:val="clear" w:color="000000" w:fill="C5D9F1"/>
            <w:hideMark/>
          </w:tcPr>
          <w:p w14:paraId="5C7B9301" w14:textId="77777777" w:rsidR="00B054A5" w:rsidRPr="002102AC" w:rsidRDefault="00B054A5" w:rsidP="00B26599">
            <w:pPr>
              <w:spacing w:before="0" w:after="0" w:line="240" w:lineRule="auto"/>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 xml:space="preserve"> Total "Educación Inicial"</w:t>
            </w:r>
          </w:p>
        </w:tc>
        <w:tc>
          <w:tcPr>
            <w:tcW w:w="1418" w:type="dxa"/>
            <w:tcBorders>
              <w:top w:val="nil"/>
              <w:left w:val="nil"/>
              <w:bottom w:val="single" w:sz="8" w:space="0" w:color="auto"/>
              <w:right w:val="single" w:sz="4" w:space="0" w:color="auto"/>
            </w:tcBorders>
            <w:shd w:val="clear" w:color="000000" w:fill="C5D9F1"/>
            <w:noWrap/>
            <w:vAlign w:val="center"/>
            <w:hideMark/>
          </w:tcPr>
          <w:p w14:paraId="0BC3737E" w14:textId="77777777" w:rsidR="00B054A5" w:rsidRPr="002102AC" w:rsidRDefault="00B054A5" w:rsidP="00B26599">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 </w:t>
            </w:r>
          </w:p>
        </w:tc>
        <w:tc>
          <w:tcPr>
            <w:tcW w:w="2303" w:type="dxa"/>
            <w:tcBorders>
              <w:top w:val="nil"/>
              <w:left w:val="nil"/>
              <w:bottom w:val="single" w:sz="8" w:space="0" w:color="auto"/>
              <w:right w:val="single" w:sz="4" w:space="0" w:color="auto"/>
            </w:tcBorders>
            <w:shd w:val="clear" w:color="000000" w:fill="C5D9F1"/>
            <w:noWrap/>
            <w:vAlign w:val="center"/>
            <w:hideMark/>
          </w:tcPr>
          <w:p w14:paraId="6432725A" w14:textId="68AE29D5" w:rsidR="00B054A5" w:rsidRPr="002102AC" w:rsidRDefault="00B054A5" w:rsidP="00261CD1">
            <w:pPr>
              <w:spacing w:before="0" w:after="0" w:line="240" w:lineRule="auto"/>
              <w:jc w:val="right"/>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 xml:space="preserve"> </w:t>
            </w:r>
            <w:r w:rsidR="00414B05" w:rsidRPr="002102AC">
              <w:rPr>
                <w:rFonts w:ascii="Arial" w:eastAsia="Times New Roman" w:hAnsi="Arial" w:cs="Arial"/>
                <w:b/>
                <w:bCs/>
                <w:color w:val="1F3864" w:themeColor="accent1" w:themeShade="80"/>
                <w:lang w:eastAsia="es-GT"/>
              </w:rPr>
              <w:t xml:space="preserve"> </w:t>
            </w:r>
            <w:r w:rsidR="00261CD1" w:rsidRPr="002102AC">
              <w:rPr>
                <w:rFonts w:ascii="Arial" w:eastAsia="Times New Roman" w:hAnsi="Arial" w:cs="Arial"/>
                <w:b/>
                <w:bCs/>
                <w:color w:val="1F3864" w:themeColor="accent1" w:themeShade="80"/>
                <w:lang w:eastAsia="es-GT"/>
              </w:rPr>
              <w:t>5,000,000.00</w:t>
            </w:r>
          </w:p>
        </w:tc>
        <w:tc>
          <w:tcPr>
            <w:tcW w:w="1418" w:type="dxa"/>
            <w:tcBorders>
              <w:top w:val="nil"/>
              <w:left w:val="nil"/>
              <w:bottom w:val="single" w:sz="8" w:space="0" w:color="auto"/>
              <w:right w:val="single" w:sz="8" w:space="0" w:color="auto"/>
            </w:tcBorders>
            <w:shd w:val="clear" w:color="auto" w:fill="auto"/>
            <w:vAlign w:val="center"/>
            <w:hideMark/>
          </w:tcPr>
          <w:p w14:paraId="7E59CEC4" w14:textId="77777777" w:rsidR="00B054A5" w:rsidRPr="002102AC" w:rsidRDefault="00B054A5" w:rsidP="00B26599">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 </w:t>
            </w:r>
          </w:p>
        </w:tc>
      </w:tr>
    </w:tbl>
    <w:p w14:paraId="547FA094" w14:textId="77777777" w:rsidR="00DD2E52" w:rsidRDefault="00DD2E52" w:rsidP="00DD2E52">
      <w:pPr>
        <w:spacing w:before="0"/>
        <w:jc w:val="both"/>
        <w:rPr>
          <w:rFonts w:ascii="CheltenhamStd" w:eastAsia="Times New Roman" w:hAnsi="CheltenhamStd" w:cs="Times New Roman"/>
          <w:lang w:eastAsia="es-ES_tradnl"/>
        </w:rPr>
      </w:pPr>
      <w:r w:rsidRPr="002102AC">
        <w:rPr>
          <w:b/>
          <w:color w:val="1F3864" w:themeColor="accent1" w:themeShade="80"/>
        </w:rPr>
        <w:t>Fuente:</w:t>
      </w:r>
      <w:r w:rsidRPr="002102AC">
        <w:rPr>
          <w:color w:val="1F3864" w:themeColor="accent1" w:themeShade="80"/>
        </w:rPr>
        <w:t xml:space="preserve"> Elaboración propia con base al Plan Operativo Anual 2021 reprogramado, Sistema WEB POA, </w:t>
      </w:r>
      <w:r w:rsidRPr="002102AC">
        <w:rPr>
          <w:rFonts w:ascii="CheltenhamStd" w:eastAsia="Times New Roman" w:hAnsi="CheltenhamStd" w:cs="Times New Roman"/>
          <w:lang w:eastAsia="es-ES_tradnl"/>
        </w:rPr>
        <w:t>enero 2021</w:t>
      </w:r>
    </w:p>
    <w:p w14:paraId="336ED2CE" w14:textId="4A4F18C8" w:rsidR="00691E10" w:rsidRPr="00DB5712" w:rsidRDefault="00691E10" w:rsidP="00E64180">
      <w:pPr>
        <w:spacing w:before="0"/>
        <w:rPr>
          <w:rFonts w:ascii="Arial" w:hAnsi="Arial" w:cs="Arial"/>
          <w:color w:val="FF0000"/>
          <w:sz w:val="24"/>
          <w:szCs w:val="24"/>
        </w:rPr>
      </w:pPr>
    </w:p>
    <w:p w14:paraId="582976B2" w14:textId="77777777" w:rsidR="00C1535A" w:rsidRPr="00DB5712" w:rsidRDefault="00C1535A" w:rsidP="00C1535A">
      <w:pPr>
        <w:spacing w:before="0"/>
        <w:rPr>
          <w:rFonts w:ascii="Arial" w:hAnsi="Arial" w:cs="Arial"/>
          <w:color w:val="FF0000"/>
          <w:sz w:val="24"/>
          <w:szCs w:val="24"/>
        </w:rPr>
      </w:pPr>
      <w:r w:rsidRPr="00DB5712">
        <w:rPr>
          <w:b/>
          <w:noProof/>
          <w:color w:val="FF0000"/>
          <w:lang w:eastAsia="es-GT"/>
        </w:rPr>
        <w:lastRenderedPageBreak/>
        <mc:AlternateContent>
          <mc:Choice Requires="wps">
            <w:drawing>
              <wp:anchor distT="0" distB="0" distL="114300" distR="114300" simplePos="0" relativeHeight="251823104" behindDoc="0" locked="0" layoutInCell="1" allowOverlap="1" wp14:anchorId="0ACE8287" wp14:editId="2F723962">
                <wp:simplePos x="0" y="0"/>
                <wp:positionH relativeFrom="margin">
                  <wp:posOffset>-96520</wp:posOffset>
                </wp:positionH>
                <wp:positionV relativeFrom="paragraph">
                  <wp:posOffset>-50495</wp:posOffset>
                </wp:positionV>
                <wp:extent cx="3086100" cy="657225"/>
                <wp:effectExtent l="0" t="0" r="12700" b="9525"/>
                <wp:wrapNone/>
                <wp:docPr id="13" name="Elipse 176"/>
                <wp:cNvGraphicFramePr/>
                <a:graphic xmlns:a="http://schemas.openxmlformats.org/drawingml/2006/main">
                  <a:graphicData uri="http://schemas.microsoft.com/office/word/2010/wordprocessingShape">
                    <wps:wsp>
                      <wps:cNvSpPr/>
                      <wps:spPr>
                        <a:xfrm>
                          <a:off x="0" y="0"/>
                          <a:ext cx="3086100" cy="6572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040C14" w14:textId="77777777" w:rsidR="00590674" w:rsidRPr="003D299D" w:rsidRDefault="00590674" w:rsidP="0072023B">
                            <w:pPr>
                              <w:spacing w:before="0" w:after="0"/>
                              <w:jc w:val="center"/>
                              <w:rPr>
                                <w:sz w:val="32"/>
                              </w:rPr>
                            </w:pPr>
                            <w:r w:rsidRPr="00C1535A">
                              <w:rPr>
                                <w:sz w:val="24"/>
                              </w:rPr>
                              <w:t>Formación Docente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ACE8287" id="_x0000_s1038" style="position:absolute;margin-left:-7.6pt;margin-top:-4pt;width:243pt;height:51.75pt;z-index:2518231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0IfAIAAE8FAAAOAAAAZHJzL2Uyb0RvYy54bWysVN1P2zAQf5+0/8Hy+5qkQGEVKapgnSZV&#10;gICJZ9exiSV/zXabdH/9znaaIkB7mJYH585397tvX171SqIdc14YXeNqUmLENDWN0C81/vm0+nKB&#10;kQ9EN0QazWq8Zx5fLT5/uuzsnE1Na2TDHAIQ7eedrXEbgp0XhactU8RPjGUahNw4RQKw7qVoHOkA&#10;XcliWpazojOusc5Q5j3c3mQhXiR8zhkNd5x7FpCsMcQW0unSuYlnsbgk8xdHbCvoEAb5hygUERqc&#10;jlA3JBC0deIdlBLUGW94mFCjCsO5oCzlANlU5ZtsHltiWcoFiuPtWCb//2Dp7e7eIdFA704w0kRB&#10;j75JYT1D1fkslqezfg5aj/beDZwHMubac6fiH7JAfSrpfiwp6wOicHlSXsyqEipPQTY7O59OzyJo&#10;cbS2zofvzCgUiRozmbynYpLd2oesfdAC0xhQDiFRYS9ZjELqB8YhE3A6TdZphti1dGhHoPuEUqZD&#10;lUUtaVi+PivhG0IaLVKACTAicyHliD0AxPl8j51jHfSjKUsjOBqXfwssG48WybPRYTRWQhv3EYCE&#10;rAbPWf9QpFyaWKXQb/rc5WlUjVcb0+yh9c7knfCWrgR0YE18uCcOlgCaBosd7uDg0nQ1NgOFUWvc&#10;74/uoz7MJkgx6mCpaux/bYljGMkfGqb2a3V6GrcwMacwDcC415LNa4neqmsDnavgCbE0kVE/yAPJ&#10;nVHPsP/L6BVERFPwXWMa3IG5DnnZ4QWhbLlMarB5loS1frQ0gsdCx/F66p+Js8MYBhjgW3NYQDJ/&#10;M4pZN1p6u9wGsxJpTo91HVoAW5tmaXhh4rPwmk9ax3dw8QcAAP//AwBQSwMEFAAGAAgAAAAhAOIg&#10;CNTdAAAACQEAAA8AAABkcnMvZG93bnJldi54bWxMj8FOwzAMhu9IvENkJG5buoqOtWs6TUjsBAcG&#10;Elev8dpqjVM12da9PeYEN1v+9Pv7y83kenWhMXSeDSzmCSji2tuOGwNfn6+zFagQkS32nsnAjQJs&#10;qvu7Egvrr/xBl31slIRwKNBAG+NQaB3qlhyGuR+I5Xb0o8Mo69hoO+JVwl2v0yRZaocdy4cWB3pp&#10;qT7tz84ApoG2YYf58j1Pjm+7+ua/m86Yx4dpuwYVaYp/MPzqizpU4nTwZ7ZB9QZmiywVVIaVdBLg&#10;6TmRLgcDeZaBrkr9v0H1AwAA//8DAFBLAQItABQABgAIAAAAIQC2gziS/gAAAOEBAAATAAAAAAAA&#10;AAAAAAAAAAAAAABbQ29udGVudF9UeXBlc10ueG1sUEsBAi0AFAAGAAgAAAAhADj9If/WAAAAlAEA&#10;AAsAAAAAAAAAAAAAAAAALwEAAF9yZWxzLy5yZWxzUEsBAi0AFAAGAAgAAAAhAMm4TQh8AgAATwUA&#10;AA4AAAAAAAAAAAAAAAAALgIAAGRycy9lMm9Eb2MueG1sUEsBAi0AFAAGAAgAAAAhAOIgCNTdAAAA&#10;CQEAAA8AAAAAAAAAAAAAAAAA1gQAAGRycy9kb3ducmV2LnhtbFBLBQYAAAAABAAEAPMAAADgBQAA&#10;AAA=&#10;" fillcolor="#4472c4 [3204]" strokecolor="#1f3763 [1604]" strokeweight="1pt">
                <v:stroke joinstyle="miter"/>
                <v:textbox style="mso-fit-shape-to-text:t">
                  <w:txbxContent>
                    <w:p w14:paraId="5C040C14" w14:textId="77777777" w:rsidR="00590674" w:rsidRPr="003D299D" w:rsidRDefault="00590674" w:rsidP="0072023B">
                      <w:pPr>
                        <w:spacing w:before="0" w:after="0"/>
                        <w:jc w:val="center"/>
                        <w:rPr>
                          <w:sz w:val="32"/>
                        </w:rPr>
                      </w:pPr>
                      <w:r w:rsidRPr="00C1535A">
                        <w:rPr>
                          <w:sz w:val="24"/>
                        </w:rPr>
                        <w:t>Formación Docente</w:t>
                      </w:r>
                    </w:p>
                  </w:txbxContent>
                </v:textbox>
                <w10:wrap anchorx="margin"/>
              </v:oval>
            </w:pict>
          </mc:Fallback>
        </mc:AlternateContent>
      </w:r>
    </w:p>
    <w:p w14:paraId="49BB8133" w14:textId="77777777" w:rsidR="00C1535A" w:rsidRPr="00DB5712" w:rsidRDefault="00C1535A" w:rsidP="00C1535A">
      <w:pPr>
        <w:spacing w:before="0"/>
        <w:rPr>
          <w:rFonts w:ascii="Arial" w:hAnsi="Arial" w:cs="Arial"/>
          <w:color w:val="FF0000"/>
          <w:sz w:val="24"/>
          <w:szCs w:val="24"/>
        </w:rPr>
      </w:pPr>
    </w:p>
    <w:tbl>
      <w:tblPr>
        <w:tblW w:w="10240" w:type="dxa"/>
        <w:jc w:val="center"/>
        <w:tblCellMar>
          <w:left w:w="70" w:type="dxa"/>
          <w:right w:w="70" w:type="dxa"/>
        </w:tblCellMar>
        <w:tblLook w:val="04A0" w:firstRow="1" w:lastRow="0" w:firstColumn="1" w:lastColumn="0" w:noHBand="0" w:noVBand="1"/>
      </w:tblPr>
      <w:tblGrid>
        <w:gridCol w:w="1608"/>
        <w:gridCol w:w="3676"/>
        <w:gridCol w:w="1312"/>
        <w:gridCol w:w="2259"/>
        <w:gridCol w:w="1385"/>
      </w:tblGrid>
      <w:tr w:rsidR="00DB5712" w:rsidRPr="00DB5712" w14:paraId="47DEE3BE" w14:textId="77777777" w:rsidTr="00193EC0">
        <w:trPr>
          <w:trHeight w:val="525"/>
          <w:tblHeader/>
          <w:jc w:val="center"/>
        </w:trPr>
        <w:tc>
          <w:tcPr>
            <w:tcW w:w="1608"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39586901" w14:textId="77777777" w:rsidR="00B054A5" w:rsidRPr="002102AC" w:rsidRDefault="00B054A5" w:rsidP="00A03284">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Tema Educativo</w:t>
            </w:r>
          </w:p>
        </w:tc>
        <w:tc>
          <w:tcPr>
            <w:tcW w:w="3676" w:type="dxa"/>
            <w:tcBorders>
              <w:top w:val="single" w:sz="4" w:space="0" w:color="auto"/>
              <w:left w:val="nil"/>
              <w:bottom w:val="single" w:sz="4" w:space="0" w:color="auto"/>
              <w:right w:val="single" w:sz="4" w:space="0" w:color="auto"/>
            </w:tcBorders>
            <w:shd w:val="clear" w:color="000000" w:fill="8DB4E2"/>
            <w:vAlign w:val="center"/>
            <w:hideMark/>
          </w:tcPr>
          <w:p w14:paraId="0FC11F49" w14:textId="77777777" w:rsidR="00B054A5" w:rsidRPr="002102AC" w:rsidRDefault="00B054A5" w:rsidP="00A03284">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Producto</w:t>
            </w:r>
          </w:p>
        </w:tc>
        <w:tc>
          <w:tcPr>
            <w:tcW w:w="1312" w:type="dxa"/>
            <w:tcBorders>
              <w:top w:val="single" w:sz="4" w:space="0" w:color="auto"/>
              <w:left w:val="nil"/>
              <w:bottom w:val="single" w:sz="4" w:space="0" w:color="auto"/>
              <w:right w:val="single" w:sz="4" w:space="0" w:color="auto"/>
            </w:tcBorders>
            <w:shd w:val="clear" w:color="000000" w:fill="8DB4E2"/>
            <w:vAlign w:val="center"/>
            <w:hideMark/>
          </w:tcPr>
          <w:p w14:paraId="7ED9F7C7" w14:textId="77777777" w:rsidR="00B054A5" w:rsidRPr="002102AC" w:rsidRDefault="00B054A5" w:rsidP="00A03284">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Cantidad Meta</w:t>
            </w:r>
          </w:p>
        </w:tc>
        <w:tc>
          <w:tcPr>
            <w:tcW w:w="2259" w:type="dxa"/>
            <w:tcBorders>
              <w:top w:val="single" w:sz="4" w:space="0" w:color="auto"/>
              <w:left w:val="nil"/>
              <w:bottom w:val="single" w:sz="4" w:space="0" w:color="auto"/>
              <w:right w:val="single" w:sz="4" w:space="0" w:color="auto"/>
            </w:tcBorders>
            <w:shd w:val="clear" w:color="000000" w:fill="8DB4E2"/>
            <w:vAlign w:val="center"/>
            <w:hideMark/>
          </w:tcPr>
          <w:p w14:paraId="0B037958" w14:textId="77777777" w:rsidR="00B054A5" w:rsidRPr="002102AC" w:rsidRDefault="00B054A5" w:rsidP="00A03284">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 xml:space="preserve"> Costo programado</w:t>
            </w:r>
            <w:r w:rsidR="0084700F" w:rsidRPr="002102AC">
              <w:rPr>
                <w:rFonts w:ascii="Arial" w:eastAsia="Times New Roman" w:hAnsi="Arial" w:cs="Arial"/>
                <w:b/>
                <w:bCs/>
                <w:color w:val="1F3864" w:themeColor="accent1" w:themeShade="80"/>
                <w:lang w:eastAsia="es-GT"/>
              </w:rPr>
              <w:t xml:space="preserve"> expresado en Q.</w:t>
            </w:r>
            <w:r w:rsidRPr="002102AC">
              <w:rPr>
                <w:rFonts w:ascii="Arial" w:eastAsia="Times New Roman" w:hAnsi="Arial" w:cs="Arial"/>
                <w:b/>
                <w:bCs/>
                <w:color w:val="1F3864" w:themeColor="accent1" w:themeShade="80"/>
                <w:lang w:eastAsia="es-GT"/>
              </w:rPr>
              <w:t xml:space="preserve"> </w:t>
            </w:r>
          </w:p>
        </w:tc>
        <w:tc>
          <w:tcPr>
            <w:tcW w:w="1385" w:type="dxa"/>
            <w:tcBorders>
              <w:top w:val="single" w:sz="4" w:space="0" w:color="auto"/>
              <w:left w:val="nil"/>
              <w:bottom w:val="single" w:sz="4" w:space="0" w:color="auto"/>
              <w:right w:val="single" w:sz="4" w:space="0" w:color="auto"/>
            </w:tcBorders>
            <w:shd w:val="clear" w:color="000000" w:fill="8DB4E2"/>
            <w:vAlign w:val="center"/>
            <w:hideMark/>
          </w:tcPr>
          <w:p w14:paraId="1F52D5C0" w14:textId="77777777" w:rsidR="00B054A5" w:rsidRPr="002102AC" w:rsidRDefault="00B054A5" w:rsidP="00A03284">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Unidad Responsable</w:t>
            </w:r>
          </w:p>
        </w:tc>
      </w:tr>
      <w:tr w:rsidR="00193EC0" w:rsidRPr="00DB5712" w14:paraId="5799356A" w14:textId="77777777" w:rsidTr="00193EC0">
        <w:trPr>
          <w:trHeight w:val="644"/>
          <w:jc w:val="center"/>
        </w:trPr>
        <w:tc>
          <w:tcPr>
            <w:tcW w:w="1608"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4CD3C451" w14:textId="77777777" w:rsidR="00193EC0" w:rsidRPr="002102AC" w:rsidRDefault="00193EC0" w:rsidP="00193EC0">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PADEP nivel preprimario, primario a nivel Profesorado</w:t>
            </w:r>
          </w:p>
        </w:tc>
        <w:tc>
          <w:tcPr>
            <w:tcW w:w="3676" w:type="dxa"/>
            <w:tcBorders>
              <w:top w:val="single" w:sz="8" w:space="0" w:color="auto"/>
              <w:left w:val="nil"/>
              <w:bottom w:val="single" w:sz="4" w:space="0" w:color="auto"/>
              <w:right w:val="single" w:sz="4" w:space="0" w:color="auto"/>
            </w:tcBorders>
            <w:shd w:val="clear" w:color="auto" w:fill="auto"/>
            <w:vAlign w:val="center"/>
          </w:tcPr>
          <w:p w14:paraId="731F3E86" w14:textId="2C8FB6CA" w:rsidR="00193EC0" w:rsidRPr="00193EC0" w:rsidRDefault="00193EC0" w:rsidP="00193EC0">
            <w:pPr>
              <w:spacing w:before="0" w:after="0" w:line="240" w:lineRule="auto"/>
              <w:rPr>
                <w:rFonts w:ascii="Arial" w:hAnsi="Arial" w:cs="Arial"/>
                <w:color w:val="1F3864" w:themeColor="accent1" w:themeShade="80"/>
                <w:highlight w:val="yellow"/>
              </w:rPr>
            </w:pPr>
            <w:r w:rsidRPr="002102AC">
              <w:rPr>
                <w:rFonts w:ascii="Arial" w:hAnsi="Arial" w:cs="Arial"/>
                <w:color w:val="1F3864" w:themeColor="accent1" w:themeShade="80"/>
              </w:rPr>
              <w:t>Docentes de nivel primario en proceso de profesionalización a nivel técnico universitario.</w:t>
            </w:r>
          </w:p>
        </w:tc>
        <w:tc>
          <w:tcPr>
            <w:tcW w:w="1312" w:type="dxa"/>
            <w:tcBorders>
              <w:top w:val="single" w:sz="8" w:space="0" w:color="auto"/>
              <w:left w:val="nil"/>
              <w:bottom w:val="single" w:sz="4" w:space="0" w:color="auto"/>
              <w:right w:val="single" w:sz="4" w:space="0" w:color="auto"/>
            </w:tcBorders>
            <w:shd w:val="clear" w:color="auto" w:fill="auto"/>
            <w:noWrap/>
            <w:vAlign w:val="center"/>
          </w:tcPr>
          <w:p w14:paraId="10AE987D" w14:textId="20642267" w:rsidR="00193EC0" w:rsidRPr="00193EC0" w:rsidRDefault="00193EC0" w:rsidP="00193EC0">
            <w:pPr>
              <w:spacing w:before="0" w:after="0" w:line="240" w:lineRule="auto"/>
              <w:jc w:val="right"/>
              <w:rPr>
                <w:rFonts w:ascii="Arial" w:hAnsi="Arial" w:cs="Arial"/>
                <w:color w:val="1F3864" w:themeColor="accent1" w:themeShade="80"/>
                <w:highlight w:val="yellow"/>
              </w:rPr>
            </w:pPr>
            <w:r w:rsidRPr="002102AC">
              <w:rPr>
                <w:rFonts w:ascii="Arial" w:hAnsi="Arial" w:cs="Arial"/>
                <w:color w:val="1F3864" w:themeColor="accent1" w:themeShade="80"/>
              </w:rPr>
              <w:t>3,700</w:t>
            </w:r>
          </w:p>
        </w:tc>
        <w:tc>
          <w:tcPr>
            <w:tcW w:w="2259" w:type="dxa"/>
            <w:tcBorders>
              <w:top w:val="single" w:sz="8" w:space="0" w:color="auto"/>
              <w:left w:val="nil"/>
              <w:bottom w:val="single" w:sz="4" w:space="0" w:color="auto"/>
              <w:right w:val="single" w:sz="4" w:space="0" w:color="auto"/>
            </w:tcBorders>
            <w:shd w:val="clear" w:color="auto" w:fill="auto"/>
            <w:noWrap/>
            <w:vAlign w:val="center"/>
          </w:tcPr>
          <w:p w14:paraId="151CA5FD" w14:textId="3C888AAE" w:rsidR="00193EC0" w:rsidRPr="00193EC0" w:rsidRDefault="00193EC0" w:rsidP="00193EC0">
            <w:pPr>
              <w:spacing w:before="0" w:after="0" w:line="240" w:lineRule="auto"/>
              <w:jc w:val="right"/>
              <w:rPr>
                <w:rFonts w:ascii="Arial" w:hAnsi="Arial" w:cs="Arial"/>
                <w:color w:val="1F3864" w:themeColor="accent1" w:themeShade="80"/>
                <w:highlight w:val="yellow"/>
              </w:rPr>
            </w:pPr>
            <w:r w:rsidRPr="002102AC">
              <w:rPr>
                <w:rFonts w:ascii="Arial" w:hAnsi="Arial" w:cs="Arial"/>
                <w:color w:val="1F3864" w:themeColor="accent1" w:themeShade="80"/>
              </w:rPr>
              <w:t>14,564,000.00</w:t>
            </w:r>
          </w:p>
        </w:tc>
        <w:tc>
          <w:tcPr>
            <w:tcW w:w="1385" w:type="dxa"/>
            <w:tcBorders>
              <w:top w:val="single" w:sz="8" w:space="0" w:color="auto"/>
              <w:left w:val="nil"/>
              <w:bottom w:val="single" w:sz="4" w:space="0" w:color="auto"/>
              <w:right w:val="single" w:sz="8" w:space="0" w:color="auto"/>
            </w:tcBorders>
            <w:shd w:val="clear" w:color="auto" w:fill="auto"/>
            <w:vAlign w:val="center"/>
          </w:tcPr>
          <w:p w14:paraId="0718A5B1" w14:textId="5D3D1711" w:rsidR="00193EC0" w:rsidRPr="00193EC0" w:rsidRDefault="00193EC0" w:rsidP="00193EC0">
            <w:pPr>
              <w:spacing w:before="0" w:after="0" w:line="240" w:lineRule="auto"/>
              <w:jc w:val="center"/>
              <w:rPr>
                <w:rFonts w:ascii="Arial" w:hAnsi="Arial" w:cs="Arial"/>
                <w:color w:val="1F3864" w:themeColor="accent1" w:themeShade="80"/>
                <w:highlight w:val="yellow"/>
              </w:rPr>
            </w:pPr>
            <w:r w:rsidRPr="002102AC">
              <w:rPr>
                <w:rFonts w:ascii="Arial" w:hAnsi="Arial" w:cs="Arial"/>
                <w:color w:val="1F3864" w:themeColor="accent1" w:themeShade="80"/>
              </w:rPr>
              <w:t>DIGECADE</w:t>
            </w:r>
          </w:p>
        </w:tc>
      </w:tr>
      <w:tr w:rsidR="00193EC0" w:rsidRPr="00DB5712" w14:paraId="11F11372" w14:textId="77777777" w:rsidTr="00193EC0">
        <w:trPr>
          <w:trHeight w:val="765"/>
          <w:jc w:val="center"/>
        </w:trPr>
        <w:tc>
          <w:tcPr>
            <w:tcW w:w="1608" w:type="dxa"/>
            <w:vMerge/>
            <w:tcBorders>
              <w:top w:val="single" w:sz="8" w:space="0" w:color="auto"/>
              <w:left w:val="single" w:sz="4" w:space="0" w:color="auto"/>
              <w:bottom w:val="single" w:sz="4" w:space="0" w:color="000000"/>
              <w:right w:val="single" w:sz="4" w:space="0" w:color="auto"/>
            </w:tcBorders>
            <w:vAlign w:val="center"/>
            <w:hideMark/>
          </w:tcPr>
          <w:p w14:paraId="32E603D0" w14:textId="77777777" w:rsidR="00193EC0" w:rsidRPr="002102AC" w:rsidRDefault="00193EC0" w:rsidP="00193EC0">
            <w:pPr>
              <w:spacing w:before="0" w:after="0" w:line="240" w:lineRule="auto"/>
              <w:rPr>
                <w:rFonts w:ascii="Arial" w:eastAsia="Times New Roman" w:hAnsi="Arial" w:cs="Arial"/>
                <w:b/>
                <w:bCs/>
                <w:color w:val="1F3864" w:themeColor="accent1" w:themeShade="80"/>
                <w:lang w:eastAsia="es-GT"/>
              </w:rPr>
            </w:pPr>
          </w:p>
        </w:tc>
        <w:tc>
          <w:tcPr>
            <w:tcW w:w="3676" w:type="dxa"/>
            <w:tcBorders>
              <w:top w:val="nil"/>
              <w:left w:val="nil"/>
              <w:bottom w:val="single" w:sz="4" w:space="0" w:color="auto"/>
              <w:right w:val="single" w:sz="4" w:space="0" w:color="auto"/>
            </w:tcBorders>
            <w:shd w:val="clear" w:color="auto" w:fill="auto"/>
            <w:vAlign w:val="center"/>
            <w:hideMark/>
          </w:tcPr>
          <w:p w14:paraId="3D2D0ADE" w14:textId="77777777" w:rsidR="00193EC0" w:rsidRPr="002102AC" w:rsidRDefault="00193EC0" w:rsidP="00193EC0">
            <w:pPr>
              <w:spacing w:before="0" w:after="0" w:line="240" w:lineRule="auto"/>
              <w:rPr>
                <w:rFonts w:ascii="Arial" w:hAnsi="Arial" w:cs="Arial"/>
                <w:color w:val="1F3864" w:themeColor="accent1" w:themeShade="80"/>
              </w:rPr>
            </w:pPr>
            <w:r w:rsidRPr="002102AC">
              <w:rPr>
                <w:rFonts w:ascii="Arial" w:hAnsi="Arial" w:cs="Arial"/>
                <w:color w:val="1F3864" w:themeColor="accent1" w:themeShade="80"/>
              </w:rPr>
              <w:t>Docentes de nivel primario bilingüe intercultural en proceso de  profesionalización a nivel de profesorado.</w:t>
            </w:r>
          </w:p>
        </w:tc>
        <w:tc>
          <w:tcPr>
            <w:tcW w:w="1312" w:type="dxa"/>
            <w:tcBorders>
              <w:top w:val="nil"/>
              <w:left w:val="nil"/>
              <w:bottom w:val="single" w:sz="4" w:space="0" w:color="auto"/>
              <w:right w:val="single" w:sz="4" w:space="0" w:color="auto"/>
            </w:tcBorders>
            <w:shd w:val="clear" w:color="auto" w:fill="auto"/>
            <w:noWrap/>
            <w:vAlign w:val="center"/>
            <w:hideMark/>
          </w:tcPr>
          <w:p w14:paraId="0406CB5B" w14:textId="4E95A1C9" w:rsidR="00193EC0" w:rsidRPr="002102AC" w:rsidRDefault="00193EC0" w:rsidP="00193EC0">
            <w:pPr>
              <w:spacing w:before="0" w:after="0" w:line="240" w:lineRule="auto"/>
              <w:jc w:val="right"/>
              <w:rPr>
                <w:rFonts w:ascii="Arial" w:hAnsi="Arial" w:cs="Arial"/>
                <w:color w:val="1F3864" w:themeColor="accent1" w:themeShade="80"/>
              </w:rPr>
            </w:pPr>
            <w:r w:rsidRPr="002102AC">
              <w:rPr>
                <w:rFonts w:ascii="Arial" w:hAnsi="Arial" w:cs="Arial"/>
                <w:color w:val="1F3864" w:themeColor="accent1" w:themeShade="80"/>
              </w:rPr>
              <w:t>1,047</w:t>
            </w:r>
          </w:p>
        </w:tc>
        <w:tc>
          <w:tcPr>
            <w:tcW w:w="2259" w:type="dxa"/>
            <w:tcBorders>
              <w:top w:val="nil"/>
              <w:left w:val="nil"/>
              <w:bottom w:val="single" w:sz="4" w:space="0" w:color="auto"/>
              <w:right w:val="single" w:sz="4" w:space="0" w:color="auto"/>
            </w:tcBorders>
            <w:shd w:val="clear" w:color="auto" w:fill="auto"/>
            <w:noWrap/>
            <w:vAlign w:val="center"/>
            <w:hideMark/>
          </w:tcPr>
          <w:p w14:paraId="13B41A55" w14:textId="00DC0768" w:rsidR="00193EC0" w:rsidRPr="002102AC" w:rsidRDefault="00193EC0" w:rsidP="00193EC0">
            <w:pPr>
              <w:spacing w:before="0" w:after="0" w:line="240" w:lineRule="auto"/>
              <w:jc w:val="right"/>
              <w:rPr>
                <w:rFonts w:ascii="Arial" w:hAnsi="Arial" w:cs="Arial"/>
                <w:color w:val="1F3864" w:themeColor="accent1" w:themeShade="80"/>
              </w:rPr>
            </w:pPr>
            <w:r w:rsidRPr="002102AC">
              <w:rPr>
                <w:rFonts w:ascii="Arial" w:hAnsi="Arial" w:cs="Arial"/>
                <w:color w:val="1F3864" w:themeColor="accent1" w:themeShade="80"/>
              </w:rPr>
              <w:t xml:space="preserve"> 9,213,600.00 </w:t>
            </w:r>
          </w:p>
        </w:tc>
        <w:tc>
          <w:tcPr>
            <w:tcW w:w="1385" w:type="dxa"/>
            <w:tcBorders>
              <w:top w:val="nil"/>
              <w:left w:val="nil"/>
              <w:bottom w:val="single" w:sz="4" w:space="0" w:color="auto"/>
              <w:right w:val="single" w:sz="8" w:space="0" w:color="auto"/>
            </w:tcBorders>
            <w:shd w:val="clear" w:color="auto" w:fill="auto"/>
            <w:vAlign w:val="center"/>
            <w:hideMark/>
          </w:tcPr>
          <w:p w14:paraId="7F62F229" w14:textId="77777777" w:rsidR="00193EC0" w:rsidRPr="002102AC" w:rsidRDefault="00193EC0" w:rsidP="00193EC0">
            <w:pPr>
              <w:spacing w:before="0" w:after="0" w:line="240" w:lineRule="auto"/>
              <w:jc w:val="center"/>
              <w:rPr>
                <w:rFonts w:ascii="Arial" w:hAnsi="Arial" w:cs="Arial"/>
                <w:color w:val="1F3864" w:themeColor="accent1" w:themeShade="80"/>
              </w:rPr>
            </w:pPr>
            <w:r w:rsidRPr="002102AC">
              <w:rPr>
                <w:rFonts w:ascii="Arial" w:hAnsi="Arial" w:cs="Arial"/>
                <w:color w:val="1F3864" w:themeColor="accent1" w:themeShade="80"/>
              </w:rPr>
              <w:t>DIGEBI</w:t>
            </w:r>
          </w:p>
        </w:tc>
      </w:tr>
      <w:tr w:rsidR="00193EC0" w:rsidRPr="00DB5712" w14:paraId="37B89D8E" w14:textId="77777777" w:rsidTr="00193EC0">
        <w:trPr>
          <w:trHeight w:val="569"/>
          <w:jc w:val="center"/>
        </w:trPr>
        <w:tc>
          <w:tcPr>
            <w:tcW w:w="1608" w:type="dxa"/>
            <w:vMerge/>
            <w:tcBorders>
              <w:top w:val="single" w:sz="8" w:space="0" w:color="auto"/>
              <w:left w:val="single" w:sz="4" w:space="0" w:color="auto"/>
              <w:bottom w:val="single" w:sz="4" w:space="0" w:color="000000"/>
              <w:right w:val="single" w:sz="4" w:space="0" w:color="auto"/>
            </w:tcBorders>
            <w:vAlign w:val="center"/>
            <w:hideMark/>
          </w:tcPr>
          <w:p w14:paraId="6883BC53" w14:textId="77777777" w:rsidR="00193EC0" w:rsidRPr="00DB5712" w:rsidRDefault="00193EC0" w:rsidP="00193EC0">
            <w:pPr>
              <w:spacing w:before="0" w:after="0" w:line="240" w:lineRule="auto"/>
              <w:rPr>
                <w:rFonts w:ascii="Arial" w:eastAsia="Times New Roman" w:hAnsi="Arial" w:cs="Arial"/>
                <w:b/>
                <w:bCs/>
                <w:color w:val="FF0000"/>
                <w:lang w:eastAsia="es-GT"/>
              </w:rPr>
            </w:pPr>
          </w:p>
        </w:tc>
        <w:tc>
          <w:tcPr>
            <w:tcW w:w="3676" w:type="dxa"/>
            <w:tcBorders>
              <w:top w:val="nil"/>
              <w:left w:val="nil"/>
              <w:bottom w:val="single" w:sz="4" w:space="0" w:color="auto"/>
              <w:right w:val="single" w:sz="4" w:space="0" w:color="auto"/>
            </w:tcBorders>
            <w:shd w:val="clear" w:color="auto" w:fill="auto"/>
            <w:hideMark/>
          </w:tcPr>
          <w:p w14:paraId="20DCBA09" w14:textId="1AB1BFD5" w:rsidR="00193EC0" w:rsidRPr="002102AC" w:rsidRDefault="00193EC0" w:rsidP="00193EC0">
            <w:pPr>
              <w:spacing w:before="0" w:after="0" w:line="240" w:lineRule="auto"/>
              <w:rPr>
                <w:rFonts w:ascii="Arial" w:hAnsi="Arial" w:cs="Arial"/>
                <w:color w:val="1F3864" w:themeColor="accent1" w:themeShade="80"/>
              </w:rPr>
            </w:pPr>
            <w:r w:rsidRPr="002102AC">
              <w:rPr>
                <w:rFonts w:ascii="Arial" w:hAnsi="Arial" w:cs="Arial"/>
                <w:color w:val="1F3864" w:themeColor="accent1" w:themeShade="80"/>
              </w:rPr>
              <w:t>Docentes del nivel preprimario bilingüe intercultural en proceso de  profesionalización a nivel de técnico universitario</w:t>
            </w:r>
          </w:p>
        </w:tc>
        <w:tc>
          <w:tcPr>
            <w:tcW w:w="1312" w:type="dxa"/>
            <w:tcBorders>
              <w:top w:val="nil"/>
              <w:left w:val="nil"/>
              <w:bottom w:val="single" w:sz="4" w:space="0" w:color="auto"/>
              <w:right w:val="single" w:sz="4" w:space="0" w:color="auto"/>
            </w:tcBorders>
            <w:shd w:val="clear" w:color="auto" w:fill="auto"/>
            <w:noWrap/>
            <w:vAlign w:val="center"/>
            <w:hideMark/>
          </w:tcPr>
          <w:p w14:paraId="4ED9A4BD" w14:textId="529CC8E4" w:rsidR="00193EC0" w:rsidRPr="002102AC" w:rsidRDefault="00193EC0" w:rsidP="00193EC0">
            <w:pPr>
              <w:spacing w:before="0" w:after="0" w:line="240" w:lineRule="auto"/>
              <w:jc w:val="right"/>
              <w:rPr>
                <w:rFonts w:ascii="Arial" w:hAnsi="Arial" w:cs="Arial"/>
                <w:color w:val="1F3864" w:themeColor="accent1" w:themeShade="80"/>
              </w:rPr>
            </w:pPr>
            <w:r w:rsidRPr="002102AC">
              <w:rPr>
                <w:rFonts w:ascii="Arial" w:hAnsi="Arial" w:cs="Arial"/>
                <w:color w:val="1F3864" w:themeColor="accent1" w:themeShade="80"/>
              </w:rPr>
              <w:t>332</w:t>
            </w:r>
          </w:p>
        </w:tc>
        <w:tc>
          <w:tcPr>
            <w:tcW w:w="2259" w:type="dxa"/>
            <w:tcBorders>
              <w:top w:val="nil"/>
              <w:left w:val="nil"/>
              <w:bottom w:val="single" w:sz="4" w:space="0" w:color="auto"/>
              <w:right w:val="single" w:sz="4" w:space="0" w:color="auto"/>
            </w:tcBorders>
            <w:shd w:val="clear" w:color="auto" w:fill="auto"/>
            <w:noWrap/>
            <w:vAlign w:val="center"/>
            <w:hideMark/>
          </w:tcPr>
          <w:p w14:paraId="0E91CCB7" w14:textId="27A28AFF" w:rsidR="00193EC0" w:rsidRPr="002102AC" w:rsidRDefault="00193EC0" w:rsidP="00193EC0">
            <w:pPr>
              <w:spacing w:before="0" w:after="0" w:line="240" w:lineRule="auto"/>
              <w:jc w:val="right"/>
              <w:rPr>
                <w:rFonts w:ascii="Arial" w:hAnsi="Arial" w:cs="Arial"/>
                <w:color w:val="1F3864" w:themeColor="accent1" w:themeShade="80"/>
              </w:rPr>
            </w:pPr>
            <w:r w:rsidRPr="002102AC">
              <w:rPr>
                <w:rFonts w:ascii="Arial" w:hAnsi="Arial" w:cs="Arial"/>
                <w:color w:val="1F3864" w:themeColor="accent1" w:themeShade="80"/>
              </w:rPr>
              <w:t xml:space="preserve"> 2,921,600.00 </w:t>
            </w:r>
          </w:p>
        </w:tc>
        <w:tc>
          <w:tcPr>
            <w:tcW w:w="1385" w:type="dxa"/>
            <w:tcBorders>
              <w:top w:val="nil"/>
              <w:left w:val="nil"/>
              <w:bottom w:val="single" w:sz="4" w:space="0" w:color="auto"/>
              <w:right w:val="single" w:sz="8" w:space="0" w:color="auto"/>
            </w:tcBorders>
            <w:shd w:val="clear" w:color="auto" w:fill="auto"/>
            <w:vAlign w:val="center"/>
            <w:hideMark/>
          </w:tcPr>
          <w:p w14:paraId="0A674B18" w14:textId="77777777" w:rsidR="00193EC0" w:rsidRPr="002102AC" w:rsidRDefault="00193EC0" w:rsidP="00193EC0">
            <w:pPr>
              <w:spacing w:before="0" w:after="0" w:line="240" w:lineRule="auto"/>
              <w:jc w:val="center"/>
              <w:rPr>
                <w:rFonts w:ascii="Arial" w:hAnsi="Arial" w:cs="Arial"/>
                <w:color w:val="1F3864" w:themeColor="accent1" w:themeShade="80"/>
              </w:rPr>
            </w:pPr>
            <w:r w:rsidRPr="002102AC">
              <w:rPr>
                <w:rFonts w:ascii="Arial" w:hAnsi="Arial" w:cs="Arial"/>
                <w:color w:val="1F3864" w:themeColor="accent1" w:themeShade="80"/>
              </w:rPr>
              <w:t>DIGEBI</w:t>
            </w:r>
          </w:p>
        </w:tc>
      </w:tr>
      <w:tr w:rsidR="00193EC0" w:rsidRPr="00DB5712" w14:paraId="01C725F9" w14:textId="77777777" w:rsidTr="00193EC0">
        <w:trPr>
          <w:trHeight w:val="270"/>
          <w:jc w:val="center"/>
        </w:trPr>
        <w:tc>
          <w:tcPr>
            <w:tcW w:w="1608" w:type="dxa"/>
            <w:vMerge/>
            <w:tcBorders>
              <w:top w:val="single" w:sz="8" w:space="0" w:color="auto"/>
              <w:left w:val="single" w:sz="4" w:space="0" w:color="auto"/>
              <w:bottom w:val="single" w:sz="4" w:space="0" w:color="000000"/>
              <w:right w:val="single" w:sz="4" w:space="0" w:color="auto"/>
            </w:tcBorders>
            <w:vAlign w:val="center"/>
            <w:hideMark/>
          </w:tcPr>
          <w:p w14:paraId="40810F27" w14:textId="77777777" w:rsidR="00193EC0" w:rsidRPr="00DB5712" w:rsidRDefault="00193EC0" w:rsidP="00193EC0">
            <w:pPr>
              <w:spacing w:before="0" w:after="0" w:line="240" w:lineRule="auto"/>
              <w:rPr>
                <w:rFonts w:ascii="Arial" w:eastAsia="Times New Roman" w:hAnsi="Arial" w:cs="Arial"/>
                <w:b/>
                <w:bCs/>
                <w:color w:val="FF0000"/>
                <w:lang w:eastAsia="es-GT"/>
              </w:rPr>
            </w:pPr>
          </w:p>
        </w:tc>
        <w:tc>
          <w:tcPr>
            <w:tcW w:w="3676" w:type="dxa"/>
            <w:tcBorders>
              <w:top w:val="nil"/>
              <w:left w:val="nil"/>
              <w:bottom w:val="double" w:sz="6" w:space="0" w:color="auto"/>
              <w:right w:val="single" w:sz="4" w:space="0" w:color="auto"/>
            </w:tcBorders>
            <w:shd w:val="clear" w:color="auto" w:fill="auto"/>
            <w:vAlign w:val="center"/>
            <w:hideMark/>
          </w:tcPr>
          <w:p w14:paraId="322F1858" w14:textId="77777777" w:rsidR="00193EC0" w:rsidRPr="002102AC" w:rsidRDefault="00193EC0" w:rsidP="00193EC0">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Subtotal</w:t>
            </w:r>
          </w:p>
        </w:tc>
        <w:tc>
          <w:tcPr>
            <w:tcW w:w="1312" w:type="dxa"/>
            <w:tcBorders>
              <w:top w:val="nil"/>
              <w:left w:val="nil"/>
              <w:bottom w:val="double" w:sz="6" w:space="0" w:color="auto"/>
              <w:right w:val="single" w:sz="4" w:space="0" w:color="auto"/>
            </w:tcBorders>
            <w:shd w:val="clear" w:color="auto" w:fill="auto"/>
            <w:noWrap/>
            <w:vAlign w:val="center"/>
            <w:hideMark/>
          </w:tcPr>
          <w:p w14:paraId="53C5C541" w14:textId="77777777" w:rsidR="00193EC0" w:rsidRPr="002102AC" w:rsidRDefault="00193EC0" w:rsidP="00193EC0">
            <w:pPr>
              <w:spacing w:before="0" w:after="0" w:line="240" w:lineRule="auto"/>
              <w:jc w:val="right"/>
              <w:rPr>
                <w:rFonts w:ascii="Arial" w:eastAsia="Times New Roman" w:hAnsi="Arial" w:cs="Arial"/>
                <w:color w:val="1F3864" w:themeColor="accent1" w:themeShade="80"/>
                <w:lang w:eastAsia="es-GT"/>
              </w:rPr>
            </w:pPr>
          </w:p>
        </w:tc>
        <w:tc>
          <w:tcPr>
            <w:tcW w:w="2259" w:type="dxa"/>
            <w:tcBorders>
              <w:top w:val="nil"/>
              <w:left w:val="nil"/>
              <w:bottom w:val="double" w:sz="6" w:space="0" w:color="auto"/>
              <w:right w:val="single" w:sz="4" w:space="0" w:color="auto"/>
            </w:tcBorders>
            <w:shd w:val="clear" w:color="auto" w:fill="auto"/>
            <w:noWrap/>
            <w:vAlign w:val="center"/>
            <w:hideMark/>
          </w:tcPr>
          <w:p w14:paraId="652D2DEC" w14:textId="20C22E04" w:rsidR="00193EC0" w:rsidRPr="002102AC" w:rsidRDefault="00193EC0" w:rsidP="00193EC0">
            <w:pPr>
              <w:spacing w:before="0" w:after="0" w:line="240" w:lineRule="auto"/>
              <w:jc w:val="right"/>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26,699,200.00</w:t>
            </w:r>
          </w:p>
        </w:tc>
        <w:tc>
          <w:tcPr>
            <w:tcW w:w="1385" w:type="dxa"/>
            <w:tcBorders>
              <w:top w:val="nil"/>
              <w:left w:val="nil"/>
              <w:bottom w:val="single" w:sz="4" w:space="0" w:color="auto"/>
              <w:right w:val="single" w:sz="8" w:space="0" w:color="auto"/>
            </w:tcBorders>
            <w:shd w:val="clear" w:color="auto" w:fill="auto"/>
            <w:vAlign w:val="center"/>
            <w:hideMark/>
          </w:tcPr>
          <w:p w14:paraId="11479260" w14:textId="262791A6" w:rsidR="00193EC0" w:rsidRPr="002102AC" w:rsidRDefault="00193EC0" w:rsidP="00193EC0">
            <w:pPr>
              <w:spacing w:before="0" w:after="0" w:line="240" w:lineRule="auto"/>
              <w:jc w:val="center"/>
              <w:rPr>
                <w:rFonts w:ascii="Arial" w:eastAsia="Times New Roman" w:hAnsi="Arial" w:cs="Arial"/>
                <w:color w:val="1F3864" w:themeColor="accent1" w:themeShade="80"/>
                <w:lang w:eastAsia="es-GT"/>
              </w:rPr>
            </w:pPr>
          </w:p>
        </w:tc>
      </w:tr>
      <w:tr w:rsidR="00D75192" w:rsidRPr="00DB5712" w14:paraId="09759EA7" w14:textId="77777777" w:rsidTr="00BA6E62">
        <w:trPr>
          <w:trHeight w:val="780"/>
          <w:jc w:val="center"/>
        </w:trPr>
        <w:tc>
          <w:tcPr>
            <w:tcW w:w="1608" w:type="dxa"/>
            <w:vMerge w:val="restart"/>
            <w:tcBorders>
              <w:top w:val="nil"/>
              <w:left w:val="single" w:sz="4" w:space="0" w:color="auto"/>
              <w:right w:val="single" w:sz="4" w:space="0" w:color="auto"/>
            </w:tcBorders>
            <w:shd w:val="clear" w:color="auto" w:fill="auto"/>
            <w:vAlign w:val="center"/>
            <w:hideMark/>
          </w:tcPr>
          <w:p w14:paraId="500884AB" w14:textId="77777777" w:rsidR="00D75192" w:rsidRPr="00DB5712" w:rsidRDefault="00D75192" w:rsidP="00193EC0">
            <w:pPr>
              <w:spacing w:before="0" w:after="0" w:line="240" w:lineRule="auto"/>
              <w:jc w:val="center"/>
              <w:rPr>
                <w:rFonts w:ascii="Arial" w:eastAsia="Times New Roman" w:hAnsi="Arial" w:cs="Arial"/>
                <w:b/>
                <w:bCs/>
                <w:color w:val="FF0000"/>
                <w:lang w:eastAsia="es-GT"/>
              </w:rPr>
            </w:pPr>
            <w:r w:rsidRPr="002102AC">
              <w:rPr>
                <w:rFonts w:ascii="Arial" w:eastAsia="Times New Roman" w:hAnsi="Arial" w:cs="Arial"/>
                <w:b/>
                <w:bCs/>
                <w:color w:val="1F3864" w:themeColor="accent1" w:themeShade="80"/>
                <w:lang w:eastAsia="es-GT"/>
              </w:rPr>
              <w:t>PADEP nivel preprimario, primario a nivel licenciatura</w:t>
            </w:r>
          </w:p>
        </w:tc>
        <w:tc>
          <w:tcPr>
            <w:tcW w:w="3676" w:type="dxa"/>
            <w:tcBorders>
              <w:top w:val="single" w:sz="4" w:space="0" w:color="auto"/>
              <w:left w:val="nil"/>
              <w:bottom w:val="single" w:sz="4" w:space="0" w:color="auto"/>
              <w:right w:val="single" w:sz="4" w:space="0" w:color="auto"/>
            </w:tcBorders>
            <w:shd w:val="clear" w:color="auto" w:fill="auto"/>
            <w:hideMark/>
          </w:tcPr>
          <w:p w14:paraId="71D66B56" w14:textId="77777777" w:rsidR="00D75192" w:rsidRPr="002102AC" w:rsidRDefault="00D75192" w:rsidP="00193EC0">
            <w:pPr>
              <w:spacing w:before="0" w:after="0" w:line="240" w:lineRule="auto"/>
              <w:rPr>
                <w:rFonts w:ascii="Arial" w:hAnsi="Arial" w:cs="Arial"/>
                <w:color w:val="1F3864" w:themeColor="accent1" w:themeShade="80"/>
              </w:rPr>
            </w:pPr>
            <w:r w:rsidRPr="002102AC">
              <w:rPr>
                <w:rFonts w:ascii="Arial" w:hAnsi="Arial" w:cs="Arial"/>
                <w:color w:val="1F3864" w:themeColor="accent1" w:themeShade="80"/>
              </w:rPr>
              <w:t>Docentes del nivel preprimario bilingüe intercultural en proceso de  profesionalización a nivel de licenciatura.</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14:paraId="49E0C391" w14:textId="360BED0A" w:rsidR="00D75192" w:rsidRPr="002102AC" w:rsidRDefault="00D75192" w:rsidP="00193EC0">
            <w:pPr>
              <w:spacing w:before="0" w:after="0" w:line="240" w:lineRule="auto"/>
              <w:jc w:val="right"/>
              <w:rPr>
                <w:rFonts w:ascii="Arial" w:hAnsi="Arial" w:cs="Arial"/>
                <w:color w:val="1F3864" w:themeColor="accent1" w:themeShade="80"/>
              </w:rPr>
            </w:pPr>
            <w:r w:rsidRPr="002102AC">
              <w:rPr>
                <w:rFonts w:ascii="Arial" w:hAnsi="Arial" w:cs="Arial"/>
                <w:color w:val="1F3864" w:themeColor="accent1" w:themeShade="80"/>
              </w:rPr>
              <w:t>500</w:t>
            </w:r>
          </w:p>
        </w:tc>
        <w:tc>
          <w:tcPr>
            <w:tcW w:w="2259" w:type="dxa"/>
            <w:tcBorders>
              <w:top w:val="single" w:sz="4" w:space="0" w:color="auto"/>
              <w:left w:val="nil"/>
              <w:bottom w:val="single" w:sz="4" w:space="0" w:color="auto"/>
              <w:right w:val="single" w:sz="4" w:space="0" w:color="auto"/>
            </w:tcBorders>
            <w:shd w:val="clear" w:color="auto" w:fill="auto"/>
            <w:noWrap/>
            <w:vAlign w:val="center"/>
            <w:hideMark/>
          </w:tcPr>
          <w:p w14:paraId="4EBB7F4C" w14:textId="3BB825D3" w:rsidR="00D75192" w:rsidRPr="002102AC" w:rsidRDefault="00D75192" w:rsidP="00193EC0">
            <w:pPr>
              <w:spacing w:before="0" w:after="0" w:line="240" w:lineRule="auto"/>
              <w:jc w:val="right"/>
              <w:rPr>
                <w:rFonts w:ascii="Arial" w:hAnsi="Arial" w:cs="Arial"/>
                <w:color w:val="1F3864" w:themeColor="accent1" w:themeShade="80"/>
              </w:rPr>
            </w:pPr>
            <w:r w:rsidRPr="002102AC">
              <w:rPr>
                <w:rFonts w:ascii="Arial" w:hAnsi="Arial" w:cs="Arial"/>
                <w:color w:val="1F3864" w:themeColor="accent1" w:themeShade="80"/>
              </w:rPr>
              <w:t xml:space="preserve"> 4,950,000.00 </w:t>
            </w:r>
          </w:p>
        </w:tc>
        <w:tc>
          <w:tcPr>
            <w:tcW w:w="1385" w:type="dxa"/>
            <w:tcBorders>
              <w:top w:val="nil"/>
              <w:left w:val="nil"/>
              <w:bottom w:val="single" w:sz="4" w:space="0" w:color="auto"/>
              <w:right w:val="single" w:sz="8" w:space="0" w:color="auto"/>
            </w:tcBorders>
            <w:shd w:val="clear" w:color="auto" w:fill="auto"/>
            <w:vAlign w:val="center"/>
            <w:hideMark/>
          </w:tcPr>
          <w:p w14:paraId="0A0F567D" w14:textId="77777777" w:rsidR="00D75192" w:rsidRPr="002102AC" w:rsidRDefault="00D75192" w:rsidP="00193EC0">
            <w:pPr>
              <w:spacing w:before="0" w:after="0" w:line="240" w:lineRule="auto"/>
              <w:jc w:val="center"/>
              <w:rPr>
                <w:rFonts w:ascii="Arial" w:hAnsi="Arial" w:cs="Arial"/>
                <w:color w:val="1F3864" w:themeColor="accent1" w:themeShade="80"/>
              </w:rPr>
            </w:pPr>
            <w:r w:rsidRPr="002102AC">
              <w:rPr>
                <w:rFonts w:ascii="Arial" w:hAnsi="Arial" w:cs="Arial"/>
                <w:color w:val="1F3864" w:themeColor="accent1" w:themeShade="80"/>
              </w:rPr>
              <w:t>DIGEBI</w:t>
            </w:r>
          </w:p>
        </w:tc>
      </w:tr>
      <w:tr w:rsidR="00D75192" w:rsidRPr="00DB5712" w14:paraId="73137BAC" w14:textId="77777777" w:rsidTr="00BA6E62">
        <w:trPr>
          <w:trHeight w:val="510"/>
          <w:jc w:val="center"/>
        </w:trPr>
        <w:tc>
          <w:tcPr>
            <w:tcW w:w="1608" w:type="dxa"/>
            <w:vMerge/>
            <w:tcBorders>
              <w:left w:val="single" w:sz="4" w:space="0" w:color="auto"/>
              <w:right w:val="single" w:sz="4" w:space="0" w:color="auto"/>
            </w:tcBorders>
            <w:vAlign w:val="center"/>
            <w:hideMark/>
          </w:tcPr>
          <w:p w14:paraId="010B38A6" w14:textId="77777777" w:rsidR="00D75192" w:rsidRPr="00DB5712" w:rsidRDefault="00D75192" w:rsidP="00193EC0">
            <w:pPr>
              <w:spacing w:before="0" w:after="0" w:line="240" w:lineRule="auto"/>
              <w:rPr>
                <w:rFonts w:ascii="Arial" w:eastAsia="Times New Roman" w:hAnsi="Arial" w:cs="Arial"/>
                <w:b/>
                <w:bCs/>
                <w:color w:val="FF0000"/>
                <w:lang w:eastAsia="es-GT"/>
              </w:rPr>
            </w:pPr>
          </w:p>
        </w:tc>
        <w:tc>
          <w:tcPr>
            <w:tcW w:w="3676" w:type="dxa"/>
            <w:tcBorders>
              <w:top w:val="nil"/>
              <w:left w:val="nil"/>
              <w:bottom w:val="single" w:sz="4" w:space="0" w:color="auto"/>
              <w:right w:val="single" w:sz="4" w:space="0" w:color="auto"/>
            </w:tcBorders>
            <w:shd w:val="clear" w:color="auto" w:fill="auto"/>
            <w:hideMark/>
          </w:tcPr>
          <w:p w14:paraId="2688E051" w14:textId="77777777" w:rsidR="00D75192" w:rsidRPr="002102AC" w:rsidRDefault="00D75192" w:rsidP="00193EC0">
            <w:pPr>
              <w:spacing w:before="0" w:after="0" w:line="240" w:lineRule="auto"/>
              <w:rPr>
                <w:rFonts w:ascii="Arial" w:hAnsi="Arial" w:cs="Arial"/>
                <w:color w:val="1F3864" w:themeColor="accent1" w:themeShade="80"/>
              </w:rPr>
            </w:pPr>
            <w:r w:rsidRPr="002102AC">
              <w:rPr>
                <w:rFonts w:ascii="Arial" w:hAnsi="Arial" w:cs="Arial"/>
                <w:color w:val="1F3864" w:themeColor="accent1" w:themeShade="80"/>
              </w:rPr>
              <w:t>Docentes del nivel primario en proceso de profesionalización a nivel de licenciatura.</w:t>
            </w:r>
          </w:p>
        </w:tc>
        <w:tc>
          <w:tcPr>
            <w:tcW w:w="1312" w:type="dxa"/>
            <w:tcBorders>
              <w:top w:val="nil"/>
              <w:left w:val="nil"/>
              <w:bottom w:val="single" w:sz="4" w:space="0" w:color="auto"/>
              <w:right w:val="single" w:sz="4" w:space="0" w:color="auto"/>
            </w:tcBorders>
            <w:shd w:val="clear" w:color="auto" w:fill="auto"/>
            <w:noWrap/>
            <w:vAlign w:val="center"/>
            <w:hideMark/>
          </w:tcPr>
          <w:p w14:paraId="6C125D1D" w14:textId="5F565E63" w:rsidR="00D75192" w:rsidRPr="002102AC" w:rsidRDefault="00D75192" w:rsidP="00193EC0">
            <w:pPr>
              <w:spacing w:before="0" w:after="0" w:line="240" w:lineRule="auto"/>
              <w:jc w:val="right"/>
              <w:rPr>
                <w:rFonts w:ascii="Arial" w:hAnsi="Arial" w:cs="Arial"/>
                <w:color w:val="1F3864" w:themeColor="accent1" w:themeShade="80"/>
              </w:rPr>
            </w:pPr>
            <w:r w:rsidRPr="002102AC">
              <w:rPr>
                <w:rFonts w:ascii="Arial" w:hAnsi="Arial" w:cs="Arial"/>
                <w:color w:val="1F3864" w:themeColor="accent1" w:themeShade="80"/>
              </w:rPr>
              <w:t>2615</w:t>
            </w:r>
          </w:p>
        </w:tc>
        <w:tc>
          <w:tcPr>
            <w:tcW w:w="2259" w:type="dxa"/>
            <w:tcBorders>
              <w:top w:val="nil"/>
              <w:left w:val="nil"/>
              <w:bottom w:val="single" w:sz="4" w:space="0" w:color="auto"/>
              <w:right w:val="single" w:sz="4" w:space="0" w:color="auto"/>
            </w:tcBorders>
            <w:shd w:val="clear" w:color="auto" w:fill="auto"/>
            <w:noWrap/>
            <w:vAlign w:val="center"/>
            <w:hideMark/>
          </w:tcPr>
          <w:p w14:paraId="178B1723" w14:textId="5D55B146" w:rsidR="00D75192" w:rsidRPr="002102AC" w:rsidRDefault="00D75192" w:rsidP="00193EC0">
            <w:pPr>
              <w:spacing w:before="0" w:after="0" w:line="240" w:lineRule="auto"/>
              <w:jc w:val="right"/>
              <w:rPr>
                <w:rFonts w:ascii="Arial" w:hAnsi="Arial" w:cs="Arial"/>
                <w:color w:val="1F3864" w:themeColor="accent1" w:themeShade="80"/>
              </w:rPr>
            </w:pPr>
            <w:r w:rsidRPr="002102AC">
              <w:rPr>
                <w:rFonts w:ascii="Arial" w:hAnsi="Arial" w:cs="Arial"/>
                <w:color w:val="1F3864" w:themeColor="accent1" w:themeShade="80"/>
              </w:rPr>
              <w:t xml:space="preserve"> 24,750,000.00 </w:t>
            </w:r>
          </w:p>
        </w:tc>
        <w:tc>
          <w:tcPr>
            <w:tcW w:w="1385" w:type="dxa"/>
            <w:tcBorders>
              <w:top w:val="nil"/>
              <w:left w:val="nil"/>
              <w:bottom w:val="single" w:sz="4" w:space="0" w:color="auto"/>
              <w:right w:val="single" w:sz="8" w:space="0" w:color="auto"/>
            </w:tcBorders>
            <w:shd w:val="clear" w:color="auto" w:fill="auto"/>
            <w:vAlign w:val="center"/>
            <w:hideMark/>
          </w:tcPr>
          <w:p w14:paraId="4E0363AB" w14:textId="77777777" w:rsidR="00D75192" w:rsidRPr="002102AC" w:rsidRDefault="00D75192" w:rsidP="00193EC0">
            <w:pPr>
              <w:spacing w:before="0" w:after="0" w:line="240" w:lineRule="auto"/>
              <w:jc w:val="center"/>
              <w:rPr>
                <w:rFonts w:ascii="Arial" w:hAnsi="Arial" w:cs="Arial"/>
                <w:color w:val="1F3864" w:themeColor="accent1" w:themeShade="80"/>
              </w:rPr>
            </w:pPr>
            <w:r w:rsidRPr="002102AC">
              <w:rPr>
                <w:rFonts w:ascii="Arial" w:hAnsi="Arial" w:cs="Arial"/>
                <w:color w:val="1F3864" w:themeColor="accent1" w:themeShade="80"/>
              </w:rPr>
              <w:t>DIGECADE</w:t>
            </w:r>
          </w:p>
        </w:tc>
      </w:tr>
      <w:tr w:rsidR="00D75192" w:rsidRPr="00DB5712" w14:paraId="33871DBA" w14:textId="77777777" w:rsidTr="00BA6E62">
        <w:trPr>
          <w:trHeight w:val="765"/>
          <w:jc w:val="center"/>
        </w:trPr>
        <w:tc>
          <w:tcPr>
            <w:tcW w:w="1608" w:type="dxa"/>
            <w:vMerge/>
            <w:tcBorders>
              <w:left w:val="single" w:sz="4" w:space="0" w:color="auto"/>
              <w:right w:val="single" w:sz="4" w:space="0" w:color="auto"/>
            </w:tcBorders>
            <w:vAlign w:val="center"/>
            <w:hideMark/>
          </w:tcPr>
          <w:p w14:paraId="4D7C6C8C" w14:textId="77777777" w:rsidR="00D75192" w:rsidRPr="00DB5712" w:rsidRDefault="00D75192" w:rsidP="00193EC0">
            <w:pPr>
              <w:spacing w:before="0" w:after="0" w:line="240" w:lineRule="auto"/>
              <w:rPr>
                <w:rFonts w:ascii="Arial" w:eastAsia="Times New Roman" w:hAnsi="Arial" w:cs="Arial"/>
                <w:b/>
                <w:bCs/>
                <w:color w:val="FF0000"/>
                <w:lang w:eastAsia="es-GT"/>
              </w:rPr>
            </w:pPr>
          </w:p>
        </w:tc>
        <w:tc>
          <w:tcPr>
            <w:tcW w:w="3676" w:type="dxa"/>
            <w:tcBorders>
              <w:top w:val="nil"/>
              <w:left w:val="nil"/>
              <w:bottom w:val="single" w:sz="4" w:space="0" w:color="auto"/>
              <w:right w:val="single" w:sz="4" w:space="0" w:color="auto"/>
            </w:tcBorders>
            <w:shd w:val="clear" w:color="auto" w:fill="auto"/>
            <w:hideMark/>
          </w:tcPr>
          <w:p w14:paraId="395D0276" w14:textId="77777777" w:rsidR="00D75192" w:rsidRPr="002102AC" w:rsidRDefault="00D75192" w:rsidP="00193EC0">
            <w:pPr>
              <w:spacing w:before="0" w:after="0" w:line="240" w:lineRule="auto"/>
              <w:rPr>
                <w:rFonts w:ascii="Arial" w:hAnsi="Arial" w:cs="Arial"/>
                <w:color w:val="1F3864" w:themeColor="accent1" w:themeShade="80"/>
              </w:rPr>
            </w:pPr>
            <w:r w:rsidRPr="002102AC">
              <w:rPr>
                <w:rFonts w:ascii="Arial" w:hAnsi="Arial" w:cs="Arial"/>
                <w:color w:val="1F3864" w:themeColor="accent1" w:themeShade="80"/>
              </w:rPr>
              <w:t>Docentes del nivel primario bilingüe intercultural en proceso de profesionalización a nivel de licenciatura.</w:t>
            </w:r>
          </w:p>
        </w:tc>
        <w:tc>
          <w:tcPr>
            <w:tcW w:w="1312" w:type="dxa"/>
            <w:tcBorders>
              <w:top w:val="nil"/>
              <w:left w:val="nil"/>
              <w:bottom w:val="single" w:sz="4" w:space="0" w:color="auto"/>
              <w:right w:val="single" w:sz="4" w:space="0" w:color="auto"/>
            </w:tcBorders>
            <w:shd w:val="clear" w:color="auto" w:fill="auto"/>
            <w:noWrap/>
            <w:vAlign w:val="center"/>
            <w:hideMark/>
          </w:tcPr>
          <w:p w14:paraId="40344D45" w14:textId="77777777" w:rsidR="00D75192" w:rsidRPr="002102AC" w:rsidRDefault="00D75192" w:rsidP="00193EC0">
            <w:pPr>
              <w:spacing w:before="0" w:after="0" w:line="240" w:lineRule="auto"/>
              <w:jc w:val="right"/>
              <w:rPr>
                <w:rFonts w:ascii="Arial" w:hAnsi="Arial" w:cs="Arial"/>
                <w:color w:val="1F3864" w:themeColor="accent1" w:themeShade="80"/>
              </w:rPr>
            </w:pPr>
            <w:r w:rsidRPr="002102AC">
              <w:rPr>
                <w:rFonts w:ascii="Arial" w:hAnsi="Arial" w:cs="Arial"/>
                <w:color w:val="1F3864" w:themeColor="accent1" w:themeShade="80"/>
              </w:rPr>
              <w:t>1,280</w:t>
            </w:r>
          </w:p>
        </w:tc>
        <w:tc>
          <w:tcPr>
            <w:tcW w:w="2259" w:type="dxa"/>
            <w:tcBorders>
              <w:top w:val="nil"/>
              <w:left w:val="nil"/>
              <w:bottom w:val="single" w:sz="4" w:space="0" w:color="auto"/>
              <w:right w:val="single" w:sz="4" w:space="0" w:color="auto"/>
            </w:tcBorders>
            <w:shd w:val="clear" w:color="auto" w:fill="auto"/>
            <w:noWrap/>
            <w:vAlign w:val="center"/>
            <w:hideMark/>
          </w:tcPr>
          <w:p w14:paraId="31853931" w14:textId="77777777" w:rsidR="00D75192" w:rsidRPr="002102AC" w:rsidRDefault="00D75192" w:rsidP="00193EC0">
            <w:pPr>
              <w:spacing w:before="0" w:after="0" w:line="240" w:lineRule="auto"/>
              <w:jc w:val="right"/>
              <w:rPr>
                <w:rFonts w:ascii="Arial" w:hAnsi="Arial" w:cs="Arial"/>
                <w:color w:val="1F3864" w:themeColor="accent1" w:themeShade="80"/>
              </w:rPr>
            </w:pPr>
            <w:r w:rsidRPr="002102AC">
              <w:rPr>
                <w:rFonts w:ascii="Arial" w:hAnsi="Arial" w:cs="Arial"/>
                <w:color w:val="1F3864" w:themeColor="accent1" w:themeShade="80"/>
              </w:rPr>
              <w:t xml:space="preserve"> 12,672,000.00 </w:t>
            </w:r>
          </w:p>
        </w:tc>
        <w:tc>
          <w:tcPr>
            <w:tcW w:w="1385" w:type="dxa"/>
            <w:tcBorders>
              <w:top w:val="nil"/>
              <w:left w:val="nil"/>
              <w:bottom w:val="single" w:sz="4" w:space="0" w:color="auto"/>
              <w:right w:val="single" w:sz="8" w:space="0" w:color="auto"/>
            </w:tcBorders>
            <w:shd w:val="clear" w:color="auto" w:fill="auto"/>
            <w:vAlign w:val="center"/>
            <w:hideMark/>
          </w:tcPr>
          <w:p w14:paraId="5EEFE092" w14:textId="77777777" w:rsidR="00D75192" w:rsidRPr="002102AC" w:rsidRDefault="00D75192" w:rsidP="00193EC0">
            <w:pPr>
              <w:spacing w:before="0" w:after="0" w:line="240" w:lineRule="auto"/>
              <w:jc w:val="center"/>
              <w:rPr>
                <w:rFonts w:ascii="Arial" w:hAnsi="Arial" w:cs="Arial"/>
                <w:color w:val="1F3864" w:themeColor="accent1" w:themeShade="80"/>
              </w:rPr>
            </w:pPr>
            <w:r w:rsidRPr="002102AC">
              <w:rPr>
                <w:rFonts w:ascii="Arial" w:hAnsi="Arial" w:cs="Arial"/>
                <w:color w:val="1F3864" w:themeColor="accent1" w:themeShade="80"/>
              </w:rPr>
              <w:t>DIGEBI</w:t>
            </w:r>
          </w:p>
        </w:tc>
      </w:tr>
      <w:tr w:rsidR="00D75192" w:rsidRPr="00DB5712" w14:paraId="01D4FE17" w14:textId="77777777" w:rsidTr="00BA6E62">
        <w:trPr>
          <w:trHeight w:val="270"/>
          <w:jc w:val="center"/>
        </w:trPr>
        <w:tc>
          <w:tcPr>
            <w:tcW w:w="1608" w:type="dxa"/>
            <w:vMerge/>
            <w:tcBorders>
              <w:left w:val="single" w:sz="4" w:space="0" w:color="auto"/>
              <w:bottom w:val="single" w:sz="4" w:space="0" w:color="000000"/>
              <w:right w:val="single" w:sz="4" w:space="0" w:color="auto"/>
            </w:tcBorders>
            <w:shd w:val="clear" w:color="auto" w:fill="auto"/>
            <w:vAlign w:val="center"/>
            <w:hideMark/>
          </w:tcPr>
          <w:p w14:paraId="618C367E" w14:textId="77777777" w:rsidR="00D75192" w:rsidRPr="00DB5712" w:rsidRDefault="00D75192" w:rsidP="00193EC0">
            <w:pPr>
              <w:spacing w:before="0" w:after="0" w:line="240" w:lineRule="auto"/>
              <w:rPr>
                <w:rFonts w:ascii="Arial" w:eastAsia="Times New Roman" w:hAnsi="Arial" w:cs="Arial"/>
                <w:b/>
                <w:bCs/>
                <w:color w:val="FF0000"/>
                <w:lang w:eastAsia="es-GT"/>
              </w:rPr>
            </w:pPr>
          </w:p>
        </w:tc>
        <w:tc>
          <w:tcPr>
            <w:tcW w:w="3676" w:type="dxa"/>
            <w:tcBorders>
              <w:top w:val="nil"/>
              <w:left w:val="nil"/>
              <w:bottom w:val="double" w:sz="6" w:space="0" w:color="auto"/>
              <w:right w:val="single" w:sz="4" w:space="0" w:color="auto"/>
            </w:tcBorders>
            <w:shd w:val="clear" w:color="auto" w:fill="auto"/>
            <w:hideMark/>
          </w:tcPr>
          <w:p w14:paraId="5B137C61" w14:textId="77777777" w:rsidR="00D75192" w:rsidRPr="002102AC" w:rsidRDefault="00D75192" w:rsidP="00193EC0">
            <w:pPr>
              <w:spacing w:before="0" w:after="0" w:line="240" w:lineRule="auto"/>
              <w:rPr>
                <w:rFonts w:ascii="Arial" w:hAnsi="Arial" w:cs="Arial"/>
                <w:color w:val="1F3864" w:themeColor="accent1" w:themeShade="80"/>
              </w:rPr>
            </w:pPr>
            <w:r w:rsidRPr="002102AC">
              <w:rPr>
                <w:rFonts w:ascii="Arial" w:hAnsi="Arial" w:cs="Arial"/>
                <w:color w:val="1F3864" w:themeColor="accent1" w:themeShade="80"/>
              </w:rPr>
              <w:t>Subtotal</w:t>
            </w:r>
          </w:p>
        </w:tc>
        <w:tc>
          <w:tcPr>
            <w:tcW w:w="1312" w:type="dxa"/>
            <w:tcBorders>
              <w:top w:val="nil"/>
              <w:left w:val="nil"/>
              <w:bottom w:val="double" w:sz="6" w:space="0" w:color="auto"/>
              <w:right w:val="single" w:sz="4" w:space="0" w:color="auto"/>
            </w:tcBorders>
            <w:shd w:val="clear" w:color="auto" w:fill="auto"/>
            <w:noWrap/>
            <w:vAlign w:val="center"/>
            <w:hideMark/>
          </w:tcPr>
          <w:p w14:paraId="159771B4" w14:textId="51C383A2" w:rsidR="00D75192" w:rsidRPr="002102AC" w:rsidRDefault="00D75192" w:rsidP="00193EC0">
            <w:pPr>
              <w:spacing w:before="0" w:after="0" w:line="240" w:lineRule="auto"/>
              <w:jc w:val="right"/>
              <w:rPr>
                <w:rFonts w:ascii="Arial" w:hAnsi="Arial" w:cs="Arial"/>
                <w:color w:val="1F3864" w:themeColor="accent1" w:themeShade="80"/>
              </w:rPr>
            </w:pPr>
            <w:r w:rsidRPr="002102AC">
              <w:rPr>
                <w:rFonts w:ascii="Arial" w:hAnsi="Arial" w:cs="Arial"/>
                <w:color w:val="1F3864" w:themeColor="accent1" w:themeShade="80"/>
              </w:rPr>
              <w:t>5,007</w:t>
            </w:r>
          </w:p>
        </w:tc>
        <w:tc>
          <w:tcPr>
            <w:tcW w:w="2259" w:type="dxa"/>
            <w:tcBorders>
              <w:top w:val="nil"/>
              <w:left w:val="nil"/>
              <w:bottom w:val="double" w:sz="6" w:space="0" w:color="auto"/>
              <w:right w:val="single" w:sz="4" w:space="0" w:color="auto"/>
            </w:tcBorders>
            <w:shd w:val="clear" w:color="auto" w:fill="auto"/>
            <w:noWrap/>
            <w:vAlign w:val="center"/>
            <w:hideMark/>
          </w:tcPr>
          <w:p w14:paraId="6DF1BF69" w14:textId="7B591C97" w:rsidR="00D75192" w:rsidRPr="002102AC" w:rsidRDefault="00D75192" w:rsidP="00193EC0">
            <w:pPr>
              <w:spacing w:before="0" w:after="0" w:line="240" w:lineRule="auto"/>
              <w:jc w:val="right"/>
              <w:rPr>
                <w:rFonts w:ascii="Arial" w:hAnsi="Arial" w:cs="Arial"/>
                <w:color w:val="1F3864" w:themeColor="accent1" w:themeShade="80"/>
                <w:highlight w:val="cyan"/>
              </w:rPr>
            </w:pPr>
            <w:r w:rsidRPr="002102AC">
              <w:rPr>
                <w:rFonts w:ascii="Arial" w:hAnsi="Arial" w:cs="Arial"/>
                <w:color w:val="1F3864" w:themeColor="accent1" w:themeShade="80"/>
              </w:rPr>
              <w:t>42,372,000.00</w:t>
            </w:r>
          </w:p>
        </w:tc>
        <w:tc>
          <w:tcPr>
            <w:tcW w:w="1385" w:type="dxa"/>
            <w:tcBorders>
              <w:top w:val="nil"/>
              <w:left w:val="nil"/>
              <w:bottom w:val="single" w:sz="4" w:space="0" w:color="auto"/>
              <w:right w:val="single" w:sz="8" w:space="0" w:color="auto"/>
            </w:tcBorders>
            <w:shd w:val="clear" w:color="auto" w:fill="auto"/>
            <w:vAlign w:val="center"/>
            <w:hideMark/>
          </w:tcPr>
          <w:p w14:paraId="6E4901BF" w14:textId="77777777" w:rsidR="00D75192" w:rsidRPr="002102AC" w:rsidRDefault="00D75192" w:rsidP="00193EC0">
            <w:pPr>
              <w:spacing w:before="0" w:after="0" w:line="240" w:lineRule="auto"/>
              <w:rPr>
                <w:rFonts w:ascii="Arial" w:hAnsi="Arial" w:cs="Arial"/>
                <w:color w:val="1F3864" w:themeColor="accent1" w:themeShade="80"/>
                <w:highlight w:val="cyan"/>
              </w:rPr>
            </w:pPr>
          </w:p>
        </w:tc>
      </w:tr>
      <w:tr w:rsidR="00D75192" w:rsidRPr="00DB5712" w14:paraId="6597E09B" w14:textId="77777777" w:rsidTr="00947832">
        <w:trPr>
          <w:trHeight w:val="1020"/>
          <w:jc w:val="center"/>
        </w:trPr>
        <w:tc>
          <w:tcPr>
            <w:tcW w:w="1608" w:type="dxa"/>
            <w:vMerge w:val="restart"/>
            <w:tcBorders>
              <w:top w:val="nil"/>
              <w:left w:val="single" w:sz="4" w:space="0" w:color="auto"/>
              <w:right w:val="single" w:sz="4" w:space="0" w:color="auto"/>
            </w:tcBorders>
            <w:shd w:val="clear" w:color="auto" w:fill="auto"/>
            <w:vAlign w:val="center"/>
            <w:hideMark/>
          </w:tcPr>
          <w:p w14:paraId="41F0BA7F" w14:textId="33E08155" w:rsidR="00D75192" w:rsidRPr="00DB5712" w:rsidRDefault="00D75192" w:rsidP="00D75192">
            <w:pPr>
              <w:spacing w:before="0" w:after="0" w:line="240" w:lineRule="auto"/>
              <w:jc w:val="center"/>
              <w:rPr>
                <w:rFonts w:ascii="Arial" w:eastAsia="Times New Roman" w:hAnsi="Arial" w:cs="Arial"/>
                <w:b/>
                <w:bCs/>
                <w:color w:val="FF0000"/>
                <w:lang w:eastAsia="es-GT"/>
              </w:rPr>
            </w:pPr>
            <w:r w:rsidRPr="00D75192">
              <w:rPr>
                <w:rFonts w:ascii="Arial" w:eastAsia="Times New Roman" w:hAnsi="Arial" w:cs="Arial"/>
                <w:b/>
                <w:bCs/>
                <w:color w:val="1F3864" w:themeColor="accent1" w:themeShade="80"/>
                <w:lang w:eastAsia="es-GT"/>
              </w:rPr>
              <w:t>Formación Inicial Docente -FID-</w:t>
            </w:r>
          </w:p>
        </w:tc>
        <w:tc>
          <w:tcPr>
            <w:tcW w:w="3676" w:type="dxa"/>
            <w:tcBorders>
              <w:top w:val="nil"/>
              <w:left w:val="nil"/>
              <w:bottom w:val="single" w:sz="4" w:space="0" w:color="auto"/>
              <w:right w:val="single" w:sz="4" w:space="0" w:color="auto"/>
            </w:tcBorders>
            <w:shd w:val="clear" w:color="auto" w:fill="auto"/>
            <w:vAlign w:val="center"/>
          </w:tcPr>
          <w:p w14:paraId="4B2F6524" w14:textId="74CBCC61" w:rsidR="00D75192" w:rsidRPr="002102AC" w:rsidRDefault="00D75192" w:rsidP="00193EC0">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Estudiantes graduados de bachilleres con orientación en docencia beneficiados con beca universitaria para cursar estudios de profesorado.</w:t>
            </w:r>
          </w:p>
        </w:tc>
        <w:tc>
          <w:tcPr>
            <w:tcW w:w="1312" w:type="dxa"/>
            <w:tcBorders>
              <w:top w:val="nil"/>
              <w:left w:val="nil"/>
              <w:bottom w:val="single" w:sz="4" w:space="0" w:color="auto"/>
              <w:right w:val="single" w:sz="4" w:space="0" w:color="auto"/>
            </w:tcBorders>
            <w:shd w:val="clear" w:color="auto" w:fill="auto"/>
            <w:noWrap/>
            <w:vAlign w:val="center"/>
          </w:tcPr>
          <w:p w14:paraId="7447E919" w14:textId="496C8E70" w:rsidR="00D75192" w:rsidRPr="002102AC" w:rsidRDefault="00D75192" w:rsidP="00193EC0">
            <w:pPr>
              <w:spacing w:before="0" w:after="0" w:line="240" w:lineRule="auto"/>
              <w:jc w:val="right"/>
              <w:rPr>
                <w:rFonts w:ascii="Arial" w:hAnsi="Arial" w:cs="Arial"/>
                <w:color w:val="1F3864" w:themeColor="accent1" w:themeShade="80"/>
              </w:rPr>
            </w:pPr>
            <w:r w:rsidRPr="002102AC">
              <w:rPr>
                <w:rFonts w:ascii="Arial" w:hAnsi="Arial" w:cs="Arial"/>
                <w:color w:val="1F3864" w:themeColor="accent1" w:themeShade="80"/>
              </w:rPr>
              <w:t>2,825</w:t>
            </w:r>
          </w:p>
        </w:tc>
        <w:tc>
          <w:tcPr>
            <w:tcW w:w="2259" w:type="dxa"/>
            <w:tcBorders>
              <w:top w:val="nil"/>
              <w:left w:val="nil"/>
              <w:bottom w:val="single" w:sz="4" w:space="0" w:color="auto"/>
              <w:right w:val="single" w:sz="4" w:space="0" w:color="auto"/>
            </w:tcBorders>
            <w:shd w:val="clear" w:color="auto" w:fill="auto"/>
            <w:noWrap/>
            <w:vAlign w:val="center"/>
          </w:tcPr>
          <w:p w14:paraId="05C647D1" w14:textId="64A1396C" w:rsidR="00D75192" w:rsidRPr="002102AC" w:rsidRDefault="00D75192" w:rsidP="00193EC0">
            <w:pPr>
              <w:spacing w:before="0" w:after="0" w:line="240" w:lineRule="auto"/>
              <w:jc w:val="right"/>
              <w:rPr>
                <w:rFonts w:ascii="Arial" w:hAnsi="Arial" w:cs="Arial"/>
                <w:color w:val="1F3864" w:themeColor="accent1" w:themeShade="80"/>
              </w:rPr>
            </w:pPr>
            <w:r w:rsidRPr="002102AC">
              <w:rPr>
                <w:rFonts w:ascii="Arial" w:hAnsi="Arial" w:cs="Arial"/>
                <w:color w:val="1F3864" w:themeColor="accent1" w:themeShade="80"/>
              </w:rPr>
              <w:t xml:space="preserve">16,741,681.00 </w:t>
            </w:r>
          </w:p>
        </w:tc>
        <w:tc>
          <w:tcPr>
            <w:tcW w:w="1385" w:type="dxa"/>
            <w:tcBorders>
              <w:top w:val="nil"/>
              <w:left w:val="nil"/>
              <w:bottom w:val="single" w:sz="4" w:space="0" w:color="auto"/>
              <w:right w:val="single" w:sz="8" w:space="0" w:color="auto"/>
            </w:tcBorders>
            <w:shd w:val="clear" w:color="auto" w:fill="auto"/>
            <w:vAlign w:val="center"/>
          </w:tcPr>
          <w:p w14:paraId="22BDC76A" w14:textId="1824E32A" w:rsidR="00D75192" w:rsidRPr="002102AC" w:rsidRDefault="00D75192" w:rsidP="00193E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DIGECADE, DIGEBI, DIGEF</w:t>
            </w:r>
          </w:p>
        </w:tc>
      </w:tr>
      <w:tr w:rsidR="00D75192" w:rsidRPr="00DB5712" w14:paraId="49F90015" w14:textId="77777777" w:rsidTr="00947832">
        <w:trPr>
          <w:trHeight w:val="270"/>
          <w:jc w:val="center"/>
        </w:trPr>
        <w:tc>
          <w:tcPr>
            <w:tcW w:w="1608" w:type="dxa"/>
            <w:vMerge/>
            <w:tcBorders>
              <w:left w:val="single" w:sz="4" w:space="0" w:color="auto"/>
              <w:bottom w:val="single" w:sz="4" w:space="0" w:color="000000"/>
              <w:right w:val="single" w:sz="4" w:space="0" w:color="auto"/>
            </w:tcBorders>
            <w:shd w:val="clear" w:color="auto" w:fill="auto"/>
            <w:vAlign w:val="center"/>
            <w:hideMark/>
          </w:tcPr>
          <w:p w14:paraId="0E9095DE" w14:textId="77777777" w:rsidR="00D75192" w:rsidRPr="00DB5712" w:rsidRDefault="00D75192" w:rsidP="00193EC0">
            <w:pPr>
              <w:spacing w:before="0" w:after="0" w:line="240" w:lineRule="auto"/>
              <w:rPr>
                <w:rFonts w:ascii="Arial" w:eastAsia="Times New Roman" w:hAnsi="Arial" w:cs="Arial"/>
                <w:b/>
                <w:bCs/>
                <w:color w:val="FF0000"/>
                <w:lang w:eastAsia="es-GT"/>
              </w:rPr>
            </w:pPr>
          </w:p>
        </w:tc>
        <w:tc>
          <w:tcPr>
            <w:tcW w:w="3676" w:type="dxa"/>
            <w:tcBorders>
              <w:top w:val="nil"/>
              <w:left w:val="nil"/>
              <w:bottom w:val="double" w:sz="6" w:space="0" w:color="auto"/>
              <w:right w:val="single" w:sz="4" w:space="0" w:color="auto"/>
            </w:tcBorders>
            <w:shd w:val="clear" w:color="auto" w:fill="auto"/>
            <w:vAlign w:val="center"/>
            <w:hideMark/>
          </w:tcPr>
          <w:p w14:paraId="5BD22D47" w14:textId="77777777" w:rsidR="00D75192" w:rsidRPr="002102AC" w:rsidRDefault="00D75192" w:rsidP="00193EC0">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Subtotal</w:t>
            </w:r>
          </w:p>
        </w:tc>
        <w:tc>
          <w:tcPr>
            <w:tcW w:w="1312" w:type="dxa"/>
            <w:tcBorders>
              <w:top w:val="nil"/>
              <w:left w:val="nil"/>
              <w:bottom w:val="double" w:sz="6" w:space="0" w:color="auto"/>
              <w:right w:val="single" w:sz="4" w:space="0" w:color="auto"/>
            </w:tcBorders>
            <w:shd w:val="clear" w:color="auto" w:fill="auto"/>
            <w:noWrap/>
            <w:vAlign w:val="center"/>
            <w:hideMark/>
          </w:tcPr>
          <w:p w14:paraId="291FEF83" w14:textId="77777777" w:rsidR="00D75192" w:rsidRPr="002102AC" w:rsidRDefault="00D75192" w:rsidP="00193EC0">
            <w:pPr>
              <w:spacing w:before="0" w:after="0" w:line="240" w:lineRule="auto"/>
              <w:jc w:val="right"/>
              <w:rPr>
                <w:rFonts w:ascii="Arial" w:eastAsia="Times New Roman" w:hAnsi="Arial" w:cs="Arial"/>
                <w:color w:val="1F3864" w:themeColor="accent1" w:themeShade="80"/>
                <w:lang w:eastAsia="es-GT"/>
              </w:rPr>
            </w:pPr>
          </w:p>
        </w:tc>
        <w:tc>
          <w:tcPr>
            <w:tcW w:w="2259" w:type="dxa"/>
            <w:tcBorders>
              <w:top w:val="nil"/>
              <w:left w:val="nil"/>
              <w:bottom w:val="double" w:sz="6" w:space="0" w:color="auto"/>
              <w:right w:val="single" w:sz="4" w:space="0" w:color="auto"/>
            </w:tcBorders>
            <w:shd w:val="clear" w:color="auto" w:fill="auto"/>
            <w:noWrap/>
            <w:vAlign w:val="center"/>
            <w:hideMark/>
          </w:tcPr>
          <w:p w14:paraId="49342B96" w14:textId="5DC558B6" w:rsidR="00D75192" w:rsidRPr="002102AC" w:rsidRDefault="00D75192" w:rsidP="00193EC0">
            <w:pPr>
              <w:spacing w:before="0" w:after="0" w:line="240" w:lineRule="auto"/>
              <w:jc w:val="right"/>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16,741,681.00</w:t>
            </w:r>
          </w:p>
        </w:tc>
        <w:tc>
          <w:tcPr>
            <w:tcW w:w="1385" w:type="dxa"/>
            <w:tcBorders>
              <w:top w:val="nil"/>
              <w:left w:val="nil"/>
              <w:bottom w:val="single" w:sz="4" w:space="0" w:color="auto"/>
              <w:right w:val="single" w:sz="8" w:space="0" w:color="auto"/>
            </w:tcBorders>
            <w:shd w:val="clear" w:color="auto" w:fill="auto"/>
            <w:vAlign w:val="center"/>
            <w:hideMark/>
          </w:tcPr>
          <w:p w14:paraId="7178FFC4" w14:textId="77777777" w:rsidR="00D75192" w:rsidRPr="00DB5712" w:rsidRDefault="00D75192" w:rsidP="00193EC0">
            <w:pPr>
              <w:spacing w:before="0" w:after="0" w:line="240" w:lineRule="auto"/>
              <w:jc w:val="center"/>
              <w:rPr>
                <w:rFonts w:ascii="Arial" w:eastAsia="Times New Roman" w:hAnsi="Arial" w:cs="Arial"/>
                <w:color w:val="FF0000"/>
                <w:lang w:eastAsia="es-GT"/>
              </w:rPr>
            </w:pPr>
            <w:r w:rsidRPr="00DB5712">
              <w:rPr>
                <w:rFonts w:ascii="Arial" w:eastAsia="Times New Roman" w:hAnsi="Arial" w:cs="Arial"/>
                <w:color w:val="FF0000"/>
                <w:lang w:eastAsia="es-GT"/>
              </w:rPr>
              <w:t> </w:t>
            </w:r>
          </w:p>
        </w:tc>
      </w:tr>
      <w:tr w:rsidR="00193EC0" w:rsidRPr="00DB5712" w14:paraId="76362004" w14:textId="77777777" w:rsidTr="00193EC0">
        <w:trPr>
          <w:trHeight w:val="525"/>
          <w:jc w:val="center"/>
        </w:trPr>
        <w:tc>
          <w:tcPr>
            <w:tcW w:w="1608" w:type="dxa"/>
            <w:vMerge w:val="restart"/>
            <w:tcBorders>
              <w:top w:val="nil"/>
              <w:left w:val="single" w:sz="4" w:space="0" w:color="auto"/>
              <w:bottom w:val="single" w:sz="4" w:space="0" w:color="000000"/>
              <w:right w:val="single" w:sz="4" w:space="0" w:color="auto"/>
            </w:tcBorders>
            <w:shd w:val="clear" w:color="auto" w:fill="auto"/>
            <w:vAlign w:val="center"/>
            <w:hideMark/>
          </w:tcPr>
          <w:p w14:paraId="70850576" w14:textId="09201BA9" w:rsidR="00193EC0" w:rsidRPr="00DB5712" w:rsidRDefault="00193EC0" w:rsidP="00193EC0">
            <w:pPr>
              <w:spacing w:before="0" w:after="0" w:line="240" w:lineRule="auto"/>
              <w:jc w:val="center"/>
              <w:rPr>
                <w:rFonts w:ascii="Arial" w:eastAsia="Times New Roman" w:hAnsi="Arial" w:cs="Arial"/>
                <w:b/>
                <w:bCs/>
                <w:color w:val="FF0000"/>
                <w:lang w:eastAsia="es-GT"/>
              </w:rPr>
            </w:pPr>
            <w:r w:rsidRPr="002102AC">
              <w:rPr>
                <w:rFonts w:ascii="Arial" w:eastAsia="Times New Roman" w:hAnsi="Arial" w:cs="Arial"/>
                <w:b/>
                <w:bCs/>
                <w:color w:val="1F3864" w:themeColor="accent1" w:themeShade="80"/>
                <w:lang w:eastAsia="es-GT"/>
              </w:rPr>
              <w:t>Capacitaciones</w:t>
            </w:r>
          </w:p>
        </w:tc>
        <w:tc>
          <w:tcPr>
            <w:tcW w:w="3676" w:type="dxa"/>
            <w:tcBorders>
              <w:top w:val="single" w:sz="4" w:space="0" w:color="auto"/>
              <w:left w:val="nil"/>
              <w:bottom w:val="single" w:sz="4" w:space="0" w:color="auto"/>
              <w:right w:val="single" w:sz="4" w:space="0" w:color="auto"/>
            </w:tcBorders>
            <w:shd w:val="clear" w:color="auto" w:fill="auto"/>
            <w:vAlign w:val="center"/>
            <w:hideMark/>
          </w:tcPr>
          <w:p w14:paraId="3A2F65EC" w14:textId="77777777" w:rsidR="00193EC0" w:rsidRPr="002102AC" w:rsidRDefault="00193EC0" w:rsidP="00193EC0">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Currículo Nacional Base del nivel medio, ciclo diversificado, revisado.</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14:paraId="4765D17F" w14:textId="77777777" w:rsidR="00193EC0" w:rsidRPr="002102AC" w:rsidRDefault="00193EC0" w:rsidP="00193EC0">
            <w:pPr>
              <w:spacing w:before="0" w:after="0" w:line="240" w:lineRule="auto"/>
              <w:jc w:val="right"/>
              <w:rPr>
                <w:rFonts w:ascii="Arial" w:hAnsi="Arial" w:cs="Arial"/>
                <w:color w:val="1F3864" w:themeColor="accent1" w:themeShade="80"/>
              </w:rPr>
            </w:pPr>
            <w:r w:rsidRPr="002102AC">
              <w:rPr>
                <w:rFonts w:ascii="Arial" w:hAnsi="Arial" w:cs="Arial"/>
                <w:color w:val="1F3864" w:themeColor="accent1" w:themeShade="80"/>
              </w:rPr>
              <w:t>1</w:t>
            </w:r>
          </w:p>
        </w:tc>
        <w:tc>
          <w:tcPr>
            <w:tcW w:w="2259" w:type="dxa"/>
            <w:tcBorders>
              <w:top w:val="single" w:sz="4" w:space="0" w:color="auto"/>
              <w:left w:val="nil"/>
              <w:bottom w:val="single" w:sz="4" w:space="0" w:color="auto"/>
              <w:right w:val="single" w:sz="4" w:space="0" w:color="auto"/>
            </w:tcBorders>
            <w:shd w:val="clear" w:color="auto" w:fill="auto"/>
            <w:noWrap/>
            <w:vAlign w:val="center"/>
            <w:hideMark/>
          </w:tcPr>
          <w:p w14:paraId="2822C8E9" w14:textId="26AF9324" w:rsidR="00193EC0" w:rsidRPr="002102AC" w:rsidRDefault="00193EC0" w:rsidP="00193EC0">
            <w:pPr>
              <w:spacing w:before="0" w:after="0" w:line="240" w:lineRule="auto"/>
              <w:jc w:val="right"/>
              <w:rPr>
                <w:rFonts w:ascii="Arial" w:hAnsi="Arial" w:cs="Arial"/>
                <w:color w:val="1F3864" w:themeColor="accent1" w:themeShade="80"/>
              </w:rPr>
            </w:pPr>
            <w:r w:rsidRPr="002102AC">
              <w:rPr>
                <w:rFonts w:ascii="Arial" w:hAnsi="Arial" w:cs="Arial"/>
                <w:color w:val="1F3864" w:themeColor="accent1" w:themeShade="80"/>
              </w:rPr>
              <w:t xml:space="preserve"> 1,426,800.00 </w:t>
            </w:r>
          </w:p>
        </w:tc>
        <w:tc>
          <w:tcPr>
            <w:tcW w:w="1385" w:type="dxa"/>
            <w:tcBorders>
              <w:top w:val="nil"/>
              <w:left w:val="nil"/>
              <w:bottom w:val="single" w:sz="4" w:space="0" w:color="auto"/>
              <w:right w:val="single" w:sz="8" w:space="0" w:color="auto"/>
            </w:tcBorders>
            <w:shd w:val="clear" w:color="auto" w:fill="auto"/>
            <w:vAlign w:val="center"/>
            <w:hideMark/>
          </w:tcPr>
          <w:p w14:paraId="598248F7" w14:textId="77777777" w:rsidR="00193EC0" w:rsidRPr="00DB5712" w:rsidRDefault="00193EC0" w:rsidP="00193EC0">
            <w:pPr>
              <w:spacing w:before="0" w:after="0" w:line="240" w:lineRule="auto"/>
              <w:jc w:val="center"/>
              <w:rPr>
                <w:rFonts w:ascii="Arial" w:eastAsia="Times New Roman" w:hAnsi="Arial" w:cs="Arial"/>
                <w:color w:val="FF0000"/>
                <w:lang w:eastAsia="es-GT"/>
              </w:rPr>
            </w:pPr>
            <w:r w:rsidRPr="002102AC">
              <w:rPr>
                <w:rFonts w:ascii="Arial" w:eastAsia="Times New Roman" w:hAnsi="Arial" w:cs="Arial"/>
                <w:color w:val="1F3864" w:themeColor="accent1" w:themeShade="80"/>
                <w:lang w:eastAsia="es-GT"/>
              </w:rPr>
              <w:t>DIGECUR</w:t>
            </w:r>
          </w:p>
        </w:tc>
      </w:tr>
      <w:tr w:rsidR="00193EC0" w:rsidRPr="00DB5712" w14:paraId="16B80166" w14:textId="77777777" w:rsidTr="00193EC0">
        <w:trPr>
          <w:trHeight w:val="765"/>
          <w:jc w:val="center"/>
        </w:trPr>
        <w:tc>
          <w:tcPr>
            <w:tcW w:w="1608" w:type="dxa"/>
            <w:vMerge/>
            <w:tcBorders>
              <w:top w:val="nil"/>
              <w:left w:val="single" w:sz="4" w:space="0" w:color="auto"/>
              <w:bottom w:val="single" w:sz="4" w:space="0" w:color="000000"/>
              <w:right w:val="single" w:sz="4" w:space="0" w:color="auto"/>
            </w:tcBorders>
            <w:vAlign w:val="center"/>
            <w:hideMark/>
          </w:tcPr>
          <w:p w14:paraId="15773610" w14:textId="77777777" w:rsidR="00193EC0" w:rsidRPr="00DB5712" w:rsidRDefault="00193EC0" w:rsidP="00193EC0">
            <w:pPr>
              <w:spacing w:before="0" w:after="0" w:line="240" w:lineRule="auto"/>
              <w:rPr>
                <w:rFonts w:ascii="Arial" w:eastAsia="Times New Roman" w:hAnsi="Arial" w:cs="Arial"/>
                <w:b/>
                <w:bCs/>
                <w:color w:val="FF0000"/>
                <w:lang w:eastAsia="es-GT"/>
              </w:rPr>
            </w:pPr>
          </w:p>
        </w:tc>
        <w:tc>
          <w:tcPr>
            <w:tcW w:w="3676" w:type="dxa"/>
            <w:tcBorders>
              <w:top w:val="nil"/>
              <w:left w:val="nil"/>
              <w:bottom w:val="single" w:sz="4" w:space="0" w:color="auto"/>
              <w:right w:val="single" w:sz="4" w:space="0" w:color="auto"/>
            </w:tcBorders>
            <w:shd w:val="clear" w:color="auto" w:fill="auto"/>
            <w:vAlign w:val="center"/>
            <w:hideMark/>
          </w:tcPr>
          <w:p w14:paraId="1961B9FD" w14:textId="77777777" w:rsidR="00193EC0" w:rsidRPr="002102AC" w:rsidRDefault="00193EC0" w:rsidP="00193EC0">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Docentes de las Escuelas Normales de Educación Física fortalecidos en las áreas curriculares.</w:t>
            </w:r>
          </w:p>
        </w:tc>
        <w:tc>
          <w:tcPr>
            <w:tcW w:w="1312" w:type="dxa"/>
            <w:tcBorders>
              <w:top w:val="nil"/>
              <w:left w:val="nil"/>
              <w:bottom w:val="single" w:sz="4" w:space="0" w:color="auto"/>
              <w:right w:val="single" w:sz="4" w:space="0" w:color="auto"/>
            </w:tcBorders>
            <w:shd w:val="clear" w:color="auto" w:fill="auto"/>
            <w:noWrap/>
            <w:vAlign w:val="center"/>
            <w:hideMark/>
          </w:tcPr>
          <w:p w14:paraId="5528DEE6" w14:textId="2EC8C545" w:rsidR="00193EC0" w:rsidRPr="002102AC" w:rsidRDefault="00193EC0" w:rsidP="00193EC0">
            <w:pPr>
              <w:spacing w:before="0" w:after="0" w:line="240" w:lineRule="auto"/>
              <w:jc w:val="right"/>
              <w:rPr>
                <w:rFonts w:ascii="Arial" w:hAnsi="Arial" w:cs="Arial"/>
                <w:color w:val="1F3864" w:themeColor="accent1" w:themeShade="80"/>
              </w:rPr>
            </w:pPr>
            <w:r w:rsidRPr="002102AC">
              <w:rPr>
                <w:rFonts w:ascii="Arial" w:hAnsi="Arial" w:cs="Arial"/>
                <w:color w:val="1F3864" w:themeColor="accent1" w:themeShade="80"/>
              </w:rPr>
              <w:t>75</w:t>
            </w:r>
          </w:p>
        </w:tc>
        <w:tc>
          <w:tcPr>
            <w:tcW w:w="2259" w:type="dxa"/>
            <w:tcBorders>
              <w:top w:val="nil"/>
              <w:left w:val="nil"/>
              <w:bottom w:val="single" w:sz="4" w:space="0" w:color="auto"/>
              <w:right w:val="single" w:sz="4" w:space="0" w:color="auto"/>
            </w:tcBorders>
            <w:shd w:val="clear" w:color="auto" w:fill="auto"/>
            <w:noWrap/>
            <w:vAlign w:val="center"/>
            <w:hideMark/>
          </w:tcPr>
          <w:p w14:paraId="1BFBFC0B" w14:textId="77777777" w:rsidR="00193EC0" w:rsidRPr="002102AC" w:rsidRDefault="00193EC0" w:rsidP="00193EC0">
            <w:pPr>
              <w:spacing w:before="0" w:after="0" w:line="240" w:lineRule="auto"/>
              <w:jc w:val="right"/>
              <w:rPr>
                <w:rFonts w:ascii="Arial" w:hAnsi="Arial" w:cs="Arial"/>
                <w:color w:val="1F3864" w:themeColor="accent1" w:themeShade="80"/>
              </w:rPr>
            </w:pPr>
            <w:r w:rsidRPr="002102AC">
              <w:rPr>
                <w:rFonts w:ascii="Arial" w:hAnsi="Arial" w:cs="Arial"/>
                <w:color w:val="1F3864" w:themeColor="accent1" w:themeShade="80"/>
              </w:rPr>
              <w:t xml:space="preserve"> 90,000.00 </w:t>
            </w:r>
          </w:p>
        </w:tc>
        <w:tc>
          <w:tcPr>
            <w:tcW w:w="1385" w:type="dxa"/>
            <w:tcBorders>
              <w:top w:val="nil"/>
              <w:left w:val="nil"/>
              <w:bottom w:val="single" w:sz="4" w:space="0" w:color="auto"/>
              <w:right w:val="single" w:sz="8" w:space="0" w:color="auto"/>
            </w:tcBorders>
            <w:shd w:val="clear" w:color="auto" w:fill="auto"/>
            <w:vAlign w:val="center"/>
            <w:hideMark/>
          </w:tcPr>
          <w:p w14:paraId="2D00E759" w14:textId="77777777" w:rsidR="00193EC0" w:rsidRPr="00DB5712" w:rsidRDefault="00193EC0" w:rsidP="00193EC0">
            <w:pPr>
              <w:spacing w:before="0" w:after="0" w:line="240" w:lineRule="auto"/>
              <w:jc w:val="center"/>
              <w:rPr>
                <w:rFonts w:ascii="Arial" w:eastAsia="Times New Roman" w:hAnsi="Arial" w:cs="Arial"/>
                <w:color w:val="FF0000"/>
                <w:lang w:eastAsia="es-GT"/>
              </w:rPr>
            </w:pPr>
            <w:r w:rsidRPr="002102AC">
              <w:rPr>
                <w:rFonts w:ascii="Arial" w:eastAsia="Times New Roman" w:hAnsi="Arial" w:cs="Arial"/>
                <w:color w:val="1F3864" w:themeColor="accent1" w:themeShade="80"/>
                <w:lang w:eastAsia="es-GT"/>
              </w:rPr>
              <w:t>DIGEF</w:t>
            </w:r>
          </w:p>
        </w:tc>
      </w:tr>
      <w:tr w:rsidR="00193EC0" w:rsidRPr="00DB5712" w14:paraId="43DB3A8F" w14:textId="77777777" w:rsidTr="00193EC0">
        <w:trPr>
          <w:trHeight w:val="270"/>
          <w:jc w:val="center"/>
        </w:trPr>
        <w:tc>
          <w:tcPr>
            <w:tcW w:w="1608" w:type="dxa"/>
            <w:vMerge/>
            <w:tcBorders>
              <w:top w:val="nil"/>
              <w:left w:val="single" w:sz="4" w:space="0" w:color="auto"/>
              <w:bottom w:val="single" w:sz="4" w:space="0" w:color="auto"/>
              <w:right w:val="single" w:sz="4" w:space="0" w:color="auto"/>
            </w:tcBorders>
            <w:vAlign w:val="center"/>
            <w:hideMark/>
          </w:tcPr>
          <w:p w14:paraId="2C1A6525" w14:textId="77777777" w:rsidR="00193EC0" w:rsidRPr="00DB5712" w:rsidRDefault="00193EC0" w:rsidP="00193EC0">
            <w:pPr>
              <w:spacing w:before="0" w:after="0" w:line="240" w:lineRule="auto"/>
              <w:rPr>
                <w:rFonts w:ascii="Arial" w:eastAsia="Times New Roman" w:hAnsi="Arial" w:cs="Arial"/>
                <w:b/>
                <w:bCs/>
                <w:color w:val="FF0000"/>
                <w:lang w:eastAsia="es-GT"/>
              </w:rPr>
            </w:pPr>
          </w:p>
        </w:tc>
        <w:tc>
          <w:tcPr>
            <w:tcW w:w="3676" w:type="dxa"/>
            <w:tcBorders>
              <w:top w:val="nil"/>
              <w:left w:val="nil"/>
              <w:bottom w:val="single" w:sz="4" w:space="0" w:color="auto"/>
              <w:right w:val="single" w:sz="4" w:space="0" w:color="auto"/>
            </w:tcBorders>
            <w:shd w:val="clear" w:color="auto" w:fill="auto"/>
            <w:vAlign w:val="center"/>
            <w:hideMark/>
          </w:tcPr>
          <w:p w14:paraId="0BA71409" w14:textId="77777777" w:rsidR="00193EC0" w:rsidRPr="002102AC" w:rsidRDefault="00193EC0" w:rsidP="00193EC0">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Subtotal</w:t>
            </w:r>
          </w:p>
        </w:tc>
        <w:tc>
          <w:tcPr>
            <w:tcW w:w="1312" w:type="dxa"/>
            <w:tcBorders>
              <w:top w:val="nil"/>
              <w:left w:val="nil"/>
              <w:bottom w:val="single" w:sz="4" w:space="0" w:color="auto"/>
              <w:right w:val="single" w:sz="4" w:space="0" w:color="auto"/>
            </w:tcBorders>
            <w:shd w:val="clear" w:color="auto" w:fill="auto"/>
            <w:noWrap/>
            <w:vAlign w:val="center"/>
            <w:hideMark/>
          </w:tcPr>
          <w:p w14:paraId="23B85DB6" w14:textId="77777777" w:rsidR="00193EC0" w:rsidRPr="002102AC" w:rsidRDefault="00193EC0" w:rsidP="00193EC0">
            <w:pPr>
              <w:spacing w:before="0" w:after="0" w:line="240" w:lineRule="auto"/>
              <w:jc w:val="right"/>
              <w:rPr>
                <w:rFonts w:ascii="Arial" w:hAnsi="Arial" w:cs="Arial"/>
                <w:color w:val="1F3864" w:themeColor="accent1" w:themeShade="80"/>
              </w:rPr>
            </w:pPr>
            <w:r w:rsidRPr="002102AC">
              <w:rPr>
                <w:rFonts w:ascii="Arial" w:hAnsi="Arial" w:cs="Arial"/>
                <w:color w:val="1F3864" w:themeColor="accent1" w:themeShade="80"/>
              </w:rPr>
              <w:t>1</w:t>
            </w:r>
          </w:p>
        </w:tc>
        <w:tc>
          <w:tcPr>
            <w:tcW w:w="2259" w:type="dxa"/>
            <w:tcBorders>
              <w:top w:val="nil"/>
              <w:left w:val="nil"/>
              <w:bottom w:val="single" w:sz="4" w:space="0" w:color="auto"/>
              <w:right w:val="single" w:sz="4" w:space="0" w:color="auto"/>
            </w:tcBorders>
            <w:shd w:val="clear" w:color="auto" w:fill="auto"/>
            <w:noWrap/>
            <w:vAlign w:val="center"/>
            <w:hideMark/>
          </w:tcPr>
          <w:p w14:paraId="72EFCAAF" w14:textId="37002ACD" w:rsidR="00193EC0" w:rsidRPr="002102AC" w:rsidRDefault="00193EC0" w:rsidP="00193EC0">
            <w:pPr>
              <w:spacing w:before="0" w:after="0" w:line="240" w:lineRule="auto"/>
              <w:jc w:val="right"/>
              <w:rPr>
                <w:rFonts w:ascii="Arial" w:hAnsi="Arial" w:cs="Arial"/>
                <w:color w:val="1F3864" w:themeColor="accent1" w:themeShade="80"/>
              </w:rPr>
            </w:pPr>
            <w:r w:rsidRPr="002102AC">
              <w:rPr>
                <w:rFonts w:ascii="Arial" w:hAnsi="Arial" w:cs="Arial"/>
                <w:color w:val="1F3864" w:themeColor="accent1" w:themeShade="80"/>
              </w:rPr>
              <w:t xml:space="preserve">1,516,800.00 </w:t>
            </w:r>
          </w:p>
        </w:tc>
        <w:tc>
          <w:tcPr>
            <w:tcW w:w="1385" w:type="dxa"/>
            <w:tcBorders>
              <w:top w:val="nil"/>
              <w:left w:val="nil"/>
              <w:bottom w:val="single" w:sz="4" w:space="0" w:color="auto"/>
              <w:right w:val="single" w:sz="8" w:space="0" w:color="auto"/>
            </w:tcBorders>
            <w:shd w:val="clear" w:color="auto" w:fill="auto"/>
            <w:vAlign w:val="center"/>
            <w:hideMark/>
          </w:tcPr>
          <w:p w14:paraId="743F84EC" w14:textId="77777777" w:rsidR="00193EC0" w:rsidRPr="00DB5712" w:rsidRDefault="00193EC0" w:rsidP="00193EC0">
            <w:pPr>
              <w:spacing w:before="0" w:after="0" w:line="240" w:lineRule="auto"/>
              <w:jc w:val="center"/>
              <w:rPr>
                <w:rFonts w:ascii="Arial" w:eastAsia="Times New Roman" w:hAnsi="Arial" w:cs="Arial"/>
                <w:color w:val="FF0000"/>
                <w:lang w:eastAsia="es-GT"/>
              </w:rPr>
            </w:pPr>
            <w:r w:rsidRPr="00DB5712">
              <w:rPr>
                <w:rFonts w:ascii="Arial" w:eastAsia="Times New Roman" w:hAnsi="Arial" w:cs="Arial"/>
                <w:color w:val="FF0000"/>
                <w:lang w:eastAsia="es-GT"/>
              </w:rPr>
              <w:t> </w:t>
            </w:r>
          </w:p>
        </w:tc>
      </w:tr>
      <w:tr w:rsidR="00193EC0" w:rsidRPr="00DB5712" w14:paraId="2AB53CA0" w14:textId="77777777" w:rsidTr="00CB1198">
        <w:trPr>
          <w:trHeight w:val="285"/>
          <w:jc w:val="center"/>
        </w:trPr>
        <w:tc>
          <w:tcPr>
            <w:tcW w:w="5284"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C625E49" w14:textId="77777777" w:rsidR="00193EC0" w:rsidRPr="002102AC" w:rsidRDefault="00193EC0" w:rsidP="00193EC0">
            <w:pPr>
              <w:spacing w:before="0" w:after="0" w:line="240" w:lineRule="auto"/>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 xml:space="preserve"> Total "Formación Docente"</w:t>
            </w:r>
          </w:p>
        </w:tc>
        <w:tc>
          <w:tcPr>
            <w:tcW w:w="1312"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4C7E44B" w14:textId="77777777" w:rsidR="00193EC0" w:rsidRPr="002102AC" w:rsidRDefault="00193EC0" w:rsidP="00193EC0">
            <w:pPr>
              <w:spacing w:before="0" w:after="0" w:line="240" w:lineRule="auto"/>
              <w:jc w:val="right"/>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 </w:t>
            </w:r>
          </w:p>
        </w:tc>
        <w:tc>
          <w:tcPr>
            <w:tcW w:w="2259"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338DFFEB" w14:textId="1D0F5125" w:rsidR="00193EC0" w:rsidRPr="002102AC" w:rsidRDefault="00193EC0" w:rsidP="00193EC0">
            <w:pPr>
              <w:spacing w:before="0" w:after="0" w:line="240" w:lineRule="auto"/>
              <w:jc w:val="right"/>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87,329,681.00</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F98C9" w14:textId="77777777" w:rsidR="00193EC0" w:rsidRPr="002102AC" w:rsidRDefault="00193EC0" w:rsidP="00193EC0">
            <w:pPr>
              <w:spacing w:before="0" w:after="0" w:line="240" w:lineRule="auto"/>
              <w:jc w:val="center"/>
              <w:rPr>
                <w:rFonts w:ascii="Arial" w:eastAsia="Times New Roman" w:hAnsi="Arial" w:cs="Arial"/>
                <w:color w:val="FF0000"/>
                <w:lang w:eastAsia="es-GT"/>
              </w:rPr>
            </w:pPr>
            <w:r w:rsidRPr="002102AC">
              <w:rPr>
                <w:rFonts w:ascii="Arial" w:eastAsia="Times New Roman" w:hAnsi="Arial" w:cs="Arial"/>
                <w:color w:val="FF0000"/>
                <w:lang w:eastAsia="es-GT"/>
              </w:rPr>
              <w:t> </w:t>
            </w:r>
          </w:p>
        </w:tc>
      </w:tr>
    </w:tbl>
    <w:p w14:paraId="0B9DAF75" w14:textId="77777777" w:rsidR="004F1F8A" w:rsidRDefault="004F1F8A" w:rsidP="004F1F8A">
      <w:pPr>
        <w:spacing w:before="0"/>
        <w:jc w:val="both"/>
        <w:rPr>
          <w:rFonts w:ascii="CheltenhamStd" w:eastAsia="Times New Roman" w:hAnsi="CheltenhamStd" w:cs="Times New Roman"/>
          <w:lang w:eastAsia="es-ES_tradnl"/>
        </w:rPr>
      </w:pPr>
      <w:r w:rsidRPr="002102AC">
        <w:rPr>
          <w:b/>
        </w:rPr>
        <w:t>Fuente:</w:t>
      </w:r>
      <w:r w:rsidRPr="002102AC">
        <w:t xml:space="preserve"> Elaboración propia con base al Plan Operativo Anual 2021 reprogramado, Sistema WEB POA, </w:t>
      </w:r>
      <w:r w:rsidRPr="002102AC">
        <w:rPr>
          <w:rFonts w:ascii="CheltenhamStd" w:eastAsia="Times New Roman" w:hAnsi="CheltenhamStd" w:cs="Times New Roman"/>
          <w:lang w:eastAsia="es-ES_tradnl"/>
        </w:rPr>
        <w:t>enero 2021</w:t>
      </w:r>
    </w:p>
    <w:p w14:paraId="12F71233" w14:textId="79E970EA" w:rsidR="00C51659" w:rsidRPr="00DB5712" w:rsidRDefault="00C51659" w:rsidP="00C51659">
      <w:pPr>
        <w:pStyle w:val="Sinespaciado"/>
        <w:ind w:left="-194"/>
        <w:jc w:val="both"/>
        <w:rPr>
          <w:rFonts w:ascii="CheltenhamStd" w:eastAsia="Times New Roman" w:hAnsi="CheltenhamStd" w:cs="Times New Roman"/>
          <w:color w:val="FF0000"/>
          <w:lang w:eastAsia="es-ES_tradnl"/>
        </w:rPr>
      </w:pPr>
      <w:r w:rsidRPr="00DB5712">
        <w:rPr>
          <w:rFonts w:ascii="CheltenhamStd" w:eastAsia="Times New Roman" w:hAnsi="CheltenhamStd" w:cs="Times New Roman"/>
          <w:color w:val="FF0000"/>
          <w:lang w:eastAsia="es-ES_tradnl"/>
        </w:rPr>
        <w:t>.</w:t>
      </w:r>
    </w:p>
    <w:p w14:paraId="4AA88B9B" w14:textId="77777777" w:rsidR="00F619F9" w:rsidRDefault="00C51659" w:rsidP="00D57C90">
      <w:pPr>
        <w:spacing w:before="0"/>
        <w:jc w:val="both"/>
        <w:rPr>
          <w:rFonts w:ascii="Arial" w:hAnsi="Arial" w:cs="Arial"/>
          <w:color w:val="FF0000"/>
          <w:sz w:val="18"/>
          <w:szCs w:val="18"/>
        </w:rPr>
      </w:pPr>
      <w:r w:rsidRPr="00DB5712">
        <w:rPr>
          <w:rFonts w:ascii="Arial" w:hAnsi="Arial" w:cs="Arial"/>
          <w:color w:val="FF0000"/>
          <w:sz w:val="18"/>
          <w:szCs w:val="18"/>
        </w:rPr>
        <w:t xml:space="preserve"> </w:t>
      </w:r>
    </w:p>
    <w:p w14:paraId="7F1D69BF" w14:textId="77777777" w:rsidR="00F619F9" w:rsidRDefault="00F619F9" w:rsidP="00D57C90">
      <w:pPr>
        <w:spacing w:before="0"/>
        <w:jc w:val="both"/>
        <w:rPr>
          <w:rFonts w:ascii="Arial" w:hAnsi="Arial" w:cs="Arial"/>
          <w:color w:val="FF0000"/>
          <w:sz w:val="18"/>
          <w:szCs w:val="18"/>
        </w:rPr>
      </w:pPr>
    </w:p>
    <w:p w14:paraId="628C943E" w14:textId="77777777" w:rsidR="00F619F9" w:rsidRDefault="00F619F9" w:rsidP="00D57C90">
      <w:pPr>
        <w:spacing w:before="0"/>
        <w:jc w:val="both"/>
        <w:rPr>
          <w:rFonts w:ascii="Arial" w:hAnsi="Arial" w:cs="Arial"/>
          <w:color w:val="FF0000"/>
          <w:sz w:val="18"/>
          <w:szCs w:val="18"/>
        </w:rPr>
      </w:pPr>
    </w:p>
    <w:p w14:paraId="047D4672" w14:textId="4062F43F" w:rsidR="00786A3B" w:rsidRPr="00DB5712" w:rsidRDefault="00D12727" w:rsidP="00D57C90">
      <w:pPr>
        <w:spacing w:before="0"/>
        <w:jc w:val="both"/>
        <w:rPr>
          <w:rFonts w:ascii="Arial" w:hAnsi="Arial" w:cs="Arial"/>
          <w:color w:val="FF0000"/>
          <w:sz w:val="24"/>
          <w:szCs w:val="24"/>
        </w:rPr>
      </w:pPr>
      <w:r w:rsidRPr="00DB5712">
        <w:rPr>
          <w:b/>
          <w:noProof/>
          <w:color w:val="FF0000"/>
          <w:lang w:eastAsia="es-GT"/>
        </w:rPr>
        <w:lastRenderedPageBreak/>
        <mc:AlternateContent>
          <mc:Choice Requires="wps">
            <w:drawing>
              <wp:anchor distT="0" distB="0" distL="114300" distR="114300" simplePos="0" relativeHeight="251825152" behindDoc="0" locked="0" layoutInCell="1" allowOverlap="1" wp14:anchorId="4C1021E2" wp14:editId="3A867ECF">
                <wp:simplePos x="0" y="0"/>
                <wp:positionH relativeFrom="margin">
                  <wp:posOffset>-96520</wp:posOffset>
                </wp:positionH>
                <wp:positionV relativeFrom="paragraph">
                  <wp:posOffset>10160</wp:posOffset>
                </wp:positionV>
                <wp:extent cx="3086100" cy="657225"/>
                <wp:effectExtent l="0" t="0" r="19050" b="22225"/>
                <wp:wrapNone/>
                <wp:docPr id="15" name="Elipse 176"/>
                <wp:cNvGraphicFramePr/>
                <a:graphic xmlns:a="http://schemas.openxmlformats.org/drawingml/2006/main">
                  <a:graphicData uri="http://schemas.microsoft.com/office/word/2010/wordprocessingShape">
                    <wps:wsp>
                      <wps:cNvSpPr/>
                      <wps:spPr>
                        <a:xfrm>
                          <a:off x="0" y="0"/>
                          <a:ext cx="3086100" cy="6572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9B6A3B" w14:textId="77777777" w:rsidR="00590674" w:rsidRPr="003D299D" w:rsidRDefault="00590674" w:rsidP="0072023B">
                            <w:pPr>
                              <w:spacing w:before="0" w:after="0"/>
                              <w:jc w:val="center"/>
                              <w:rPr>
                                <w:sz w:val="32"/>
                              </w:rPr>
                            </w:pPr>
                            <w:r w:rsidRPr="00E7148C">
                              <w:rPr>
                                <w:sz w:val="24"/>
                              </w:rPr>
                              <w:t>Fortalecimiento del nivel Medio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C1021E2" id="_x0000_s1039" style="position:absolute;left:0;text-align:left;margin-left:-7.6pt;margin-top:.8pt;width:243pt;height:51.75pt;z-index:2518251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09fAIAAE8FAAAOAAAAZHJzL2Uyb0RvYy54bWysVN1P2zAQf5+0/8Hy+0hSaGFVU1TBmCYh&#10;qICJZ9exG0v+mu026f76ne00IEB7mJYH585397tvLy57JdGeOS+MrnF1UmLENDWN0Nsa/3y6+XKB&#10;kQ9EN0QazWp8YB5fLj9/WnR2ziamNbJhDgGI9vPO1rgNwc6LwtOWKeJPjGUahNw4RQKwbls0jnSA&#10;rmQxKctZ0RnXWGco8x5ur7MQLxM+54yGe849C0jWGGIL6XTp3MSzWC7IfOuIbQUdwiD/EIUiQoPT&#10;EeqaBIJ2TryDUoI64w0PJ9SownAuKEs5QDZV+Sabx5ZYlnKB4ng7lsn/P1h6t187JBro3RQjTRT0&#10;6JsU1jNUnc9ieTrr56D1aNdu4DyQMdeeOxX/kAXqU0kPY0lZHxCFy9PyYlaVUHkKstn0fDKZRtDi&#10;xdo6H74zo1Akasxk8p6KSfa3PmTtoxaYxoByCIkKB8liFFI/MA6ZgNNJsk4zxK6kQ3sC3SeUMh2q&#10;LGpJw/L1tIRvCGm0SAEmwIjMhZQj9gAQ5/M9do510I+mLI3gaFz+LbBsPFokz0aH0VgJbdxHABKy&#10;Gjxn/WORcmlilUK/6XOXT6NqvNqY5gCtdybvhLf0RkAHbokPa+JgCaBpsNjhHg4uTVdjM1AYtcb9&#10;/ug+6sNsghSjDpaqxv7XjjiGkfyhYWq/VmdncQsTcwbTAIx7Ldm8luidujLQuQqeEEsTGfWDPJLc&#10;GfUM+7+KXkFENAXfNabBHZmrkJcdXhDKVqukBptnSbjVj5ZG8FjoOF5P/TNxdhjDAAN8Z44LSOZv&#10;RjHrRktvV7tgbkSa05e6Di2ArU2zNLww8Vl4zSetl3dw+QcAAP//AwBQSwMEFAAGAAgAAAAhAIgy&#10;YTLcAAAACQEAAA8AAABkcnMvZG93bnJldi54bWxMj09PwkAQxe8mfofNmHiD3TZSpXRLiImc9CCY&#10;eB3aoW3ozjbdBcq3dzzp8eX38v4U68n16kJj6DxbSOYGFHHl644bC1/7t9kLqBCRa+w9k4UbBViX&#10;93cF5rW/8idddrFREsIhRwttjEOudahachjmfiAWdvSjwyhybHQ94lXCXa9TYzLtsGNpaHGg15aq&#10;0+7sLGAaaBO2uMw+lub4vq1u/rvprH18mDYrUJGm+GeG3/kyHUrZdPBnroPqLcySRSpWARko4U/P&#10;Rq4cRJtFAros9P8H5Q8AAAD//wMAUEsBAi0AFAAGAAgAAAAhALaDOJL+AAAA4QEAABMAAAAAAAAA&#10;AAAAAAAAAAAAAFtDb250ZW50X1R5cGVzXS54bWxQSwECLQAUAAYACAAAACEAOP0h/9YAAACUAQAA&#10;CwAAAAAAAAAAAAAAAAAvAQAAX3JlbHMvLnJlbHNQSwECLQAUAAYACAAAACEApspdPXwCAABPBQAA&#10;DgAAAAAAAAAAAAAAAAAuAgAAZHJzL2Uyb0RvYy54bWxQSwECLQAUAAYACAAAACEAiDJhMtwAAAAJ&#10;AQAADwAAAAAAAAAAAAAAAADWBAAAZHJzL2Rvd25yZXYueG1sUEsFBgAAAAAEAAQA8wAAAN8FAAAA&#10;AA==&#10;" fillcolor="#4472c4 [3204]" strokecolor="#1f3763 [1604]" strokeweight="1pt">
                <v:stroke joinstyle="miter"/>
                <v:textbox style="mso-fit-shape-to-text:t">
                  <w:txbxContent>
                    <w:p w14:paraId="7E9B6A3B" w14:textId="77777777" w:rsidR="00590674" w:rsidRPr="003D299D" w:rsidRDefault="00590674" w:rsidP="0072023B">
                      <w:pPr>
                        <w:spacing w:before="0" w:after="0"/>
                        <w:jc w:val="center"/>
                        <w:rPr>
                          <w:sz w:val="32"/>
                        </w:rPr>
                      </w:pPr>
                      <w:r w:rsidRPr="00E7148C">
                        <w:rPr>
                          <w:sz w:val="24"/>
                        </w:rPr>
                        <w:t>Fortalecimiento del nivel Medio</w:t>
                      </w:r>
                    </w:p>
                  </w:txbxContent>
                </v:textbox>
                <w10:wrap anchorx="margin"/>
              </v:oval>
            </w:pict>
          </mc:Fallback>
        </mc:AlternateContent>
      </w:r>
    </w:p>
    <w:p w14:paraId="55043FBB" w14:textId="344DA589" w:rsidR="00537554" w:rsidRPr="00DB5712" w:rsidRDefault="00537554" w:rsidP="00E64180">
      <w:pPr>
        <w:spacing w:before="0"/>
        <w:rPr>
          <w:rFonts w:ascii="Arial" w:hAnsi="Arial" w:cs="Arial"/>
          <w:color w:val="FF0000"/>
          <w:sz w:val="24"/>
          <w:szCs w:val="24"/>
        </w:rPr>
      </w:pPr>
    </w:p>
    <w:tbl>
      <w:tblPr>
        <w:tblW w:w="10485" w:type="dxa"/>
        <w:jc w:val="center"/>
        <w:tblLayout w:type="fixed"/>
        <w:tblCellMar>
          <w:left w:w="70" w:type="dxa"/>
          <w:right w:w="70" w:type="dxa"/>
        </w:tblCellMar>
        <w:tblLook w:val="04A0" w:firstRow="1" w:lastRow="0" w:firstColumn="1" w:lastColumn="0" w:noHBand="0" w:noVBand="1"/>
      </w:tblPr>
      <w:tblGrid>
        <w:gridCol w:w="1813"/>
        <w:gridCol w:w="3305"/>
        <w:gridCol w:w="1418"/>
        <w:gridCol w:w="2268"/>
        <w:gridCol w:w="1681"/>
      </w:tblGrid>
      <w:tr w:rsidR="00DB5712" w:rsidRPr="00DB5712" w14:paraId="32670AAB" w14:textId="77777777" w:rsidTr="00417FD3">
        <w:trPr>
          <w:trHeight w:val="525"/>
          <w:tblHeader/>
          <w:jc w:val="center"/>
        </w:trPr>
        <w:tc>
          <w:tcPr>
            <w:tcW w:w="1813"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1F0DCB3E" w14:textId="77777777" w:rsidR="00D6047A" w:rsidRPr="002102AC" w:rsidRDefault="00D6047A" w:rsidP="00EF52EE">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Tema Educativo</w:t>
            </w:r>
          </w:p>
        </w:tc>
        <w:tc>
          <w:tcPr>
            <w:tcW w:w="3305" w:type="dxa"/>
            <w:tcBorders>
              <w:top w:val="single" w:sz="4" w:space="0" w:color="auto"/>
              <w:left w:val="nil"/>
              <w:bottom w:val="single" w:sz="4" w:space="0" w:color="auto"/>
              <w:right w:val="single" w:sz="4" w:space="0" w:color="auto"/>
            </w:tcBorders>
            <w:shd w:val="clear" w:color="000000" w:fill="8DB4E2"/>
            <w:vAlign w:val="center"/>
            <w:hideMark/>
          </w:tcPr>
          <w:p w14:paraId="6F3AC8FC" w14:textId="77777777" w:rsidR="00D6047A" w:rsidRPr="002102AC" w:rsidRDefault="00D6047A" w:rsidP="00EF52EE">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Producto</w:t>
            </w:r>
          </w:p>
        </w:tc>
        <w:tc>
          <w:tcPr>
            <w:tcW w:w="1418" w:type="dxa"/>
            <w:tcBorders>
              <w:top w:val="single" w:sz="4" w:space="0" w:color="auto"/>
              <w:left w:val="nil"/>
              <w:bottom w:val="single" w:sz="4" w:space="0" w:color="auto"/>
              <w:right w:val="single" w:sz="4" w:space="0" w:color="auto"/>
            </w:tcBorders>
            <w:shd w:val="clear" w:color="000000" w:fill="8DB4E2"/>
            <w:vAlign w:val="center"/>
            <w:hideMark/>
          </w:tcPr>
          <w:p w14:paraId="3D3D65FB" w14:textId="77777777" w:rsidR="00D6047A" w:rsidRPr="002102AC" w:rsidRDefault="00D6047A" w:rsidP="00EF52EE">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Cantidad Meta</w:t>
            </w:r>
          </w:p>
        </w:tc>
        <w:tc>
          <w:tcPr>
            <w:tcW w:w="2268" w:type="dxa"/>
            <w:tcBorders>
              <w:top w:val="single" w:sz="4" w:space="0" w:color="auto"/>
              <w:left w:val="nil"/>
              <w:bottom w:val="single" w:sz="4" w:space="0" w:color="auto"/>
              <w:right w:val="single" w:sz="4" w:space="0" w:color="auto"/>
            </w:tcBorders>
            <w:shd w:val="clear" w:color="000000" w:fill="8DB4E2"/>
            <w:vAlign w:val="center"/>
            <w:hideMark/>
          </w:tcPr>
          <w:p w14:paraId="777E2087" w14:textId="77777777" w:rsidR="00D6047A" w:rsidRPr="002102AC" w:rsidRDefault="00D6047A" w:rsidP="00EF52EE">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 xml:space="preserve"> Costo programado </w:t>
            </w:r>
            <w:r w:rsidR="0084700F" w:rsidRPr="002102AC">
              <w:rPr>
                <w:rFonts w:ascii="Arial" w:eastAsia="Times New Roman" w:hAnsi="Arial" w:cs="Arial"/>
                <w:b/>
                <w:bCs/>
                <w:color w:val="1F3864" w:themeColor="accent1" w:themeShade="80"/>
                <w:lang w:eastAsia="es-GT"/>
              </w:rPr>
              <w:t>expresado en Q.</w:t>
            </w:r>
          </w:p>
        </w:tc>
        <w:tc>
          <w:tcPr>
            <w:tcW w:w="1681" w:type="dxa"/>
            <w:tcBorders>
              <w:top w:val="single" w:sz="4" w:space="0" w:color="auto"/>
              <w:left w:val="nil"/>
              <w:bottom w:val="single" w:sz="4" w:space="0" w:color="auto"/>
              <w:right w:val="single" w:sz="4" w:space="0" w:color="auto"/>
            </w:tcBorders>
            <w:shd w:val="clear" w:color="000000" w:fill="8DB4E2"/>
            <w:vAlign w:val="center"/>
            <w:hideMark/>
          </w:tcPr>
          <w:p w14:paraId="3CB2CCC9" w14:textId="77777777" w:rsidR="00D6047A" w:rsidRPr="002102AC" w:rsidRDefault="00D6047A" w:rsidP="00EF52EE">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Unidad Responsable</w:t>
            </w:r>
          </w:p>
        </w:tc>
      </w:tr>
      <w:tr w:rsidR="00DB5712" w:rsidRPr="00DB5712" w14:paraId="1C1CBCBA" w14:textId="77777777" w:rsidTr="00417FD3">
        <w:trPr>
          <w:trHeight w:val="510"/>
          <w:jc w:val="center"/>
        </w:trPr>
        <w:tc>
          <w:tcPr>
            <w:tcW w:w="1813" w:type="dxa"/>
            <w:vMerge w:val="restart"/>
            <w:tcBorders>
              <w:top w:val="single" w:sz="8" w:space="0" w:color="auto"/>
              <w:left w:val="single" w:sz="4" w:space="0" w:color="auto"/>
              <w:bottom w:val="nil"/>
              <w:right w:val="single" w:sz="4" w:space="0" w:color="auto"/>
            </w:tcBorders>
            <w:shd w:val="clear" w:color="auto" w:fill="auto"/>
            <w:vAlign w:val="center"/>
            <w:hideMark/>
          </w:tcPr>
          <w:p w14:paraId="36111F2F" w14:textId="77777777" w:rsidR="005B4FDE" w:rsidRPr="002102AC" w:rsidRDefault="005B4FDE" w:rsidP="00EF52EE">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Gratuidad a la Educación</w:t>
            </w:r>
          </w:p>
        </w:tc>
        <w:tc>
          <w:tcPr>
            <w:tcW w:w="3305" w:type="dxa"/>
            <w:tcBorders>
              <w:top w:val="single" w:sz="8" w:space="0" w:color="auto"/>
              <w:left w:val="nil"/>
              <w:bottom w:val="single" w:sz="4" w:space="0" w:color="auto"/>
              <w:right w:val="single" w:sz="4" w:space="0" w:color="auto"/>
            </w:tcBorders>
            <w:shd w:val="clear" w:color="auto" w:fill="auto"/>
            <w:vAlign w:val="center"/>
            <w:hideMark/>
          </w:tcPr>
          <w:p w14:paraId="49E6187A" w14:textId="77777777" w:rsidR="005B4FDE" w:rsidRPr="002102AC" w:rsidRDefault="005B4FDE" w:rsidP="00EF52EE">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Establecimientos del ciclo básico atendidos con gratuidad.</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14:paraId="1B45E853" w14:textId="181E4BEA" w:rsidR="005B4FDE" w:rsidRPr="002102AC" w:rsidRDefault="005B4FDE" w:rsidP="00F44825">
            <w:pPr>
              <w:spacing w:before="0" w:after="0"/>
              <w:jc w:val="right"/>
              <w:rPr>
                <w:rFonts w:ascii="Arial" w:hAnsi="Arial" w:cs="Arial"/>
                <w:color w:val="1F3864" w:themeColor="accent1" w:themeShade="80"/>
              </w:rPr>
            </w:pPr>
            <w:r w:rsidRPr="002102AC">
              <w:rPr>
                <w:rFonts w:ascii="Arial" w:hAnsi="Arial" w:cs="Arial"/>
                <w:color w:val="1F3864" w:themeColor="accent1" w:themeShade="80"/>
              </w:rPr>
              <w:t>3,</w:t>
            </w:r>
            <w:r w:rsidR="00F44825" w:rsidRPr="002102AC">
              <w:rPr>
                <w:rFonts w:ascii="Arial" w:hAnsi="Arial" w:cs="Arial"/>
                <w:color w:val="1F3864" w:themeColor="accent1" w:themeShade="80"/>
              </w:rPr>
              <w:t>187</w:t>
            </w:r>
          </w:p>
        </w:tc>
        <w:tc>
          <w:tcPr>
            <w:tcW w:w="2268" w:type="dxa"/>
            <w:tcBorders>
              <w:top w:val="single" w:sz="8" w:space="0" w:color="auto"/>
              <w:left w:val="nil"/>
              <w:bottom w:val="single" w:sz="4" w:space="0" w:color="auto"/>
              <w:right w:val="single" w:sz="4" w:space="0" w:color="auto"/>
            </w:tcBorders>
            <w:shd w:val="clear" w:color="auto" w:fill="auto"/>
            <w:noWrap/>
            <w:vAlign w:val="center"/>
            <w:hideMark/>
          </w:tcPr>
          <w:p w14:paraId="63EE701F" w14:textId="1AB00B16" w:rsidR="005B4FDE" w:rsidRPr="002102AC" w:rsidRDefault="005B4FDE" w:rsidP="00F44825">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F44825" w:rsidRPr="002102AC">
              <w:rPr>
                <w:rFonts w:ascii="Arial" w:hAnsi="Arial" w:cs="Arial"/>
                <w:color w:val="1F3864" w:themeColor="accent1" w:themeShade="80"/>
              </w:rPr>
              <w:t>51,160,117.00</w:t>
            </w:r>
            <w:r w:rsidRPr="002102AC">
              <w:rPr>
                <w:rFonts w:ascii="Arial" w:hAnsi="Arial" w:cs="Arial"/>
                <w:color w:val="1F3864" w:themeColor="accent1" w:themeShade="80"/>
              </w:rPr>
              <w:t xml:space="preserve"> </w:t>
            </w:r>
          </w:p>
        </w:tc>
        <w:tc>
          <w:tcPr>
            <w:tcW w:w="1681" w:type="dxa"/>
            <w:tcBorders>
              <w:top w:val="single" w:sz="8" w:space="0" w:color="auto"/>
              <w:left w:val="nil"/>
              <w:bottom w:val="single" w:sz="4" w:space="0" w:color="auto"/>
              <w:right w:val="single" w:sz="8" w:space="0" w:color="auto"/>
            </w:tcBorders>
            <w:shd w:val="clear" w:color="auto" w:fill="auto"/>
            <w:vAlign w:val="center"/>
            <w:hideMark/>
          </w:tcPr>
          <w:p w14:paraId="4D504966" w14:textId="77777777" w:rsidR="005B4FDE" w:rsidRPr="002102AC" w:rsidRDefault="005B4FDE" w:rsidP="00EF52EE">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DIDEDUC</w:t>
            </w:r>
          </w:p>
        </w:tc>
      </w:tr>
      <w:tr w:rsidR="00DB5712" w:rsidRPr="00DB5712" w14:paraId="118E086C" w14:textId="77777777" w:rsidTr="00417FD3">
        <w:trPr>
          <w:trHeight w:val="510"/>
          <w:jc w:val="center"/>
        </w:trPr>
        <w:tc>
          <w:tcPr>
            <w:tcW w:w="1813" w:type="dxa"/>
            <w:vMerge/>
            <w:tcBorders>
              <w:top w:val="single" w:sz="8" w:space="0" w:color="auto"/>
              <w:left w:val="single" w:sz="4" w:space="0" w:color="auto"/>
              <w:bottom w:val="nil"/>
              <w:right w:val="single" w:sz="4" w:space="0" w:color="auto"/>
            </w:tcBorders>
            <w:vAlign w:val="center"/>
            <w:hideMark/>
          </w:tcPr>
          <w:p w14:paraId="1580E9EA" w14:textId="77777777" w:rsidR="005B4FDE" w:rsidRPr="002102AC" w:rsidRDefault="005B4FDE" w:rsidP="00EF52EE">
            <w:pPr>
              <w:spacing w:before="0" w:after="0" w:line="240" w:lineRule="auto"/>
              <w:rPr>
                <w:rFonts w:ascii="Arial" w:eastAsia="Times New Roman" w:hAnsi="Arial" w:cs="Arial"/>
                <w:b/>
                <w:bCs/>
                <w:color w:val="1F3864" w:themeColor="accent1" w:themeShade="80"/>
                <w:lang w:eastAsia="es-GT"/>
              </w:rPr>
            </w:pPr>
          </w:p>
        </w:tc>
        <w:tc>
          <w:tcPr>
            <w:tcW w:w="3305" w:type="dxa"/>
            <w:tcBorders>
              <w:top w:val="nil"/>
              <w:left w:val="nil"/>
              <w:bottom w:val="single" w:sz="4" w:space="0" w:color="auto"/>
              <w:right w:val="single" w:sz="4" w:space="0" w:color="auto"/>
            </w:tcBorders>
            <w:shd w:val="clear" w:color="auto" w:fill="auto"/>
            <w:vAlign w:val="center"/>
            <w:hideMark/>
          </w:tcPr>
          <w:p w14:paraId="0D9A6E48" w14:textId="77777777" w:rsidR="005B4FDE" w:rsidRPr="002102AC" w:rsidRDefault="005B4FDE" w:rsidP="00EF52EE">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Establecimientos del ciclo diversificado atendidos con gratuidad.</w:t>
            </w:r>
          </w:p>
        </w:tc>
        <w:tc>
          <w:tcPr>
            <w:tcW w:w="1418" w:type="dxa"/>
            <w:tcBorders>
              <w:top w:val="nil"/>
              <w:left w:val="nil"/>
              <w:bottom w:val="single" w:sz="4" w:space="0" w:color="auto"/>
              <w:right w:val="single" w:sz="4" w:space="0" w:color="auto"/>
            </w:tcBorders>
            <w:shd w:val="clear" w:color="auto" w:fill="auto"/>
            <w:noWrap/>
            <w:vAlign w:val="center"/>
            <w:hideMark/>
          </w:tcPr>
          <w:p w14:paraId="78858370" w14:textId="69F63382" w:rsidR="005B4FDE" w:rsidRPr="002102AC" w:rsidRDefault="00F44825" w:rsidP="00EF52EE">
            <w:pPr>
              <w:spacing w:before="0" w:after="0"/>
              <w:jc w:val="right"/>
              <w:rPr>
                <w:rFonts w:ascii="Arial" w:hAnsi="Arial" w:cs="Arial"/>
                <w:color w:val="1F3864" w:themeColor="accent1" w:themeShade="80"/>
              </w:rPr>
            </w:pPr>
            <w:r w:rsidRPr="002102AC">
              <w:rPr>
                <w:rFonts w:ascii="Arial" w:hAnsi="Arial" w:cs="Arial"/>
                <w:color w:val="1F3864" w:themeColor="accent1" w:themeShade="80"/>
              </w:rPr>
              <w:t>64</w:t>
            </w:r>
            <w:r w:rsidR="005B4FDE" w:rsidRPr="002102AC">
              <w:rPr>
                <w:rFonts w:ascii="Arial" w:hAnsi="Arial" w:cs="Arial"/>
                <w:color w:val="1F3864" w:themeColor="accent1" w:themeShade="80"/>
              </w:rPr>
              <w:t>6</w:t>
            </w:r>
          </w:p>
        </w:tc>
        <w:tc>
          <w:tcPr>
            <w:tcW w:w="2268" w:type="dxa"/>
            <w:tcBorders>
              <w:top w:val="nil"/>
              <w:left w:val="nil"/>
              <w:bottom w:val="single" w:sz="4" w:space="0" w:color="auto"/>
              <w:right w:val="single" w:sz="4" w:space="0" w:color="auto"/>
            </w:tcBorders>
            <w:shd w:val="clear" w:color="auto" w:fill="auto"/>
            <w:noWrap/>
            <w:vAlign w:val="center"/>
            <w:hideMark/>
          </w:tcPr>
          <w:p w14:paraId="3510643D" w14:textId="470378B2" w:rsidR="005B4FDE" w:rsidRPr="002102AC" w:rsidRDefault="005B4FDE" w:rsidP="00F44825">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1</w:t>
            </w:r>
            <w:r w:rsidR="00F44825" w:rsidRPr="002102AC">
              <w:rPr>
                <w:rFonts w:ascii="Arial" w:hAnsi="Arial" w:cs="Arial"/>
                <w:color w:val="1F3864" w:themeColor="accent1" w:themeShade="80"/>
              </w:rPr>
              <w:t>7</w:t>
            </w:r>
            <w:r w:rsidRPr="002102AC">
              <w:rPr>
                <w:rFonts w:ascii="Arial" w:hAnsi="Arial" w:cs="Arial"/>
                <w:color w:val="1F3864" w:themeColor="accent1" w:themeShade="80"/>
              </w:rPr>
              <w:t>,</w:t>
            </w:r>
            <w:r w:rsidR="00F44825" w:rsidRPr="002102AC">
              <w:rPr>
                <w:rFonts w:ascii="Arial" w:hAnsi="Arial" w:cs="Arial"/>
                <w:color w:val="1F3864" w:themeColor="accent1" w:themeShade="80"/>
              </w:rPr>
              <w:t>518,691</w:t>
            </w:r>
            <w:r w:rsidRPr="002102AC">
              <w:rPr>
                <w:rFonts w:ascii="Arial" w:hAnsi="Arial" w:cs="Arial"/>
                <w:color w:val="1F3864" w:themeColor="accent1" w:themeShade="80"/>
              </w:rPr>
              <w:t xml:space="preserve">.00 </w:t>
            </w:r>
          </w:p>
        </w:tc>
        <w:tc>
          <w:tcPr>
            <w:tcW w:w="1681" w:type="dxa"/>
            <w:tcBorders>
              <w:top w:val="nil"/>
              <w:left w:val="nil"/>
              <w:bottom w:val="single" w:sz="4" w:space="0" w:color="auto"/>
              <w:right w:val="single" w:sz="8" w:space="0" w:color="auto"/>
            </w:tcBorders>
            <w:shd w:val="clear" w:color="auto" w:fill="auto"/>
            <w:vAlign w:val="center"/>
            <w:hideMark/>
          </w:tcPr>
          <w:p w14:paraId="50E23813" w14:textId="77777777" w:rsidR="005B4FDE" w:rsidRPr="002102AC" w:rsidRDefault="005B4FDE" w:rsidP="00EF52EE">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DIDEDUC</w:t>
            </w:r>
          </w:p>
        </w:tc>
      </w:tr>
      <w:tr w:rsidR="00DB5712" w:rsidRPr="00DB5712" w14:paraId="609F4703" w14:textId="77777777" w:rsidTr="00417FD3">
        <w:trPr>
          <w:trHeight w:val="765"/>
          <w:jc w:val="center"/>
        </w:trPr>
        <w:tc>
          <w:tcPr>
            <w:tcW w:w="1813" w:type="dxa"/>
            <w:vMerge/>
            <w:tcBorders>
              <w:top w:val="single" w:sz="8" w:space="0" w:color="auto"/>
              <w:left w:val="single" w:sz="4" w:space="0" w:color="auto"/>
              <w:bottom w:val="nil"/>
              <w:right w:val="single" w:sz="4" w:space="0" w:color="auto"/>
            </w:tcBorders>
            <w:vAlign w:val="center"/>
            <w:hideMark/>
          </w:tcPr>
          <w:p w14:paraId="10E5D0B5" w14:textId="77777777" w:rsidR="005B4FDE" w:rsidRPr="002102AC" w:rsidRDefault="005B4FDE" w:rsidP="00EF52EE">
            <w:pPr>
              <w:spacing w:before="0" w:after="0" w:line="240" w:lineRule="auto"/>
              <w:rPr>
                <w:rFonts w:ascii="Arial" w:eastAsia="Times New Roman" w:hAnsi="Arial" w:cs="Arial"/>
                <w:b/>
                <w:bCs/>
                <w:color w:val="1F3864" w:themeColor="accent1" w:themeShade="80"/>
                <w:lang w:eastAsia="es-GT"/>
              </w:rPr>
            </w:pPr>
          </w:p>
        </w:tc>
        <w:tc>
          <w:tcPr>
            <w:tcW w:w="3305" w:type="dxa"/>
            <w:tcBorders>
              <w:top w:val="nil"/>
              <w:left w:val="nil"/>
              <w:bottom w:val="single" w:sz="4" w:space="0" w:color="auto"/>
              <w:right w:val="single" w:sz="4" w:space="0" w:color="auto"/>
            </w:tcBorders>
            <w:shd w:val="clear" w:color="auto" w:fill="auto"/>
            <w:vAlign w:val="center"/>
            <w:hideMark/>
          </w:tcPr>
          <w:p w14:paraId="5B846F71" w14:textId="77777777" w:rsidR="005B4FDE" w:rsidRPr="002102AC" w:rsidRDefault="005B4FDE" w:rsidP="00EF52EE">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Establecimientos de Escuelas Normales de Educación Física con servicios para su funcionamiento.</w:t>
            </w:r>
          </w:p>
        </w:tc>
        <w:tc>
          <w:tcPr>
            <w:tcW w:w="1418" w:type="dxa"/>
            <w:tcBorders>
              <w:top w:val="nil"/>
              <w:left w:val="nil"/>
              <w:bottom w:val="nil"/>
              <w:right w:val="single" w:sz="4" w:space="0" w:color="auto"/>
            </w:tcBorders>
            <w:shd w:val="clear" w:color="auto" w:fill="auto"/>
            <w:noWrap/>
            <w:vAlign w:val="center"/>
            <w:hideMark/>
          </w:tcPr>
          <w:p w14:paraId="02B42B08" w14:textId="77777777" w:rsidR="005B4FDE" w:rsidRPr="002102AC" w:rsidRDefault="005B4FDE" w:rsidP="00EF52EE">
            <w:pPr>
              <w:spacing w:before="0" w:after="0"/>
              <w:jc w:val="right"/>
              <w:rPr>
                <w:rFonts w:ascii="Arial" w:hAnsi="Arial" w:cs="Arial"/>
                <w:color w:val="1F3864" w:themeColor="accent1" w:themeShade="80"/>
              </w:rPr>
            </w:pPr>
            <w:r w:rsidRPr="002102AC">
              <w:rPr>
                <w:rFonts w:ascii="Arial" w:hAnsi="Arial" w:cs="Arial"/>
                <w:color w:val="1F3864" w:themeColor="accent1" w:themeShade="80"/>
              </w:rPr>
              <w:t>22</w:t>
            </w:r>
          </w:p>
        </w:tc>
        <w:tc>
          <w:tcPr>
            <w:tcW w:w="2268" w:type="dxa"/>
            <w:tcBorders>
              <w:top w:val="nil"/>
              <w:left w:val="nil"/>
              <w:bottom w:val="nil"/>
              <w:right w:val="single" w:sz="4" w:space="0" w:color="auto"/>
            </w:tcBorders>
            <w:shd w:val="clear" w:color="auto" w:fill="auto"/>
            <w:noWrap/>
            <w:vAlign w:val="center"/>
            <w:hideMark/>
          </w:tcPr>
          <w:p w14:paraId="54E37160" w14:textId="6C838443" w:rsidR="005B4FDE" w:rsidRPr="002102AC" w:rsidRDefault="005B4FDE" w:rsidP="00F44825">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F44825" w:rsidRPr="002102AC">
              <w:rPr>
                <w:rFonts w:ascii="Arial" w:hAnsi="Arial" w:cs="Arial"/>
                <w:color w:val="1F3864" w:themeColor="accent1" w:themeShade="80"/>
              </w:rPr>
              <w:t>27,807,615</w:t>
            </w:r>
            <w:r w:rsidRPr="002102AC">
              <w:rPr>
                <w:rFonts w:ascii="Arial" w:hAnsi="Arial" w:cs="Arial"/>
                <w:color w:val="1F3864" w:themeColor="accent1" w:themeShade="80"/>
              </w:rPr>
              <w:t xml:space="preserve">.00 </w:t>
            </w:r>
          </w:p>
        </w:tc>
        <w:tc>
          <w:tcPr>
            <w:tcW w:w="1681" w:type="dxa"/>
            <w:tcBorders>
              <w:top w:val="nil"/>
              <w:left w:val="nil"/>
              <w:bottom w:val="single" w:sz="4" w:space="0" w:color="auto"/>
              <w:right w:val="single" w:sz="8" w:space="0" w:color="auto"/>
            </w:tcBorders>
            <w:shd w:val="clear" w:color="auto" w:fill="auto"/>
            <w:vAlign w:val="center"/>
            <w:hideMark/>
          </w:tcPr>
          <w:p w14:paraId="348154CF" w14:textId="77777777" w:rsidR="005B4FDE" w:rsidRPr="002102AC" w:rsidRDefault="005B4FDE" w:rsidP="00EF52EE">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DIGEF</w:t>
            </w:r>
          </w:p>
        </w:tc>
      </w:tr>
      <w:tr w:rsidR="00DB5712" w:rsidRPr="00DB5712" w14:paraId="37BD1A75" w14:textId="77777777" w:rsidTr="00C51659">
        <w:trPr>
          <w:trHeight w:val="270"/>
          <w:jc w:val="center"/>
        </w:trPr>
        <w:tc>
          <w:tcPr>
            <w:tcW w:w="1813" w:type="dxa"/>
            <w:vMerge/>
            <w:tcBorders>
              <w:top w:val="single" w:sz="8" w:space="0" w:color="auto"/>
              <w:left w:val="single" w:sz="4" w:space="0" w:color="auto"/>
              <w:bottom w:val="single" w:sz="4" w:space="0" w:color="auto"/>
              <w:right w:val="single" w:sz="4" w:space="0" w:color="auto"/>
            </w:tcBorders>
            <w:vAlign w:val="center"/>
            <w:hideMark/>
          </w:tcPr>
          <w:p w14:paraId="597438AC" w14:textId="77777777" w:rsidR="005B4FDE" w:rsidRPr="002102AC" w:rsidRDefault="005B4FDE" w:rsidP="00EF52EE">
            <w:pPr>
              <w:spacing w:before="0" w:after="0" w:line="240" w:lineRule="auto"/>
              <w:rPr>
                <w:rFonts w:ascii="Arial" w:eastAsia="Times New Roman" w:hAnsi="Arial" w:cs="Arial"/>
                <w:b/>
                <w:bCs/>
                <w:color w:val="1F3864" w:themeColor="accent1" w:themeShade="80"/>
                <w:lang w:eastAsia="es-GT"/>
              </w:rPr>
            </w:pPr>
          </w:p>
        </w:tc>
        <w:tc>
          <w:tcPr>
            <w:tcW w:w="3305" w:type="dxa"/>
            <w:tcBorders>
              <w:top w:val="nil"/>
              <w:left w:val="nil"/>
              <w:bottom w:val="double" w:sz="6" w:space="0" w:color="auto"/>
              <w:right w:val="single" w:sz="4" w:space="0" w:color="auto"/>
            </w:tcBorders>
            <w:shd w:val="clear" w:color="auto" w:fill="auto"/>
            <w:vAlign w:val="center"/>
            <w:hideMark/>
          </w:tcPr>
          <w:p w14:paraId="5AAEFE9E" w14:textId="77777777" w:rsidR="005B4FDE" w:rsidRPr="002102AC" w:rsidRDefault="005B4FDE" w:rsidP="00EF52EE">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 xml:space="preserve">Subtotal </w:t>
            </w:r>
          </w:p>
        </w:tc>
        <w:tc>
          <w:tcPr>
            <w:tcW w:w="1418" w:type="dxa"/>
            <w:tcBorders>
              <w:top w:val="single" w:sz="4" w:space="0" w:color="auto"/>
              <w:left w:val="nil"/>
              <w:bottom w:val="double" w:sz="6" w:space="0" w:color="auto"/>
              <w:right w:val="single" w:sz="4" w:space="0" w:color="auto"/>
            </w:tcBorders>
            <w:shd w:val="clear" w:color="auto" w:fill="auto"/>
            <w:noWrap/>
            <w:vAlign w:val="center"/>
            <w:hideMark/>
          </w:tcPr>
          <w:p w14:paraId="066ACEF7" w14:textId="77777777" w:rsidR="005B4FDE" w:rsidRPr="002102AC" w:rsidRDefault="005B4FDE" w:rsidP="00EF52EE">
            <w:pPr>
              <w:spacing w:before="0" w:after="0"/>
              <w:jc w:val="right"/>
              <w:rPr>
                <w:rFonts w:ascii="Arial" w:hAnsi="Arial" w:cs="Arial"/>
                <w:color w:val="1F3864" w:themeColor="accent1" w:themeShade="80"/>
              </w:rPr>
            </w:pPr>
          </w:p>
        </w:tc>
        <w:tc>
          <w:tcPr>
            <w:tcW w:w="2268" w:type="dxa"/>
            <w:tcBorders>
              <w:top w:val="single" w:sz="4" w:space="0" w:color="auto"/>
              <w:left w:val="nil"/>
              <w:bottom w:val="double" w:sz="6" w:space="0" w:color="auto"/>
              <w:right w:val="single" w:sz="4" w:space="0" w:color="auto"/>
            </w:tcBorders>
            <w:shd w:val="clear" w:color="auto" w:fill="auto"/>
            <w:noWrap/>
            <w:vAlign w:val="center"/>
            <w:hideMark/>
          </w:tcPr>
          <w:p w14:paraId="4A928BDB" w14:textId="5AE142A7" w:rsidR="005B4FDE" w:rsidRPr="002102AC" w:rsidRDefault="005B4FDE" w:rsidP="00F44825">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F44825" w:rsidRPr="002102AC">
              <w:rPr>
                <w:rFonts w:ascii="Arial" w:hAnsi="Arial" w:cs="Arial"/>
                <w:color w:val="1F3864" w:themeColor="accent1" w:themeShade="80"/>
              </w:rPr>
              <w:t>96,486,423.00</w:t>
            </w:r>
            <w:r w:rsidRPr="002102AC">
              <w:rPr>
                <w:rFonts w:ascii="Arial" w:hAnsi="Arial" w:cs="Arial"/>
                <w:color w:val="1F3864" w:themeColor="accent1" w:themeShade="80"/>
              </w:rPr>
              <w:t xml:space="preserve"> </w:t>
            </w:r>
          </w:p>
        </w:tc>
        <w:tc>
          <w:tcPr>
            <w:tcW w:w="1681" w:type="dxa"/>
            <w:tcBorders>
              <w:top w:val="nil"/>
              <w:left w:val="nil"/>
              <w:bottom w:val="single" w:sz="4" w:space="0" w:color="auto"/>
              <w:right w:val="single" w:sz="8" w:space="0" w:color="auto"/>
            </w:tcBorders>
            <w:shd w:val="clear" w:color="auto" w:fill="auto"/>
            <w:vAlign w:val="center"/>
            <w:hideMark/>
          </w:tcPr>
          <w:p w14:paraId="730C3E40" w14:textId="77777777" w:rsidR="005B4FDE" w:rsidRPr="002102AC" w:rsidRDefault="005B4FDE" w:rsidP="00EF52EE">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 </w:t>
            </w:r>
          </w:p>
        </w:tc>
      </w:tr>
      <w:tr w:rsidR="00DB5712" w:rsidRPr="00DB5712" w14:paraId="163E05C9" w14:textId="77777777" w:rsidTr="00417FD3">
        <w:trPr>
          <w:trHeight w:val="610"/>
          <w:jc w:val="center"/>
        </w:trPr>
        <w:tc>
          <w:tcPr>
            <w:tcW w:w="1813" w:type="dxa"/>
            <w:vMerge w:val="restart"/>
            <w:tcBorders>
              <w:top w:val="single" w:sz="4" w:space="0" w:color="auto"/>
              <w:left w:val="single" w:sz="4" w:space="0" w:color="auto"/>
              <w:bottom w:val="nil"/>
              <w:right w:val="single" w:sz="4" w:space="0" w:color="auto"/>
            </w:tcBorders>
            <w:shd w:val="clear" w:color="auto" w:fill="auto"/>
            <w:vAlign w:val="center"/>
            <w:hideMark/>
          </w:tcPr>
          <w:p w14:paraId="6CACC20F" w14:textId="77777777" w:rsidR="005B4FDE" w:rsidRPr="002102AC" w:rsidRDefault="005B4FDE" w:rsidP="00EF52EE">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Textos escolares ciclo básico</w:t>
            </w:r>
          </w:p>
        </w:tc>
        <w:tc>
          <w:tcPr>
            <w:tcW w:w="3305" w:type="dxa"/>
            <w:tcBorders>
              <w:top w:val="nil"/>
              <w:left w:val="nil"/>
              <w:bottom w:val="single" w:sz="4" w:space="0" w:color="auto"/>
              <w:right w:val="single" w:sz="4" w:space="0" w:color="auto"/>
            </w:tcBorders>
            <w:shd w:val="clear" w:color="auto" w:fill="auto"/>
            <w:vAlign w:val="center"/>
            <w:hideMark/>
          </w:tcPr>
          <w:p w14:paraId="3A9DA532" w14:textId="77777777" w:rsidR="005B4FDE" w:rsidRPr="002102AC" w:rsidRDefault="005B4FDE" w:rsidP="00EF52EE">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Textos impresos para estudiantes del nivel medio ciclo básico oficial.</w:t>
            </w:r>
          </w:p>
        </w:tc>
        <w:tc>
          <w:tcPr>
            <w:tcW w:w="1418" w:type="dxa"/>
            <w:tcBorders>
              <w:top w:val="nil"/>
              <w:left w:val="nil"/>
              <w:bottom w:val="single" w:sz="4" w:space="0" w:color="auto"/>
              <w:right w:val="single" w:sz="4" w:space="0" w:color="auto"/>
            </w:tcBorders>
            <w:shd w:val="clear" w:color="auto" w:fill="auto"/>
            <w:noWrap/>
            <w:vAlign w:val="center"/>
            <w:hideMark/>
          </w:tcPr>
          <w:p w14:paraId="4CD750CC" w14:textId="102259C4" w:rsidR="005B4FDE" w:rsidRPr="002102AC" w:rsidRDefault="00F44825" w:rsidP="00EF52EE">
            <w:pPr>
              <w:spacing w:before="0" w:after="0"/>
              <w:jc w:val="right"/>
              <w:rPr>
                <w:rFonts w:ascii="Arial" w:hAnsi="Arial" w:cs="Arial"/>
                <w:color w:val="1F3864" w:themeColor="accent1" w:themeShade="80"/>
              </w:rPr>
            </w:pPr>
            <w:r w:rsidRPr="002102AC">
              <w:rPr>
                <w:rFonts w:ascii="Arial" w:hAnsi="Arial" w:cs="Arial"/>
                <w:color w:val="1F3864" w:themeColor="accent1" w:themeShade="80"/>
              </w:rPr>
              <w:t>1,628.19</w:t>
            </w:r>
          </w:p>
        </w:tc>
        <w:tc>
          <w:tcPr>
            <w:tcW w:w="2268" w:type="dxa"/>
            <w:tcBorders>
              <w:top w:val="nil"/>
              <w:left w:val="nil"/>
              <w:bottom w:val="single" w:sz="4" w:space="0" w:color="auto"/>
              <w:right w:val="single" w:sz="4" w:space="0" w:color="auto"/>
            </w:tcBorders>
            <w:shd w:val="clear" w:color="auto" w:fill="auto"/>
            <w:noWrap/>
            <w:vAlign w:val="center"/>
            <w:hideMark/>
          </w:tcPr>
          <w:p w14:paraId="7B436F95" w14:textId="08073446" w:rsidR="005B4FDE" w:rsidRPr="002102AC" w:rsidRDefault="00155EEB" w:rsidP="00EF52EE">
            <w:pPr>
              <w:spacing w:before="0" w:after="0"/>
              <w:jc w:val="right"/>
              <w:rPr>
                <w:rFonts w:ascii="Arial" w:hAnsi="Arial" w:cs="Arial"/>
                <w:color w:val="1F3864" w:themeColor="accent1" w:themeShade="80"/>
              </w:rPr>
            </w:pPr>
            <w:r w:rsidRPr="002102AC">
              <w:rPr>
                <w:rFonts w:ascii="Arial" w:hAnsi="Arial" w:cs="Arial"/>
                <w:color w:val="1F3864" w:themeColor="accent1" w:themeShade="80"/>
              </w:rPr>
              <w:t>15,290,969.40</w:t>
            </w:r>
            <w:r w:rsidR="005B4FDE" w:rsidRPr="002102AC">
              <w:rPr>
                <w:rFonts w:ascii="Arial" w:hAnsi="Arial" w:cs="Arial"/>
                <w:color w:val="1F3864" w:themeColor="accent1" w:themeShade="80"/>
              </w:rPr>
              <w:t xml:space="preserve"> </w:t>
            </w:r>
          </w:p>
        </w:tc>
        <w:tc>
          <w:tcPr>
            <w:tcW w:w="1681" w:type="dxa"/>
            <w:tcBorders>
              <w:top w:val="nil"/>
              <w:left w:val="nil"/>
              <w:bottom w:val="single" w:sz="4" w:space="0" w:color="auto"/>
              <w:right w:val="single" w:sz="8" w:space="0" w:color="auto"/>
            </w:tcBorders>
            <w:shd w:val="clear" w:color="auto" w:fill="auto"/>
            <w:vAlign w:val="center"/>
            <w:hideMark/>
          </w:tcPr>
          <w:p w14:paraId="651CA049" w14:textId="77777777" w:rsidR="005B4FDE" w:rsidRPr="002102AC" w:rsidRDefault="005B4FDE" w:rsidP="00EF52EE">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DIGECADE, DIGEBI</w:t>
            </w:r>
          </w:p>
        </w:tc>
      </w:tr>
      <w:tr w:rsidR="00DB5712" w:rsidRPr="00DB5712" w14:paraId="2FC063C3" w14:textId="77777777" w:rsidTr="00417FD3">
        <w:trPr>
          <w:trHeight w:val="270"/>
          <w:jc w:val="center"/>
        </w:trPr>
        <w:tc>
          <w:tcPr>
            <w:tcW w:w="1813" w:type="dxa"/>
            <w:vMerge/>
            <w:tcBorders>
              <w:top w:val="single" w:sz="4" w:space="0" w:color="auto"/>
              <w:left w:val="single" w:sz="4" w:space="0" w:color="auto"/>
              <w:bottom w:val="nil"/>
              <w:right w:val="single" w:sz="4" w:space="0" w:color="auto"/>
            </w:tcBorders>
            <w:vAlign w:val="center"/>
            <w:hideMark/>
          </w:tcPr>
          <w:p w14:paraId="6470ADC2" w14:textId="77777777" w:rsidR="005B4FDE" w:rsidRPr="002102AC" w:rsidRDefault="005B4FDE" w:rsidP="00EF52EE">
            <w:pPr>
              <w:spacing w:before="0" w:after="0" w:line="240" w:lineRule="auto"/>
              <w:rPr>
                <w:rFonts w:ascii="Arial" w:eastAsia="Times New Roman" w:hAnsi="Arial" w:cs="Arial"/>
                <w:b/>
                <w:bCs/>
                <w:color w:val="1F3864" w:themeColor="accent1" w:themeShade="80"/>
                <w:lang w:eastAsia="es-GT"/>
              </w:rPr>
            </w:pPr>
          </w:p>
        </w:tc>
        <w:tc>
          <w:tcPr>
            <w:tcW w:w="3305" w:type="dxa"/>
            <w:tcBorders>
              <w:top w:val="nil"/>
              <w:left w:val="nil"/>
              <w:bottom w:val="double" w:sz="6" w:space="0" w:color="auto"/>
              <w:right w:val="single" w:sz="4" w:space="0" w:color="auto"/>
            </w:tcBorders>
            <w:shd w:val="clear" w:color="auto" w:fill="auto"/>
            <w:vAlign w:val="center"/>
            <w:hideMark/>
          </w:tcPr>
          <w:p w14:paraId="51C6DF17" w14:textId="77777777" w:rsidR="005B4FDE" w:rsidRPr="002102AC" w:rsidRDefault="005B4FDE" w:rsidP="00EF52EE">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 xml:space="preserve">Subtotal </w:t>
            </w:r>
          </w:p>
        </w:tc>
        <w:tc>
          <w:tcPr>
            <w:tcW w:w="1418" w:type="dxa"/>
            <w:tcBorders>
              <w:top w:val="nil"/>
              <w:left w:val="nil"/>
              <w:bottom w:val="double" w:sz="6" w:space="0" w:color="auto"/>
              <w:right w:val="single" w:sz="4" w:space="0" w:color="auto"/>
            </w:tcBorders>
            <w:shd w:val="clear" w:color="auto" w:fill="auto"/>
            <w:noWrap/>
            <w:vAlign w:val="center"/>
          </w:tcPr>
          <w:p w14:paraId="5569599C" w14:textId="77777777" w:rsidR="005B4FDE" w:rsidRPr="002102AC" w:rsidRDefault="005B4FDE" w:rsidP="00EF52EE">
            <w:pPr>
              <w:spacing w:before="0" w:after="0"/>
              <w:jc w:val="right"/>
              <w:rPr>
                <w:rFonts w:ascii="Arial" w:hAnsi="Arial" w:cs="Arial"/>
                <w:color w:val="1F3864" w:themeColor="accent1" w:themeShade="80"/>
              </w:rPr>
            </w:pPr>
          </w:p>
        </w:tc>
        <w:tc>
          <w:tcPr>
            <w:tcW w:w="2268" w:type="dxa"/>
            <w:tcBorders>
              <w:top w:val="nil"/>
              <w:left w:val="nil"/>
              <w:bottom w:val="double" w:sz="6" w:space="0" w:color="auto"/>
              <w:right w:val="single" w:sz="4" w:space="0" w:color="auto"/>
            </w:tcBorders>
            <w:shd w:val="clear" w:color="auto" w:fill="auto"/>
            <w:noWrap/>
            <w:vAlign w:val="center"/>
            <w:hideMark/>
          </w:tcPr>
          <w:p w14:paraId="459F90DC" w14:textId="01A80DD2" w:rsidR="005B4FDE" w:rsidRPr="002102AC" w:rsidRDefault="00155EEB" w:rsidP="00EF52EE">
            <w:pPr>
              <w:spacing w:before="0" w:after="0"/>
              <w:jc w:val="right"/>
              <w:rPr>
                <w:rFonts w:ascii="Arial" w:hAnsi="Arial" w:cs="Arial"/>
                <w:color w:val="1F3864" w:themeColor="accent1" w:themeShade="80"/>
              </w:rPr>
            </w:pPr>
            <w:r w:rsidRPr="002102AC">
              <w:rPr>
                <w:rFonts w:ascii="Arial" w:hAnsi="Arial" w:cs="Arial"/>
                <w:color w:val="1F3864" w:themeColor="accent1" w:themeShade="80"/>
              </w:rPr>
              <w:t>15,290,969.40</w:t>
            </w:r>
            <w:r w:rsidR="005B4FDE" w:rsidRPr="002102AC">
              <w:rPr>
                <w:rFonts w:ascii="Arial" w:hAnsi="Arial" w:cs="Arial"/>
                <w:color w:val="1F3864" w:themeColor="accent1" w:themeShade="80"/>
              </w:rPr>
              <w:t xml:space="preserve"> </w:t>
            </w:r>
          </w:p>
        </w:tc>
        <w:tc>
          <w:tcPr>
            <w:tcW w:w="1681" w:type="dxa"/>
            <w:tcBorders>
              <w:top w:val="nil"/>
              <w:left w:val="nil"/>
              <w:bottom w:val="single" w:sz="4" w:space="0" w:color="auto"/>
              <w:right w:val="single" w:sz="8" w:space="0" w:color="auto"/>
            </w:tcBorders>
            <w:shd w:val="clear" w:color="auto" w:fill="auto"/>
            <w:vAlign w:val="center"/>
            <w:hideMark/>
          </w:tcPr>
          <w:p w14:paraId="158523F0" w14:textId="77777777" w:rsidR="005B4FDE" w:rsidRPr="002102AC" w:rsidRDefault="005B4FDE" w:rsidP="00EF52EE">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 </w:t>
            </w:r>
          </w:p>
        </w:tc>
      </w:tr>
      <w:tr w:rsidR="00DB5712" w:rsidRPr="00DB5712" w14:paraId="0EFEB29C" w14:textId="77777777" w:rsidTr="00417FD3">
        <w:trPr>
          <w:trHeight w:val="525"/>
          <w:jc w:val="center"/>
        </w:trPr>
        <w:tc>
          <w:tcPr>
            <w:tcW w:w="18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C004D0" w14:textId="33D6743C" w:rsidR="005B4FDE" w:rsidRPr="002102AC" w:rsidRDefault="00AA6FBB" w:rsidP="00EF52EE">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Currículo</w:t>
            </w:r>
            <w:r w:rsidR="005B4FDE" w:rsidRPr="002102AC">
              <w:rPr>
                <w:rFonts w:ascii="Arial" w:eastAsia="Times New Roman" w:hAnsi="Arial" w:cs="Arial"/>
                <w:b/>
                <w:bCs/>
                <w:color w:val="1F3864" w:themeColor="accent1" w:themeShade="80"/>
                <w:lang w:eastAsia="es-GT"/>
              </w:rPr>
              <w:t xml:space="preserve"> /Materiales educativos</w:t>
            </w:r>
          </w:p>
        </w:tc>
        <w:tc>
          <w:tcPr>
            <w:tcW w:w="3305" w:type="dxa"/>
            <w:tcBorders>
              <w:top w:val="single" w:sz="4" w:space="0" w:color="auto"/>
              <w:left w:val="nil"/>
              <w:bottom w:val="single" w:sz="4" w:space="0" w:color="auto"/>
              <w:right w:val="single" w:sz="4" w:space="0" w:color="auto"/>
            </w:tcBorders>
            <w:shd w:val="clear" w:color="auto" w:fill="auto"/>
            <w:vAlign w:val="center"/>
            <w:hideMark/>
          </w:tcPr>
          <w:p w14:paraId="1B85524B" w14:textId="77777777" w:rsidR="005B4FDE" w:rsidRPr="002102AC" w:rsidRDefault="005B4FDE" w:rsidP="00EF52EE">
            <w:pPr>
              <w:spacing w:before="0" w:after="0"/>
              <w:rPr>
                <w:rFonts w:ascii="Arial" w:hAnsi="Arial" w:cs="Arial"/>
                <w:color w:val="1F3864" w:themeColor="accent1" w:themeShade="80"/>
              </w:rPr>
            </w:pPr>
            <w:r w:rsidRPr="002102AC">
              <w:rPr>
                <w:rFonts w:ascii="Arial" w:hAnsi="Arial" w:cs="Arial"/>
                <w:color w:val="1F3864" w:themeColor="accent1" w:themeShade="80"/>
              </w:rPr>
              <w:t>Lineamientos curriculares para el Nivel Medio, Ciclo Diversificado.</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4B2B999" w14:textId="77777777" w:rsidR="005B4FDE" w:rsidRPr="002102AC" w:rsidRDefault="005B4FDE" w:rsidP="00EF52EE">
            <w:pPr>
              <w:spacing w:before="0" w:after="0"/>
              <w:jc w:val="right"/>
              <w:rPr>
                <w:rFonts w:ascii="Arial" w:hAnsi="Arial" w:cs="Arial"/>
                <w:color w:val="1F3864" w:themeColor="accent1" w:themeShade="80"/>
              </w:rPr>
            </w:pPr>
            <w:r w:rsidRPr="002102AC">
              <w:rPr>
                <w:rFonts w:ascii="Arial" w:hAnsi="Arial" w:cs="Arial"/>
                <w:color w:val="1F3864" w:themeColor="accent1" w:themeShade="80"/>
              </w:rPr>
              <w:t>2</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78715D3" w14:textId="1B90744B" w:rsidR="005B4FDE" w:rsidRPr="002102AC" w:rsidRDefault="00155EEB" w:rsidP="00EF52EE">
            <w:pPr>
              <w:spacing w:before="0" w:after="0"/>
              <w:jc w:val="right"/>
              <w:rPr>
                <w:rFonts w:ascii="Arial" w:hAnsi="Arial" w:cs="Arial"/>
                <w:color w:val="1F3864" w:themeColor="accent1" w:themeShade="80"/>
              </w:rPr>
            </w:pPr>
            <w:r w:rsidRPr="002102AC">
              <w:rPr>
                <w:rFonts w:ascii="Arial" w:hAnsi="Arial" w:cs="Arial"/>
                <w:color w:val="1F3864" w:themeColor="accent1" w:themeShade="80"/>
              </w:rPr>
              <w:t>78,000.00</w:t>
            </w:r>
            <w:r w:rsidR="005B4FDE" w:rsidRPr="002102AC">
              <w:rPr>
                <w:rFonts w:ascii="Arial" w:hAnsi="Arial" w:cs="Arial"/>
                <w:color w:val="1F3864" w:themeColor="accent1" w:themeShade="80"/>
              </w:rPr>
              <w:t xml:space="preserve"> </w:t>
            </w:r>
          </w:p>
        </w:tc>
        <w:tc>
          <w:tcPr>
            <w:tcW w:w="1681" w:type="dxa"/>
            <w:tcBorders>
              <w:top w:val="nil"/>
              <w:left w:val="nil"/>
              <w:bottom w:val="single" w:sz="4" w:space="0" w:color="auto"/>
              <w:right w:val="single" w:sz="8" w:space="0" w:color="auto"/>
            </w:tcBorders>
            <w:shd w:val="clear" w:color="auto" w:fill="auto"/>
            <w:vAlign w:val="center"/>
            <w:hideMark/>
          </w:tcPr>
          <w:p w14:paraId="545D0110" w14:textId="77777777" w:rsidR="005B4FDE" w:rsidRPr="002102AC" w:rsidRDefault="005B4FDE" w:rsidP="00F13444">
            <w:pPr>
              <w:spacing w:before="0" w:after="0"/>
              <w:jc w:val="center"/>
              <w:rPr>
                <w:rFonts w:ascii="Arial" w:hAnsi="Arial" w:cs="Arial"/>
                <w:color w:val="1F3864" w:themeColor="accent1" w:themeShade="80"/>
              </w:rPr>
            </w:pPr>
            <w:r w:rsidRPr="002102AC">
              <w:rPr>
                <w:rFonts w:ascii="Arial" w:hAnsi="Arial" w:cs="Arial"/>
                <w:color w:val="1F3864" w:themeColor="accent1" w:themeShade="80"/>
              </w:rPr>
              <w:t>DIGECUR</w:t>
            </w:r>
          </w:p>
        </w:tc>
      </w:tr>
      <w:tr w:rsidR="00DB5712" w:rsidRPr="00DB5712" w14:paraId="45C15BB3" w14:textId="77777777" w:rsidTr="00417FD3">
        <w:trPr>
          <w:trHeight w:val="411"/>
          <w:jc w:val="center"/>
        </w:trPr>
        <w:tc>
          <w:tcPr>
            <w:tcW w:w="1813" w:type="dxa"/>
            <w:vMerge/>
            <w:tcBorders>
              <w:top w:val="single" w:sz="4" w:space="0" w:color="auto"/>
              <w:left w:val="single" w:sz="4" w:space="0" w:color="auto"/>
              <w:bottom w:val="single" w:sz="4" w:space="0" w:color="000000"/>
              <w:right w:val="single" w:sz="4" w:space="0" w:color="auto"/>
            </w:tcBorders>
            <w:vAlign w:val="center"/>
            <w:hideMark/>
          </w:tcPr>
          <w:p w14:paraId="5C16BE72" w14:textId="77777777" w:rsidR="005B4FDE" w:rsidRPr="002102AC" w:rsidRDefault="005B4FDE" w:rsidP="00EF52EE">
            <w:pPr>
              <w:spacing w:before="0" w:after="0" w:line="240" w:lineRule="auto"/>
              <w:rPr>
                <w:rFonts w:ascii="Arial" w:eastAsia="Times New Roman" w:hAnsi="Arial" w:cs="Arial"/>
                <w:b/>
                <w:bCs/>
                <w:color w:val="1F3864" w:themeColor="accent1" w:themeShade="80"/>
                <w:lang w:eastAsia="es-GT"/>
              </w:rPr>
            </w:pPr>
          </w:p>
        </w:tc>
        <w:tc>
          <w:tcPr>
            <w:tcW w:w="3305" w:type="dxa"/>
            <w:tcBorders>
              <w:top w:val="nil"/>
              <w:left w:val="nil"/>
              <w:bottom w:val="single" w:sz="4" w:space="0" w:color="auto"/>
              <w:right w:val="single" w:sz="4" w:space="0" w:color="auto"/>
            </w:tcBorders>
            <w:shd w:val="clear" w:color="auto" w:fill="auto"/>
            <w:vAlign w:val="center"/>
            <w:hideMark/>
          </w:tcPr>
          <w:p w14:paraId="6F9508F5" w14:textId="77777777" w:rsidR="005B4FDE" w:rsidRPr="002102AC" w:rsidRDefault="005B4FDE" w:rsidP="00EF52EE">
            <w:pPr>
              <w:spacing w:before="0" w:after="0"/>
              <w:rPr>
                <w:rFonts w:ascii="Arial" w:hAnsi="Arial" w:cs="Arial"/>
                <w:color w:val="1F3864" w:themeColor="accent1" w:themeShade="80"/>
              </w:rPr>
            </w:pPr>
            <w:r w:rsidRPr="002102AC">
              <w:rPr>
                <w:rFonts w:ascii="Arial" w:hAnsi="Arial" w:cs="Arial"/>
                <w:color w:val="1F3864" w:themeColor="accent1" w:themeShade="80"/>
              </w:rPr>
              <w:t>Currículo de Formación Laboral del Nivel Medio,  Ciclo Diversificado, diseñado.</w:t>
            </w:r>
          </w:p>
        </w:tc>
        <w:tc>
          <w:tcPr>
            <w:tcW w:w="1418" w:type="dxa"/>
            <w:tcBorders>
              <w:top w:val="nil"/>
              <w:left w:val="nil"/>
              <w:bottom w:val="single" w:sz="4" w:space="0" w:color="auto"/>
              <w:right w:val="single" w:sz="4" w:space="0" w:color="auto"/>
            </w:tcBorders>
            <w:shd w:val="clear" w:color="auto" w:fill="auto"/>
            <w:noWrap/>
            <w:vAlign w:val="center"/>
            <w:hideMark/>
          </w:tcPr>
          <w:p w14:paraId="43858E46" w14:textId="38EBA191" w:rsidR="005B4FDE" w:rsidRPr="002102AC" w:rsidRDefault="00155EEB" w:rsidP="00EF52EE">
            <w:pPr>
              <w:spacing w:before="0" w:after="0"/>
              <w:jc w:val="right"/>
              <w:rPr>
                <w:rFonts w:ascii="Arial" w:hAnsi="Arial" w:cs="Arial"/>
                <w:color w:val="1F3864" w:themeColor="accent1" w:themeShade="80"/>
              </w:rPr>
            </w:pPr>
            <w:r w:rsidRPr="002102AC">
              <w:rPr>
                <w:rFonts w:ascii="Arial" w:hAnsi="Arial" w:cs="Arial"/>
                <w:color w:val="1F3864" w:themeColor="accent1" w:themeShade="80"/>
              </w:rPr>
              <w:t>5</w:t>
            </w:r>
          </w:p>
        </w:tc>
        <w:tc>
          <w:tcPr>
            <w:tcW w:w="2268" w:type="dxa"/>
            <w:tcBorders>
              <w:top w:val="nil"/>
              <w:left w:val="nil"/>
              <w:bottom w:val="single" w:sz="4" w:space="0" w:color="auto"/>
              <w:right w:val="single" w:sz="4" w:space="0" w:color="auto"/>
            </w:tcBorders>
            <w:shd w:val="clear" w:color="auto" w:fill="auto"/>
            <w:noWrap/>
            <w:vAlign w:val="center"/>
            <w:hideMark/>
          </w:tcPr>
          <w:p w14:paraId="75AFE33A" w14:textId="5FEDC33D" w:rsidR="005B4FDE" w:rsidRPr="002102AC" w:rsidRDefault="005B4FDE" w:rsidP="00155EEB">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4</w:t>
            </w:r>
            <w:r w:rsidR="00155EEB" w:rsidRPr="002102AC">
              <w:rPr>
                <w:rFonts w:ascii="Arial" w:hAnsi="Arial" w:cs="Arial"/>
                <w:color w:val="1F3864" w:themeColor="accent1" w:themeShade="80"/>
              </w:rPr>
              <w:t>50</w:t>
            </w:r>
            <w:r w:rsidRPr="002102AC">
              <w:rPr>
                <w:rFonts w:ascii="Arial" w:hAnsi="Arial" w:cs="Arial"/>
                <w:color w:val="1F3864" w:themeColor="accent1" w:themeShade="80"/>
              </w:rPr>
              <w:t xml:space="preserve">,000.00 </w:t>
            </w:r>
          </w:p>
        </w:tc>
        <w:tc>
          <w:tcPr>
            <w:tcW w:w="1681" w:type="dxa"/>
            <w:tcBorders>
              <w:top w:val="nil"/>
              <w:left w:val="nil"/>
              <w:bottom w:val="single" w:sz="4" w:space="0" w:color="auto"/>
              <w:right w:val="single" w:sz="8" w:space="0" w:color="auto"/>
            </w:tcBorders>
            <w:shd w:val="clear" w:color="auto" w:fill="auto"/>
            <w:vAlign w:val="center"/>
            <w:hideMark/>
          </w:tcPr>
          <w:p w14:paraId="77AD1311" w14:textId="77777777" w:rsidR="005B4FDE" w:rsidRPr="002102AC" w:rsidRDefault="005B4FDE" w:rsidP="00F13444">
            <w:pPr>
              <w:spacing w:before="0" w:after="0"/>
              <w:jc w:val="center"/>
              <w:rPr>
                <w:rFonts w:ascii="Arial" w:hAnsi="Arial" w:cs="Arial"/>
                <w:color w:val="1F3864" w:themeColor="accent1" w:themeShade="80"/>
              </w:rPr>
            </w:pPr>
            <w:r w:rsidRPr="002102AC">
              <w:rPr>
                <w:rFonts w:ascii="Arial" w:hAnsi="Arial" w:cs="Arial"/>
                <w:color w:val="1F3864" w:themeColor="accent1" w:themeShade="80"/>
              </w:rPr>
              <w:t>DIGECUR</w:t>
            </w:r>
          </w:p>
        </w:tc>
      </w:tr>
      <w:tr w:rsidR="00DB5712" w:rsidRPr="00DB5712" w14:paraId="4DB6DC0B" w14:textId="77777777" w:rsidTr="00417FD3">
        <w:trPr>
          <w:trHeight w:val="270"/>
          <w:jc w:val="center"/>
        </w:trPr>
        <w:tc>
          <w:tcPr>
            <w:tcW w:w="1813" w:type="dxa"/>
            <w:vMerge/>
            <w:tcBorders>
              <w:top w:val="single" w:sz="4" w:space="0" w:color="auto"/>
              <w:left w:val="single" w:sz="4" w:space="0" w:color="auto"/>
              <w:bottom w:val="single" w:sz="4" w:space="0" w:color="000000"/>
              <w:right w:val="single" w:sz="4" w:space="0" w:color="auto"/>
            </w:tcBorders>
            <w:vAlign w:val="center"/>
            <w:hideMark/>
          </w:tcPr>
          <w:p w14:paraId="52A7BFB0" w14:textId="77777777" w:rsidR="00D6047A" w:rsidRPr="002102AC" w:rsidRDefault="00D6047A" w:rsidP="00EF52EE">
            <w:pPr>
              <w:spacing w:before="0" w:after="0" w:line="240" w:lineRule="auto"/>
              <w:rPr>
                <w:rFonts w:ascii="Arial" w:eastAsia="Times New Roman" w:hAnsi="Arial" w:cs="Arial"/>
                <w:b/>
                <w:bCs/>
                <w:color w:val="1F3864" w:themeColor="accent1" w:themeShade="80"/>
                <w:lang w:eastAsia="es-GT"/>
              </w:rPr>
            </w:pPr>
          </w:p>
        </w:tc>
        <w:tc>
          <w:tcPr>
            <w:tcW w:w="3305" w:type="dxa"/>
            <w:tcBorders>
              <w:top w:val="single" w:sz="4" w:space="0" w:color="auto"/>
              <w:left w:val="nil"/>
              <w:bottom w:val="double" w:sz="6" w:space="0" w:color="auto"/>
              <w:right w:val="single" w:sz="4" w:space="0" w:color="auto"/>
            </w:tcBorders>
            <w:shd w:val="clear" w:color="auto" w:fill="auto"/>
            <w:vAlign w:val="center"/>
            <w:hideMark/>
          </w:tcPr>
          <w:p w14:paraId="08719B22" w14:textId="77777777" w:rsidR="00D6047A" w:rsidRPr="002102AC" w:rsidRDefault="00D6047A" w:rsidP="00EF52EE">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Subtotal</w:t>
            </w:r>
          </w:p>
        </w:tc>
        <w:tc>
          <w:tcPr>
            <w:tcW w:w="1418" w:type="dxa"/>
            <w:tcBorders>
              <w:top w:val="single" w:sz="4" w:space="0" w:color="auto"/>
              <w:left w:val="nil"/>
              <w:bottom w:val="double" w:sz="6" w:space="0" w:color="auto"/>
              <w:right w:val="single" w:sz="4" w:space="0" w:color="auto"/>
            </w:tcBorders>
            <w:shd w:val="clear" w:color="auto" w:fill="auto"/>
            <w:noWrap/>
            <w:vAlign w:val="center"/>
            <w:hideMark/>
          </w:tcPr>
          <w:p w14:paraId="095912D0" w14:textId="77777777" w:rsidR="00D6047A" w:rsidRPr="002102AC" w:rsidRDefault="00D6047A" w:rsidP="00EF52EE">
            <w:pPr>
              <w:spacing w:before="0" w:after="0" w:line="240" w:lineRule="auto"/>
              <w:jc w:val="right"/>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 </w:t>
            </w:r>
          </w:p>
        </w:tc>
        <w:tc>
          <w:tcPr>
            <w:tcW w:w="2268" w:type="dxa"/>
            <w:tcBorders>
              <w:top w:val="single" w:sz="4" w:space="0" w:color="auto"/>
              <w:left w:val="nil"/>
              <w:bottom w:val="double" w:sz="6" w:space="0" w:color="auto"/>
              <w:right w:val="single" w:sz="4" w:space="0" w:color="auto"/>
            </w:tcBorders>
            <w:shd w:val="clear" w:color="auto" w:fill="auto"/>
            <w:noWrap/>
            <w:vAlign w:val="center"/>
            <w:hideMark/>
          </w:tcPr>
          <w:p w14:paraId="39337687" w14:textId="059A1E65" w:rsidR="00D6047A" w:rsidRPr="002102AC" w:rsidRDefault="00D6047A" w:rsidP="00155EEB">
            <w:pPr>
              <w:spacing w:before="0" w:after="0" w:line="240" w:lineRule="auto"/>
              <w:jc w:val="right"/>
              <w:rPr>
                <w:rFonts w:ascii="Arial" w:eastAsia="Times New Roman" w:hAnsi="Arial" w:cs="Arial"/>
                <w:color w:val="1F3864" w:themeColor="accent1" w:themeShade="80"/>
                <w:highlight w:val="cyan"/>
                <w:lang w:eastAsia="es-GT"/>
              </w:rPr>
            </w:pPr>
            <w:r w:rsidRPr="002102AC">
              <w:rPr>
                <w:rFonts w:ascii="Arial" w:eastAsia="Times New Roman" w:hAnsi="Arial" w:cs="Arial"/>
                <w:color w:val="1F3864" w:themeColor="accent1" w:themeShade="80"/>
                <w:lang w:eastAsia="es-GT"/>
              </w:rPr>
              <w:t xml:space="preserve"> </w:t>
            </w:r>
            <w:r w:rsidR="005B4FDE" w:rsidRPr="002102AC">
              <w:rPr>
                <w:rFonts w:ascii="Arial" w:eastAsia="Times New Roman" w:hAnsi="Arial" w:cs="Arial"/>
                <w:color w:val="1F3864" w:themeColor="accent1" w:themeShade="80"/>
                <w:lang w:eastAsia="es-GT"/>
              </w:rPr>
              <w:t xml:space="preserve"> </w:t>
            </w:r>
            <w:r w:rsidR="00155EEB" w:rsidRPr="002102AC">
              <w:rPr>
                <w:rFonts w:ascii="Arial" w:eastAsia="Times New Roman" w:hAnsi="Arial" w:cs="Arial"/>
                <w:color w:val="1F3864" w:themeColor="accent1" w:themeShade="80"/>
                <w:lang w:eastAsia="es-GT"/>
              </w:rPr>
              <w:t>528,000.00</w:t>
            </w:r>
          </w:p>
        </w:tc>
        <w:tc>
          <w:tcPr>
            <w:tcW w:w="1681" w:type="dxa"/>
            <w:tcBorders>
              <w:top w:val="nil"/>
              <w:left w:val="nil"/>
              <w:bottom w:val="double" w:sz="6" w:space="0" w:color="auto"/>
              <w:right w:val="single" w:sz="8" w:space="0" w:color="auto"/>
            </w:tcBorders>
            <w:shd w:val="clear" w:color="auto" w:fill="auto"/>
            <w:vAlign w:val="center"/>
            <w:hideMark/>
          </w:tcPr>
          <w:p w14:paraId="0656DF08" w14:textId="77777777" w:rsidR="00D6047A" w:rsidRPr="002102AC" w:rsidRDefault="00D6047A" w:rsidP="00EF52EE">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 </w:t>
            </w:r>
          </w:p>
        </w:tc>
      </w:tr>
      <w:tr w:rsidR="00D75192" w:rsidRPr="00DB5712" w14:paraId="60FA01ED" w14:textId="77777777" w:rsidTr="005C1B40">
        <w:trPr>
          <w:trHeight w:val="780"/>
          <w:jc w:val="center"/>
        </w:trPr>
        <w:tc>
          <w:tcPr>
            <w:tcW w:w="1813" w:type="dxa"/>
            <w:vMerge w:val="restart"/>
            <w:tcBorders>
              <w:top w:val="nil"/>
              <w:left w:val="single" w:sz="4" w:space="0" w:color="auto"/>
              <w:right w:val="single" w:sz="4" w:space="0" w:color="auto"/>
            </w:tcBorders>
            <w:shd w:val="clear" w:color="auto" w:fill="auto"/>
            <w:vAlign w:val="center"/>
          </w:tcPr>
          <w:p w14:paraId="5F3B8BD0" w14:textId="2EA62191" w:rsidR="00D75192" w:rsidRPr="002102AC" w:rsidRDefault="00D75192" w:rsidP="00155EEB">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Innovación Tecnológica</w:t>
            </w:r>
          </w:p>
        </w:tc>
        <w:tc>
          <w:tcPr>
            <w:tcW w:w="3305" w:type="dxa"/>
            <w:tcBorders>
              <w:top w:val="nil"/>
              <w:left w:val="nil"/>
              <w:bottom w:val="single" w:sz="4" w:space="0" w:color="auto"/>
              <w:right w:val="single" w:sz="4" w:space="0" w:color="auto"/>
            </w:tcBorders>
            <w:shd w:val="clear" w:color="auto" w:fill="auto"/>
            <w:vAlign w:val="center"/>
          </w:tcPr>
          <w:p w14:paraId="0A6F99FC" w14:textId="30148933" w:rsidR="00D75192" w:rsidRPr="002102AC" w:rsidRDefault="00D75192" w:rsidP="00155EEB">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Establecimientos del ciclo básico dotados con recursos tecnológicos</w:t>
            </w:r>
          </w:p>
        </w:tc>
        <w:tc>
          <w:tcPr>
            <w:tcW w:w="1418" w:type="dxa"/>
            <w:tcBorders>
              <w:top w:val="nil"/>
              <w:left w:val="nil"/>
              <w:bottom w:val="single" w:sz="4" w:space="0" w:color="auto"/>
              <w:right w:val="single" w:sz="4" w:space="0" w:color="auto"/>
            </w:tcBorders>
            <w:shd w:val="clear" w:color="auto" w:fill="auto"/>
            <w:noWrap/>
            <w:vAlign w:val="center"/>
          </w:tcPr>
          <w:p w14:paraId="76730FD7" w14:textId="450A6066" w:rsidR="00D75192" w:rsidRPr="002102AC" w:rsidRDefault="00D75192" w:rsidP="00EF52EE">
            <w:pPr>
              <w:spacing w:before="0" w:after="0" w:line="240" w:lineRule="auto"/>
              <w:jc w:val="right"/>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1</w:t>
            </w:r>
          </w:p>
        </w:tc>
        <w:tc>
          <w:tcPr>
            <w:tcW w:w="2268" w:type="dxa"/>
            <w:tcBorders>
              <w:top w:val="nil"/>
              <w:left w:val="nil"/>
              <w:bottom w:val="single" w:sz="4" w:space="0" w:color="auto"/>
              <w:right w:val="single" w:sz="4" w:space="0" w:color="auto"/>
            </w:tcBorders>
            <w:shd w:val="clear" w:color="auto" w:fill="auto"/>
            <w:noWrap/>
            <w:vAlign w:val="center"/>
          </w:tcPr>
          <w:p w14:paraId="3733AD42" w14:textId="2716BF3B" w:rsidR="00D75192" w:rsidRPr="002102AC" w:rsidRDefault="00D75192" w:rsidP="00155EEB">
            <w:pPr>
              <w:spacing w:before="0" w:after="0" w:line="240" w:lineRule="auto"/>
              <w:jc w:val="right"/>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235,200.00</w:t>
            </w:r>
          </w:p>
        </w:tc>
        <w:tc>
          <w:tcPr>
            <w:tcW w:w="1681" w:type="dxa"/>
            <w:tcBorders>
              <w:top w:val="nil"/>
              <w:left w:val="nil"/>
              <w:bottom w:val="single" w:sz="4" w:space="0" w:color="auto"/>
              <w:right w:val="single" w:sz="8" w:space="0" w:color="auto"/>
            </w:tcBorders>
            <w:shd w:val="clear" w:color="auto" w:fill="auto"/>
            <w:vAlign w:val="center"/>
          </w:tcPr>
          <w:p w14:paraId="548A8415" w14:textId="0312E386" w:rsidR="00D75192" w:rsidRPr="002102AC" w:rsidRDefault="00D75192" w:rsidP="00EF52EE">
            <w:pPr>
              <w:spacing w:before="0" w:after="0" w:line="240" w:lineRule="auto"/>
              <w:jc w:val="center"/>
              <w:rPr>
                <w:rFonts w:ascii="Arial" w:eastAsia="Times New Roman" w:hAnsi="Arial" w:cs="Arial"/>
                <w:color w:val="1F3864" w:themeColor="accent1" w:themeShade="80"/>
                <w:lang w:eastAsia="es-GT"/>
              </w:rPr>
            </w:pPr>
            <w:r w:rsidRPr="00F619F9">
              <w:rPr>
                <w:rFonts w:ascii="Arial" w:eastAsia="Times New Roman" w:hAnsi="Arial" w:cs="Arial"/>
                <w:color w:val="1F3864" w:themeColor="accent1" w:themeShade="80"/>
                <w:lang w:eastAsia="es-GT"/>
              </w:rPr>
              <w:t>DIGECADE</w:t>
            </w:r>
          </w:p>
        </w:tc>
      </w:tr>
      <w:tr w:rsidR="00D75192" w:rsidRPr="00DB5712" w14:paraId="27182787" w14:textId="77777777" w:rsidTr="00963757">
        <w:trPr>
          <w:trHeight w:val="780"/>
          <w:jc w:val="center"/>
        </w:trPr>
        <w:tc>
          <w:tcPr>
            <w:tcW w:w="1813" w:type="dxa"/>
            <w:vMerge/>
            <w:tcBorders>
              <w:left w:val="single" w:sz="4" w:space="0" w:color="auto"/>
              <w:right w:val="single" w:sz="4" w:space="0" w:color="auto"/>
            </w:tcBorders>
            <w:shd w:val="clear" w:color="auto" w:fill="auto"/>
            <w:vAlign w:val="center"/>
            <w:hideMark/>
          </w:tcPr>
          <w:p w14:paraId="7B247D4A" w14:textId="5600FFDF" w:rsidR="00D75192" w:rsidRPr="002102AC" w:rsidRDefault="00D75192" w:rsidP="00155EEB">
            <w:pPr>
              <w:spacing w:before="0" w:after="0" w:line="240" w:lineRule="auto"/>
              <w:jc w:val="center"/>
              <w:rPr>
                <w:rFonts w:ascii="Arial" w:eastAsia="Times New Roman" w:hAnsi="Arial" w:cs="Arial"/>
                <w:b/>
                <w:bCs/>
                <w:color w:val="1F3864" w:themeColor="accent1" w:themeShade="80"/>
                <w:lang w:eastAsia="es-GT"/>
              </w:rPr>
            </w:pPr>
          </w:p>
        </w:tc>
        <w:tc>
          <w:tcPr>
            <w:tcW w:w="3305" w:type="dxa"/>
            <w:tcBorders>
              <w:top w:val="nil"/>
              <w:left w:val="nil"/>
              <w:bottom w:val="single" w:sz="4" w:space="0" w:color="auto"/>
              <w:right w:val="single" w:sz="4" w:space="0" w:color="auto"/>
            </w:tcBorders>
            <w:shd w:val="clear" w:color="auto" w:fill="auto"/>
            <w:vAlign w:val="center"/>
            <w:hideMark/>
          </w:tcPr>
          <w:p w14:paraId="41E78448" w14:textId="4E5C0EC5" w:rsidR="00D75192" w:rsidRPr="002102AC" w:rsidRDefault="00D75192" w:rsidP="00EF52EE">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Establecimientos del ciclo diversificado dotados con recursos tecnológicos</w:t>
            </w:r>
          </w:p>
        </w:tc>
        <w:tc>
          <w:tcPr>
            <w:tcW w:w="1418" w:type="dxa"/>
            <w:tcBorders>
              <w:top w:val="nil"/>
              <w:left w:val="nil"/>
              <w:bottom w:val="single" w:sz="4" w:space="0" w:color="auto"/>
              <w:right w:val="single" w:sz="4" w:space="0" w:color="auto"/>
            </w:tcBorders>
            <w:shd w:val="clear" w:color="auto" w:fill="auto"/>
            <w:noWrap/>
            <w:vAlign w:val="center"/>
            <w:hideMark/>
          </w:tcPr>
          <w:p w14:paraId="69CA967F" w14:textId="038D86EE" w:rsidR="00D75192" w:rsidRPr="002102AC" w:rsidRDefault="00D75192" w:rsidP="00EF52EE">
            <w:pPr>
              <w:spacing w:before="0" w:after="0" w:line="240" w:lineRule="auto"/>
              <w:jc w:val="right"/>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1</w:t>
            </w:r>
          </w:p>
        </w:tc>
        <w:tc>
          <w:tcPr>
            <w:tcW w:w="2268" w:type="dxa"/>
            <w:tcBorders>
              <w:top w:val="nil"/>
              <w:left w:val="nil"/>
              <w:bottom w:val="single" w:sz="4" w:space="0" w:color="auto"/>
              <w:right w:val="single" w:sz="4" w:space="0" w:color="auto"/>
            </w:tcBorders>
            <w:shd w:val="clear" w:color="auto" w:fill="auto"/>
            <w:noWrap/>
            <w:vAlign w:val="center"/>
            <w:hideMark/>
          </w:tcPr>
          <w:p w14:paraId="1BFC65E6" w14:textId="1189DECA" w:rsidR="00D75192" w:rsidRPr="002102AC" w:rsidRDefault="00D75192" w:rsidP="00155EEB">
            <w:pPr>
              <w:spacing w:before="0" w:after="0" w:line="240" w:lineRule="auto"/>
              <w:jc w:val="right"/>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 xml:space="preserve">235,200.00 </w:t>
            </w:r>
          </w:p>
        </w:tc>
        <w:tc>
          <w:tcPr>
            <w:tcW w:w="1681" w:type="dxa"/>
            <w:tcBorders>
              <w:top w:val="nil"/>
              <w:left w:val="nil"/>
              <w:bottom w:val="single" w:sz="4" w:space="0" w:color="auto"/>
              <w:right w:val="single" w:sz="8" w:space="0" w:color="auto"/>
            </w:tcBorders>
            <w:shd w:val="clear" w:color="auto" w:fill="auto"/>
            <w:vAlign w:val="center"/>
            <w:hideMark/>
          </w:tcPr>
          <w:p w14:paraId="3CDDE147" w14:textId="77777777" w:rsidR="00D75192" w:rsidRPr="002102AC" w:rsidRDefault="00D75192" w:rsidP="00EF52EE">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DIGEBI</w:t>
            </w:r>
          </w:p>
        </w:tc>
      </w:tr>
      <w:tr w:rsidR="00D75192" w:rsidRPr="00DB5712" w14:paraId="5167996E" w14:textId="77777777" w:rsidTr="00963757">
        <w:trPr>
          <w:trHeight w:val="353"/>
          <w:jc w:val="center"/>
        </w:trPr>
        <w:tc>
          <w:tcPr>
            <w:tcW w:w="1813" w:type="dxa"/>
            <w:vMerge/>
            <w:tcBorders>
              <w:left w:val="single" w:sz="4" w:space="0" w:color="auto"/>
              <w:bottom w:val="single" w:sz="4" w:space="0" w:color="000000"/>
              <w:right w:val="single" w:sz="4" w:space="0" w:color="auto"/>
            </w:tcBorders>
            <w:shd w:val="clear" w:color="auto" w:fill="auto"/>
            <w:vAlign w:val="center"/>
          </w:tcPr>
          <w:p w14:paraId="2C11E3CD" w14:textId="77777777" w:rsidR="00D75192" w:rsidRPr="002102AC" w:rsidRDefault="00D75192" w:rsidP="00155EEB">
            <w:pPr>
              <w:spacing w:before="0" w:after="0" w:line="240" w:lineRule="auto"/>
              <w:jc w:val="center"/>
              <w:rPr>
                <w:rFonts w:ascii="Arial" w:eastAsia="Times New Roman" w:hAnsi="Arial" w:cs="Arial"/>
                <w:b/>
                <w:bCs/>
                <w:color w:val="1F3864" w:themeColor="accent1" w:themeShade="80"/>
                <w:lang w:eastAsia="es-GT"/>
              </w:rPr>
            </w:pPr>
          </w:p>
        </w:tc>
        <w:tc>
          <w:tcPr>
            <w:tcW w:w="3305" w:type="dxa"/>
            <w:tcBorders>
              <w:top w:val="nil"/>
              <w:left w:val="nil"/>
              <w:bottom w:val="single" w:sz="4" w:space="0" w:color="auto"/>
              <w:right w:val="single" w:sz="4" w:space="0" w:color="auto"/>
            </w:tcBorders>
            <w:shd w:val="clear" w:color="auto" w:fill="auto"/>
            <w:vAlign w:val="center"/>
          </w:tcPr>
          <w:p w14:paraId="455D003F" w14:textId="6CC19856" w:rsidR="00D75192" w:rsidRPr="002102AC" w:rsidRDefault="00D75192" w:rsidP="00EF52EE">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Subtotal</w:t>
            </w:r>
          </w:p>
        </w:tc>
        <w:tc>
          <w:tcPr>
            <w:tcW w:w="1418" w:type="dxa"/>
            <w:tcBorders>
              <w:top w:val="nil"/>
              <w:left w:val="nil"/>
              <w:bottom w:val="single" w:sz="4" w:space="0" w:color="auto"/>
              <w:right w:val="single" w:sz="4" w:space="0" w:color="auto"/>
            </w:tcBorders>
            <w:shd w:val="clear" w:color="auto" w:fill="auto"/>
            <w:noWrap/>
            <w:vAlign w:val="center"/>
          </w:tcPr>
          <w:p w14:paraId="1BDF4EE3" w14:textId="77777777" w:rsidR="00D75192" w:rsidRPr="002102AC" w:rsidRDefault="00D75192" w:rsidP="00EF52EE">
            <w:pPr>
              <w:spacing w:before="0" w:after="0" w:line="240" w:lineRule="auto"/>
              <w:jc w:val="right"/>
              <w:rPr>
                <w:rFonts w:ascii="Arial" w:eastAsia="Times New Roman" w:hAnsi="Arial" w:cs="Arial"/>
                <w:color w:val="1F3864" w:themeColor="accent1" w:themeShade="80"/>
                <w:lang w:eastAsia="es-GT"/>
              </w:rPr>
            </w:pPr>
          </w:p>
        </w:tc>
        <w:tc>
          <w:tcPr>
            <w:tcW w:w="2268" w:type="dxa"/>
            <w:tcBorders>
              <w:top w:val="nil"/>
              <w:left w:val="nil"/>
              <w:bottom w:val="single" w:sz="4" w:space="0" w:color="auto"/>
              <w:right w:val="single" w:sz="4" w:space="0" w:color="auto"/>
            </w:tcBorders>
            <w:shd w:val="clear" w:color="auto" w:fill="auto"/>
            <w:noWrap/>
            <w:vAlign w:val="center"/>
          </w:tcPr>
          <w:p w14:paraId="60E21C1A" w14:textId="56E451EE" w:rsidR="00D75192" w:rsidRPr="002102AC" w:rsidRDefault="00D75192" w:rsidP="00155EEB">
            <w:pPr>
              <w:spacing w:before="0" w:after="0" w:line="240" w:lineRule="auto"/>
              <w:jc w:val="right"/>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470,400.00</w:t>
            </w:r>
          </w:p>
        </w:tc>
        <w:tc>
          <w:tcPr>
            <w:tcW w:w="1681" w:type="dxa"/>
            <w:tcBorders>
              <w:top w:val="nil"/>
              <w:left w:val="nil"/>
              <w:bottom w:val="single" w:sz="4" w:space="0" w:color="auto"/>
              <w:right w:val="single" w:sz="8" w:space="0" w:color="auto"/>
            </w:tcBorders>
            <w:shd w:val="clear" w:color="auto" w:fill="auto"/>
            <w:vAlign w:val="center"/>
          </w:tcPr>
          <w:p w14:paraId="5D5CEFC7" w14:textId="77777777" w:rsidR="00D75192" w:rsidRPr="002102AC" w:rsidRDefault="00D75192" w:rsidP="00EF52EE">
            <w:pPr>
              <w:spacing w:before="0" w:after="0" w:line="240" w:lineRule="auto"/>
              <w:jc w:val="center"/>
              <w:rPr>
                <w:rFonts w:ascii="Arial" w:eastAsia="Times New Roman" w:hAnsi="Arial" w:cs="Arial"/>
                <w:color w:val="1F3864" w:themeColor="accent1" w:themeShade="80"/>
                <w:lang w:eastAsia="es-GT"/>
              </w:rPr>
            </w:pPr>
          </w:p>
        </w:tc>
      </w:tr>
      <w:tr w:rsidR="00DB5712" w:rsidRPr="00DB5712" w14:paraId="0F996493" w14:textId="77777777" w:rsidTr="00417FD3">
        <w:trPr>
          <w:trHeight w:val="780"/>
          <w:jc w:val="center"/>
        </w:trPr>
        <w:tc>
          <w:tcPr>
            <w:tcW w:w="1813" w:type="dxa"/>
            <w:vMerge w:val="restart"/>
            <w:tcBorders>
              <w:top w:val="nil"/>
              <w:left w:val="single" w:sz="4" w:space="0" w:color="auto"/>
              <w:bottom w:val="single" w:sz="4" w:space="0" w:color="000000"/>
              <w:right w:val="single" w:sz="4" w:space="0" w:color="auto"/>
            </w:tcBorders>
            <w:shd w:val="clear" w:color="auto" w:fill="auto"/>
            <w:vAlign w:val="center"/>
            <w:hideMark/>
          </w:tcPr>
          <w:p w14:paraId="64B12B80" w14:textId="77777777" w:rsidR="005B4FDE" w:rsidRPr="002102AC" w:rsidRDefault="005B4FDE" w:rsidP="00EF52EE">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Bono del Transporte</w:t>
            </w:r>
          </w:p>
        </w:tc>
        <w:tc>
          <w:tcPr>
            <w:tcW w:w="3305" w:type="dxa"/>
            <w:tcBorders>
              <w:top w:val="nil"/>
              <w:left w:val="nil"/>
              <w:bottom w:val="single" w:sz="4" w:space="0" w:color="auto"/>
              <w:right w:val="single" w:sz="4" w:space="0" w:color="auto"/>
            </w:tcBorders>
            <w:shd w:val="clear" w:color="auto" w:fill="auto"/>
            <w:vAlign w:val="center"/>
            <w:hideMark/>
          </w:tcPr>
          <w:p w14:paraId="7BDEB5F2" w14:textId="77777777" w:rsidR="005B4FDE" w:rsidRPr="002102AC" w:rsidRDefault="005B4FDE" w:rsidP="00EF52EE">
            <w:pPr>
              <w:spacing w:before="0" w:after="0"/>
              <w:rPr>
                <w:rFonts w:ascii="Arial" w:hAnsi="Arial" w:cs="Arial"/>
                <w:color w:val="1F3864" w:themeColor="accent1" w:themeShade="80"/>
              </w:rPr>
            </w:pPr>
            <w:r w:rsidRPr="002102AC">
              <w:rPr>
                <w:rFonts w:ascii="Arial" w:hAnsi="Arial" w:cs="Arial"/>
                <w:color w:val="1F3864" w:themeColor="accent1" w:themeShade="80"/>
              </w:rPr>
              <w:t>Estudiantes de formación de bachilleres con orientación, beneficiados con bono de transporte.</w:t>
            </w:r>
          </w:p>
        </w:tc>
        <w:tc>
          <w:tcPr>
            <w:tcW w:w="1418" w:type="dxa"/>
            <w:tcBorders>
              <w:top w:val="nil"/>
              <w:left w:val="nil"/>
              <w:bottom w:val="single" w:sz="4" w:space="0" w:color="auto"/>
              <w:right w:val="single" w:sz="4" w:space="0" w:color="auto"/>
            </w:tcBorders>
            <w:shd w:val="clear" w:color="auto" w:fill="auto"/>
            <w:noWrap/>
            <w:vAlign w:val="center"/>
            <w:hideMark/>
          </w:tcPr>
          <w:p w14:paraId="29F70D0F" w14:textId="0CD4AD73" w:rsidR="005B4FDE" w:rsidRPr="002102AC" w:rsidRDefault="005462CC" w:rsidP="00EF52EE">
            <w:pPr>
              <w:spacing w:before="0" w:after="0"/>
              <w:jc w:val="right"/>
              <w:rPr>
                <w:rFonts w:ascii="Arial" w:hAnsi="Arial" w:cs="Arial"/>
                <w:color w:val="1F3864" w:themeColor="accent1" w:themeShade="80"/>
              </w:rPr>
            </w:pPr>
            <w:r w:rsidRPr="002102AC">
              <w:rPr>
                <w:rFonts w:ascii="Arial" w:hAnsi="Arial" w:cs="Arial"/>
                <w:color w:val="1F3864" w:themeColor="accent1" w:themeShade="80"/>
              </w:rPr>
              <w:t>452</w:t>
            </w:r>
          </w:p>
        </w:tc>
        <w:tc>
          <w:tcPr>
            <w:tcW w:w="2268" w:type="dxa"/>
            <w:tcBorders>
              <w:top w:val="nil"/>
              <w:left w:val="nil"/>
              <w:bottom w:val="single" w:sz="4" w:space="0" w:color="auto"/>
              <w:right w:val="single" w:sz="4" w:space="0" w:color="auto"/>
            </w:tcBorders>
            <w:shd w:val="clear" w:color="auto" w:fill="auto"/>
            <w:noWrap/>
            <w:vAlign w:val="center"/>
            <w:hideMark/>
          </w:tcPr>
          <w:p w14:paraId="05BCD3F1" w14:textId="66E0B4B0" w:rsidR="005B4FDE" w:rsidRPr="002102AC" w:rsidRDefault="005462CC" w:rsidP="00EF52EE">
            <w:pPr>
              <w:spacing w:before="0" w:after="0"/>
              <w:jc w:val="right"/>
              <w:rPr>
                <w:rFonts w:ascii="Arial" w:hAnsi="Arial" w:cs="Arial"/>
                <w:color w:val="1F3864" w:themeColor="accent1" w:themeShade="80"/>
              </w:rPr>
            </w:pPr>
            <w:r w:rsidRPr="002102AC">
              <w:rPr>
                <w:rFonts w:ascii="Arial" w:hAnsi="Arial" w:cs="Arial"/>
                <w:color w:val="1F3864" w:themeColor="accent1" w:themeShade="80"/>
              </w:rPr>
              <w:t>263,838.00</w:t>
            </w:r>
            <w:r w:rsidR="005B4FDE" w:rsidRPr="002102AC">
              <w:rPr>
                <w:rFonts w:ascii="Arial" w:hAnsi="Arial" w:cs="Arial"/>
                <w:color w:val="1F3864" w:themeColor="accent1" w:themeShade="80"/>
              </w:rPr>
              <w:t xml:space="preserve"> </w:t>
            </w:r>
          </w:p>
        </w:tc>
        <w:tc>
          <w:tcPr>
            <w:tcW w:w="1681" w:type="dxa"/>
            <w:tcBorders>
              <w:top w:val="nil"/>
              <w:left w:val="nil"/>
              <w:bottom w:val="single" w:sz="4" w:space="0" w:color="auto"/>
              <w:right w:val="single" w:sz="8" w:space="0" w:color="auto"/>
            </w:tcBorders>
            <w:shd w:val="clear" w:color="auto" w:fill="auto"/>
            <w:vAlign w:val="center"/>
            <w:hideMark/>
          </w:tcPr>
          <w:p w14:paraId="381B6FB6" w14:textId="77777777" w:rsidR="005B4FDE" w:rsidRPr="002102AC" w:rsidRDefault="005B4FDE" w:rsidP="00EF52EE">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DIDEDUC</w:t>
            </w:r>
          </w:p>
        </w:tc>
      </w:tr>
      <w:tr w:rsidR="00DB5712" w:rsidRPr="00DB5712" w14:paraId="04EF34AB" w14:textId="77777777" w:rsidTr="00417FD3">
        <w:trPr>
          <w:trHeight w:val="510"/>
          <w:jc w:val="center"/>
        </w:trPr>
        <w:tc>
          <w:tcPr>
            <w:tcW w:w="1813" w:type="dxa"/>
            <w:vMerge/>
            <w:tcBorders>
              <w:top w:val="nil"/>
              <w:left w:val="single" w:sz="4" w:space="0" w:color="auto"/>
              <w:bottom w:val="single" w:sz="4" w:space="0" w:color="000000"/>
              <w:right w:val="single" w:sz="4" w:space="0" w:color="auto"/>
            </w:tcBorders>
            <w:vAlign w:val="center"/>
            <w:hideMark/>
          </w:tcPr>
          <w:p w14:paraId="0AB40B83" w14:textId="77777777" w:rsidR="005B4FDE" w:rsidRPr="002102AC" w:rsidRDefault="005B4FDE" w:rsidP="00EF52EE">
            <w:pPr>
              <w:spacing w:before="0" w:after="0" w:line="240" w:lineRule="auto"/>
              <w:rPr>
                <w:rFonts w:ascii="Arial" w:eastAsia="Times New Roman" w:hAnsi="Arial" w:cs="Arial"/>
                <w:b/>
                <w:bCs/>
                <w:color w:val="1F3864" w:themeColor="accent1" w:themeShade="80"/>
                <w:lang w:eastAsia="es-GT"/>
              </w:rPr>
            </w:pPr>
          </w:p>
        </w:tc>
        <w:tc>
          <w:tcPr>
            <w:tcW w:w="3305" w:type="dxa"/>
            <w:tcBorders>
              <w:top w:val="nil"/>
              <w:left w:val="nil"/>
              <w:bottom w:val="single" w:sz="4" w:space="0" w:color="auto"/>
              <w:right w:val="single" w:sz="4" w:space="0" w:color="auto"/>
            </w:tcBorders>
            <w:shd w:val="clear" w:color="auto" w:fill="auto"/>
            <w:vAlign w:val="center"/>
            <w:hideMark/>
          </w:tcPr>
          <w:p w14:paraId="382A453B" w14:textId="77777777" w:rsidR="005B4FDE" w:rsidRPr="002102AC" w:rsidRDefault="005B4FDE" w:rsidP="00EF52EE">
            <w:pPr>
              <w:spacing w:before="0" w:after="0"/>
              <w:rPr>
                <w:rFonts w:ascii="Arial" w:hAnsi="Arial" w:cs="Arial"/>
                <w:color w:val="1F3864" w:themeColor="accent1" w:themeShade="80"/>
              </w:rPr>
            </w:pPr>
            <w:r w:rsidRPr="002102AC">
              <w:rPr>
                <w:rFonts w:ascii="Arial" w:hAnsi="Arial" w:cs="Arial"/>
                <w:color w:val="1F3864" w:themeColor="accent1" w:themeShade="80"/>
              </w:rPr>
              <w:t>Estudiantes del ciclo básico beneficiados con Bono de Transporte.</w:t>
            </w:r>
          </w:p>
        </w:tc>
        <w:tc>
          <w:tcPr>
            <w:tcW w:w="1418" w:type="dxa"/>
            <w:tcBorders>
              <w:top w:val="nil"/>
              <w:left w:val="nil"/>
              <w:bottom w:val="single" w:sz="4" w:space="0" w:color="auto"/>
              <w:right w:val="single" w:sz="4" w:space="0" w:color="auto"/>
            </w:tcBorders>
            <w:shd w:val="clear" w:color="auto" w:fill="auto"/>
            <w:noWrap/>
            <w:vAlign w:val="center"/>
            <w:hideMark/>
          </w:tcPr>
          <w:p w14:paraId="48AEBB74" w14:textId="27E22BD1" w:rsidR="005B4FDE" w:rsidRPr="002102AC" w:rsidRDefault="005462CC" w:rsidP="005462CC">
            <w:pPr>
              <w:spacing w:before="0" w:after="0"/>
              <w:jc w:val="right"/>
              <w:rPr>
                <w:rFonts w:ascii="Arial" w:hAnsi="Arial" w:cs="Arial"/>
                <w:color w:val="1F3864" w:themeColor="accent1" w:themeShade="80"/>
              </w:rPr>
            </w:pPr>
            <w:r w:rsidRPr="002102AC">
              <w:rPr>
                <w:rFonts w:ascii="Arial" w:hAnsi="Arial" w:cs="Arial"/>
                <w:color w:val="1F3864" w:themeColor="accent1" w:themeShade="80"/>
              </w:rPr>
              <w:t>14,75</w:t>
            </w:r>
            <w:r w:rsidR="005B4FDE" w:rsidRPr="002102AC">
              <w:rPr>
                <w:rFonts w:ascii="Arial" w:hAnsi="Arial" w:cs="Arial"/>
                <w:color w:val="1F3864" w:themeColor="accent1" w:themeShade="80"/>
              </w:rPr>
              <w:t>0</w:t>
            </w:r>
          </w:p>
        </w:tc>
        <w:tc>
          <w:tcPr>
            <w:tcW w:w="2268" w:type="dxa"/>
            <w:tcBorders>
              <w:top w:val="nil"/>
              <w:left w:val="nil"/>
              <w:bottom w:val="single" w:sz="4" w:space="0" w:color="auto"/>
              <w:right w:val="single" w:sz="4" w:space="0" w:color="auto"/>
            </w:tcBorders>
            <w:shd w:val="clear" w:color="auto" w:fill="auto"/>
            <w:noWrap/>
            <w:vAlign w:val="center"/>
            <w:hideMark/>
          </w:tcPr>
          <w:p w14:paraId="725A34DE" w14:textId="05A6D1CB" w:rsidR="005B4FDE" w:rsidRPr="002102AC" w:rsidRDefault="005B4FDE" w:rsidP="005462CC">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5462CC" w:rsidRPr="002102AC">
              <w:rPr>
                <w:rFonts w:ascii="Arial" w:hAnsi="Arial" w:cs="Arial"/>
                <w:color w:val="1F3864" w:themeColor="accent1" w:themeShade="80"/>
              </w:rPr>
              <w:t>6,111,823.00</w:t>
            </w:r>
            <w:r w:rsidRPr="002102AC">
              <w:rPr>
                <w:rFonts w:ascii="Arial" w:hAnsi="Arial" w:cs="Arial"/>
                <w:color w:val="1F3864" w:themeColor="accent1" w:themeShade="80"/>
              </w:rPr>
              <w:t xml:space="preserve"> </w:t>
            </w:r>
          </w:p>
        </w:tc>
        <w:tc>
          <w:tcPr>
            <w:tcW w:w="1681" w:type="dxa"/>
            <w:tcBorders>
              <w:top w:val="nil"/>
              <w:left w:val="nil"/>
              <w:bottom w:val="single" w:sz="4" w:space="0" w:color="auto"/>
              <w:right w:val="single" w:sz="8" w:space="0" w:color="auto"/>
            </w:tcBorders>
            <w:shd w:val="clear" w:color="auto" w:fill="auto"/>
            <w:vAlign w:val="center"/>
            <w:hideMark/>
          </w:tcPr>
          <w:p w14:paraId="09AB1FCA" w14:textId="77777777" w:rsidR="005B4FDE" w:rsidRPr="002102AC" w:rsidRDefault="005B4FDE" w:rsidP="00EF52EE">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DIDEDUC</w:t>
            </w:r>
          </w:p>
        </w:tc>
      </w:tr>
      <w:tr w:rsidR="00DB5712" w:rsidRPr="00DB5712" w14:paraId="4956920D" w14:textId="77777777" w:rsidTr="00417FD3">
        <w:trPr>
          <w:trHeight w:val="510"/>
          <w:jc w:val="center"/>
        </w:trPr>
        <w:tc>
          <w:tcPr>
            <w:tcW w:w="1813" w:type="dxa"/>
            <w:vMerge/>
            <w:tcBorders>
              <w:top w:val="nil"/>
              <w:left w:val="single" w:sz="4" w:space="0" w:color="auto"/>
              <w:bottom w:val="single" w:sz="4" w:space="0" w:color="000000"/>
              <w:right w:val="single" w:sz="4" w:space="0" w:color="auto"/>
            </w:tcBorders>
            <w:vAlign w:val="center"/>
            <w:hideMark/>
          </w:tcPr>
          <w:p w14:paraId="67C44502" w14:textId="77777777" w:rsidR="005B4FDE" w:rsidRPr="002102AC" w:rsidRDefault="005B4FDE" w:rsidP="00EF52EE">
            <w:pPr>
              <w:spacing w:before="0" w:after="0" w:line="240" w:lineRule="auto"/>
              <w:rPr>
                <w:rFonts w:ascii="Arial" w:eastAsia="Times New Roman" w:hAnsi="Arial" w:cs="Arial"/>
                <w:b/>
                <w:bCs/>
                <w:color w:val="1F3864" w:themeColor="accent1" w:themeShade="80"/>
                <w:lang w:eastAsia="es-GT"/>
              </w:rPr>
            </w:pPr>
          </w:p>
        </w:tc>
        <w:tc>
          <w:tcPr>
            <w:tcW w:w="3305" w:type="dxa"/>
            <w:tcBorders>
              <w:top w:val="nil"/>
              <w:left w:val="nil"/>
              <w:bottom w:val="single" w:sz="4" w:space="0" w:color="auto"/>
              <w:right w:val="single" w:sz="4" w:space="0" w:color="auto"/>
            </w:tcBorders>
            <w:shd w:val="clear" w:color="auto" w:fill="auto"/>
            <w:vAlign w:val="center"/>
            <w:hideMark/>
          </w:tcPr>
          <w:p w14:paraId="6F98431A" w14:textId="77777777" w:rsidR="005B4FDE" w:rsidRPr="002102AC" w:rsidRDefault="005B4FDE" w:rsidP="00EF52EE">
            <w:pPr>
              <w:spacing w:before="0" w:after="0"/>
              <w:rPr>
                <w:rFonts w:ascii="Arial" w:hAnsi="Arial" w:cs="Arial"/>
                <w:color w:val="1F3864" w:themeColor="accent1" w:themeShade="80"/>
              </w:rPr>
            </w:pPr>
            <w:r w:rsidRPr="002102AC">
              <w:rPr>
                <w:rFonts w:ascii="Arial" w:hAnsi="Arial" w:cs="Arial"/>
                <w:color w:val="1F3864" w:themeColor="accent1" w:themeShade="80"/>
              </w:rPr>
              <w:t>Estudiantes de formación de maestros  beneficiados con Bono de transporte.</w:t>
            </w:r>
          </w:p>
        </w:tc>
        <w:tc>
          <w:tcPr>
            <w:tcW w:w="1418" w:type="dxa"/>
            <w:tcBorders>
              <w:top w:val="nil"/>
              <w:left w:val="nil"/>
              <w:bottom w:val="single" w:sz="4" w:space="0" w:color="auto"/>
              <w:right w:val="single" w:sz="4" w:space="0" w:color="auto"/>
            </w:tcBorders>
            <w:shd w:val="clear" w:color="auto" w:fill="auto"/>
            <w:noWrap/>
            <w:vAlign w:val="center"/>
            <w:hideMark/>
          </w:tcPr>
          <w:p w14:paraId="3F53336F" w14:textId="77777777" w:rsidR="005B4FDE" w:rsidRPr="002102AC" w:rsidRDefault="005B4FDE" w:rsidP="00EF52EE">
            <w:pPr>
              <w:spacing w:before="0" w:after="0"/>
              <w:jc w:val="right"/>
              <w:rPr>
                <w:rFonts w:ascii="Arial" w:hAnsi="Arial" w:cs="Arial"/>
                <w:color w:val="1F3864" w:themeColor="accent1" w:themeShade="80"/>
              </w:rPr>
            </w:pPr>
            <w:r w:rsidRPr="002102AC">
              <w:rPr>
                <w:rFonts w:ascii="Arial" w:hAnsi="Arial" w:cs="Arial"/>
                <w:color w:val="1F3864" w:themeColor="accent1" w:themeShade="80"/>
              </w:rPr>
              <w:t>1,086</w:t>
            </w:r>
          </w:p>
        </w:tc>
        <w:tc>
          <w:tcPr>
            <w:tcW w:w="2268" w:type="dxa"/>
            <w:tcBorders>
              <w:top w:val="nil"/>
              <w:left w:val="nil"/>
              <w:bottom w:val="single" w:sz="4" w:space="0" w:color="auto"/>
              <w:right w:val="single" w:sz="4" w:space="0" w:color="auto"/>
            </w:tcBorders>
            <w:shd w:val="clear" w:color="auto" w:fill="auto"/>
            <w:noWrap/>
            <w:vAlign w:val="center"/>
            <w:hideMark/>
          </w:tcPr>
          <w:p w14:paraId="75E8EDE1" w14:textId="4810FCBE" w:rsidR="005B4FDE" w:rsidRPr="002102AC" w:rsidRDefault="005462CC" w:rsidP="00EF52EE">
            <w:pPr>
              <w:spacing w:before="0" w:after="0"/>
              <w:jc w:val="right"/>
              <w:rPr>
                <w:rFonts w:ascii="Arial" w:hAnsi="Arial" w:cs="Arial"/>
                <w:color w:val="1F3864" w:themeColor="accent1" w:themeShade="80"/>
              </w:rPr>
            </w:pPr>
            <w:r w:rsidRPr="002102AC">
              <w:rPr>
                <w:rFonts w:ascii="Arial" w:hAnsi="Arial" w:cs="Arial"/>
                <w:color w:val="1F3864" w:themeColor="accent1" w:themeShade="80"/>
              </w:rPr>
              <w:t>489,215.00</w:t>
            </w:r>
          </w:p>
        </w:tc>
        <w:tc>
          <w:tcPr>
            <w:tcW w:w="1681" w:type="dxa"/>
            <w:tcBorders>
              <w:top w:val="nil"/>
              <w:left w:val="nil"/>
              <w:bottom w:val="single" w:sz="4" w:space="0" w:color="auto"/>
              <w:right w:val="single" w:sz="8" w:space="0" w:color="auto"/>
            </w:tcBorders>
            <w:shd w:val="clear" w:color="auto" w:fill="auto"/>
            <w:vAlign w:val="center"/>
            <w:hideMark/>
          </w:tcPr>
          <w:p w14:paraId="03FAD8AA" w14:textId="77777777" w:rsidR="005B4FDE" w:rsidRPr="002102AC" w:rsidRDefault="005B4FDE" w:rsidP="00EF52EE">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DIDEDUC</w:t>
            </w:r>
          </w:p>
        </w:tc>
      </w:tr>
      <w:tr w:rsidR="00DB5712" w:rsidRPr="00DB5712" w14:paraId="4EF5C390" w14:textId="77777777" w:rsidTr="00417FD3">
        <w:trPr>
          <w:trHeight w:val="510"/>
          <w:jc w:val="center"/>
        </w:trPr>
        <w:tc>
          <w:tcPr>
            <w:tcW w:w="1813" w:type="dxa"/>
            <w:vMerge/>
            <w:tcBorders>
              <w:top w:val="nil"/>
              <w:left w:val="single" w:sz="4" w:space="0" w:color="auto"/>
              <w:bottom w:val="single" w:sz="4" w:space="0" w:color="000000"/>
              <w:right w:val="single" w:sz="4" w:space="0" w:color="auto"/>
            </w:tcBorders>
            <w:vAlign w:val="center"/>
            <w:hideMark/>
          </w:tcPr>
          <w:p w14:paraId="192DE194" w14:textId="77777777" w:rsidR="005B4FDE" w:rsidRPr="002102AC" w:rsidRDefault="005B4FDE" w:rsidP="00EF52EE">
            <w:pPr>
              <w:spacing w:before="0" w:after="0" w:line="240" w:lineRule="auto"/>
              <w:rPr>
                <w:rFonts w:ascii="Arial" w:eastAsia="Times New Roman" w:hAnsi="Arial" w:cs="Arial"/>
                <w:b/>
                <w:bCs/>
                <w:color w:val="1F3864" w:themeColor="accent1" w:themeShade="80"/>
                <w:lang w:eastAsia="es-GT"/>
              </w:rPr>
            </w:pPr>
          </w:p>
        </w:tc>
        <w:tc>
          <w:tcPr>
            <w:tcW w:w="3305" w:type="dxa"/>
            <w:tcBorders>
              <w:top w:val="nil"/>
              <w:left w:val="nil"/>
              <w:bottom w:val="single" w:sz="4" w:space="0" w:color="auto"/>
              <w:right w:val="single" w:sz="4" w:space="0" w:color="auto"/>
            </w:tcBorders>
            <w:shd w:val="clear" w:color="auto" w:fill="auto"/>
            <w:vAlign w:val="center"/>
            <w:hideMark/>
          </w:tcPr>
          <w:p w14:paraId="1033B0FA" w14:textId="77777777" w:rsidR="005B4FDE" w:rsidRPr="002102AC" w:rsidRDefault="005B4FDE" w:rsidP="00EF52EE">
            <w:pPr>
              <w:spacing w:before="0" w:after="0"/>
              <w:rPr>
                <w:rFonts w:ascii="Arial" w:hAnsi="Arial" w:cs="Arial"/>
                <w:color w:val="1F3864" w:themeColor="accent1" w:themeShade="80"/>
              </w:rPr>
            </w:pPr>
            <w:r w:rsidRPr="002102AC">
              <w:rPr>
                <w:rFonts w:ascii="Arial" w:hAnsi="Arial" w:cs="Arial"/>
                <w:color w:val="1F3864" w:themeColor="accent1" w:themeShade="80"/>
              </w:rPr>
              <w:t>Estudiantes de formación de bachilleres beneficiados con bono de transporte.</w:t>
            </w:r>
          </w:p>
        </w:tc>
        <w:tc>
          <w:tcPr>
            <w:tcW w:w="1418" w:type="dxa"/>
            <w:tcBorders>
              <w:top w:val="nil"/>
              <w:left w:val="nil"/>
              <w:bottom w:val="single" w:sz="4" w:space="0" w:color="auto"/>
              <w:right w:val="single" w:sz="4" w:space="0" w:color="auto"/>
            </w:tcBorders>
            <w:shd w:val="clear" w:color="auto" w:fill="auto"/>
            <w:noWrap/>
            <w:vAlign w:val="center"/>
            <w:hideMark/>
          </w:tcPr>
          <w:p w14:paraId="2A1921DE" w14:textId="41EB473B" w:rsidR="005B4FDE" w:rsidRPr="002102AC" w:rsidRDefault="005462CC" w:rsidP="00D678B2">
            <w:pPr>
              <w:spacing w:before="0" w:after="0"/>
              <w:jc w:val="right"/>
              <w:rPr>
                <w:rFonts w:ascii="Arial" w:hAnsi="Arial" w:cs="Arial"/>
                <w:color w:val="1F3864" w:themeColor="accent1" w:themeShade="80"/>
              </w:rPr>
            </w:pPr>
            <w:r w:rsidRPr="002102AC">
              <w:rPr>
                <w:rFonts w:ascii="Arial" w:hAnsi="Arial" w:cs="Arial"/>
                <w:color w:val="1F3864" w:themeColor="accent1" w:themeShade="80"/>
              </w:rPr>
              <w:t>1,839</w:t>
            </w:r>
          </w:p>
        </w:tc>
        <w:tc>
          <w:tcPr>
            <w:tcW w:w="2268" w:type="dxa"/>
            <w:tcBorders>
              <w:top w:val="nil"/>
              <w:left w:val="nil"/>
              <w:bottom w:val="single" w:sz="4" w:space="0" w:color="auto"/>
              <w:right w:val="single" w:sz="4" w:space="0" w:color="auto"/>
            </w:tcBorders>
            <w:shd w:val="clear" w:color="auto" w:fill="auto"/>
            <w:noWrap/>
            <w:vAlign w:val="center"/>
            <w:hideMark/>
          </w:tcPr>
          <w:p w14:paraId="2134FA39" w14:textId="2ACB3D21" w:rsidR="005B4FDE" w:rsidRPr="002102AC" w:rsidRDefault="005B4FDE" w:rsidP="005462CC">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5462CC" w:rsidRPr="002102AC">
              <w:rPr>
                <w:rFonts w:ascii="Arial" w:hAnsi="Arial" w:cs="Arial"/>
                <w:color w:val="1F3864" w:themeColor="accent1" w:themeShade="80"/>
              </w:rPr>
              <w:t>1,118,440.00</w:t>
            </w:r>
            <w:r w:rsidRPr="002102AC">
              <w:rPr>
                <w:rFonts w:ascii="Arial" w:hAnsi="Arial" w:cs="Arial"/>
                <w:color w:val="1F3864" w:themeColor="accent1" w:themeShade="80"/>
              </w:rPr>
              <w:t xml:space="preserve"> </w:t>
            </w:r>
          </w:p>
        </w:tc>
        <w:tc>
          <w:tcPr>
            <w:tcW w:w="1681" w:type="dxa"/>
            <w:tcBorders>
              <w:top w:val="nil"/>
              <w:left w:val="nil"/>
              <w:bottom w:val="single" w:sz="4" w:space="0" w:color="auto"/>
              <w:right w:val="single" w:sz="8" w:space="0" w:color="auto"/>
            </w:tcBorders>
            <w:shd w:val="clear" w:color="auto" w:fill="auto"/>
            <w:vAlign w:val="center"/>
            <w:hideMark/>
          </w:tcPr>
          <w:p w14:paraId="08701582" w14:textId="77777777" w:rsidR="005B4FDE" w:rsidRPr="002102AC" w:rsidRDefault="005B4FDE" w:rsidP="00EF52EE">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DIDEDUC</w:t>
            </w:r>
          </w:p>
        </w:tc>
      </w:tr>
      <w:tr w:rsidR="00DB5712" w:rsidRPr="00DB5712" w14:paraId="136B702D" w14:textId="77777777" w:rsidTr="00417FD3">
        <w:trPr>
          <w:trHeight w:val="510"/>
          <w:jc w:val="center"/>
        </w:trPr>
        <w:tc>
          <w:tcPr>
            <w:tcW w:w="1813" w:type="dxa"/>
            <w:vMerge/>
            <w:tcBorders>
              <w:top w:val="nil"/>
              <w:left w:val="single" w:sz="4" w:space="0" w:color="auto"/>
              <w:bottom w:val="single" w:sz="4" w:space="0" w:color="000000"/>
              <w:right w:val="single" w:sz="4" w:space="0" w:color="auto"/>
            </w:tcBorders>
            <w:vAlign w:val="center"/>
            <w:hideMark/>
          </w:tcPr>
          <w:p w14:paraId="455C5303" w14:textId="77777777" w:rsidR="005B4FDE" w:rsidRPr="002102AC" w:rsidRDefault="005B4FDE" w:rsidP="00EF52EE">
            <w:pPr>
              <w:spacing w:before="0" w:after="0" w:line="240" w:lineRule="auto"/>
              <w:rPr>
                <w:rFonts w:ascii="Arial" w:eastAsia="Times New Roman" w:hAnsi="Arial" w:cs="Arial"/>
                <w:b/>
                <w:bCs/>
                <w:color w:val="1F3864" w:themeColor="accent1" w:themeShade="80"/>
                <w:lang w:eastAsia="es-GT"/>
              </w:rPr>
            </w:pPr>
          </w:p>
        </w:tc>
        <w:tc>
          <w:tcPr>
            <w:tcW w:w="3305" w:type="dxa"/>
            <w:tcBorders>
              <w:top w:val="nil"/>
              <w:left w:val="nil"/>
              <w:bottom w:val="single" w:sz="4" w:space="0" w:color="auto"/>
              <w:right w:val="single" w:sz="4" w:space="0" w:color="auto"/>
            </w:tcBorders>
            <w:shd w:val="clear" w:color="auto" w:fill="auto"/>
            <w:vAlign w:val="center"/>
            <w:hideMark/>
          </w:tcPr>
          <w:p w14:paraId="01E982EB" w14:textId="77777777" w:rsidR="005B4FDE" w:rsidRPr="002102AC" w:rsidRDefault="005B4FDE" w:rsidP="00EF52EE">
            <w:pPr>
              <w:spacing w:before="0" w:after="0"/>
              <w:rPr>
                <w:rFonts w:ascii="Arial" w:hAnsi="Arial" w:cs="Arial"/>
                <w:color w:val="1F3864" w:themeColor="accent1" w:themeShade="80"/>
              </w:rPr>
            </w:pPr>
            <w:r w:rsidRPr="002102AC">
              <w:rPr>
                <w:rFonts w:ascii="Arial" w:hAnsi="Arial" w:cs="Arial"/>
                <w:color w:val="1F3864" w:themeColor="accent1" w:themeShade="80"/>
              </w:rPr>
              <w:t>Estudiantes de formación técnico industrial beneficiados con bono de transporte.</w:t>
            </w:r>
          </w:p>
        </w:tc>
        <w:tc>
          <w:tcPr>
            <w:tcW w:w="1418" w:type="dxa"/>
            <w:tcBorders>
              <w:top w:val="nil"/>
              <w:left w:val="nil"/>
              <w:bottom w:val="single" w:sz="4" w:space="0" w:color="auto"/>
              <w:right w:val="single" w:sz="4" w:space="0" w:color="auto"/>
            </w:tcBorders>
            <w:shd w:val="clear" w:color="auto" w:fill="auto"/>
            <w:noWrap/>
            <w:vAlign w:val="center"/>
            <w:hideMark/>
          </w:tcPr>
          <w:p w14:paraId="76502944" w14:textId="5583560B" w:rsidR="005B4FDE" w:rsidRPr="002102AC" w:rsidRDefault="005462CC" w:rsidP="00EF52EE">
            <w:pPr>
              <w:spacing w:before="0" w:after="0"/>
              <w:jc w:val="right"/>
              <w:rPr>
                <w:rFonts w:ascii="Arial" w:hAnsi="Arial" w:cs="Arial"/>
                <w:color w:val="1F3864" w:themeColor="accent1" w:themeShade="80"/>
              </w:rPr>
            </w:pPr>
            <w:r w:rsidRPr="002102AC">
              <w:rPr>
                <w:rFonts w:ascii="Arial" w:hAnsi="Arial" w:cs="Arial"/>
                <w:color w:val="1F3864" w:themeColor="accent1" w:themeShade="80"/>
              </w:rPr>
              <w:t>1,027</w:t>
            </w:r>
          </w:p>
        </w:tc>
        <w:tc>
          <w:tcPr>
            <w:tcW w:w="2268" w:type="dxa"/>
            <w:tcBorders>
              <w:top w:val="nil"/>
              <w:left w:val="nil"/>
              <w:bottom w:val="single" w:sz="4" w:space="0" w:color="auto"/>
              <w:right w:val="single" w:sz="4" w:space="0" w:color="auto"/>
            </w:tcBorders>
            <w:shd w:val="clear" w:color="auto" w:fill="auto"/>
            <w:noWrap/>
            <w:vAlign w:val="center"/>
            <w:hideMark/>
          </w:tcPr>
          <w:p w14:paraId="7C4C02DF" w14:textId="41337A29" w:rsidR="005B4FDE" w:rsidRPr="002102AC" w:rsidRDefault="005462CC" w:rsidP="00EF52EE">
            <w:pPr>
              <w:spacing w:before="0" w:after="0"/>
              <w:jc w:val="right"/>
              <w:rPr>
                <w:rFonts w:ascii="Arial" w:hAnsi="Arial" w:cs="Arial"/>
                <w:color w:val="1F3864" w:themeColor="accent1" w:themeShade="80"/>
              </w:rPr>
            </w:pPr>
            <w:r w:rsidRPr="002102AC">
              <w:rPr>
                <w:rFonts w:ascii="Arial" w:hAnsi="Arial" w:cs="Arial"/>
                <w:color w:val="1F3864" w:themeColor="accent1" w:themeShade="80"/>
              </w:rPr>
              <w:t>374,616.00</w:t>
            </w:r>
          </w:p>
        </w:tc>
        <w:tc>
          <w:tcPr>
            <w:tcW w:w="1681" w:type="dxa"/>
            <w:tcBorders>
              <w:top w:val="nil"/>
              <w:left w:val="nil"/>
              <w:bottom w:val="single" w:sz="4" w:space="0" w:color="auto"/>
              <w:right w:val="single" w:sz="8" w:space="0" w:color="auto"/>
            </w:tcBorders>
            <w:shd w:val="clear" w:color="auto" w:fill="auto"/>
            <w:vAlign w:val="center"/>
            <w:hideMark/>
          </w:tcPr>
          <w:p w14:paraId="0B172ECF" w14:textId="77777777" w:rsidR="005B4FDE" w:rsidRPr="002102AC" w:rsidRDefault="005B4FDE" w:rsidP="00EF52EE">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DIDEDUC</w:t>
            </w:r>
          </w:p>
        </w:tc>
      </w:tr>
      <w:tr w:rsidR="00DB5712" w:rsidRPr="00DB5712" w14:paraId="54BD6A3A" w14:textId="77777777" w:rsidTr="00417FD3">
        <w:trPr>
          <w:trHeight w:val="510"/>
          <w:jc w:val="center"/>
        </w:trPr>
        <w:tc>
          <w:tcPr>
            <w:tcW w:w="1813" w:type="dxa"/>
            <w:vMerge/>
            <w:tcBorders>
              <w:top w:val="nil"/>
              <w:left w:val="single" w:sz="4" w:space="0" w:color="auto"/>
              <w:bottom w:val="single" w:sz="4" w:space="0" w:color="000000"/>
              <w:right w:val="single" w:sz="4" w:space="0" w:color="auto"/>
            </w:tcBorders>
            <w:vAlign w:val="center"/>
            <w:hideMark/>
          </w:tcPr>
          <w:p w14:paraId="1BBB31EF" w14:textId="77777777" w:rsidR="005B4FDE" w:rsidRPr="002102AC" w:rsidRDefault="005B4FDE" w:rsidP="00EF52EE">
            <w:pPr>
              <w:spacing w:before="0" w:after="0" w:line="240" w:lineRule="auto"/>
              <w:rPr>
                <w:rFonts w:ascii="Arial" w:eastAsia="Times New Roman" w:hAnsi="Arial" w:cs="Arial"/>
                <w:b/>
                <w:bCs/>
                <w:color w:val="1F3864" w:themeColor="accent1" w:themeShade="80"/>
                <w:lang w:eastAsia="es-GT"/>
              </w:rPr>
            </w:pPr>
          </w:p>
        </w:tc>
        <w:tc>
          <w:tcPr>
            <w:tcW w:w="3305" w:type="dxa"/>
            <w:tcBorders>
              <w:top w:val="nil"/>
              <w:left w:val="nil"/>
              <w:bottom w:val="single" w:sz="4" w:space="0" w:color="auto"/>
              <w:right w:val="single" w:sz="4" w:space="0" w:color="auto"/>
            </w:tcBorders>
            <w:shd w:val="clear" w:color="auto" w:fill="auto"/>
            <w:vAlign w:val="center"/>
            <w:hideMark/>
          </w:tcPr>
          <w:p w14:paraId="77777184" w14:textId="77777777" w:rsidR="005B4FDE" w:rsidRPr="002102AC" w:rsidRDefault="005B4FDE" w:rsidP="00EF52EE">
            <w:pPr>
              <w:spacing w:before="0" w:after="0"/>
              <w:rPr>
                <w:rFonts w:ascii="Arial" w:hAnsi="Arial" w:cs="Arial"/>
                <w:color w:val="1F3864" w:themeColor="accent1" w:themeShade="80"/>
              </w:rPr>
            </w:pPr>
            <w:r w:rsidRPr="002102AC">
              <w:rPr>
                <w:rFonts w:ascii="Arial" w:hAnsi="Arial" w:cs="Arial"/>
                <w:color w:val="1F3864" w:themeColor="accent1" w:themeShade="80"/>
              </w:rPr>
              <w:t>Estudiantes de Formación Secretarial beneficiadas con bono de transporte.</w:t>
            </w:r>
          </w:p>
        </w:tc>
        <w:tc>
          <w:tcPr>
            <w:tcW w:w="1418" w:type="dxa"/>
            <w:tcBorders>
              <w:top w:val="nil"/>
              <w:left w:val="nil"/>
              <w:bottom w:val="single" w:sz="4" w:space="0" w:color="auto"/>
              <w:right w:val="single" w:sz="4" w:space="0" w:color="auto"/>
            </w:tcBorders>
            <w:shd w:val="clear" w:color="auto" w:fill="auto"/>
            <w:noWrap/>
            <w:vAlign w:val="center"/>
            <w:hideMark/>
          </w:tcPr>
          <w:p w14:paraId="3C4AD109" w14:textId="79540638" w:rsidR="005B4FDE" w:rsidRPr="002102AC" w:rsidRDefault="005462CC" w:rsidP="005462CC">
            <w:pPr>
              <w:spacing w:before="0" w:after="0"/>
              <w:jc w:val="right"/>
              <w:rPr>
                <w:rFonts w:ascii="Arial" w:hAnsi="Arial" w:cs="Arial"/>
                <w:color w:val="1F3864" w:themeColor="accent1" w:themeShade="80"/>
              </w:rPr>
            </w:pPr>
            <w:r w:rsidRPr="002102AC">
              <w:rPr>
                <w:rFonts w:ascii="Arial" w:hAnsi="Arial" w:cs="Arial"/>
                <w:color w:val="1F3864" w:themeColor="accent1" w:themeShade="80"/>
              </w:rPr>
              <w:t>1,823</w:t>
            </w:r>
          </w:p>
        </w:tc>
        <w:tc>
          <w:tcPr>
            <w:tcW w:w="2268" w:type="dxa"/>
            <w:tcBorders>
              <w:top w:val="nil"/>
              <w:left w:val="nil"/>
              <w:bottom w:val="single" w:sz="4" w:space="0" w:color="auto"/>
              <w:right w:val="single" w:sz="4" w:space="0" w:color="auto"/>
            </w:tcBorders>
            <w:shd w:val="clear" w:color="auto" w:fill="auto"/>
            <w:noWrap/>
            <w:vAlign w:val="center"/>
            <w:hideMark/>
          </w:tcPr>
          <w:p w14:paraId="1D421852" w14:textId="448763DA" w:rsidR="005B4FDE" w:rsidRPr="002102AC" w:rsidRDefault="005B4FDE" w:rsidP="005462CC">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5462CC" w:rsidRPr="002102AC">
              <w:rPr>
                <w:rFonts w:ascii="Arial" w:hAnsi="Arial" w:cs="Arial"/>
                <w:color w:val="1F3864" w:themeColor="accent1" w:themeShade="80"/>
              </w:rPr>
              <w:t>773,327.00</w:t>
            </w:r>
            <w:r w:rsidRPr="002102AC">
              <w:rPr>
                <w:rFonts w:ascii="Arial" w:hAnsi="Arial" w:cs="Arial"/>
                <w:color w:val="1F3864" w:themeColor="accent1" w:themeShade="80"/>
              </w:rPr>
              <w:t xml:space="preserve"> </w:t>
            </w:r>
          </w:p>
        </w:tc>
        <w:tc>
          <w:tcPr>
            <w:tcW w:w="1681" w:type="dxa"/>
            <w:tcBorders>
              <w:top w:val="nil"/>
              <w:left w:val="nil"/>
              <w:bottom w:val="single" w:sz="4" w:space="0" w:color="auto"/>
              <w:right w:val="single" w:sz="8" w:space="0" w:color="auto"/>
            </w:tcBorders>
            <w:shd w:val="clear" w:color="auto" w:fill="auto"/>
            <w:vAlign w:val="center"/>
            <w:hideMark/>
          </w:tcPr>
          <w:p w14:paraId="0BABB14C" w14:textId="77777777" w:rsidR="005B4FDE" w:rsidRPr="002102AC" w:rsidRDefault="005B4FDE" w:rsidP="00EF52EE">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DIDEDUC</w:t>
            </w:r>
          </w:p>
        </w:tc>
      </w:tr>
      <w:tr w:rsidR="00DB5712" w:rsidRPr="00DB5712" w14:paraId="66EFB93D" w14:textId="77777777" w:rsidTr="00417FD3">
        <w:trPr>
          <w:trHeight w:val="510"/>
          <w:jc w:val="center"/>
        </w:trPr>
        <w:tc>
          <w:tcPr>
            <w:tcW w:w="1813" w:type="dxa"/>
            <w:vMerge/>
            <w:tcBorders>
              <w:top w:val="nil"/>
              <w:left w:val="single" w:sz="4" w:space="0" w:color="auto"/>
              <w:bottom w:val="single" w:sz="4" w:space="0" w:color="000000"/>
              <w:right w:val="single" w:sz="4" w:space="0" w:color="auto"/>
            </w:tcBorders>
            <w:vAlign w:val="center"/>
            <w:hideMark/>
          </w:tcPr>
          <w:p w14:paraId="01A12710" w14:textId="77777777" w:rsidR="005B4FDE" w:rsidRPr="00DB5712" w:rsidRDefault="005B4FDE" w:rsidP="00EF52EE">
            <w:pPr>
              <w:spacing w:before="0" w:after="0" w:line="240" w:lineRule="auto"/>
              <w:rPr>
                <w:rFonts w:ascii="Arial" w:eastAsia="Times New Roman" w:hAnsi="Arial" w:cs="Arial"/>
                <w:b/>
                <w:bCs/>
                <w:color w:val="FF0000"/>
                <w:lang w:eastAsia="es-GT"/>
              </w:rPr>
            </w:pPr>
          </w:p>
        </w:tc>
        <w:tc>
          <w:tcPr>
            <w:tcW w:w="3305" w:type="dxa"/>
            <w:tcBorders>
              <w:top w:val="nil"/>
              <w:left w:val="nil"/>
              <w:bottom w:val="single" w:sz="4" w:space="0" w:color="auto"/>
              <w:right w:val="single" w:sz="4" w:space="0" w:color="auto"/>
            </w:tcBorders>
            <w:shd w:val="clear" w:color="auto" w:fill="auto"/>
            <w:vAlign w:val="center"/>
            <w:hideMark/>
          </w:tcPr>
          <w:p w14:paraId="1E644B2F" w14:textId="77777777" w:rsidR="005B4FDE" w:rsidRPr="002102AC" w:rsidRDefault="005B4FDE" w:rsidP="00EF52EE">
            <w:pPr>
              <w:spacing w:before="0" w:after="0"/>
              <w:rPr>
                <w:rFonts w:ascii="Arial" w:hAnsi="Arial" w:cs="Arial"/>
                <w:color w:val="1F3864" w:themeColor="accent1" w:themeShade="80"/>
              </w:rPr>
            </w:pPr>
            <w:r w:rsidRPr="002102AC">
              <w:rPr>
                <w:rFonts w:ascii="Arial" w:hAnsi="Arial" w:cs="Arial"/>
                <w:color w:val="1F3864" w:themeColor="accent1" w:themeShade="80"/>
              </w:rPr>
              <w:t>Estudiantes de formación de Peritos beneficiados con Bono de transporte.</w:t>
            </w:r>
          </w:p>
        </w:tc>
        <w:tc>
          <w:tcPr>
            <w:tcW w:w="1418" w:type="dxa"/>
            <w:tcBorders>
              <w:top w:val="nil"/>
              <w:left w:val="nil"/>
              <w:bottom w:val="single" w:sz="4" w:space="0" w:color="auto"/>
              <w:right w:val="single" w:sz="4" w:space="0" w:color="auto"/>
            </w:tcBorders>
            <w:shd w:val="clear" w:color="auto" w:fill="auto"/>
            <w:noWrap/>
            <w:vAlign w:val="center"/>
            <w:hideMark/>
          </w:tcPr>
          <w:p w14:paraId="08A510A9" w14:textId="1A2070A8" w:rsidR="005B4FDE" w:rsidRPr="002102AC" w:rsidRDefault="005B4FDE" w:rsidP="005462CC">
            <w:pPr>
              <w:spacing w:before="0" w:after="0"/>
              <w:jc w:val="right"/>
              <w:rPr>
                <w:rFonts w:ascii="Arial" w:hAnsi="Arial" w:cs="Arial"/>
                <w:color w:val="1F3864" w:themeColor="accent1" w:themeShade="80"/>
              </w:rPr>
            </w:pPr>
            <w:r w:rsidRPr="002102AC">
              <w:rPr>
                <w:rFonts w:ascii="Arial" w:hAnsi="Arial" w:cs="Arial"/>
                <w:color w:val="1F3864" w:themeColor="accent1" w:themeShade="80"/>
              </w:rPr>
              <w:t>3,8</w:t>
            </w:r>
            <w:r w:rsidR="005462CC" w:rsidRPr="002102AC">
              <w:rPr>
                <w:rFonts w:ascii="Arial" w:hAnsi="Arial" w:cs="Arial"/>
                <w:color w:val="1F3864" w:themeColor="accent1" w:themeShade="80"/>
              </w:rPr>
              <w:t>0</w:t>
            </w:r>
            <w:r w:rsidRPr="002102AC">
              <w:rPr>
                <w:rFonts w:ascii="Arial" w:hAnsi="Arial" w:cs="Arial"/>
                <w:color w:val="1F3864" w:themeColor="accent1" w:themeShade="80"/>
              </w:rPr>
              <w:t>1</w:t>
            </w:r>
          </w:p>
        </w:tc>
        <w:tc>
          <w:tcPr>
            <w:tcW w:w="2268" w:type="dxa"/>
            <w:tcBorders>
              <w:top w:val="nil"/>
              <w:left w:val="nil"/>
              <w:bottom w:val="single" w:sz="4" w:space="0" w:color="auto"/>
              <w:right w:val="single" w:sz="4" w:space="0" w:color="auto"/>
            </w:tcBorders>
            <w:shd w:val="clear" w:color="auto" w:fill="auto"/>
            <w:noWrap/>
            <w:vAlign w:val="center"/>
            <w:hideMark/>
          </w:tcPr>
          <w:p w14:paraId="3F7CE66B" w14:textId="29461231" w:rsidR="005B4FDE" w:rsidRPr="002102AC" w:rsidRDefault="005462CC" w:rsidP="00EF52EE">
            <w:pPr>
              <w:spacing w:before="0" w:after="0"/>
              <w:jc w:val="right"/>
              <w:rPr>
                <w:rFonts w:ascii="Arial" w:hAnsi="Arial" w:cs="Arial"/>
                <w:color w:val="1F3864" w:themeColor="accent1" w:themeShade="80"/>
              </w:rPr>
            </w:pPr>
            <w:r w:rsidRPr="002102AC">
              <w:rPr>
                <w:rFonts w:ascii="Arial" w:hAnsi="Arial" w:cs="Arial"/>
                <w:color w:val="1F3864" w:themeColor="accent1" w:themeShade="80"/>
              </w:rPr>
              <w:t>1,849,417.00</w:t>
            </w:r>
            <w:r w:rsidR="005B4FDE" w:rsidRPr="002102AC">
              <w:rPr>
                <w:rFonts w:ascii="Arial" w:hAnsi="Arial" w:cs="Arial"/>
                <w:color w:val="1F3864" w:themeColor="accent1" w:themeShade="80"/>
              </w:rPr>
              <w:t xml:space="preserve"> </w:t>
            </w:r>
          </w:p>
        </w:tc>
        <w:tc>
          <w:tcPr>
            <w:tcW w:w="1681" w:type="dxa"/>
            <w:tcBorders>
              <w:top w:val="nil"/>
              <w:left w:val="nil"/>
              <w:bottom w:val="single" w:sz="4" w:space="0" w:color="auto"/>
              <w:right w:val="single" w:sz="8" w:space="0" w:color="auto"/>
            </w:tcBorders>
            <w:shd w:val="clear" w:color="auto" w:fill="auto"/>
            <w:vAlign w:val="center"/>
            <w:hideMark/>
          </w:tcPr>
          <w:p w14:paraId="35A06FD9" w14:textId="77777777" w:rsidR="005B4FDE" w:rsidRPr="002102AC" w:rsidRDefault="005B4FDE" w:rsidP="00EF52EE">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DIDEDUC</w:t>
            </w:r>
          </w:p>
        </w:tc>
      </w:tr>
      <w:tr w:rsidR="00DB5712" w:rsidRPr="00DB5712" w14:paraId="6722F1A4" w14:textId="77777777" w:rsidTr="00417FD3">
        <w:trPr>
          <w:trHeight w:val="270"/>
          <w:jc w:val="center"/>
        </w:trPr>
        <w:tc>
          <w:tcPr>
            <w:tcW w:w="1813" w:type="dxa"/>
            <w:vMerge/>
            <w:tcBorders>
              <w:top w:val="nil"/>
              <w:left w:val="single" w:sz="4" w:space="0" w:color="auto"/>
              <w:bottom w:val="single" w:sz="4" w:space="0" w:color="000000"/>
              <w:right w:val="single" w:sz="4" w:space="0" w:color="auto"/>
            </w:tcBorders>
            <w:vAlign w:val="center"/>
            <w:hideMark/>
          </w:tcPr>
          <w:p w14:paraId="15A23819" w14:textId="77777777" w:rsidR="005B4FDE" w:rsidRPr="00DB5712" w:rsidRDefault="005B4FDE" w:rsidP="00EF52EE">
            <w:pPr>
              <w:spacing w:before="0" w:after="0" w:line="240" w:lineRule="auto"/>
              <w:rPr>
                <w:rFonts w:ascii="Arial" w:eastAsia="Times New Roman" w:hAnsi="Arial" w:cs="Arial"/>
                <w:b/>
                <w:bCs/>
                <w:color w:val="FF0000"/>
                <w:lang w:eastAsia="es-GT"/>
              </w:rPr>
            </w:pPr>
          </w:p>
        </w:tc>
        <w:tc>
          <w:tcPr>
            <w:tcW w:w="3305" w:type="dxa"/>
            <w:tcBorders>
              <w:top w:val="nil"/>
              <w:left w:val="nil"/>
              <w:bottom w:val="double" w:sz="6" w:space="0" w:color="auto"/>
              <w:right w:val="single" w:sz="4" w:space="0" w:color="auto"/>
            </w:tcBorders>
            <w:shd w:val="clear" w:color="auto" w:fill="auto"/>
            <w:vAlign w:val="center"/>
            <w:hideMark/>
          </w:tcPr>
          <w:p w14:paraId="0B4ECFE2" w14:textId="77777777" w:rsidR="005B4FDE" w:rsidRPr="002102AC" w:rsidRDefault="005B4FDE" w:rsidP="00EF52EE">
            <w:pPr>
              <w:spacing w:before="0" w:after="0"/>
              <w:rPr>
                <w:rFonts w:ascii="Arial" w:hAnsi="Arial" w:cs="Arial"/>
                <w:color w:val="1F3864" w:themeColor="accent1" w:themeShade="80"/>
              </w:rPr>
            </w:pPr>
            <w:r w:rsidRPr="002102AC">
              <w:rPr>
                <w:rFonts w:ascii="Arial" w:hAnsi="Arial" w:cs="Arial"/>
                <w:color w:val="1F3864" w:themeColor="accent1" w:themeShade="80"/>
              </w:rPr>
              <w:t xml:space="preserve">Subtotal </w:t>
            </w:r>
          </w:p>
        </w:tc>
        <w:tc>
          <w:tcPr>
            <w:tcW w:w="1418" w:type="dxa"/>
            <w:tcBorders>
              <w:top w:val="nil"/>
              <w:left w:val="nil"/>
              <w:bottom w:val="double" w:sz="6" w:space="0" w:color="auto"/>
              <w:right w:val="single" w:sz="4" w:space="0" w:color="auto"/>
            </w:tcBorders>
            <w:shd w:val="clear" w:color="auto" w:fill="auto"/>
            <w:noWrap/>
            <w:vAlign w:val="center"/>
            <w:hideMark/>
          </w:tcPr>
          <w:p w14:paraId="6989B870" w14:textId="77777777" w:rsidR="005B4FDE" w:rsidRPr="002102AC" w:rsidRDefault="005B4FDE" w:rsidP="00EF52EE">
            <w:pPr>
              <w:spacing w:before="0" w:after="0"/>
              <w:jc w:val="right"/>
              <w:rPr>
                <w:rFonts w:ascii="Arial" w:hAnsi="Arial" w:cs="Arial"/>
                <w:color w:val="1F3864" w:themeColor="accent1" w:themeShade="80"/>
              </w:rPr>
            </w:pPr>
          </w:p>
        </w:tc>
        <w:tc>
          <w:tcPr>
            <w:tcW w:w="2268" w:type="dxa"/>
            <w:tcBorders>
              <w:top w:val="nil"/>
              <w:left w:val="nil"/>
              <w:bottom w:val="double" w:sz="6" w:space="0" w:color="auto"/>
              <w:right w:val="single" w:sz="4" w:space="0" w:color="auto"/>
            </w:tcBorders>
            <w:shd w:val="clear" w:color="auto" w:fill="auto"/>
            <w:noWrap/>
            <w:vAlign w:val="center"/>
            <w:hideMark/>
          </w:tcPr>
          <w:p w14:paraId="63758863" w14:textId="6E37CA1F" w:rsidR="005B4FDE" w:rsidRPr="002102AC" w:rsidRDefault="005B4FDE" w:rsidP="005462CC">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5462CC" w:rsidRPr="002102AC">
              <w:rPr>
                <w:rFonts w:ascii="Arial" w:hAnsi="Arial" w:cs="Arial"/>
                <w:color w:val="1F3864" w:themeColor="accent1" w:themeShade="80"/>
              </w:rPr>
              <w:t>10,980,676.00</w:t>
            </w:r>
            <w:r w:rsidRPr="002102AC">
              <w:rPr>
                <w:rFonts w:ascii="Arial" w:hAnsi="Arial" w:cs="Arial"/>
                <w:color w:val="1F3864" w:themeColor="accent1" w:themeShade="80"/>
              </w:rPr>
              <w:t xml:space="preserve"> </w:t>
            </w:r>
          </w:p>
        </w:tc>
        <w:tc>
          <w:tcPr>
            <w:tcW w:w="1681" w:type="dxa"/>
            <w:tcBorders>
              <w:top w:val="nil"/>
              <w:left w:val="nil"/>
              <w:bottom w:val="single" w:sz="4" w:space="0" w:color="auto"/>
              <w:right w:val="single" w:sz="8" w:space="0" w:color="auto"/>
            </w:tcBorders>
            <w:shd w:val="clear" w:color="auto" w:fill="auto"/>
            <w:vAlign w:val="center"/>
            <w:hideMark/>
          </w:tcPr>
          <w:p w14:paraId="2EFE26CA" w14:textId="77777777" w:rsidR="005B4FDE" w:rsidRPr="002102AC" w:rsidRDefault="005B4FDE" w:rsidP="00EF52EE">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 </w:t>
            </w:r>
          </w:p>
        </w:tc>
      </w:tr>
      <w:tr w:rsidR="00DB5712" w:rsidRPr="00DB5712" w14:paraId="275FCBED" w14:textId="77777777" w:rsidTr="00417FD3">
        <w:trPr>
          <w:trHeight w:val="605"/>
          <w:jc w:val="center"/>
        </w:trPr>
        <w:tc>
          <w:tcPr>
            <w:tcW w:w="1813" w:type="dxa"/>
            <w:vMerge w:val="restart"/>
            <w:tcBorders>
              <w:top w:val="nil"/>
              <w:left w:val="single" w:sz="4" w:space="0" w:color="auto"/>
              <w:bottom w:val="single" w:sz="4" w:space="0" w:color="000000"/>
              <w:right w:val="single" w:sz="4" w:space="0" w:color="auto"/>
            </w:tcBorders>
            <w:shd w:val="clear" w:color="auto" w:fill="auto"/>
            <w:vAlign w:val="center"/>
            <w:hideMark/>
          </w:tcPr>
          <w:p w14:paraId="429D0DC0" w14:textId="77777777" w:rsidR="005B4FDE" w:rsidRPr="002102AC" w:rsidRDefault="005B4FDE" w:rsidP="00EF52EE">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 xml:space="preserve"> Infraestructura Escolar nivel Medio (Construcción, mantenimiento, ampliación, remozamiento, mobiliario y equipamiento)</w:t>
            </w:r>
          </w:p>
        </w:tc>
        <w:tc>
          <w:tcPr>
            <w:tcW w:w="3305" w:type="dxa"/>
            <w:tcBorders>
              <w:top w:val="single" w:sz="4" w:space="0" w:color="auto"/>
              <w:left w:val="nil"/>
              <w:bottom w:val="single" w:sz="4" w:space="0" w:color="auto"/>
              <w:right w:val="single" w:sz="4" w:space="0" w:color="auto"/>
            </w:tcBorders>
            <w:shd w:val="clear" w:color="auto" w:fill="auto"/>
            <w:vAlign w:val="center"/>
            <w:hideMark/>
          </w:tcPr>
          <w:p w14:paraId="1E254B2E" w14:textId="77777777" w:rsidR="005B4FDE" w:rsidRPr="002102AC" w:rsidRDefault="005B4FDE" w:rsidP="00EF52EE">
            <w:pPr>
              <w:spacing w:before="0" w:after="0"/>
              <w:rPr>
                <w:rFonts w:ascii="Arial" w:hAnsi="Arial" w:cs="Arial"/>
                <w:color w:val="1F3864" w:themeColor="accent1" w:themeShade="80"/>
              </w:rPr>
            </w:pPr>
            <w:r w:rsidRPr="002102AC">
              <w:rPr>
                <w:rFonts w:ascii="Arial" w:hAnsi="Arial" w:cs="Arial"/>
                <w:color w:val="1F3864" w:themeColor="accent1" w:themeShade="80"/>
              </w:rPr>
              <w:t xml:space="preserve">Construcción Instituto Diversificado  Chisec Alta Verapaz.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7C1E1AE" w14:textId="77777777" w:rsidR="005B4FDE" w:rsidRPr="002102AC" w:rsidRDefault="005B4FDE" w:rsidP="00EF52EE">
            <w:pPr>
              <w:spacing w:before="0" w:after="0"/>
              <w:jc w:val="right"/>
              <w:rPr>
                <w:rFonts w:ascii="Arial" w:hAnsi="Arial" w:cs="Arial"/>
                <w:color w:val="1F3864" w:themeColor="accent1" w:themeShade="80"/>
              </w:rPr>
            </w:pPr>
            <w:r w:rsidRPr="002102AC">
              <w:rPr>
                <w:rFonts w:ascii="Arial" w:hAnsi="Arial" w:cs="Arial"/>
                <w:color w:val="1F3864" w:themeColor="accent1" w:themeShade="80"/>
              </w:rPr>
              <w:t>1</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03FB8C02" w14:textId="148F0D2A" w:rsidR="005B4FDE" w:rsidRPr="002102AC" w:rsidRDefault="005B4FDE" w:rsidP="005462CC">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5462CC" w:rsidRPr="002102AC">
              <w:rPr>
                <w:rFonts w:ascii="Arial" w:hAnsi="Arial" w:cs="Arial"/>
                <w:color w:val="1F3864" w:themeColor="accent1" w:themeShade="80"/>
              </w:rPr>
              <w:t>17,917,319.00</w:t>
            </w:r>
            <w:r w:rsidRPr="002102AC">
              <w:rPr>
                <w:rFonts w:ascii="Arial" w:hAnsi="Arial" w:cs="Arial"/>
                <w:color w:val="1F3864" w:themeColor="accent1" w:themeShade="80"/>
              </w:rPr>
              <w:t xml:space="preserve"> </w:t>
            </w:r>
          </w:p>
        </w:tc>
        <w:tc>
          <w:tcPr>
            <w:tcW w:w="1681" w:type="dxa"/>
            <w:tcBorders>
              <w:top w:val="nil"/>
              <w:left w:val="nil"/>
              <w:bottom w:val="single" w:sz="4" w:space="0" w:color="auto"/>
              <w:right w:val="single" w:sz="8" w:space="0" w:color="auto"/>
            </w:tcBorders>
            <w:shd w:val="clear" w:color="auto" w:fill="auto"/>
            <w:vAlign w:val="center"/>
            <w:hideMark/>
          </w:tcPr>
          <w:p w14:paraId="6436DA41" w14:textId="77777777" w:rsidR="005B4FDE" w:rsidRPr="002102AC" w:rsidRDefault="005B4FDE" w:rsidP="00F13444">
            <w:pPr>
              <w:spacing w:before="0" w:after="0"/>
              <w:jc w:val="center"/>
              <w:rPr>
                <w:rFonts w:ascii="Arial" w:hAnsi="Arial" w:cs="Arial"/>
                <w:color w:val="1F3864" w:themeColor="accent1" w:themeShade="80"/>
              </w:rPr>
            </w:pPr>
            <w:r w:rsidRPr="002102AC">
              <w:rPr>
                <w:rFonts w:ascii="Arial" w:hAnsi="Arial" w:cs="Arial"/>
                <w:color w:val="1F3864" w:themeColor="accent1" w:themeShade="80"/>
              </w:rPr>
              <w:t>DIPLAN</w:t>
            </w:r>
          </w:p>
        </w:tc>
      </w:tr>
      <w:tr w:rsidR="00DB5712" w:rsidRPr="00DB5712" w14:paraId="4ECCB9BF" w14:textId="77777777" w:rsidTr="00417FD3">
        <w:trPr>
          <w:trHeight w:val="510"/>
          <w:jc w:val="center"/>
        </w:trPr>
        <w:tc>
          <w:tcPr>
            <w:tcW w:w="1813" w:type="dxa"/>
            <w:vMerge/>
            <w:tcBorders>
              <w:top w:val="nil"/>
              <w:left w:val="single" w:sz="4" w:space="0" w:color="auto"/>
              <w:bottom w:val="single" w:sz="4" w:space="0" w:color="000000"/>
              <w:right w:val="single" w:sz="4" w:space="0" w:color="auto"/>
            </w:tcBorders>
            <w:vAlign w:val="center"/>
            <w:hideMark/>
          </w:tcPr>
          <w:p w14:paraId="211F148C" w14:textId="77777777" w:rsidR="005B4FDE" w:rsidRPr="002102AC" w:rsidRDefault="005B4FDE" w:rsidP="00EF52EE">
            <w:pPr>
              <w:spacing w:before="0" w:after="0" w:line="240" w:lineRule="auto"/>
              <w:rPr>
                <w:rFonts w:ascii="Arial" w:eastAsia="Times New Roman" w:hAnsi="Arial" w:cs="Arial"/>
                <w:b/>
                <w:bCs/>
                <w:color w:val="1F3864" w:themeColor="accent1" w:themeShade="80"/>
                <w:lang w:eastAsia="es-GT"/>
              </w:rPr>
            </w:pPr>
          </w:p>
        </w:tc>
        <w:tc>
          <w:tcPr>
            <w:tcW w:w="3305" w:type="dxa"/>
            <w:tcBorders>
              <w:top w:val="nil"/>
              <w:left w:val="nil"/>
              <w:bottom w:val="single" w:sz="4" w:space="0" w:color="auto"/>
              <w:right w:val="single" w:sz="4" w:space="0" w:color="auto"/>
            </w:tcBorders>
            <w:shd w:val="clear" w:color="auto" w:fill="auto"/>
            <w:vAlign w:val="center"/>
            <w:hideMark/>
          </w:tcPr>
          <w:p w14:paraId="40640358" w14:textId="77777777" w:rsidR="005B4FDE" w:rsidRPr="002102AC" w:rsidRDefault="005B4FDE" w:rsidP="00EF52EE">
            <w:pPr>
              <w:spacing w:before="0" w:after="0"/>
              <w:rPr>
                <w:rFonts w:ascii="Arial" w:hAnsi="Arial" w:cs="Arial"/>
                <w:color w:val="1F3864" w:themeColor="accent1" w:themeShade="80"/>
              </w:rPr>
            </w:pPr>
            <w:r w:rsidRPr="002102AC">
              <w:rPr>
                <w:rFonts w:ascii="Arial" w:hAnsi="Arial" w:cs="Arial"/>
                <w:color w:val="1F3864" w:themeColor="accent1" w:themeShade="80"/>
              </w:rPr>
              <w:t>Construcción Instituto Diversificado Nebaj Quiché.</w:t>
            </w:r>
          </w:p>
        </w:tc>
        <w:tc>
          <w:tcPr>
            <w:tcW w:w="1418" w:type="dxa"/>
            <w:tcBorders>
              <w:top w:val="nil"/>
              <w:left w:val="nil"/>
              <w:bottom w:val="single" w:sz="4" w:space="0" w:color="auto"/>
              <w:right w:val="single" w:sz="4" w:space="0" w:color="auto"/>
            </w:tcBorders>
            <w:shd w:val="clear" w:color="auto" w:fill="auto"/>
            <w:noWrap/>
            <w:vAlign w:val="center"/>
            <w:hideMark/>
          </w:tcPr>
          <w:p w14:paraId="57E1218E" w14:textId="77777777" w:rsidR="005B4FDE" w:rsidRPr="002102AC" w:rsidRDefault="005B4FDE" w:rsidP="00EF52EE">
            <w:pPr>
              <w:spacing w:before="0" w:after="0"/>
              <w:jc w:val="right"/>
              <w:rPr>
                <w:rFonts w:ascii="Arial" w:hAnsi="Arial" w:cs="Arial"/>
                <w:color w:val="1F3864" w:themeColor="accent1" w:themeShade="80"/>
              </w:rPr>
            </w:pPr>
            <w:r w:rsidRPr="002102AC">
              <w:rPr>
                <w:rFonts w:ascii="Arial" w:hAnsi="Arial" w:cs="Arial"/>
                <w:color w:val="1F3864" w:themeColor="accent1" w:themeShade="80"/>
              </w:rPr>
              <w:t>2,612</w:t>
            </w:r>
          </w:p>
        </w:tc>
        <w:tc>
          <w:tcPr>
            <w:tcW w:w="2268" w:type="dxa"/>
            <w:tcBorders>
              <w:top w:val="nil"/>
              <w:left w:val="nil"/>
              <w:bottom w:val="single" w:sz="4" w:space="0" w:color="auto"/>
              <w:right w:val="single" w:sz="4" w:space="0" w:color="auto"/>
            </w:tcBorders>
            <w:shd w:val="clear" w:color="auto" w:fill="auto"/>
            <w:noWrap/>
            <w:vAlign w:val="center"/>
            <w:hideMark/>
          </w:tcPr>
          <w:p w14:paraId="72D13593" w14:textId="7B700CE8" w:rsidR="005B4FDE" w:rsidRPr="002102AC" w:rsidRDefault="005462CC" w:rsidP="00EF52EE">
            <w:pPr>
              <w:spacing w:before="0" w:after="0"/>
              <w:jc w:val="right"/>
              <w:rPr>
                <w:rFonts w:ascii="Arial" w:hAnsi="Arial" w:cs="Arial"/>
                <w:color w:val="1F3864" w:themeColor="accent1" w:themeShade="80"/>
              </w:rPr>
            </w:pPr>
            <w:r w:rsidRPr="002102AC">
              <w:rPr>
                <w:rFonts w:ascii="Arial" w:hAnsi="Arial" w:cs="Arial"/>
                <w:color w:val="1F3864" w:themeColor="accent1" w:themeShade="80"/>
              </w:rPr>
              <w:t>10,671,851.550</w:t>
            </w:r>
          </w:p>
        </w:tc>
        <w:tc>
          <w:tcPr>
            <w:tcW w:w="1681" w:type="dxa"/>
            <w:tcBorders>
              <w:top w:val="nil"/>
              <w:left w:val="nil"/>
              <w:bottom w:val="single" w:sz="4" w:space="0" w:color="auto"/>
              <w:right w:val="single" w:sz="8" w:space="0" w:color="auto"/>
            </w:tcBorders>
            <w:shd w:val="clear" w:color="auto" w:fill="auto"/>
            <w:vAlign w:val="center"/>
            <w:hideMark/>
          </w:tcPr>
          <w:p w14:paraId="5F01454E" w14:textId="77777777" w:rsidR="005B4FDE" w:rsidRPr="002102AC" w:rsidRDefault="005B4FDE" w:rsidP="00F13444">
            <w:pPr>
              <w:spacing w:before="0" w:after="0"/>
              <w:jc w:val="center"/>
              <w:rPr>
                <w:rFonts w:ascii="Arial" w:hAnsi="Arial" w:cs="Arial"/>
                <w:color w:val="1F3864" w:themeColor="accent1" w:themeShade="80"/>
              </w:rPr>
            </w:pPr>
            <w:r w:rsidRPr="002102AC">
              <w:rPr>
                <w:rFonts w:ascii="Arial" w:hAnsi="Arial" w:cs="Arial"/>
                <w:color w:val="1F3864" w:themeColor="accent1" w:themeShade="80"/>
              </w:rPr>
              <w:t>DIPLAN</w:t>
            </w:r>
          </w:p>
        </w:tc>
      </w:tr>
      <w:tr w:rsidR="00DB5712" w:rsidRPr="00DB5712" w14:paraId="3F58DE88" w14:textId="77777777" w:rsidTr="005462CC">
        <w:trPr>
          <w:trHeight w:val="510"/>
          <w:jc w:val="center"/>
        </w:trPr>
        <w:tc>
          <w:tcPr>
            <w:tcW w:w="1813" w:type="dxa"/>
            <w:vMerge/>
            <w:tcBorders>
              <w:top w:val="nil"/>
              <w:left w:val="single" w:sz="4" w:space="0" w:color="auto"/>
              <w:bottom w:val="single" w:sz="4" w:space="0" w:color="000000"/>
              <w:right w:val="single" w:sz="4" w:space="0" w:color="auto"/>
            </w:tcBorders>
            <w:vAlign w:val="center"/>
            <w:hideMark/>
          </w:tcPr>
          <w:p w14:paraId="1EFEAA42" w14:textId="77777777" w:rsidR="005B4FDE" w:rsidRPr="002102AC" w:rsidRDefault="005B4FDE" w:rsidP="00EF52EE">
            <w:pPr>
              <w:spacing w:before="0" w:after="0" w:line="240" w:lineRule="auto"/>
              <w:rPr>
                <w:rFonts w:ascii="Arial" w:eastAsia="Times New Roman" w:hAnsi="Arial" w:cs="Arial"/>
                <w:b/>
                <w:bCs/>
                <w:color w:val="1F3864" w:themeColor="accent1" w:themeShade="80"/>
                <w:lang w:eastAsia="es-GT"/>
              </w:rPr>
            </w:pPr>
          </w:p>
        </w:tc>
        <w:tc>
          <w:tcPr>
            <w:tcW w:w="3305" w:type="dxa"/>
            <w:tcBorders>
              <w:top w:val="nil"/>
              <w:left w:val="nil"/>
              <w:bottom w:val="single" w:sz="4" w:space="0" w:color="auto"/>
              <w:right w:val="single" w:sz="4" w:space="0" w:color="auto"/>
            </w:tcBorders>
            <w:shd w:val="clear" w:color="auto" w:fill="auto"/>
            <w:vAlign w:val="center"/>
            <w:hideMark/>
          </w:tcPr>
          <w:p w14:paraId="2AD65F99" w14:textId="44F0D005" w:rsidR="005B4FDE" w:rsidRPr="002102AC" w:rsidRDefault="00713EF9" w:rsidP="00EF52EE">
            <w:pPr>
              <w:spacing w:before="0" w:after="0"/>
              <w:rPr>
                <w:rFonts w:ascii="Arial" w:hAnsi="Arial" w:cs="Arial"/>
                <w:color w:val="1F3864" w:themeColor="accent1" w:themeShade="80"/>
              </w:rPr>
            </w:pPr>
            <w:r w:rsidRPr="002102AC">
              <w:rPr>
                <w:rFonts w:ascii="Arial" w:hAnsi="Arial" w:cs="Arial"/>
                <w:color w:val="1F3864" w:themeColor="accent1" w:themeShade="80"/>
              </w:rPr>
              <w:t>Mejoramiento de las Escuelas Normales de Educacion Física remozados</w:t>
            </w:r>
          </w:p>
        </w:tc>
        <w:tc>
          <w:tcPr>
            <w:tcW w:w="1418" w:type="dxa"/>
            <w:tcBorders>
              <w:top w:val="nil"/>
              <w:left w:val="nil"/>
              <w:bottom w:val="single" w:sz="4" w:space="0" w:color="auto"/>
              <w:right w:val="single" w:sz="4" w:space="0" w:color="auto"/>
            </w:tcBorders>
            <w:shd w:val="clear" w:color="auto" w:fill="auto"/>
            <w:noWrap/>
            <w:vAlign w:val="center"/>
            <w:hideMark/>
          </w:tcPr>
          <w:p w14:paraId="7D1E3E34" w14:textId="2AD83C83" w:rsidR="005B4FDE" w:rsidRPr="002102AC" w:rsidRDefault="00713EF9" w:rsidP="00EF52EE">
            <w:pPr>
              <w:spacing w:before="0" w:after="0"/>
              <w:jc w:val="right"/>
              <w:rPr>
                <w:rFonts w:ascii="Arial" w:hAnsi="Arial" w:cs="Arial"/>
                <w:color w:val="1F3864" w:themeColor="accent1" w:themeShade="80"/>
              </w:rPr>
            </w:pPr>
            <w:r w:rsidRPr="002102AC">
              <w:rPr>
                <w:rFonts w:ascii="Arial" w:hAnsi="Arial" w:cs="Arial"/>
                <w:color w:val="1F3864" w:themeColor="accent1" w:themeShade="80"/>
              </w:rPr>
              <w:t>06</w:t>
            </w:r>
          </w:p>
        </w:tc>
        <w:tc>
          <w:tcPr>
            <w:tcW w:w="2268" w:type="dxa"/>
            <w:tcBorders>
              <w:top w:val="nil"/>
              <w:left w:val="nil"/>
              <w:bottom w:val="single" w:sz="4" w:space="0" w:color="auto"/>
              <w:right w:val="single" w:sz="4" w:space="0" w:color="auto"/>
            </w:tcBorders>
            <w:shd w:val="clear" w:color="auto" w:fill="auto"/>
            <w:noWrap/>
            <w:vAlign w:val="center"/>
          </w:tcPr>
          <w:p w14:paraId="0C4557FD" w14:textId="1AB8470D" w:rsidR="005B4FDE" w:rsidRPr="002102AC" w:rsidRDefault="00713EF9" w:rsidP="00EF52EE">
            <w:pPr>
              <w:spacing w:before="0" w:after="0"/>
              <w:jc w:val="right"/>
              <w:rPr>
                <w:rFonts w:ascii="Arial" w:hAnsi="Arial" w:cs="Arial"/>
                <w:color w:val="1F3864" w:themeColor="accent1" w:themeShade="80"/>
              </w:rPr>
            </w:pPr>
            <w:r w:rsidRPr="002102AC">
              <w:rPr>
                <w:rFonts w:ascii="Arial" w:hAnsi="Arial" w:cs="Arial"/>
                <w:color w:val="1F3864" w:themeColor="accent1" w:themeShade="80"/>
              </w:rPr>
              <w:t>651,495.00</w:t>
            </w:r>
          </w:p>
        </w:tc>
        <w:tc>
          <w:tcPr>
            <w:tcW w:w="1681" w:type="dxa"/>
            <w:tcBorders>
              <w:top w:val="nil"/>
              <w:left w:val="nil"/>
              <w:bottom w:val="single" w:sz="4" w:space="0" w:color="auto"/>
              <w:right w:val="single" w:sz="8" w:space="0" w:color="auto"/>
            </w:tcBorders>
            <w:shd w:val="clear" w:color="auto" w:fill="auto"/>
            <w:vAlign w:val="center"/>
            <w:hideMark/>
          </w:tcPr>
          <w:p w14:paraId="5B4D4B91" w14:textId="77777777" w:rsidR="005B4FDE" w:rsidRPr="002102AC" w:rsidRDefault="005B4FDE" w:rsidP="00F13444">
            <w:pPr>
              <w:spacing w:before="0" w:after="0"/>
              <w:jc w:val="center"/>
              <w:rPr>
                <w:rFonts w:ascii="Arial" w:hAnsi="Arial" w:cs="Arial"/>
                <w:color w:val="1F3864" w:themeColor="accent1" w:themeShade="80"/>
              </w:rPr>
            </w:pPr>
            <w:r w:rsidRPr="002102AC">
              <w:rPr>
                <w:rFonts w:ascii="Arial" w:hAnsi="Arial" w:cs="Arial"/>
                <w:color w:val="1F3864" w:themeColor="accent1" w:themeShade="80"/>
              </w:rPr>
              <w:t>DIPLAN</w:t>
            </w:r>
          </w:p>
        </w:tc>
      </w:tr>
      <w:tr w:rsidR="00DB5712" w:rsidRPr="00DB5712" w14:paraId="47D946EB" w14:textId="77777777" w:rsidTr="00417FD3">
        <w:trPr>
          <w:trHeight w:val="510"/>
          <w:jc w:val="center"/>
        </w:trPr>
        <w:tc>
          <w:tcPr>
            <w:tcW w:w="1813" w:type="dxa"/>
            <w:vMerge/>
            <w:tcBorders>
              <w:top w:val="nil"/>
              <w:left w:val="single" w:sz="4" w:space="0" w:color="auto"/>
              <w:bottom w:val="single" w:sz="4" w:space="0" w:color="000000"/>
              <w:right w:val="single" w:sz="4" w:space="0" w:color="auto"/>
            </w:tcBorders>
            <w:vAlign w:val="center"/>
            <w:hideMark/>
          </w:tcPr>
          <w:p w14:paraId="4F5DCD9D" w14:textId="77777777" w:rsidR="005B4FDE" w:rsidRPr="00DB5712" w:rsidRDefault="005B4FDE" w:rsidP="00EF52EE">
            <w:pPr>
              <w:spacing w:before="0" w:after="0" w:line="240" w:lineRule="auto"/>
              <w:rPr>
                <w:rFonts w:ascii="Arial" w:eastAsia="Times New Roman" w:hAnsi="Arial" w:cs="Arial"/>
                <w:b/>
                <w:bCs/>
                <w:color w:val="FF0000"/>
                <w:lang w:eastAsia="es-GT"/>
              </w:rPr>
            </w:pPr>
          </w:p>
        </w:tc>
        <w:tc>
          <w:tcPr>
            <w:tcW w:w="3305" w:type="dxa"/>
            <w:tcBorders>
              <w:top w:val="nil"/>
              <w:left w:val="nil"/>
              <w:bottom w:val="single" w:sz="4" w:space="0" w:color="auto"/>
              <w:right w:val="single" w:sz="4" w:space="0" w:color="auto"/>
            </w:tcBorders>
            <w:shd w:val="clear" w:color="auto" w:fill="auto"/>
            <w:vAlign w:val="center"/>
            <w:hideMark/>
          </w:tcPr>
          <w:p w14:paraId="5CA5E171" w14:textId="42A97F8E" w:rsidR="005B4FDE" w:rsidRPr="002102AC" w:rsidRDefault="005462CC" w:rsidP="00EF52EE">
            <w:pPr>
              <w:spacing w:before="0" w:after="0"/>
              <w:rPr>
                <w:rFonts w:ascii="Arial" w:hAnsi="Arial" w:cs="Arial"/>
                <w:color w:val="1F3864" w:themeColor="accent1" w:themeShade="80"/>
              </w:rPr>
            </w:pPr>
            <w:r w:rsidRPr="002102AC">
              <w:rPr>
                <w:rFonts w:ascii="Arial" w:hAnsi="Arial" w:cs="Arial"/>
                <w:color w:val="1F3864" w:themeColor="accent1" w:themeShade="80"/>
              </w:rPr>
              <w:t>Mejoramiento Instituto Diversificado Normal Mixto Carlos Dubon Retalhuleu, Retalhuleu</w:t>
            </w:r>
          </w:p>
        </w:tc>
        <w:tc>
          <w:tcPr>
            <w:tcW w:w="1418" w:type="dxa"/>
            <w:tcBorders>
              <w:top w:val="nil"/>
              <w:left w:val="nil"/>
              <w:bottom w:val="single" w:sz="4" w:space="0" w:color="auto"/>
              <w:right w:val="single" w:sz="4" w:space="0" w:color="auto"/>
            </w:tcBorders>
            <w:shd w:val="clear" w:color="auto" w:fill="auto"/>
            <w:noWrap/>
            <w:vAlign w:val="center"/>
            <w:hideMark/>
          </w:tcPr>
          <w:p w14:paraId="62C68AFC" w14:textId="3BC992AC" w:rsidR="005B4FDE" w:rsidRPr="002102AC" w:rsidRDefault="005462CC" w:rsidP="00EF52EE">
            <w:pPr>
              <w:spacing w:before="0" w:after="0"/>
              <w:jc w:val="right"/>
              <w:rPr>
                <w:rFonts w:ascii="Arial" w:hAnsi="Arial" w:cs="Arial"/>
                <w:color w:val="1F3864" w:themeColor="accent1" w:themeShade="80"/>
              </w:rPr>
            </w:pPr>
            <w:r w:rsidRPr="002102AC">
              <w:rPr>
                <w:rFonts w:ascii="Arial" w:hAnsi="Arial" w:cs="Arial"/>
                <w:color w:val="1F3864" w:themeColor="accent1" w:themeShade="80"/>
              </w:rPr>
              <w:t>1372</w:t>
            </w:r>
          </w:p>
        </w:tc>
        <w:tc>
          <w:tcPr>
            <w:tcW w:w="2268" w:type="dxa"/>
            <w:tcBorders>
              <w:top w:val="nil"/>
              <w:left w:val="nil"/>
              <w:bottom w:val="single" w:sz="4" w:space="0" w:color="auto"/>
              <w:right w:val="single" w:sz="4" w:space="0" w:color="auto"/>
            </w:tcBorders>
            <w:shd w:val="clear" w:color="auto" w:fill="auto"/>
            <w:noWrap/>
            <w:vAlign w:val="center"/>
            <w:hideMark/>
          </w:tcPr>
          <w:p w14:paraId="75CEC4B4" w14:textId="0D91A3C5" w:rsidR="005B4FDE" w:rsidRPr="002102AC" w:rsidRDefault="005462CC" w:rsidP="005462CC">
            <w:pPr>
              <w:spacing w:before="0" w:after="0"/>
              <w:jc w:val="right"/>
              <w:rPr>
                <w:rFonts w:ascii="Arial" w:hAnsi="Arial" w:cs="Arial"/>
                <w:color w:val="1F3864" w:themeColor="accent1" w:themeShade="80"/>
              </w:rPr>
            </w:pPr>
            <w:r w:rsidRPr="002102AC">
              <w:rPr>
                <w:rFonts w:ascii="Arial" w:hAnsi="Arial" w:cs="Arial"/>
                <w:color w:val="1F3864" w:themeColor="accent1" w:themeShade="80"/>
              </w:rPr>
              <w:t>6,991,500.00</w:t>
            </w:r>
            <w:r w:rsidR="005B4FDE" w:rsidRPr="002102AC">
              <w:rPr>
                <w:rFonts w:ascii="Arial" w:hAnsi="Arial" w:cs="Arial"/>
                <w:color w:val="1F3864" w:themeColor="accent1" w:themeShade="80"/>
              </w:rPr>
              <w:t xml:space="preserve"> </w:t>
            </w:r>
          </w:p>
        </w:tc>
        <w:tc>
          <w:tcPr>
            <w:tcW w:w="1681" w:type="dxa"/>
            <w:tcBorders>
              <w:top w:val="nil"/>
              <w:left w:val="nil"/>
              <w:bottom w:val="single" w:sz="4" w:space="0" w:color="auto"/>
              <w:right w:val="single" w:sz="8" w:space="0" w:color="auto"/>
            </w:tcBorders>
            <w:shd w:val="clear" w:color="auto" w:fill="auto"/>
            <w:vAlign w:val="center"/>
            <w:hideMark/>
          </w:tcPr>
          <w:p w14:paraId="185D2175" w14:textId="4DF99BBB" w:rsidR="005B4FDE" w:rsidRPr="002102AC" w:rsidRDefault="00713EF9" w:rsidP="00F13444">
            <w:pPr>
              <w:spacing w:before="0" w:after="0"/>
              <w:jc w:val="center"/>
              <w:rPr>
                <w:rFonts w:ascii="Arial" w:hAnsi="Arial" w:cs="Arial"/>
                <w:color w:val="1F3864" w:themeColor="accent1" w:themeShade="80"/>
              </w:rPr>
            </w:pPr>
            <w:r w:rsidRPr="002102AC">
              <w:rPr>
                <w:rFonts w:ascii="Arial" w:hAnsi="Arial" w:cs="Arial"/>
                <w:color w:val="1F3864" w:themeColor="accent1" w:themeShade="80"/>
              </w:rPr>
              <w:t>DIPLAN</w:t>
            </w:r>
          </w:p>
        </w:tc>
      </w:tr>
      <w:tr w:rsidR="00DB5712" w:rsidRPr="00DB5712" w14:paraId="3D1C75B1" w14:textId="77777777" w:rsidTr="00417FD3">
        <w:trPr>
          <w:trHeight w:val="510"/>
          <w:jc w:val="center"/>
        </w:trPr>
        <w:tc>
          <w:tcPr>
            <w:tcW w:w="1813" w:type="dxa"/>
            <w:vMerge/>
            <w:tcBorders>
              <w:top w:val="nil"/>
              <w:left w:val="single" w:sz="4" w:space="0" w:color="auto"/>
              <w:bottom w:val="single" w:sz="4" w:space="0" w:color="000000"/>
              <w:right w:val="single" w:sz="4" w:space="0" w:color="auto"/>
            </w:tcBorders>
            <w:vAlign w:val="center"/>
            <w:hideMark/>
          </w:tcPr>
          <w:p w14:paraId="75826ECC" w14:textId="77777777" w:rsidR="005B4FDE" w:rsidRPr="00DB5712" w:rsidRDefault="005B4FDE" w:rsidP="00EF52EE">
            <w:pPr>
              <w:spacing w:before="0" w:after="0" w:line="240" w:lineRule="auto"/>
              <w:rPr>
                <w:rFonts w:ascii="Arial" w:eastAsia="Times New Roman" w:hAnsi="Arial" w:cs="Arial"/>
                <w:b/>
                <w:bCs/>
                <w:color w:val="FF0000"/>
                <w:lang w:eastAsia="es-GT"/>
              </w:rPr>
            </w:pPr>
          </w:p>
        </w:tc>
        <w:tc>
          <w:tcPr>
            <w:tcW w:w="3305" w:type="dxa"/>
            <w:tcBorders>
              <w:top w:val="nil"/>
              <w:left w:val="nil"/>
              <w:bottom w:val="single" w:sz="4" w:space="0" w:color="auto"/>
              <w:right w:val="single" w:sz="4" w:space="0" w:color="auto"/>
            </w:tcBorders>
            <w:shd w:val="clear" w:color="auto" w:fill="auto"/>
            <w:vAlign w:val="center"/>
            <w:hideMark/>
          </w:tcPr>
          <w:p w14:paraId="27E1889D" w14:textId="77777777" w:rsidR="005B4FDE" w:rsidRPr="002102AC" w:rsidRDefault="005B4FDE" w:rsidP="00EF52EE">
            <w:pPr>
              <w:spacing w:before="0" w:after="0"/>
              <w:rPr>
                <w:rFonts w:ascii="Arial" w:hAnsi="Arial" w:cs="Arial"/>
                <w:color w:val="1F3864" w:themeColor="accent1" w:themeShade="80"/>
              </w:rPr>
            </w:pPr>
            <w:r w:rsidRPr="002102AC">
              <w:rPr>
                <w:rFonts w:ascii="Arial" w:hAnsi="Arial" w:cs="Arial"/>
                <w:color w:val="1F3864" w:themeColor="accent1" w:themeShade="80"/>
              </w:rPr>
              <w:t>Construcción Instituto Diversificado  Jacaltenango Huehuetenango.</w:t>
            </w:r>
          </w:p>
        </w:tc>
        <w:tc>
          <w:tcPr>
            <w:tcW w:w="1418" w:type="dxa"/>
            <w:tcBorders>
              <w:top w:val="nil"/>
              <w:left w:val="nil"/>
              <w:bottom w:val="single" w:sz="4" w:space="0" w:color="auto"/>
              <w:right w:val="single" w:sz="4" w:space="0" w:color="auto"/>
            </w:tcBorders>
            <w:shd w:val="clear" w:color="auto" w:fill="auto"/>
            <w:noWrap/>
            <w:vAlign w:val="center"/>
            <w:hideMark/>
          </w:tcPr>
          <w:p w14:paraId="1242B64C" w14:textId="77777777" w:rsidR="005B4FDE" w:rsidRPr="002102AC" w:rsidRDefault="005B4FDE" w:rsidP="00EF52EE">
            <w:pPr>
              <w:spacing w:before="0" w:after="0"/>
              <w:jc w:val="right"/>
              <w:rPr>
                <w:rFonts w:ascii="Arial" w:hAnsi="Arial" w:cs="Arial"/>
                <w:color w:val="1F3864" w:themeColor="accent1" w:themeShade="80"/>
              </w:rPr>
            </w:pPr>
            <w:r w:rsidRPr="002102AC">
              <w:rPr>
                <w:rFonts w:ascii="Arial" w:hAnsi="Arial" w:cs="Arial"/>
                <w:color w:val="1F3864" w:themeColor="accent1" w:themeShade="80"/>
              </w:rPr>
              <w:t>2,792</w:t>
            </w:r>
          </w:p>
        </w:tc>
        <w:tc>
          <w:tcPr>
            <w:tcW w:w="2268" w:type="dxa"/>
            <w:tcBorders>
              <w:top w:val="nil"/>
              <w:left w:val="nil"/>
              <w:bottom w:val="single" w:sz="4" w:space="0" w:color="auto"/>
              <w:right w:val="single" w:sz="4" w:space="0" w:color="auto"/>
            </w:tcBorders>
            <w:shd w:val="clear" w:color="auto" w:fill="auto"/>
            <w:noWrap/>
            <w:vAlign w:val="center"/>
            <w:hideMark/>
          </w:tcPr>
          <w:p w14:paraId="24582B1F" w14:textId="0EC95398" w:rsidR="005B4FDE" w:rsidRPr="002102AC" w:rsidRDefault="005B4FDE" w:rsidP="005462CC">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5462CC" w:rsidRPr="002102AC">
              <w:rPr>
                <w:rFonts w:ascii="Arial" w:hAnsi="Arial" w:cs="Arial"/>
                <w:color w:val="1F3864" w:themeColor="accent1" w:themeShade="80"/>
              </w:rPr>
              <w:t>11,327,773.46</w:t>
            </w:r>
            <w:r w:rsidRPr="002102AC">
              <w:rPr>
                <w:rFonts w:ascii="Arial" w:hAnsi="Arial" w:cs="Arial"/>
                <w:color w:val="1F3864" w:themeColor="accent1" w:themeShade="80"/>
              </w:rPr>
              <w:t xml:space="preserve"> </w:t>
            </w:r>
          </w:p>
        </w:tc>
        <w:tc>
          <w:tcPr>
            <w:tcW w:w="1681" w:type="dxa"/>
            <w:tcBorders>
              <w:top w:val="nil"/>
              <w:left w:val="nil"/>
              <w:bottom w:val="single" w:sz="4" w:space="0" w:color="auto"/>
              <w:right w:val="single" w:sz="8" w:space="0" w:color="auto"/>
            </w:tcBorders>
            <w:shd w:val="clear" w:color="auto" w:fill="auto"/>
            <w:vAlign w:val="center"/>
            <w:hideMark/>
          </w:tcPr>
          <w:p w14:paraId="657B0FDD" w14:textId="77777777" w:rsidR="005B4FDE" w:rsidRPr="002102AC" w:rsidRDefault="005B4FDE" w:rsidP="00F13444">
            <w:pPr>
              <w:spacing w:before="0" w:after="0"/>
              <w:jc w:val="center"/>
              <w:rPr>
                <w:rFonts w:ascii="Arial" w:hAnsi="Arial" w:cs="Arial"/>
                <w:color w:val="1F3864" w:themeColor="accent1" w:themeShade="80"/>
              </w:rPr>
            </w:pPr>
            <w:r w:rsidRPr="002102AC">
              <w:rPr>
                <w:rFonts w:ascii="Arial" w:hAnsi="Arial" w:cs="Arial"/>
                <w:color w:val="1F3864" w:themeColor="accent1" w:themeShade="80"/>
              </w:rPr>
              <w:t>DIPLAN</w:t>
            </w:r>
          </w:p>
        </w:tc>
      </w:tr>
      <w:tr w:rsidR="00DB5712" w:rsidRPr="00DB5712" w14:paraId="2CB15427" w14:textId="77777777" w:rsidTr="00417FD3">
        <w:trPr>
          <w:trHeight w:val="510"/>
          <w:jc w:val="center"/>
        </w:trPr>
        <w:tc>
          <w:tcPr>
            <w:tcW w:w="1813" w:type="dxa"/>
            <w:vMerge/>
            <w:tcBorders>
              <w:top w:val="nil"/>
              <w:left w:val="single" w:sz="4" w:space="0" w:color="auto"/>
              <w:bottom w:val="single" w:sz="4" w:space="0" w:color="000000"/>
              <w:right w:val="single" w:sz="4" w:space="0" w:color="auto"/>
            </w:tcBorders>
            <w:vAlign w:val="center"/>
            <w:hideMark/>
          </w:tcPr>
          <w:p w14:paraId="07DBCA11" w14:textId="77777777" w:rsidR="005B4FDE" w:rsidRPr="00DB5712" w:rsidRDefault="005B4FDE" w:rsidP="00EF52EE">
            <w:pPr>
              <w:spacing w:before="0" w:after="0" w:line="240" w:lineRule="auto"/>
              <w:rPr>
                <w:rFonts w:ascii="Arial" w:eastAsia="Times New Roman" w:hAnsi="Arial" w:cs="Arial"/>
                <w:b/>
                <w:bCs/>
                <w:color w:val="FF0000"/>
                <w:lang w:eastAsia="es-GT"/>
              </w:rPr>
            </w:pPr>
          </w:p>
        </w:tc>
        <w:tc>
          <w:tcPr>
            <w:tcW w:w="3305" w:type="dxa"/>
            <w:tcBorders>
              <w:top w:val="nil"/>
              <w:left w:val="nil"/>
              <w:bottom w:val="single" w:sz="4" w:space="0" w:color="auto"/>
              <w:right w:val="single" w:sz="4" w:space="0" w:color="auto"/>
            </w:tcBorders>
            <w:shd w:val="clear" w:color="auto" w:fill="auto"/>
            <w:vAlign w:val="center"/>
            <w:hideMark/>
          </w:tcPr>
          <w:p w14:paraId="15E39B96" w14:textId="77777777" w:rsidR="005B4FDE" w:rsidRPr="002102AC" w:rsidRDefault="005B4FDE" w:rsidP="00EF52EE">
            <w:pPr>
              <w:spacing w:before="0" w:after="0"/>
              <w:rPr>
                <w:rFonts w:ascii="Arial" w:hAnsi="Arial" w:cs="Arial"/>
                <w:color w:val="1F3864" w:themeColor="accent1" w:themeShade="80"/>
              </w:rPr>
            </w:pPr>
            <w:r w:rsidRPr="002102AC">
              <w:rPr>
                <w:rFonts w:ascii="Arial" w:hAnsi="Arial" w:cs="Arial"/>
                <w:color w:val="1F3864" w:themeColor="accent1" w:themeShade="80"/>
              </w:rPr>
              <w:t>Construcción Instituto Diversificado  Rabinal Baja Verapaz.</w:t>
            </w:r>
          </w:p>
        </w:tc>
        <w:tc>
          <w:tcPr>
            <w:tcW w:w="1418" w:type="dxa"/>
            <w:tcBorders>
              <w:top w:val="nil"/>
              <w:left w:val="nil"/>
              <w:bottom w:val="single" w:sz="4" w:space="0" w:color="auto"/>
              <w:right w:val="single" w:sz="4" w:space="0" w:color="auto"/>
            </w:tcBorders>
            <w:shd w:val="clear" w:color="auto" w:fill="auto"/>
            <w:noWrap/>
            <w:vAlign w:val="center"/>
            <w:hideMark/>
          </w:tcPr>
          <w:p w14:paraId="57D47FD0" w14:textId="77777777" w:rsidR="005B4FDE" w:rsidRPr="002102AC" w:rsidRDefault="005B4FDE" w:rsidP="00EF52EE">
            <w:pPr>
              <w:spacing w:before="0" w:after="0"/>
              <w:jc w:val="right"/>
              <w:rPr>
                <w:rFonts w:ascii="Arial" w:hAnsi="Arial" w:cs="Arial"/>
                <w:color w:val="1F3864" w:themeColor="accent1" w:themeShade="80"/>
              </w:rPr>
            </w:pPr>
            <w:r w:rsidRPr="002102AC">
              <w:rPr>
                <w:rFonts w:ascii="Arial" w:hAnsi="Arial" w:cs="Arial"/>
                <w:color w:val="1F3864" w:themeColor="accent1" w:themeShade="80"/>
              </w:rPr>
              <w:t>1</w:t>
            </w:r>
          </w:p>
        </w:tc>
        <w:tc>
          <w:tcPr>
            <w:tcW w:w="2268" w:type="dxa"/>
            <w:tcBorders>
              <w:top w:val="nil"/>
              <w:left w:val="nil"/>
              <w:bottom w:val="single" w:sz="4" w:space="0" w:color="auto"/>
              <w:right w:val="single" w:sz="4" w:space="0" w:color="auto"/>
            </w:tcBorders>
            <w:shd w:val="clear" w:color="auto" w:fill="auto"/>
            <w:noWrap/>
            <w:vAlign w:val="center"/>
            <w:hideMark/>
          </w:tcPr>
          <w:p w14:paraId="0E3842DB" w14:textId="7C36F791" w:rsidR="005B4FDE" w:rsidRPr="002102AC" w:rsidRDefault="005462CC" w:rsidP="00EF52EE">
            <w:pPr>
              <w:spacing w:before="0" w:after="0"/>
              <w:jc w:val="right"/>
              <w:rPr>
                <w:rFonts w:ascii="Arial" w:hAnsi="Arial" w:cs="Arial"/>
                <w:color w:val="1F3864" w:themeColor="accent1" w:themeShade="80"/>
              </w:rPr>
            </w:pPr>
            <w:r w:rsidRPr="002102AC">
              <w:rPr>
                <w:rFonts w:ascii="Arial" w:hAnsi="Arial" w:cs="Arial"/>
                <w:color w:val="1F3864" w:themeColor="accent1" w:themeShade="80"/>
              </w:rPr>
              <w:t>17,730,266.90</w:t>
            </w:r>
          </w:p>
        </w:tc>
        <w:tc>
          <w:tcPr>
            <w:tcW w:w="1681" w:type="dxa"/>
            <w:tcBorders>
              <w:top w:val="nil"/>
              <w:left w:val="nil"/>
              <w:bottom w:val="single" w:sz="4" w:space="0" w:color="auto"/>
              <w:right w:val="single" w:sz="8" w:space="0" w:color="auto"/>
            </w:tcBorders>
            <w:shd w:val="clear" w:color="auto" w:fill="auto"/>
            <w:vAlign w:val="center"/>
            <w:hideMark/>
          </w:tcPr>
          <w:p w14:paraId="1F697B71" w14:textId="77777777" w:rsidR="005B4FDE" w:rsidRPr="002102AC" w:rsidRDefault="005B4FDE" w:rsidP="00F13444">
            <w:pPr>
              <w:spacing w:before="0" w:after="0"/>
              <w:jc w:val="center"/>
              <w:rPr>
                <w:rFonts w:ascii="Arial" w:hAnsi="Arial" w:cs="Arial"/>
                <w:color w:val="1F3864" w:themeColor="accent1" w:themeShade="80"/>
              </w:rPr>
            </w:pPr>
            <w:r w:rsidRPr="002102AC">
              <w:rPr>
                <w:rFonts w:ascii="Arial" w:hAnsi="Arial" w:cs="Arial"/>
                <w:color w:val="1F3864" w:themeColor="accent1" w:themeShade="80"/>
              </w:rPr>
              <w:t>DIPLAN</w:t>
            </w:r>
          </w:p>
        </w:tc>
      </w:tr>
      <w:tr w:rsidR="00DB5712" w:rsidRPr="00DB5712" w14:paraId="5E5AF3E9" w14:textId="77777777" w:rsidTr="00417FD3">
        <w:trPr>
          <w:trHeight w:val="510"/>
          <w:jc w:val="center"/>
        </w:trPr>
        <w:tc>
          <w:tcPr>
            <w:tcW w:w="1813" w:type="dxa"/>
            <w:vMerge/>
            <w:tcBorders>
              <w:top w:val="nil"/>
              <w:left w:val="single" w:sz="4" w:space="0" w:color="auto"/>
              <w:bottom w:val="single" w:sz="4" w:space="0" w:color="000000"/>
              <w:right w:val="single" w:sz="4" w:space="0" w:color="auto"/>
            </w:tcBorders>
            <w:vAlign w:val="center"/>
            <w:hideMark/>
          </w:tcPr>
          <w:p w14:paraId="29F61531" w14:textId="77777777" w:rsidR="005B4FDE" w:rsidRPr="00DB5712" w:rsidRDefault="005B4FDE" w:rsidP="00EF52EE">
            <w:pPr>
              <w:spacing w:before="0" w:after="0" w:line="240" w:lineRule="auto"/>
              <w:rPr>
                <w:rFonts w:ascii="Arial" w:eastAsia="Times New Roman" w:hAnsi="Arial" w:cs="Arial"/>
                <w:b/>
                <w:bCs/>
                <w:color w:val="FF0000"/>
                <w:lang w:eastAsia="es-GT"/>
              </w:rPr>
            </w:pPr>
          </w:p>
        </w:tc>
        <w:tc>
          <w:tcPr>
            <w:tcW w:w="3305" w:type="dxa"/>
            <w:tcBorders>
              <w:top w:val="nil"/>
              <w:left w:val="nil"/>
              <w:bottom w:val="single" w:sz="4" w:space="0" w:color="auto"/>
              <w:right w:val="single" w:sz="4" w:space="0" w:color="auto"/>
            </w:tcBorders>
            <w:shd w:val="clear" w:color="auto" w:fill="auto"/>
            <w:vAlign w:val="center"/>
            <w:hideMark/>
          </w:tcPr>
          <w:p w14:paraId="6097B50B" w14:textId="77777777" w:rsidR="005B4FDE" w:rsidRPr="002102AC" w:rsidRDefault="005B4FDE" w:rsidP="00EF52EE">
            <w:pPr>
              <w:spacing w:before="0" w:after="0"/>
              <w:rPr>
                <w:rFonts w:ascii="Arial" w:hAnsi="Arial" w:cs="Arial"/>
                <w:color w:val="1F3864" w:themeColor="accent1" w:themeShade="80"/>
              </w:rPr>
            </w:pPr>
            <w:r w:rsidRPr="002102AC">
              <w:rPr>
                <w:rFonts w:ascii="Arial" w:hAnsi="Arial" w:cs="Arial"/>
                <w:color w:val="1F3864" w:themeColor="accent1" w:themeShade="80"/>
              </w:rPr>
              <w:t>Construcción Instituto Diversificado  San Pedro Pinula Jalapa.</w:t>
            </w:r>
          </w:p>
        </w:tc>
        <w:tc>
          <w:tcPr>
            <w:tcW w:w="1418" w:type="dxa"/>
            <w:tcBorders>
              <w:top w:val="nil"/>
              <w:left w:val="nil"/>
              <w:bottom w:val="single" w:sz="4" w:space="0" w:color="auto"/>
              <w:right w:val="single" w:sz="4" w:space="0" w:color="auto"/>
            </w:tcBorders>
            <w:shd w:val="clear" w:color="auto" w:fill="auto"/>
            <w:noWrap/>
            <w:vAlign w:val="center"/>
            <w:hideMark/>
          </w:tcPr>
          <w:p w14:paraId="37094256" w14:textId="77777777" w:rsidR="005B4FDE" w:rsidRPr="002102AC" w:rsidRDefault="005B4FDE" w:rsidP="00EF52EE">
            <w:pPr>
              <w:spacing w:before="0" w:after="0"/>
              <w:jc w:val="right"/>
              <w:rPr>
                <w:rFonts w:ascii="Arial" w:hAnsi="Arial" w:cs="Arial"/>
                <w:color w:val="1F3864" w:themeColor="accent1" w:themeShade="80"/>
              </w:rPr>
            </w:pPr>
            <w:r w:rsidRPr="002102AC">
              <w:rPr>
                <w:rFonts w:ascii="Arial" w:hAnsi="Arial" w:cs="Arial"/>
                <w:color w:val="1F3864" w:themeColor="accent1" w:themeShade="80"/>
              </w:rPr>
              <w:t>2,708</w:t>
            </w:r>
          </w:p>
        </w:tc>
        <w:tc>
          <w:tcPr>
            <w:tcW w:w="2268" w:type="dxa"/>
            <w:tcBorders>
              <w:top w:val="nil"/>
              <w:left w:val="nil"/>
              <w:bottom w:val="single" w:sz="4" w:space="0" w:color="auto"/>
              <w:right w:val="single" w:sz="4" w:space="0" w:color="auto"/>
            </w:tcBorders>
            <w:shd w:val="clear" w:color="auto" w:fill="auto"/>
            <w:noWrap/>
            <w:vAlign w:val="center"/>
            <w:hideMark/>
          </w:tcPr>
          <w:p w14:paraId="7942A0D3" w14:textId="2698F55E" w:rsidR="005B4FDE" w:rsidRPr="002102AC" w:rsidRDefault="005B4FDE" w:rsidP="005462CC">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5462CC" w:rsidRPr="002102AC">
              <w:rPr>
                <w:rFonts w:ascii="Arial" w:hAnsi="Arial" w:cs="Arial"/>
                <w:color w:val="1F3864" w:themeColor="accent1" w:themeShade="80"/>
              </w:rPr>
              <w:t>9,455,691.00</w:t>
            </w:r>
            <w:r w:rsidRPr="002102AC">
              <w:rPr>
                <w:rFonts w:ascii="Arial" w:hAnsi="Arial" w:cs="Arial"/>
                <w:color w:val="1F3864" w:themeColor="accent1" w:themeShade="80"/>
              </w:rPr>
              <w:t xml:space="preserve"> </w:t>
            </w:r>
          </w:p>
        </w:tc>
        <w:tc>
          <w:tcPr>
            <w:tcW w:w="1681" w:type="dxa"/>
            <w:tcBorders>
              <w:top w:val="nil"/>
              <w:left w:val="nil"/>
              <w:bottom w:val="single" w:sz="4" w:space="0" w:color="auto"/>
              <w:right w:val="single" w:sz="8" w:space="0" w:color="auto"/>
            </w:tcBorders>
            <w:shd w:val="clear" w:color="auto" w:fill="auto"/>
            <w:vAlign w:val="center"/>
            <w:hideMark/>
          </w:tcPr>
          <w:p w14:paraId="0C20B8B7" w14:textId="77777777" w:rsidR="005B4FDE" w:rsidRPr="002102AC" w:rsidRDefault="005B4FDE" w:rsidP="00F13444">
            <w:pPr>
              <w:spacing w:before="0" w:after="0"/>
              <w:jc w:val="center"/>
              <w:rPr>
                <w:rFonts w:ascii="Arial" w:hAnsi="Arial" w:cs="Arial"/>
                <w:color w:val="1F3864" w:themeColor="accent1" w:themeShade="80"/>
              </w:rPr>
            </w:pPr>
            <w:r w:rsidRPr="002102AC">
              <w:rPr>
                <w:rFonts w:ascii="Arial" w:hAnsi="Arial" w:cs="Arial"/>
                <w:color w:val="1F3864" w:themeColor="accent1" w:themeShade="80"/>
              </w:rPr>
              <w:t>DIPLAN</w:t>
            </w:r>
          </w:p>
        </w:tc>
      </w:tr>
      <w:tr w:rsidR="00DB5712" w:rsidRPr="00DB5712" w14:paraId="6414C6D4" w14:textId="77777777" w:rsidTr="00417FD3">
        <w:trPr>
          <w:trHeight w:val="510"/>
          <w:jc w:val="center"/>
        </w:trPr>
        <w:tc>
          <w:tcPr>
            <w:tcW w:w="1813" w:type="dxa"/>
            <w:vMerge/>
            <w:tcBorders>
              <w:top w:val="nil"/>
              <w:left w:val="single" w:sz="4" w:space="0" w:color="auto"/>
              <w:bottom w:val="single" w:sz="4" w:space="0" w:color="000000"/>
              <w:right w:val="single" w:sz="4" w:space="0" w:color="auto"/>
            </w:tcBorders>
            <w:vAlign w:val="center"/>
            <w:hideMark/>
          </w:tcPr>
          <w:p w14:paraId="624C0AA8" w14:textId="77777777" w:rsidR="005B4FDE" w:rsidRPr="00DB5712" w:rsidRDefault="005B4FDE" w:rsidP="00EF52EE">
            <w:pPr>
              <w:spacing w:before="0" w:after="0" w:line="240" w:lineRule="auto"/>
              <w:rPr>
                <w:rFonts w:ascii="Arial" w:eastAsia="Times New Roman" w:hAnsi="Arial" w:cs="Arial"/>
                <w:b/>
                <w:bCs/>
                <w:color w:val="FF0000"/>
                <w:lang w:eastAsia="es-GT"/>
              </w:rPr>
            </w:pPr>
          </w:p>
        </w:tc>
        <w:tc>
          <w:tcPr>
            <w:tcW w:w="3305" w:type="dxa"/>
            <w:tcBorders>
              <w:top w:val="nil"/>
              <w:left w:val="nil"/>
              <w:bottom w:val="single" w:sz="4" w:space="0" w:color="auto"/>
              <w:right w:val="single" w:sz="4" w:space="0" w:color="auto"/>
            </w:tcBorders>
            <w:shd w:val="clear" w:color="auto" w:fill="auto"/>
            <w:vAlign w:val="center"/>
            <w:hideMark/>
          </w:tcPr>
          <w:p w14:paraId="1A41C725" w14:textId="77777777" w:rsidR="005B4FDE" w:rsidRPr="002102AC" w:rsidRDefault="005B4FDE" w:rsidP="00EF52EE">
            <w:pPr>
              <w:spacing w:before="0" w:after="0"/>
              <w:rPr>
                <w:rFonts w:ascii="Arial" w:hAnsi="Arial" w:cs="Arial"/>
                <w:color w:val="1F3864" w:themeColor="accent1" w:themeShade="80"/>
              </w:rPr>
            </w:pPr>
            <w:r w:rsidRPr="002102AC">
              <w:rPr>
                <w:rFonts w:ascii="Arial" w:hAnsi="Arial" w:cs="Arial"/>
                <w:color w:val="1F3864" w:themeColor="accent1" w:themeShade="80"/>
              </w:rPr>
              <w:t>Centros escolares del nivel medio ciclo diversificado reparados y remozados.</w:t>
            </w:r>
          </w:p>
        </w:tc>
        <w:tc>
          <w:tcPr>
            <w:tcW w:w="1418" w:type="dxa"/>
            <w:tcBorders>
              <w:top w:val="nil"/>
              <w:left w:val="nil"/>
              <w:bottom w:val="single" w:sz="4" w:space="0" w:color="auto"/>
              <w:right w:val="single" w:sz="4" w:space="0" w:color="auto"/>
            </w:tcBorders>
            <w:shd w:val="clear" w:color="auto" w:fill="auto"/>
            <w:noWrap/>
            <w:vAlign w:val="center"/>
            <w:hideMark/>
          </w:tcPr>
          <w:p w14:paraId="6881906F" w14:textId="61F3DD3A" w:rsidR="005B4FDE" w:rsidRPr="002102AC" w:rsidRDefault="005462CC" w:rsidP="00EF52EE">
            <w:pPr>
              <w:spacing w:before="0" w:after="0"/>
              <w:jc w:val="right"/>
              <w:rPr>
                <w:rFonts w:ascii="Arial" w:hAnsi="Arial" w:cs="Arial"/>
                <w:color w:val="1F3864" w:themeColor="accent1" w:themeShade="80"/>
              </w:rPr>
            </w:pPr>
            <w:r w:rsidRPr="002102AC">
              <w:rPr>
                <w:rFonts w:ascii="Arial" w:hAnsi="Arial" w:cs="Arial"/>
                <w:color w:val="1F3864" w:themeColor="accent1" w:themeShade="80"/>
              </w:rPr>
              <w:t>22</w:t>
            </w:r>
          </w:p>
        </w:tc>
        <w:tc>
          <w:tcPr>
            <w:tcW w:w="2268" w:type="dxa"/>
            <w:tcBorders>
              <w:top w:val="nil"/>
              <w:left w:val="nil"/>
              <w:bottom w:val="single" w:sz="4" w:space="0" w:color="auto"/>
              <w:right w:val="single" w:sz="4" w:space="0" w:color="auto"/>
            </w:tcBorders>
            <w:shd w:val="clear" w:color="auto" w:fill="auto"/>
            <w:noWrap/>
            <w:vAlign w:val="center"/>
            <w:hideMark/>
          </w:tcPr>
          <w:p w14:paraId="4D8EE2CB" w14:textId="0C76AC26" w:rsidR="005B4FDE" w:rsidRPr="002102AC" w:rsidRDefault="005B4FDE" w:rsidP="005462CC">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5462CC" w:rsidRPr="002102AC">
              <w:rPr>
                <w:rFonts w:ascii="Arial" w:hAnsi="Arial" w:cs="Arial"/>
                <w:color w:val="1F3864" w:themeColor="accent1" w:themeShade="80"/>
              </w:rPr>
              <w:t>19,917,372.89</w:t>
            </w:r>
            <w:r w:rsidRPr="002102AC">
              <w:rPr>
                <w:rFonts w:ascii="Arial" w:hAnsi="Arial" w:cs="Arial"/>
                <w:color w:val="1F3864" w:themeColor="accent1" w:themeShade="80"/>
              </w:rPr>
              <w:t xml:space="preserve"> </w:t>
            </w:r>
          </w:p>
        </w:tc>
        <w:tc>
          <w:tcPr>
            <w:tcW w:w="1681" w:type="dxa"/>
            <w:tcBorders>
              <w:top w:val="nil"/>
              <w:left w:val="nil"/>
              <w:bottom w:val="single" w:sz="4" w:space="0" w:color="auto"/>
              <w:right w:val="single" w:sz="8" w:space="0" w:color="auto"/>
            </w:tcBorders>
            <w:shd w:val="clear" w:color="auto" w:fill="auto"/>
            <w:vAlign w:val="center"/>
            <w:hideMark/>
          </w:tcPr>
          <w:p w14:paraId="7D9F51DF" w14:textId="77777777" w:rsidR="005B4FDE" w:rsidRPr="002102AC" w:rsidRDefault="005B4FDE" w:rsidP="00F13444">
            <w:pPr>
              <w:spacing w:before="0" w:after="0"/>
              <w:jc w:val="center"/>
              <w:rPr>
                <w:rFonts w:ascii="Arial" w:hAnsi="Arial" w:cs="Arial"/>
                <w:color w:val="1F3864" w:themeColor="accent1" w:themeShade="80"/>
              </w:rPr>
            </w:pPr>
            <w:r w:rsidRPr="002102AC">
              <w:rPr>
                <w:rFonts w:ascii="Arial" w:hAnsi="Arial" w:cs="Arial"/>
                <w:color w:val="1F3864" w:themeColor="accent1" w:themeShade="80"/>
              </w:rPr>
              <w:t>DIPLAN</w:t>
            </w:r>
          </w:p>
        </w:tc>
      </w:tr>
      <w:tr w:rsidR="00DB5712" w:rsidRPr="00DB5712" w14:paraId="47B3F4B0" w14:textId="77777777" w:rsidTr="00417FD3">
        <w:trPr>
          <w:trHeight w:val="510"/>
          <w:jc w:val="center"/>
        </w:trPr>
        <w:tc>
          <w:tcPr>
            <w:tcW w:w="1813" w:type="dxa"/>
            <w:vMerge/>
            <w:tcBorders>
              <w:top w:val="nil"/>
              <w:left w:val="single" w:sz="4" w:space="0" w:color="auto"/>
              <w:bottom w:val="single" w:sz="4" w:space="0" w:color="000000"/>
              <w:right w:val="single" w:sz="4" w:space="0" w:color="auto"/>
            </w:tcBorders>
            <w:vAlign w:val="center"/>
            <w:hideMark/>
          </w:tcPr>
          <w:p w14:paraId="0C1CA5BC" w14:textId="77777777" w:rsidR="005B4FDE" w:rsidRPr="00DB5712" w:rsidRDefault="005B4FDE" w:rsidP="00EF52EE">
            <w:pPr>
              <w:spacing w:before="0" w:after="0" w:line="240" w:lineRule="auto"/>
              <w:rPr>
                <w:rFonts w:ascii="Arial" w:eastAsia="Times New Roman" w:hAnsi="Arial" w:cs="Arial"/>
                <w:b/>
                <w:bCs/>
                <w:color w:val="FF0000"/>
                <w:lang w:eastAsia="es-GT"/>
              </w:rPr>
            </w:pPr>
          </w:p>
        </w:tc>
        <w:tc>
          <w:tcPr>
            <w:tcW w:w="3305" w:type="dxa"/>
            <w:tcBorders>
              <w:top w:val="nil"/>
              <w:left w:val="nil"/>
              <w:bottom w:val="single" w:sz="4" w:space="0" w:color="auto"/>
              <w:right w:val="single" w:sz="4" w:space="0" w:color="auto"/>
            </w:tcBorders>
            <w:shd w:val="clear" w:color="auto" w:fill="auto"/>
            <w:vAlign w:val="center"/>
            <w:hideMark/>
          </w:tcPr>
          <w:p w14:paraId="420ED44B" w14:textId="77777777" w:rsidR="005B4FDE" w:rsidRPr="002102AC" w:rsidRDefault="005B4FDE" w:rsidP="00EF52EE">
            <w:pPr>
              <w:spacing w:before="0" w:after="0"/>
              <w:rPr>
                <w:rFonts w:ascii="Arial" w:hAnsi="Arial" w:cs="Arial"/>
                <w:color w:val="1F3864" w:themeColor="accent1" w:themeShade="80"/>
              </w:rPr>
            </w:pPr>
            <w:r w:rsidRPr="002102AC">
              <w:rPr>
                <w:rFonts w:ascii="Arial" w:hAnsi="Arial" w:cs="Arial"/>
                <w:color w:val="1F3864" w:themeColor="accent1" w:themeShade="80"/>
              </w:rPr>
              <w:t>Institutos Tecnológicos dotados con equipamiento y mobiliario escolar.</w:t>
            </w:r>
          </w:p>
        </w:tc>
        <w:tc>
          <w:tcPr>
            <w:tcW w:w="1418" w:type="dxa"/>
            <w:tcBorders>
              <w:top w:val="nil"/>
              <w:left w:val="nil"/>
              <w:bottom w:val="single" w:sz="4" w:space="0" w:color="auto"/>
              <w:right w:val="single" w:sz="4" w:space="0" w:color="auto"/>
            </w:tcBorders>
            <w:shd w:val="clear" w:color="auto" w:fill="auto"/>
            <w:noWrap/>
            <w:vAlign w:val="center"/>
            <w:hideMark/>
          </w:tcPr>
          <w:p w14:paraId="4DF32786" w14:textId="77777777" w:rsidR="005B4FDE" w:rsidRPr="002102AC" w:rsidRDefault="005B4FDE" w:rsidP="00EF52EE">
            <w:pPr>
              <w:spacing w:before="0" w:after="0"/>
              <w:jc w:val="right"/>
              <w:rPr>
                <w:rFonts w:ascii="Arial" w:hAnsi="Arial" w:cs="Arial"/>
                <w:color w:val="1F3864" w:themeColor="accent1" w:themeShade="80"/>
              </w:rPr>
            </w:pPr>
            <w:r w:rsidRPr="002102AC">
              <w:rPr>
                <w:rFonts w:ascii="Arial" w:hAnsi="Arial" w:cs="Arial"/>
                <w:color w:val="1F3864" w:themeColor="accent1" w:themeShade="80"/>
              </w:rPr>
              <w:t>5</w:t>
            </w:r>
          </w:p>
        </w:tc>
        <w:tc>
          <w:tcPr>
            <w:tcW w:w="2268" w:type="dxa"/>
            <w:tcBorders>
              <w:top w:val="nil"/>
              <w:left w:val="nil"/>
              <w:bottom w:val="single" w:sz="4" w:space="0" w:color="auto"/>
              <w:right w:val="single" w:sz="4" w:space="0" w:color="auto"/>
            </w:tcBorders>
            <w:shd w:val="clear" w:color="auto" w:fill="auto"/>
            <w:noWrap/>
            <w:vAlign w:val="center"/>
            <w:hideMark/>
          </w:tcPr>
          <w:p w14:paraId="04401733" w14:textId="2CDC325A" w:rsidR="005B4FDE" w:rsidRPr="002102AC" w:rsidRDefault="005B4FDE" w:rsidP="005462CC">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5462CC" w:rsidRPr="002102AC">
              <w:rPr>
                <w:rFonts w:ascii="Arial" w:hAnsi="Arial" w:cs="Arial"/>
                <w:color w:val="1F3864" w:themeColor="accent1" w:themeShade="80"/>
              </w:rPr>
              <w:t>8,007,533.00</w:t>
            </w:r>
            <w:r w:rsidRPr="002102AC">
              <w:rPr>
                <w:rFonts w:ascii="Arial" w:hAnsi="Arial" w:cs="Arial"/>
                <w:color w:val="1F3864" w:themeColor="accent1" w:themeShade="80"/>
              </w:rPr>
              <w:t xml:space="preserve"> </w:t>
            </w:r>
          </w:p>
        </w:tc>
        <w:tc>
          <w:tcPr>
            <w:tcW w:w="1681" w:type="dxa"/>
            <w:tcBorders>
              <w:top w:val="nil"/>
              <w:left w:val="nil"/>
              <w:bottom w:val="single" w:sz="4" w:space="0" w:color="auto"/>
              <w:right w:val="single" w:sz="8" w:space="0" w:color="auto"/>
            </w:tcBorders>
            <w:shd w:val="clear" w:color="auto" w:fill="auto"/>
            <w:vAlign w:val="center"/>
            <w:hideMark/>
          </w:tcPr>
          <w:p w14:paraId="29C6B900" w14:textId="77777777" w:rsidR="005B4FDE" w:rsidRPr="002102AC" w:rsidRDefault="005B4FDE" w:rsidP="00F13444">
            <w:pPr>
              <w:spacing w:before="0" w:after="0"/>
              <w:jc w:val="center"/>
              <w:rPr>
                <w:rFonts w:ascii="Arial" w:hAnsi="Arial" w:cs="Arial"/>
                <w:color w:val="1F3864" w:themeColor="accent1" w:themeShade="80"/>
              </w:rPr>
            </w:pPr>
            <w:r w:rsidRPr="002102AC">
              <w:rPr>
                <w:rFonts w:ascii="Arial" w:hAnsi="Arial" w:cs="Arial"/>
                <w:color w:val="1F3864" w:themeColor="accent1" w:themeShade="80"/>
              </w:rPr>
              <w:t>DIPLAN</w:t>
            </w:r>
          </w:p>
        </w:tc>
      </w:tr>
      <w:tr w:rsidR="00DB5712" w:rsidRPr="00DB5712" w14:paraId="3898018D" w14:textId="77777777" w:rsidTr="00417FD3">
        <w:trPr>
          <w:trHeight w:val="510"/>
          <w:jc w:val="center"/>
        </w:trPr>
        <w:tc>
          <w:tcPr>
            <w:tcW w:w="1813" w:type="dxa"/>
            <w:vMerge/>
            <w:tcBorders>
              <w:top w:val="nil"/>
              <w:left w:val="single" w:sz="4" w:space="0" w:color="auto"/>
              <w:bottom w:val="single" w:sz="4" w:space="0" w:color="000000"/>
              <w:right w:val="single" w:sz="4" w:space="0" w:color="auto"/>
            </w:tcBorders>
            <w:vAlign w:val="center"/>
            <w:hideMark/>
          </w:tcPr>
          <w:p w14:paraId="5DBEECE9" w14:textId="77777777" w:rsidR="005B4FDE" w:rsidRPr="00DB5712" w:rsidRDefault="005B4FDE" w:rsidP="00EF52EE">
            <w:pPr>
              <w:spacing w:before="0" w:after="0" w:line="240" w:lineRule="auto"/>
              <w:rPr>
                <w:rFonts w:ascii="Arial" w:eastAsia="Times New Roman" w:hAnsi="Arial" w:cs="Arial"/>
                <w:b/>
                <w:bCs/>
                <w:color w:val="FF0000"/>
                <w:lang w:eastAsia="es-GT"/>
              </w:rPr>
            </w:pPr>
          </w:p>
        </w:tc>
        <w:tc>
          <w:tcPr>
            <w:tcW w:w="3305" w:type="dxa"/>
            <w:tcBorders>
              <w:top w:val="nil"/>
              <w:left w:val="nil"/>
              <w:bottom w:val="single" w:sz="4" w:space="0" w:color="auto"/>
              <w:right w:val="single" w:sz="4" w:space="0" w:color="auto"/>
            </w:tcBorders>
            <w:shd w:val="clear" w:color="auto" w:fill="auto"/>
            <w:vAlign w:val="center"/>
            <w:hideMark/>
          </w:tcPr>
          <w:p w14:paraId="009392D8" w14:textId="7C74477B" w:rsidR="005B4FDE" w:rsidRPr="002102AC" w:rsidRDefault="005B4FDE" w:rsidP="00EF52EE">
            <w:pPr>
              <w:spacing w:before="0" w:after="0"/>
              <w:rPr>
                <w:rFonts w:ascii="Arial" w:hAnsi="Arial" w:cs="Arial"/>
                <w:color w:val="1F3864" w:themeColor="accent1" w:themeShade="80"/>
              </w:rPr>
            </w:pPr>
            <w:r w:rsidRPr="002102AC">
              <w:rPr>
                <w:rFonts w:ascii="Arial" w:hAnsi="Arial" w:cs="Arial"/>
                <w:color w:val="1F3864" w:themeColor="accent1" w:themeShade="80"/>
              </w:rPr>
              <w:t xml:space="preserve">Mejoramiento Instituto Diversificado Instituto Normal para Varones de </w:t>
            </w:r>
            <w:r w:rsidR="00EF52EE" w:rsidRPr="002102AC">
              <w:rPr>
                <w:rFonts w:ascii="Arial" w:hAnsi="Arial" w:cs="Arial"/>
                <w:color w:val="1F3864" w:themeColor="accent1" w:themeShade="80"/>
              </w:rPr>
              <w:t>Occidente</w:t>
            </w:r>
            <w:r w:rsidRPr="002102AC">
              <w:rPr>
                <w:rFonts w:ascii="Arial" w:hAnsi="Arial" w:cs="Arial"/>
                <w:color w:val="1F3864" w:themeColor="accent1" w:themeShade="80"/>
              </w:rPr>
              <w:t xml:space="preserve"> INVO Quetzaltenango</w:t>
            </w:r>
            <w:r w:rsidR="00535D83" w:rsidRPr="002102AC">
              <w:rPr>
                <w:rFonts w:ascii="Arial" w:hAnsi="Arial" w:cs="Arial"/>
                <w:color w:val="1F3864" w:themeColor="accent1" w:themeShade="80"/>
              </w:rPr>
              <w:t>, Quetzaltenango.</w:t>
            </w:r>
          </w:p>
        </w:tc>
        <w:tc>
          <w:tcPr>
            <w:tcW w:w="1418" w:type="dxa"/>
            <w:tcBorders>
              <w:top w:val="nil"/>
              <w:left w:val="nil"/>
              <w:bottom w:val="single" w:sz="4" w:space="0" w:color="auto"/>
              <w:right w:val="single" w:sz="4" w:space="0" w:color="auto"/>
            </w:tcBorders>
            <w:shd w:val="clear" w:color="auto" w:fill="auto"/>
            <w:noWrap/>
            <w:vAlign w:val="center"/>
            <w:hideMark/>
          </w:tcPr>
          <w:p w14:paraId="38752709" w14:textId="77777777" w:rsidR="005B4FDE" w:rsidRPr="002102AC" w:rsidRDefault="005B4FDE" w:rsidP="00EF52EE">
            <w:pPr>
              <w:spacing w:before="0" w:after="0"/>
              <w:jc w:val="right"/>
              <w:rPr>
                <w:rFonts w:ascii="Arial" w:hAnsi="Arial" w:cs="Arial"/>
                <w:color w:val="1F3864" w:themeColor="accent1" w:themeShade="80"/>
              </w:rPr>
            </w:pPr>
            <w:r w:rsidRPr="002102AC">
              <w:rPr>
                <w:rFonts w:ascii="Arial" w:hAnsi="Arial" w:cs="Arial"/>
                <w:color w:val="1F3864" w:themeColor="accent1" w:themeShade="80"/>
              </w:rPr>
              <w:t>1,331</w:t>
            </w:r>
          </w:p>
        </w:tc>
        <w:tc>
          <w:tcPr>
            <w:tcW w:w="2268" w:type="dxa"/>
            <w:tcBorders>
              <w:top w:val="nil"/>
              <w:left w:val="nil"/>
              <w:bottom w:val="single" w:sz="4" w:space="0" w:color="auto"/>
              <w:right w:val="single" w:sz="4" w:space="0" w:color="auto"/>
            </w:tcBorders>
            <w:shd w:val="clear" w:color="auto" w:fill="auto"/>
            <w:noWrap/>
            <w:vAlign w:val="center"/>
            <w:hideMark/>
          </w:tcPr>
          <w:p w14:paraId="01675173" w14:textId="77777777" w:rsidR="005B4FDE" w:rsidRPr="002102AC" w:rsidRDefault="005B4FDE" w:rsidP="00EF52EE">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21,512,774.00 </w:t>
            </w:r>
          </w:p>
        </w:tc>
        <w:tc>
          <w:tcPr>
            <w:tcW w:w="1681" w:type="dxa"/>
            <w:tcBorders>
              <w:top w:val="nil"/>
              <w:left w:val="nil"/>
              <w:bottom w:val="single" w:sz="4" w:space="0" w:color="auto"/>
              <w:right w:val="single" w:sz="8" w:space="0" w:color="auto"/>
            </w:tcBorders>
            <w:shd w:val="clear" w:color="auto" w:fill="auto"/>
            <w:vAlign w:val="center"/>
            <w:hideMark/>
          </w:tcPr>
          <w:p w14:paraId="73AC6B29" w14:textId="77777777" w:rsidR="005B4FDE" w:rsidRPr="002102AC" w:rsidRDefault="005B4FDE" w:rsidP="00F13444">
            <w:pPr>
              <w:spacing w:before="0" w:after="0"/>
              <w:jc w:val="center"/>
              <w:rPr>
                <w:rFonts w:ascii="Arial" w:hAnsi="Arial" w:cs="Arial"/>
                <w:color w:val="1F3864" w:themeColor="accent1" w:themeShade="80"/>
              </w:rPr>
            </w:pPr>
            <w:r w:rsidRPr="002102AC">
              <w:rPr>
                <w:rFonts w:ascii="Arial" w:hAnsi="Arial" w:cs="Arial"/>
                <w:color w:val="1F3864" w:themeColor="accent1" w:themeShade="80"/>
              </w:rPr>
              <w:t>DIPLAN</w:t>
            </w:r>
          </w:p>
        </w:tc>
      </w:tr>
      <w:tr w:rsidR="00927E83" w:rsidRPr="00DB5712" w14:paraId="7B7AE71A" w14:textId="77777777" w:rsidTr="00417FD3">
        <w:trPr>
          <w:trHeight w:val="510"/>
          <w:jc w:val="center"/>
        </w:trPr>
        <w:tc>
          <w:tcPr>
            <w:tcW w:w="1813" w:type="dxa"/>
            <w:vMerge/>
            <w:tcBorders>
              <w:top w:val="nil"/>
              <w:left w:val="single" w:sz="4" w:space="0" w:color="auto"/>
              <w:bottom w:val="single" w:sz="4" w:space="0" w:color="000000"/>
              <w:right w:val="single" w:sz="4" w:space="0" w:color="auto"/>
            </w:tcBorders>
            <w:vAlign w:val="center"/>
          </w:tcPr>
          <w:p w14:paraId="4AD90624" w14:textId="77777777" w:rsidR="00927E83" w:rsidRPr="00DB5712" w:rsidRDefault="00927E83" w:rsidP="00EF52EE">
            <w:pPr>
              <w:spacing w:before="0" w:after="0" w:line="240" w:lineRule="auto"/>
              <w:rPr>
                <w:rFonts w:ascii="Arial" w:eastAsia="Times New Roman" w:hAnsi="Arial" w:cs="Arial"/>
                <w:b/>
                <w:bCs/>
                <w:color w:val="FF0000"/>
                <w:lang w:eastAsia="es-GT"/>
              </w:rPr>
            </w:pPr>
          </w:p>
        </w:tc>
        <w:tc>
          <w:tcPr>
            <w:tcW w:w="3305" w:type="dxa"/>
            <w:tcBorders>
              <w:top w:val="nil"/>
              <w:left w:val="nil"/>
              <w:bottom w:val="single" w:sz="4" w:space="0" w:color="auto"/>
              <w:right w:val="single" w:sz="4" w:space="0" w:color="auto"/>
            </w:tcBorders>
            <w:shd w:val="clear" w:color="auto" w:fill="auto"/>
            <w:vAlign w:val="center"/>
          </w:tcPr>
          <w:p w14:paraId="02CD795C" w14:textId="154E40C4" w:rsidR="00927E83" w:rsidRPr="002102AC" w:rsidRDefault="00927E83" w:rsidP="00713EF9">
            <w:pPr>
              <w:spacing w:before="0" w:after="0"/>
              <w:rPr>
                <w:rFonts w:ascii="Arial" w:hAnsi="Arial" w:cs="Arial"/>
                <w:color w:val="1F3864" w:themeColor="accent1" w:themeShade="80"/>
              </w:rPr>
            </w:pPr>
            <w:r w:rsidRPr="002102AC">
              <w:rPr>
                <w:rFonts w:ascii="Arial" w:hAnsi="Arial" w:cs="Arial"/>
                <w:color w:val="1F3864" w:themeColor="accent1" w:themeShade="80"/>
              </w:rPr>
              <w:t>Centros escolares del Nivel Medio ciclo Básico, con dotación de equipo</w:t>
            </w:r>
          </w:p>
        </w:tc>
        <w:tc>
          <w:tcPr>
            <w:tcW w:w="1418" w:type="dxa"/>
            <w:tcBorders>
              <w:top w:val="nil"/>
              <w:left w:val="nil"/>
              <w:bottom w:val="single" w:sz="4" w:space="0" w:color="auto"/>
              <w:right w:val="single" w:sz="4" w:space="0" w:color="auto"/>
            </w:tcBorders>
            <w:shd w:val="clear" w:color="auto" w:fill="auto"/>
            <w:noWrap/>
            <w:vAlign w:val="center"/>
          </w:tcPr>
          <w:p w14:paraId="1FB56F94" w14:textId="75AF2825" w:rsidR="00927E83" w:rsidRPr="002102AC" w:rsidRDefault="00927E83" w:rsidP="00EF52EE">
            <w:pPr>
              <w:spacing w:before="0" w:after="0"/>
              <w:jc w:val="right"/>
              <w:rPr>
                <w:rFonts w:ascii="Arial" w:hAnsi="Arial" w:cs="Arial"/>
                <w:color w:val="1F3864" w:themeColor="accent1" w:themeShade="80"/>
              </w:rPr>
            </w:pPr>
            <w:r w:rsidRPr="002102AC">
              <w:rPr>
                <w:rFonts w:ascii="Arial" w:hAnsi="Arial" w:cs="Arial"/>
                <w:color w:val="1F3864" w:themeColor="accent1" w:themeShade="80"/>
              </w:rPr>
              <w:t>48</w:t>
            </w:r>
          </w:p>
        </w:tc>
        <w:tc>
          <w:tcPr>
            <w:tcW w:w="2268" w:type="dxa"/>
            <w:tcBorders>
              <w:top w:val="nil"/>
              <w:left w:val="nil"/>
              <w:bottom w:val="single" w:sz="4" w:space="0" w:color="auto"/>
              <w:right w:val="single" w:sz="4" w:space="0" w:color="auto"/>
            </w:tcBorders>
            <w:shd w:val="clear" w:color="auto" w:fill="auto"/>
            <w:noWrap/>
            <w:vAlign w:val="center"/>
          </w:tcPr>
          <w:p w14:paraId="0E863A3E" w14:textId="21E3EC98" w:rsidR="00927E83" w:rsidRPr="002102AC" w:rsidRDefault="00927E83" w:rsidP="00EF52EE">
            <w:pPr>
              <w:spacing w:before="0" w:after="0"/>
              <w:jc w:val="right"/>
              <w:rPr>
                <w:rFonts w:ascii="Arial" w:hAnsi="Arial" w:cs="Arial"/>
                <w:color w:val="1F3864" w:themeColor="accent1" w:themeShade="80"/>
              </w:rPr>
            </w:pPr>
            <w:r w:rsidRPr="002102AC">
              <w:rPr>
                <w:rFonts w:ascii="Arial" w:hAnsi="Arial" w:cs="Arial"/>
                <w:color w:val="1F3864" w:themeColor="accent1" w:themeShade="80"/>
              </w:rPr>
              <w:t>24,000,000.00</w:t>
            </w:r>
          </w:p>
        </w:tc>
        <w:tc>
          <w:tcPr>
            <w:tcW w:w="1681" w:type="dxa"/>
            <w:tcBorders>
              <w:top w:val="nil"/>
              <w:left w:val="nil"/>
              <w:bottom w:val="single" w:sz="4" w:space="0" w:color="auto"/>
              <w:right w:val="single" w:sz="8" w:space="0" w:color="auto"/>
            </w:tcBorders>
            <w:shd w:val="clear" w:color="auto" w:fill="auto"/>
            <w:vAlign w:val="center"/>
          </w:tcPr>
          <w:p w14:paraId="4E750CDA" w14:textId="4D3FB560" w:rsidR="00927E83" w:rsidRPr="002102AC" w:rsidRDefault="00927E83" w:rsidP="00F13444">
            <w:pPr>
              <w:spacing w:before="0" w:after="0"/>
              <w:jc w:val="center"/>
              <w:rPr>
                <w:rFonts w:ascii="Arial" w:hAnsi="Arial" w:cs="Arial"/>
                <w:color w:val="1F3864" w:themeColor="accent1" w:themeShade="80"/>
              </w:rPr>
            </w:pPr>
            <w:r w:rsidRPr="002102AC">
              <w:rPr>
                <w:rFonts w:ascii="Arial" w:hAnsi="Arial" w:cs="Arial"/>
                <w:color w:val="1F3864" w:themeColor="accent1" w:themeShade="80"/>
              </w:rPr>
              <w:t>DIPLAN</w:t>
            </w:r>
          </w:p>
        </w:tc>
      </w:tr>
      <w:tr w:rsidR="00927E83" w:rsidRPr="00DB5712" w14:paraId="465B15C1" w14:textId="77777777" w:rsidTr="00417FD3">
        <w:trPr>
          <w:trHeight w:val="510"/>
          <w:jc w:val="center"/>
        </w:trPr>
        <w:tc>
          <w:tcPr>
            <w:tcW w:w="1813" w:type="dxa"/>
            <w:vMerge/>
            <w:tcBorders>
              <w:top w:val="nil"/>
              <w:left w:val="single" w:sz="4" w:space="0" w:color="auto"/>
              <w:bottom w:val="single" w:sz="4" w:space="0" w:color="000000"/>
              <w:right w:val="single" w:sz="4" w:space="0" w:color="auto"/>
            </w:tcBorders>
            <w:vAlign w:val="center"/>
          </w:tcPr>
          <w:p w14:paraId="2C2946CE" w14:textId="77777777" w:rsidR="00927E83" w:rsidRPr="00DB5712" w:rsidRDefault="00927E83" w:rsidP="00EF52EE">
            <w:pPr>
              <w:spacing w:before="0" w:after="0" w:line="240" w:lineRule="auto"/>
              <w:rPr>
                <w:rFonts w:ascii="Arial" w:eastAsia="Times New Roman" w:hAnsi="Arial" w:cs="Arial"/>
                <w:b/>
                <w:bCs/>
                <w:color w:val="FF0000"/>
                <w:lang w:eastAsia="es-GT"/>
              </w:rPr>
            </w:pPr>
          </w:p>
        </w:tc>
        <w:tc>
          <w:tcPr>
            <w:tcW w:w="3305" w:type="dxa"/>
            <w:tcBorders>
              <w:top w:val="nil"/>
              <w:left w:val="nil"/>
              <w:bottom w:val="single" w:sz="4" w:space="0" w:color="auto"/>
              <w:right w:val="single" w:sz="4" w:space="0" w:color="auto"/>
            </w:tcBorders>
            <w:shd w:val="clear" w:color="auto" w:fill="auto"/>
            <w:vAlign w:val="center"/>
          </w:tcPr>
          <w:p w14:paraId="468E082E" w14:textId="516D7CC6" w:rsidR="00927E83" w:rsidRPr="002102AC" w:rsidRDefault="00927E83" w:rsidP="00713EF9">
            <w:pPr>
              <w:spacing w:before="0" w:after="0"/>
              <w:rPr>
                <w:rFonts w:ascii="Arial" w:hAnsi="Arial" w:cs="Arial"/>
                <w:color w:val="1F3864" w:themeColor="accent1" w:themeShade="80"/>
              </w:rPr>
            </w:pPr>
            <w:r w:rsidRPr="002102AC">
              <w:rPr>
                <w:rFonts w:ascii="Arial" w:hAnsi="Arial" w:cs="Arial"/>
                <w:color w:val="1F3864" w:themeColor="accent1" w:themeShade="80"/>
              </w:rPr>
              <w:t>Centros escolares del nivel medio ciclo básico reparados y remozados</w:t>
            </w:r>
          </w:p>
        </w:tc>
        <w:tc>
          <w:tcPr>
            <w:tcW w:w="1418" w:type="dxa"/>
            <w:tcBorders>
              <w:top w:val="nil"/>
              <w:left w:val="nil"/>
              <w:bottom w:val="single" w:sz="4" w:space="0" w:color="auto"/>
              <w:right w:val="single" w:sz="4" w:space="0" w:color="auto"/>
            </w:tcBorders>
            <w:shd w:val="clear" w:color="auto" w:fill="auto"/>
            <w:noWrap/>
            <w:vAlign w:val="center"/>
          </w:tcPr>
          <w:p w14:paraId="51DCA128" w14:textId="724E5B21" w:rsidR="00927E83" w:rsidRPr="002102AC" w:rsidRDefault="00927E83" w:rsidP="00EF52EE">
            <w:pPr>
              <w:spacing w:before="0" w:after="0"/>
              <w:jc w:val="right"/>
              <w:rPr>
                <w:rFonts w:ascii="Arial" w:hAnsi="Arial" w:cs="Arial"/>
                <w:color w:val="1F3864" w:themeColor="accent1" w:themeShade="80"/>
              </w:rPr>
            </w:pPr>
            <w:r w:rsidRPr="002102AC">
              <w:rPr>
                <w:rFonts w:ascii="Arial" w:hAnsi="Arial" w:cs="Arial"/>
                <w:color w:val="1F3864" w:themeColor="accent1" w:themeShade="80"/>
              </w:rPr>
              <w:t>13</w:t>
            </w:r>
          </w:p>
        </w:tc>
        <w:tc>
          <w:tcPr>
            <w:tcW w:w="2268" w:type="dxa"/>
            <w:tcBorders>
              <w:top w:val="nil"/>
              <w:left w:val="nil"/>
              <w:bottom w:val="single" w:sz="4" w:space="0" w:color="auto"/>
              <w:right w:val="single" w:sz="4" w:space="0" w:color="auto"/>
            </w:tcBorders>
            <w:shd w:val="clear" w:color="auto" w:fill="auto"/>
            <w:noWrap/>
            <w:vAlign w:val="center"/>
          </w:tcPr>
          <w:p w14:paraId="181F4A35" w14:textId="0BCA151B" w:rsidR="00927E83" w:rsidRPr="002102AC" w:rsidRDefault="00927E83" w:rsidP="00EF52EE">
            <w:pPr>
              <w:spacing w:before="0" w:after="0"/>
              <w:jc w:val="right"/>
              <w:rPr>
                <w:rFonts w:ascii="Arial" w:hAnsi="Arial" w:cs="Arial"/>
                <w:color w:val="1F3864" w:themeColor="accent1" w:themeShade="80"/>
              </w:rPr>
            </w:pPr>
            <w:r w:rsidRPr="002102AC">
              <w:rPr>
                <w:rFonts w:ascii="Arial" w:hAnsi="Arial" w:cs="Arial"/>
                <w:color w:val="1F3864" w:themeColor="accent1" w:themeShade="80"/>
              </w:rPr>
              <w:t>1,000,000.00</w:t>
            </w:r>
          </w:p>
        </w:tc>
        <w:tc>
          <w:tcPr>
            <w:tcW w:w="1681" w:type="dxa"/>
            <w:tcBorders>
              <w:top w:val="nil"/>
              <w:left w:val="nil"/>
              <w:bottom w:val="single" w:sz="4" w:space="0" w:color="auto"/>
              <w:right w:val="single" w:sz="8" w:space="0" w:color="auto"/>
            </w:tcBorders>
            <w:shd w:val="clear" w:color="auto" w:fill="auto"/>
            <w:vAlign w:val="center"/>
          </w:tcPr>
          <w:p w14:paraId="036EA275" w14:textId="3B4924D6" w:rsidR="00927E83" w:rsidRPr="002102AC" w:rsidRDefault="00927E83" w:rsidP="00F13444">
            <w:pPr>
              <w:spacing w:before="0" w:after="0"/>
              <w:jc w:val="center"/>
              <w:rPr>
                <w:rFonts w:ascii="Arial" w:hAnsi="Arial" w:cs="Arial"/>
                <w:color w:val="1F3864" w:themeColor="accent1" w:themeShade="80"/>
              </w:rPr>
            </w:pPr>
            <w:r w:rsidRPr="002102AC">
              <w:rPr>
                <w:rFonts w:ascii="Arial" w:hAnsi="Arial" w:cs="Arial"/>
                <w:color w:val="1F3864" w:themeColor="accent1" w:themeShade="80"/>
              </w:rPr>
              <w:t>DIPLAN</w:t>
            </w:r>
          </w:p>
        </w:tc>
      </w:tr>
      <w:tr w:rsidR="00713EF9" w:rsidRPr="00DB5712" w14:paraId="3D1AEEB3" w14:textId="77777777" w:rsidTr="00417FD3">
        <w:trPr>
          <w:trHeight w:val="510"/>
          <w:jc w:val="center"/>
        </w:trPr>
        <w:tc>
          <w:tcPr>
            <w:tcW w:w="1813" w:type="dxa"/>
            <w:vMerge/>
            <w:tcBorders>
              <w:top w:val="nil"/>
              <w:left w:val="single" w:sz="4" w:space="0" w:color="auto"/>
              <w:bottom w:val="single" w:sz="4" w:space="0" w:color="000000"/>
              <w:right w:val="single" w:sz="4" w:space="0" w:color="auto"/>
            </w:tcBorders>
            <w:vAlign w:val="center"/>
          </w:tcPr>
          <w:p w14:paraId="20C88EB1" w14:textId="77777777" w:rsidR="00713EF9" w:rsidRPr="00DB5712" w:rsidRDefault="00713EF9" w:rsidP="00EF52EE">
            <w:pPr>
              <w:spacing w:before="0" w:after="0" w:line="240" w:lineRule="auto"/>
              <w:rPr>
                <w:rFonts w:ascii="Arial" w:eastAsia="Times New Roman" w:hAnsi="Arial" w:cs="Arial"/>
                <w:b/>
                <w:bCs/>
                <w:color w:val="FF0000"/>
                <w:lang w:eastAsia="es-GT"/>
              </w:rPr>
            </w:pPr>
          </w:p>
        </w:tc>
        <w:tc>
          <w:tcPr>
            <w:tcW w:w="3305" w:type="dxa"/>
            <w:tcBorders>
              <w:top w:val="nil"/>
              <w:left w:val="nil"/>
              <w:bottom w:val="single" w:sz="4" w:space="0" w:color="auto"/>
              <w:right w:val="single" w:sz="4" w:space="0" w:color="auto"/>
            </w:tcBorders>
            <w:shd w:val="clear" w:color="auto" w:fill="auto"/>
            <w:vAlign w:val="center"/>
          </w:tcPr>
          <w:p w14:paraId="4916F338" w14:textId="5E4E4965" w:rsidR="00713EF9" w:rsidRPr="002102AC" w:rsidRDefault="00713EF9" w:rsidP="00713EF9">
            <w:pPr>
              <w:spacing w:before="0" w:after="0"/>
              <w:rPr>
                <w:rFonts w:ascii="Arial" w:hAnsi="Arial" w:cs="Arial"/>
                <w:color w:val="1F3864" w:themeColor="accent1" w:themeShade="80"/>
              </w:rPr>
            </w:pPr>
            <w:r w:rsidRPr="002102AC">
              <w:rPr>
                <w:rFonts w:ascii="Arial" w:hAnsi="Arial" w:cs="Arial"/>
                <w:color w:val="1F3864" w:themeColor="accent1" w:themeShade="80"/>
              </w:rPr>
              <w:t xml:space="preserve">Mejoramiento Instituto Diversificado Instituto Normal para </w:t>
            </w:r>
            <w:r w:rsidRPr="002102AC">
              <w:rPr>
                <w:rFonts w:ascii="Arial" w:hAnsi="Arial" w:cs="Arial"/>
                <w:color w:val="1F3864" w:themeColor="accent1" w:themeShade="80"/>
              </w:rPr>
              <w:lastRenderedPageBreak/>
              <w:t>Varones de Occidente Justo Rufino Barrios INMO San Marcos San Marcos</w:t>
            </w:r>
          </w:p>
        </w:tc>
        <w:tc>
          <w:tcPr>
            <w:tcW w:w="1418" w:type="dxa"/>
            <w:tcBorders>
              <w:top w:val="nil"/>
              <w:left w:val="nil"/>
              <w:bottom w:val="single" w:sz="4" w:space="0" w:color="auto"/>
              <w:right w:val="single" w:sz="4" w:space="0" w:color="auto"/>
            </w:tcBorders>
            <w:shd w:val="clear" w:color="auto" w:fill="auto"/>
            <w:noWrap/>
            <w:vAlign w:val="center"/>
          </w:tcPr>
          <w:p w14:paraId="107D79CC" w14:textId="348CAFCD" w:rsidR="00713EF9" w:rsidRPr="002102AC" w:rsidRDefault="00713EF9" w:rsidP="00EF52EE">
            <w:pPr>
              <w:spacing w:before="0" w:after="0"/>
              <w:jc w:val="right"/>
              <w:rPr>
                <w:rFonts w:ascii="Arial" w:hAnsi="Arial" w:cs="Arial"/>
                <w:color w:val="1F3864" w:themeColor="accent1" w:themeShade="80"/>
              </w:rPr>
            </w:pPr>
            <w:r w:rsidRPr="002102AC">
              <w:rPr>
                <w:rFonts w:ascii="Arial" w:hAnsi="Arial" w:cs="Arial"/>
                <w:color w:val="1F3864" w:themeColor="accent1" w:themeShade="80"/>
              </w:rPr>
              <w:lastRenderedPageBreak/>
              <w:t>2,185</w:t>
            </w:r>
          </w:p>
        </w:tc>
        <w:tc>
          <w:tcPr>
            <w:tcW w:w="2268" w:type="dxa"/>
            <w:tcBorders>
              <w:top w:val="nil"/>
              <w:left w:val="nil"/>
              <w:bottom w:val="single" w:sz="4" w:space="0" w:color="auto"/>
              <w:right w:val="single" w:sz="4" w:space="0" w:color="auto"/>
            </w:tcBorders>
            <w:shd w:val="clear" w:color="auto" w:fill="auto"/>
            <w:noWrap/>
            <w:vAlign w:val="center"/>
          </w:tcPr>
          <w:p w14:paraId="38B64168" w14:textId="0843671A" w:rsidR="00713EF9" w:rsidRPr="002102AC" w:rsidRDefault="00713EF9" w:rsidP="00EF52EE">
            <w:pPr>
              <w:spacing w:before="0" w:after="0"/>
              <w:jc w:val="right"/>
              <w:rPr>
                <w:rFonts w:ascii="Arial" w:hAnsi="Arial" w:cs="Arial"/>
                <w:color w:val="1F3864" w:themeColor="accent1" w:themeShade="80"/>
              </w:rPr>
            </w:pPr>
            <w:r w:rsidRPr="002102AC">
              <w:rPr>
                <w:rFonts w:ascii="Arial" w:hAnsi="Arial" w:cs="Arial"/>
                <w:color w:val="1F3864" w:themeColor="accent1" w:themeShade="80"/>
              </w:rPr>
              <w:t>5,582,891.00</w:t>
            </w:r>
          </w:p>
        </w:tc>
        <w:tc>
          <w:tcPr>
            <w:tcW w:w="1681" w:type="dxa"/>
            <w:tcBorders>
              <w:top w:val="nil"/>
              <w:left w:val="nil"/>
              <w:bottom w:val="single" w:sz="4" w:space="0" w:color="auto"/>
              <w:right w:val="single" w:sz="8" w:space="0" w:color="auto"/>
            </w:tcBorders>
            <w:shd w:val="clear" w:color="auto" w:fill="auto"/>
            <w:vAlign w:val="center"/>
          </w:tcPr>
          <w:p w14:paraId="42F7F265" w14:textId="1768C45F" w:rsidR="00713EF9" w:rsidRPr="002102AC" w:rsidRDefault="00713EF9" w:rsidP="00F13444">
            <w:pPr>
              <w:spacing w:before="0" w:after="0"/>
              <w:jc w:val="center"/>
              <w:rPr>
                <w:rFonts w:ascii="Arial" w:hAnsi="Arial" w:cs="Arial"/>
                <w:color w:val="1F3864" w:themeColor="accent1" w:themeShade="80"/>
              </w:rPr>
            </w:pPr>
            <w:r w:rsidRPr="002102AC">
              <w:rPr>
                <w:rFonts w:ascii="Arial" w:hAnsi="Arial" w:cs="Arial"/>
                <w:color w:val="1F3864" w:themeColor="accent1" w:themeShade="80"/>
              </w:rPr>
              <w:t>DIPLAN</w:t>
            </w:r>
          </w:p>
        </w:tc>
      </w:tr>
      <w:tr w:rsidR="00DB5712" w:rsidRPr="00DB5712" w14:paraId="4025BBEF" w14:textId="77777777" w:rsidTr="00417FD3">
        <w:trPr>
          <w:trHeight w:val="270"/>
          <w:jc w:val="center"/>
        </w:trPr>
        <w:tc>
          <w:tcPr>
            <w:tcW w:w="1813" w:type="dxa"/>
            <w:vMerge/>
            <w:tcBorders>
              <w:top w:val="nil"/>
              <w:left w:val="single" w:sz="4" w:space="0" w:color="auto"/>
              <w:bottom w:val="single" w:sz="4" w:space="0" w:color="000000"/>
              <w:right w:val="single" w:sz="4" w:space="0" w:color="auto"/>
            </w:tcBorders>
            <w:vAlign w:val="center"/>
            <w:hideMark/>
          </w:tcPr>
          <w:p w14:paraId="3A8054C4" w14:textId="77777777" w:rsidR="00D6047A" w:rsidRPr="00DB5712" w:rsidRDefault="00D6047A" w:rsidP="00EF52EE">
            <w:pPr>
              <w:spacing w:before="0" w:after="0" w:line="240" w:lineRule="auto"/>
              <w:rPr>
                <w:rFonts w:ascii="Arial" w:eastAsia="Times New Roman" w:hAnsi="Arial" w:cs="Arial"/>
                <w:b/>
                <w:bCs/>
                <w:color w:val="FF0000"/>
                <w:lang w:eastAsia="es-GT"/>
              </w:rPr>
            </w:pPr>
          </w:p>
        </w:tc>
        <w:tc>
          <w:tcPr>
            <w:tcW w:w="3305" w:type="dxa"/>
            <w:tcBorders>
              <w:top w:val="nil"/>
              <w:left w:val="nil"/>
              <w:bottom w:val="double" w:sz="6" w:space="0" w:color="auto"/>
              <w:right w:val="single" w:sz="4" w:space="0" w:color="auto"/>
            </w:tcBorders>
            <w:shd w:val="clear" w:color="auto" w:fill="auto"/>
            <w:vAlign w:val="center"/>
            <w:hideMark/>
          </w:tcPr>
          <w:p w14:paraId="6840B52C" w14:textId="77777777" w:rsidR="00D6047A" w:rsidRPr="002102AC" w:rsidRDefault="00D6047A" w:rsidP="00EF52EE">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Subtotal</w:t>
            </w:r>
          </w:p>
        </w:tc>
        <w:tc>
          <w:tcPr>
            <w:tcW w:w="1418" w:type="dxa"/>
            <w:tcBorders>
              <w:top w:val="nil"/>
              <w:left w:val="nil"/>
              <w:bottom w:val="double" w:sz="6" w:space="0" w:color="auto"/>
              <w:right w:val="single" w:sz="4" w:space="0" w:color="auto"/>
            </w:tcBorders>
            <w:shd w:val="clear" w:color="auto" w:fill="auto"/>
            <w:noWrap/>
            <w:vAlign w:val="center"/>
            <w:hideMark/>
          </w:tcPr>
          <w:p w14:paraId="15734E40" w14:textId="77777777" w:rsidR="00D6047A" w:rsidRPr="002102AC" w:rsidRDefault="00D6047A" w:rsidP="00EF52EE">
            <w:pPr>
              <w:spacing w:before="0" w:after="0" w:line="240" w:lineRule="auto"/>
              <w:jc w:val="right"/>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 </w:t>
            </w:r>
          </w:p>
        </w:tc>
        <w:tc>
          <w:tcPr>
            <w:tcW w:w="2268" w:type="dxa"/>
            <w:tcBorders>
              <w:top w:val="nil"/>
              <w:left w:val="nil"/>
              <w:bottom w:val="double" w:sz="6" w:space="0" w:color="auto"/>
              <w:right w:val="single" w:sz="4" w:space="0" w:color="auto"/>
            </w:tcBorders>
            <w:shd w:val="clear" w:color="auto" w:fill="auto"/>
            <w:noWrap/>
            <w:vAlign w:val="center"/>
            <w:hideMark/>
          </w:tcPr>
          <w:p w14:paraId="038DAAFF" w14:textId="3F0E4DBF" w:rsidR="00D6047A" w:rsidRPr="002102AC" w:rsidRDefault="00D6047A" w:rsidP="00BE7CA6">
            <w:pPr>
              <w:spacing w:before="0" w:after="0" w:line="240" w:lineRule="auto"/>
              <w:jc w:val="right"/>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 xml:space="preserve"> </w:t>
            </w:r>
            <w:r w:rsidR="005B4FDE" w:rsidRPr="002102AC">
              <w:rPr>
                <w:rFonts w:ascii="Arial" w:eastAsia="Times New Roman" w:hAnsi="Arial" w:cs="Arial"/>
                <w:color w:val="1F3864" w:themeColor="accent1" w:themeShade="80"/>
                <w:lang w:eastAsia="es-GT"/>
              </w:rPr>
              <w:t xml:space="preserve"> </w:t>
            </w:r>
            <w:r w:rsidR="00BE7CA6" w:rsidRPr="002102AC">
              <w:rPr>
                <w:rFonts w:ascii="Arial" w:eastAsia="Times New Roman" w:hAnsi="Arial" w:cs="Arial"/>
                <w:color w:val="1F3864" w:themeColor="accent1" w:themeShade="80"/>
                <w:lang w:eastAsia="es-GT"/>
              </w:rPr>
              <w:t>154,766,167.75</w:t>
            </w:r>
          </w:p>
        </w:tc>
        <w:tc>
          <w:tcPr>
            <w:tcW w:w="1681" w:type="dxa"/>
            <w:tcBorders>
              <w:top w:val="nil"/>
              <w:left w:val="nil"/>
              <w:bottom w:val="single" w:sz="4" w:space="0" w:color="auto"/>
              <w:right w:val="single" w:sz="8" w:space="0" w:color="auto"/>
            </w:tcBorders>
            <w:shd w:val="clear" w:color="auto" w:fill="auto"/>
            <w:vAlign w:val="center"/>
            <w:hideMark/>
          </w:tcPr>
          <w:p w14:paraId="6CE59F86" w14:textId="675B1D2B" w:rsidR="00D6047A" w:rsidRPr="002102AC" w:rsidRDefault="00D6047A" w:rsidP="00F13444">
            <w:pPr>
              <w:spacing w:before="0" w:after="0" w:line="240" w:lineRule="auto"/>
              <w:jc w:val="center"/>
              <w:rPr>
                <w:rFonts w:ascii="Arial" w:eastAsia="Times New Roman" w:hAnsi="Arial" w:cs="Arial"/>
                <w:color w:val="1F3864" w:themeColor="accent1" w:themeShade="80"/>
                <w:lang w:eastAsia="es-GT"/>
              </w:rPr>
            </w:pPr>
          </w:p>
        </w:tc>
      </w:tr>
      <w:tr w:rsidR="00DB5712" w:rsidRPr="00DB5712" w14:paraId="68B84566" w14:textId="77777777" w:rsidTr="002216C5">
        <w:trPr>
          <w:trHeight w:val="255"/>
          <w:jc w:val="center"/>
        </w:trPr>
        <w:tc>
          <w:tcPr>
            <w:tcW w:w="1813" w:type="dxa"/>
            <w:vMerge/>
            <w:tcBorders>
              <w:top w:val="single" w:sz="4" w:space="0" w:color="auto"/>
              <w:left w:val="single" w:sz="4" w:space="0" w:color="auto"/>
              <w:bottom w:val="single" w:sz="4" w:space="0" w:color="auto"/>
              <w:right w:val="single" w:sz="4" w:space="0" w:color="auto"/>
            </w:tcBorders>
            <w:vAlign w:val="center"/>
            <w:hideMark/>
          </w:tcPr>
          <w:p w14:paraId="7A805B2F" w14:textId="77777777" w:rsidR="00EF52EE" w:rsidRPr="00DB5712" w:rsidRDefault="00EF52EE" w:rsidP="00EF52EE">
            <w:pPr>
              <w:spacing w:before="0" w:after="0" w:line="240" w:lineRule="auto"/>
              <w:rPr>
                <w:rFonts w:ascii="Arial" w:eastAsia="Times New Roman" w:hAnsi="Arial" w:cs="Arial"/>
                <w:b/>
                <w:bCs/>
                <w:color w:val="FF0000"/>
                <w:lang w:eastAsia="es-GT"/>
              </w:rPr>
            </w:pPr>
          </w:p>
        </w:tc>
        <w:tc>
          <w:tcPr>
            <w:tcW w:w="3305" w:type="dxa"/>
            <w:tcBorders>
              <w:top w:val="nil"/>
              <w:left w:val="nil"/>
              <w:bottom w:val="single" w:sz="4" w:space="0" w:color="auto"/>
              <w:right w:val="single" w:sz="4" w:space="0" w:color="auto"/>
            </w:tcBorders>
            <w:shd w:val="clear" w:color="auto" w:fill="auto"/>
            <w:vAlign w:val="center"/>
            <w:hideMark/>
          </w:tcPr>
          <w:p w14:paraId="29370719" w14:textId="77777777" w:rsidR="00EF52EE" w:rsidRPr="002102AC" w:rsidRDefault="00EF52EE" w:rsidP="00EF52EE">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 xml:space="preserve">Subtotal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F1808A6" w14:textId="77777777" w:rsidR="00EF52EE" w:rsidRPr="002102AC" w:rsidRDefault="00EF52EE" w:rsidP="00EF52EE">
            <w:pPr>
              <w:spacing w:before="0" w:after="0"/>
              <w:jc w:val="right"/>
              <w:rPr>
                <w:rFonts w:ascii="Arial" w:hAnsi="Arial" w:cs="Arial"/>
                <w:color w:val="1F3864" w:themeColor="accent1" w:themeShade="80"/>
              </w:rPr>
            </w:pP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810957C" w14:textId="77777777" w:rsidR="00EF52EE" w:rsidRPr="002102AC" w:rsidRDefault="00EF52EE" w:rsidP="00EF52EE">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85,957.00 </w:t>
            </w:r>
          </w:p>
        </w:tc>
        <w:tc>
          <w:tcPr>
            <w:tcW w:w="1681" w:type="dxa"/>
            <w:tcBorders>
              <w:top w:val="single" w:sz="4" w:space="0" w:color="auto"/>
              <w:left w:val="nil"/>
              <w:bottom w:val="single" w:sz="4" w:space="0" w:color="auto"/>
              <w:right w:val="single" w:sz="8" w:space="0" w:color="auto"/>
            </w:tcBorders>
            <w:shd w:val="clear" w:color="auto" w:fill="auto"/>
            <w:vAlign w:val="center"/>
            <w:hideMark/>
          </w:tcPr>
          <w:p w14:paraId="4F436CF8" w14:textId="77777777" w:rsidR="00EF52EE" w:rsidRPr="002102AC" w:rsidRDefault="00EF52EE" w:rsidP="00EF52EE">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 </w:t>
            </w:r>
          </w:p>
        </w:tc>
      </w:tr>
      <w:tr w:rsidR="00DB5712" w:rsidRPr="00DB5712" w14:paraId="69A5A49B" w14:textId="77777777" w:rsidTr="002216C5">
        <w:trPr>
          <w:trHeight w:val="270"/>
          <w:jc w:val="center"/>
        </w:trPr>
        <w:tc>
          <w:tcPr>
            <w:tcW w:w="5118"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14:paraId="004B5C0F" w14:textId="77777777" w:rsidR="00EF52EE" w:rsidRPr="002102AC" w:rsidRDefault="00EF52EE" w:rsidP="00EF52EE">
            <w:pPr>
              <w:spacing w:before="0" w:after="0" w:line="240" w:lineRule="auto"/>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Total "Fortalecimiento del nivel Medio"</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617648B" w14:textId="77777777" w:rsidR="00EF52EE" w:rsidRPr="002102AC" w:rsidRDefault="00EF52EE" w:rsidP="00EF52EE">
            <w:pPr>
              <w:spacing w:before="0" w:after="0" w:line="240" w:lineRule="auto"/>
              <w:jc w:val="right"/>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 </w:t>
            </w:r>
          </w:p>
        </w:tc>
        <w:tc>
          <w:tcPr>
            <w:tcW w:w="2268" w:type="dxa"/>
            <w:tcBorders>
              <w:top w:val="single" w:sz="4" w:space="0" w:color="auto"/>
              <w:left w:val="nil"/>
              <w:bottom w:val="single" w:sz="8" w:space="0" w:color="auto"/>
              <w:right w:val="single" w:sz="4" w:space="0" w:color="auto"/>
            </w:tcBorders>
            <w:shd w:val="clear" w:color="000000" w:fill="C5D9F1"/>
            <w:noWrap/>
            <w:vAlign w:val="center"/>
            <w:hideMark/>
          </w:tcPr>
          <w:p w14:paraId="2A791213" w14:textId="52C6CA15" w:rsidR="00EF52EE" w:rsidRPr="002102AC" w:rsidRDefault="00EF52EE" w:rsidP="00EF52EE">
            <w:pPr>
              <w:spacing w:before="0" w:after="0"/>
              <w:jc w:val="right"/>
              <w:rPr>
                <w:rFonts w:ascii="Arial" w:hAnsi="Arial" w:cs="Arial"/>
                <w:b/>
                <w:color w:val="1F3864" w:themeColor="accent1" w:themeShade="80"/>
              </w:rPr>
            </w:pPr>
            <w:r w:rsidRPr="002102AC">
              <w:rPr>
                <w:rFonts w:ascii="Arial" w:hAnsi="Arial" w:cs="Arial"/>
                <w:b/>
                <w:color w:val="1F3864" w:themeColor="accent1" w:themeShade="80"/>
              </w:rPr>
              <w:t xml:space="preserve">  </w:t>
            </w:r>
            <w:r w:rsidR="00BE7CA6" w:rsidRPr="002102AC">
              <w:rPr>
                <w:rFonts w:ascii="Arial" w:eastAsia="Times New Roman" w:hAnsi="Arial" w:cs="Arial"/>
                <w:color w:val="1F3864" w:themeColor="accent1" w:themeShade="80"/>
                <w:lang w:eastAsia="es-GT"/>
              </w:rPr>
              <w:t xml:space="preserve">  278,522,636.15</w:t>
            </w:r>
          </w:p>
        </w:tc>
        <w:tc>
          <w:tcPr>
            <w:tcW w:w="1681" w:type="dxa"/>
            <w:tcBorders>
              <w:top w:val="single" w:sz="4" w:space="0" w:color="auto"/>
              <w:left w:val="nil"/>
              <w:bottom w:val="single" w:sz="8" w:space="0" w:color="auto"/>
              <w:right w:val="single" w:sz="8" w:space="0" w:color="auto"/>
            </w:tcBorders>
            <w:shd w:val="clear" w:color="auto" w:fill="auto"/>
            <w:vAlign w:val="center"/>
          </w:tcPr>
          <w:p w14:paraId="01B72225" w14:textId="77777777" w:rsidR="00EF52EE" w:rsidRPr="002102AC" w:rsidRDefault="00EF52EE" w:rsidP="00EF52EE">
            <w:pPr>
              <w:spacing w:before="0" w:after="0"/>
              <w:rPr>
                <w:rFonts w:ascii="Arial" w:hAnsi="Arial" w:cs="Arial"/>
                <w:color w:val="1F3864" w:themeColor="accent1" w:themeShade="80"/>
              </w:rPr>
            </w:pPr>
          </w:p>
        </w:tc>
      </w:tr>
    </w:tbl>
    <w:p w14:paraId="3B79B52D" w14:textId="77777777" w:rsidR="00751ABE" w:rsidRDefault="00751ABE" w:rsidP="00751ABE">
      <w:pPr>
        <w:spacing w:before="0"/>
        <w:jc w:val="both"/>
        <w:rPr>
          <w:rFonts w:ascii="CheltenhamStd" w:eastAsia="Times New Roman" w:hAnsi="CheltenhamStd" w:cs="Times New Roman"/>
          <w:lang w:eastAsia="es-ES_tradnl"/>
        </w:rPr>
      </w:pPr>
      <w:r w:rsidRPr="002102AC">
        <w:rPr>
          <w:b/>
        </w:rPr>
        <w:t>Fuente:</w:t>
      </w:r>
      <w:r w:rsidRPr="002102AC">
        <w:t xml:space="preserve"> Elaboración propia con base al Plan Operativo Anual 2021 reprogramado, Sistema WEB POA, </w:t>
      </w:r>
      <w:r w:rsidRPr="002102AC">
        <w:rPr>
          <w:rFonts w:ascii="CheltenhamStd" w:eastAsia="Times New Roman" w:hAnsi="CheltenhamStd" w:cs="Times New Roman"/>
          <w:lang w:eastAsia="es-ES_tradnl"/>
        </w:rPr>
        <w:t>enero 2021</w:t>
      </w:r>
    </w:p>
    <w:p w14:paraId="4C884EB7" w14:textId="432AFF2C" w:rsidR="00CB2D2C" w:rsidRPr="00DB5712" w:rsidRDefault="00432A1B" w:rsidP="00C51659">
      <w:pPr>
        <w:pStyle w:val="Sinespaciado"/>
        <w:ind w:left="-284"/>
        <w:jc w:val="both"/>
        <w:rPr>
          <w:rFonts w:ascii="CheltenhamStd" w:eastAsia="Times New Roman" w:hAnsi="CheltenhamStd" w:cs="Times New Roman"/>
          <w:color w:val="FF0000"/>
          <w:lang w:eastAsia="es-ES_tradnl"/>
        </w:rPr>
      </w:pPr>
      <w:r w:rsidRPr="00DB5712">
        <w:rPr>
          <w:b/>
          <w:noProof/>
          <w:color w:val="FF0000"/>
          <w:lang w:eastAsia="es-GT"/>
        </w:rPr>
        <mc:AlternateContent>
          <mc:Choice Requires="wps">
            <w:drawing>
              <wp:anchor distT="0" distB="0" distL="114300" distR="114300" simplePos="0" relativeHeight="251827200" behindDoc="0" locked="0" layoutInCell="1" allowOverlap="1" wp14:anchorId="2B69F6F7" wp14:editId="5FDC1244">
                <wp:simplePos x="0" y="0"/>
                <wp:positionH relativeFrom="margin">
                  <wp:posOffset>-115570</wp:posOffset>
                </wp:positionH>
                <wp:positionV relativeFrom="paragraph">
                  <wp:posOffset>171449</wp:posOffset>
                </wp:positionV>
                <wp:extent cx="5546725" cy="790575"/>
                <wp:effectExtent l="0" t="0" r="15875" b="28575"/>
                <wp:wrapNone/>
                <wp:docPr id="17" name="Elipse 176"/>
                <wp:cNvGraphicFramePr/>
                <a:graphic xmlns:a="http://schemas.openxmlformats.org/drawingml/2006/main">
                  <a:graphicData uri="http://schemas.microsoft.com/office/word/2010/wordprocessingShape">
                    <wps:wsp>
                      <wps:cNvSpPr/>
                      <wps:spPr>
                        <a:xfrm>
                          <a:off x="0" y="0"/>
                          <a:ext cx="5546725" cy="7905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EAEF1E" w14:textId="77777777" w:rsidR="00590674" w:rsidRPr="003D299D" w:rsidRDefault="00590674" w:rsidP="00393865">
                            <w:pPr>
                              <w:spacing w:before="0" w:after="0"/>
                              <w:jc w:val="center"/>
                              <w:rPr>
                                <w:sz w:val="32"/>
                              </w:rPr>
                            </w:pPr>
                            <w:r w:rsidRPr="00691E10">
                              <w:rPr>
                                <w:sz w:val="24"/>
                              </w:rPr>
                              <w:t>Infrae</w:t>
                            </w:r>
                            <w:r w:rsidRPr="00335C7F">
                              <w:rPr>
                                <w:sz w:val="24"/>
                              </w:rPr>
                              <w:t>structura Escolar (Construcción, mantenimiento, ampliación, remozamiento, mobiliario y equipamiento)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B69F6F7" id="_x0000_s1040" style="position:absolute;left:0;text-align:left;margin-left:-9.1pt;margin-top:13.5pt;width:436.75pt;height:62.2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fQIAAE8FAAAOAAAAZHJzL2Uyb0RvYy54bWysVF9P2zAQf5+072D5fSStGjoqUlTBmCYh&#10;QIOJZ9exiSXH59luk+7T72ynAcG0h2l5cO58d7/77/OLodNkL5xXYGo6OykpEYZDo8xzTX88Xn/6&#10;TIkPzDRMgxE1PQhPL9YfP5z3diXm0IJuhCMIYvyqtzVtQ7CrovC8FR3zJ2CFQaEE17GArHsuGsd6&#10;RO90MS/L06IH11gHXHiPt1dZSNcJX0rBw52UXgSia4qxhXS6dG7jWazP2erZMdsqPobB/iGKjimD&#10;TieoKxYY2Tn1DqpT3IEHGU44dAVIqbhIOWA2s/JNNg8tsyLlgsXxdiqT/3+w/HZ/74hqsHdLSgzr&#10;sEdftLJekNnyNJant36FWg/23o2cRzLmOkjXxT9mQYZU0sNUUjEEwvGyqhany3lFCUfZ8qysllUE&#10;LV6srfPhq4CORKKmQifvqZhsf+ND1j5qoWkMKIeQqHDQIkahzXchMRN0Ok/WaYbEpXZkz7D7jHNh&#10;wiyLWtaIfF2V+I0hTRYpwAQYkaXSesIeAeJ8vsfOsY760VSkEZyMy78Flo0ni+QZTJiMO2XA/QlA&#10;Y1aj56x/LFIuTaxSGLZD7vIiqsarLTQHbL2DvBPe8muFHbhhPtwzh0uA64KLHe7wkBr6msJIUdKC&#10;+/Wn+6iPs4lSSnpcqpr6nzvmBCX6m8GpPZstFnELE7OolnNk3GvJ9rXE7LpLwM7N8AmxPJFRP+gj&#10;KR10T7j/m+gVRcxw9F1THtyRuQx52fEF4WKzSWq4eZaFG/NgeQSPhY7j9Tg8MWfHMQw4wLdwXEC2&#10;ejOKWTdaGtjsAkiV5vSlrmMLcGvTLI0vTHwWXvNJ6+UdXP8GAAD//wMAUEsDBBQABgAIAAAAIQCo&#10;AUqt3gAAAAoBAAAPAAAAZHJzL2Rvd25yZXYueG1sTI9BT4QwEIXvJv6HZky87RZQFJGyMSYkauJB&#10;xHuXjkCWTgktu+ivdzzpcTJf3vtesVvtKI44+8GRgngbgUBqnRmoU9C8V5sMhA+ajB4doYIv9LAr&#10;z88KnRt3ojc81qETHEI+1wr6EKZcSt/2aLXfugmJf59utjrwOXfSzPrE4XaUSRTdSKsH4oZeT/jY&#10;Y3uoF6vg+6lqhrDc1VnUvBxer58rJ4cPpS4v1od7EAHX8AfDrz6rQ8lOe7eQ8WJUsImzhFEFyS1v&#10;YiBL0ysQeybTOAVZFvL/hPIHAAD//wMAUEsBAi0AFAAGAAgAAAAhALaDOJL+AAAA4QEAABMAAAAA&#10;AAAAAAAAAAAAAAAAAFtDb250ZW50X1R5cGVzXS54bWxQSwECLQAUAAYACAAAACEAOP0h/9YAAACU&#10;AQAACwAAAAAAAAAAAAAAAAAvAQAAX3JlbHMvLnJlbHNQSwECLQAUAAYACAAAACEADGvvsX0CAABP&#10;BQAADgAAAAAAAAAAAAAAAAAuAgAAZHJzL2Uyb0RvYy54bWxQSwECLQAUAAYACAAAACEAqAFKrd4A&#10;AAAKAQAADwAAAAAAAAAAAAAAAADXBAAAZHJzL2Rvd25yZXYueG1sUEsFBgAAAAAEAAQA8wAAAOIF&#10;AAAAAA==&#10;" fillcolor="#4472c4 [3204]" strokecolor="#1f3763 [1604]" strokeweight="1pt">
                <v:stroke joinstyle="miter"/>
                <v:textbox>
                  <w:txbxContent>
                    <w:p w14:paraId="68EAEF1E" w14:textId="77777777" w:rsidR="00590674" w:rsidRPr="003D299D" w:rsidRDefault="00590674" w:rsidP="00393865">
                      <w:pPr>
                        <w:spacing w:before="0" w:after="0"/>
                        <w:jc w:val="center"/>
                        <w:rPr>
                          <w:sz w:val="32"/>
                        </w:rPr>
                      </w:pPr>
                      <w:r w:rsidRPr="00691E10">
                        <w:rPr>
                          <w:sz w:val="24"/>
                        </w:rPr>
                        <w:t>Infrae</w:t>
                      </w:r>
                      <w:r w:rsidRPr="00335C7F">
                        <w:rPr>
                          <w:sz w:val="24"/>
                        </w:rPr>
                        <w:t>structura Escolar (Construcción, mantenimiento, ampliación, remozamiento, mobiliario y equipamiento)</w:t>
                      </w:r>
                    </w:p>
                  </w:txbxContent>
                </v:textbox>
                <w10:wrap anchorx="margin"/>
              </v:oval>
            </w:pict>
          </mc:Fallback>
        </mc:AlternateContent>
      </w:r>
      <w:r w:rsidR="00C51659" w:rsidRPr="00DB5712">
        <w:rPr>
          <w:rFonts w:ascii="CheltenhamStd" w:eastAsia="Times New Roman" w:hAnsi="CheltenhamStd" w:cs="Times New Roman"/>
          <w:color w:val="FF0000"/>
          <w:lang w:eastAsia="es-ES_tradnl"/>
        </w:rPr>
        <w:t>.</w:t>
      </w:r>
    </w:p>
    <w:p w14:paraId="6460EDA0" w14:textId="6B51FB85" w:rsidR="00764CA3" w:rsidRPr="00DB5712" w:rsidRDefault="00CB2D2C" w:rsidP="00D57C90">
      <w:pPr>
        <w:spacing w:before="0"/>
        <w:jc w:val="both"/>
        <w:rPr>
          <w:rFonts w:ascii="Arial" w:hAnsi="Arial" w:cs="Arial"/>
          <w:color w:val="FF0000"/>
          <w:sz w:val="24"/>
          <w:szCs w:val="24"/>
        </w:rPr>
      </w:pPr>
      <w:r w:rsidRPr="00DB5712">
        <w:rPr>
          <w:rFonts w:ascii="Arial" w:hAnsi="Arial" w:cs="Arial"/>
          <w:color w:val="FF0000"/>
          <w:sz w:val="18"/>
          <w:szCs w:val="18"/>
        </w:rPr>
        <w:t xml:space="preserve"> </w:t>
      </w:r>
    </w:p>
    <w:p w14:paraId="7588EE16" w14:textId="77777777" w:rsidR="00D12727" w:rsidRPr="00DB5712" w:rsidRDefault="00D12727" w:rsidP="00E64180">
      <w:pPr>
        <w:spacing w:before="0"/>
        <w:rPr>
          <w:rFonts w:ascii="Arial" w:hAnsi="Arial" w:cs="Arial"/>
          <w:color w:val="FF0000"/>
          <w:sz w:val="24"/>
          <w:szCs w:val="24"/>
        </w:rPr>
      </w:pPr>
    </w:p>
    <w:p w14:paraId="2122AF77" w14:textId="77777777" w:rsidR="00D12727" w:rsidRPr="00DB5712" w:rsidRDefault="00D12727" w:rsidP="00E64180">
      <w:pPr>
        <w:spacing w:before="0"/>
        <w:rPr>
          <w:rFonts w:ascii="Arial" w:hAnsi="Arial" w:cs="Arial"/>
          <w:color w:val="FF0000"/>
          <w:sz w:val="24"/>
          <w:szCs w:val="24"/>
        </w:rPr>
      </w:pPr>
    </w:p>
    <w:tbl>
      <w:tblPr>
        <w:tblW w:w="10221" w:type="dxa"/>
        <w:jc w:val="center"/>
        <w:tblCellMar>
          <w:left w:w="70" w:type="dxa"/>
          <w:right w:w="70" w:type="dxa"/>
        </w:tblCellMar>
        <w:tblLook w:val="04A0" w:firstRow="1" w:lastRow="0" w:firstColumn="1" w:lastColumn="0" w:noHBand="0" w:noVBand="1"/>
      </w:tblPr>
      <w:tblGrid>
        <w:gridCol w:w="2011"/>
        <w:gridCol w:w="2946"/>
        <w:gridCol w:w="1354"/>
        <w:gridCol w:w="2209"/>
        <w:gridCol w:w="1701"/>
      </w:tblGrid>
      <w:tr w:rsidR="00DB5712" w:rsidRPr="00DB5712" w14:paraId="781D3B6B" w14:textId="77777777" w:rsidTr="00432A1B">
        <w:trPr>
          <w:trHeight w:val="525"/>
          <w:tblHeader/>
          <w:jc w:val="center"/>
        </w:trPr>
        <w:tc>
          <w:tcPr>
            <w:tcW w:w="2011"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4AB22A3E" w14:textId="77777777" w:rsidR="00ED3A29" w:rsidRPr="002102AC" w:rsidRDefault="00ED3A29" w:rsidP="00C62EB4">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Tema Educativo</w:t>
            </w:r>
          </w:p>
        </w:tc>
        <w:tc>
          <w:tcPr>
            <w:tcW w:w="2946" w:type="dxa"/>
            <w:tcBorders>
              <w:top w:val="single" w:sz="4" w:space="0" w:color="auto"/>
              <w:left w:val="nil"/>
              <w:bottom w:val="single" w:sz="4" w:space="0" w:color="auto"/>
              <w:right w:val="single" w:sz="4" w:space="0" w:color="auto"/>
            </w:tcBorders>
            <w:shd w:val="clear" w:color="000000" w:fill="8DB4E2"/>
            <w:vAlign w:val="center"/>
            <w:hideMark/>
          </w:tcPr>
          <w:p w14:paraId="300B6756" w14:textId="77777777" w:rsidR="00ED3A29" w:rsidRPr="002102AC" w:rsidRDefault="00ED3A29" w:rsidP="00C62EB4">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Producto</w:t>
            </w:r>
          </w:p>
        </w:tc>
        <w:tc>
          <w:tcPr>
            <w:tcW w:w="1354" w:type="dxa"/>
            <w:tcBorders>
              <w:top w:val="single" w:sz="4" w:space="0" w:color="auto"/>
              <w:left w:val="nil"/>
              <w:bottom w:val="single" w:sz="4" w:space="0" w:color="auto"/>
              <w:right w:val="single" w:sz="4" w:space="0" w:color="auto"/>
            </w:tcBorders>
            <w:shd w:val="clear" w:color="000000" w:fill="8DB4E2"/>
            <w:vAlign w:val="center"/>
            <w:hideMark/>
          </w:tcPr>
          <w:p w14:paraId="40882DC7" w14:textId="77777777" w:rsidR="00ED3A29" w:rsidRPr="002102AC" w:rsidRDefault="00ED3A29" w:rsidP="00C62EB4">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Cantidad Meta</w:t>
            </w:r>
          </w:p>
        </w:tc>
        <w:tc>
          <w:tcPr>
            <w:tcW w:w="2209" w:type="dxa"/>
            <w:tcBorders>
              <w:top w:val="single" w:sz="4" w:space="0" w:color="auto"/>
              <w:left w:val="nil"/>
              <w:bottom w:val="single" w:sz="4" w:space="0" w:color="auto"/>
              <w:right w:val="single" w:sz="4" w:space="0" w:color="auto"/>
            </w:tcBorders>
            <w:shd w:val="clear" w:color="000000" w:fill="8DB4E2"/>
            <w:vAlign w:val="center"/>
            <w:hideMark/>
          </w:tcPr>
          <w:p w14:paraId="4350F579" w14:textId="77777777" w:rsidR="00ED3A29" w:rsidRPr="002102AC" w:rsidRDefault="00ED3A29" w:rsidP="00C62EB4">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 xml:space="preserve"> Costo programado</w:t>
            </w:r>
            <w:r w:rsidR="0084700F" w:rsidRPr="002102AC">
              <w:rPr>
                <w:rFonts w:ascii="Arial" w:eastAsia="Times New Roman" w:hAnsi="Arial" w:cs="Arial"/>
                <w:b/>
                <w:bCs/>
                <w:color w:val="1F3864" w:themeColor="accent1" w:themeShade="80"/>
                <w:lang w:eastAsia="es-GT"/>
              </w:rPr>
              <w:t xml:space="preserve"> expresado en Q.</w:t>
            </w:r>
            <w:r w:rsidRPr="002102AC">
              <w:rPr>
                <w:rFonts w:ascii="Arial" w:eastAsia="Times New Roman" w:hAnsi="Arial" w:cs="Arial"/>
                <w:b/>
                <w:bCs/>
                <w:color w:val="1F3864" w:themeColor="accent1" w:themeShade="80"/>
                <w:lang w:eastAsia="es-GT"/>
              </w:rPr>
              <w:t xml:space="preserve"> </w:t>
            </w:r>
          </w:p>
        </w:tc>
        <w:tc>
          <w:tcPr>
            <w:tcW w:w="1701" w:type="dxa"/>
            <w:tcBorders>
              <w:top w:val="single" w:sz="4" w:space="0" w:color="auto"/>
              <w:left w:val="nil"/>
              <w:bottom w:val="single" w:sz="4" w:space="0" w:color="auto"/>
              <w:right w:val="single" w:sz="4" w:space="0" w:color="auto"/>
            </w:tcBorders>
            <w:shd w:val="clear" w:color="000000" w:fill="8DB4E2"/>
            <w:vAlign w:val="center"/>
            <w:hideMark/>
          </w:tcPr>
          <w:p w14:paraId="13E5F60E" w14:textId="77777777" w:rsidR="00ED3A29" w:rsidRPr="002102AC" w:rsidRDefault="00ED3A29" w:rsidP="00C62EB4">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Unidad Responsable</w:t>
            </w:r>
          </w:p>
        </w:tc>
      </w:tr>
      <w:tr w:rsidR="00DB5712" w:rsidRPr="00DB5712" w14:paraId="29EEEA6E" w14:textId="77777777" w:rsidTr="00432A1B">
        <w:trPr>
          <w:trHeight w:val="525"/>
          <w:jc w:val="center"/>
        </w:trPr>
        <w:tc>
          <w:tcPr>
            <w:tcW w:w="2011" w:type="dxa"/>
            <w:vMerge w:val="restart"/>
            <w:tcBorders>
              <w:top w:val="nil"/>
              <w:left w:val="single" w:sz="4" w:space="0" w:color="auto"/>
              <w:bottom w:val="single" w:sz="4" w:space="0" w:color="000000"/>
              <w:right w:val="single" w:sz="4" w:space="0" w:color="auto"/>
            </w:tcBorders>
            <w:shd w:val="clear" w:color="auto" w:fill="auto"/>
            <w:vAlign w:val="center"/>
            <w:hideMark/>
          </w:tcPr>
          <w:p w14:paraId="147D6AE4" w14:textId="77777777" w:rsidR="00B84105" w:rsidRPr="002102AC" w:rsidRDefault="00B84105" w:rsidP="00C62EB4">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Construcción y Mejoramiento Educación Física</w:t>
            </w:r>
          </w:p>
        </w:tc>
        <w:tc>
          <w:tcPr>
            <w:tcW w:w="2946" w:type="dxa"/>
            <w:tcBorders>
              <w:top w:val="single" w:sz="4" w:space="0" w:color="auto"/>
              <w:left w:val="nil"/>
              <w:bottom w:val="single" w:sz="4" w:space="0" w:color="auto"/>
              <w:right w:val="single" w:sz="4" w:space="0" w:color="auto"/>
            </w:tcBorders>
            <w:shd w:val="clear" w:color="auto" w:fill="auto"/>
            <w:hideMark/>
          </w:tcPr>
          <w:p w14:paraId="2A7A5969" w14:textId="77777777" w:rsidR="00B84105" w:rsidRPr="002102AC" w:rsidRDefault="00B84105" w:rsidP="00C62EB4">
            <w:pPr>
              <w:spacing w:before="0" w:after="0"/>
              <w:rPr>
                <w:rFonts w:ascii="Arial" w:hAnsi="Arial" w:cs="Arial"/>
                <w:color w:val="1F3864" w:themeColor="accent1" w:themeShade="80"/>
              </w:rPr>
            </w:pPr>
            <w:r w:rsidRPr="002102AC">
              <w:rPr>
                <w:rFonts w:ascii="Arial" w:hAnsi="Arial" w:cs="Arial"/>
                <w:color w:val="1F3864" w:themeColor="accent1" w:themeShade="80"/>
              </w:rPr>
              <w:t>Áreas deportivas escolares con mantenimiento preventivo.</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14:paraId="32C4EDE8" w14:textId="0BA57091" w:rsidR="00B84105" w:rsidRPr="002102AC" w:rsidRDefault="00A66AD7" w:rsidP="00C62EB4">
            <w:pPr>
              <w:spacing w:before="0" w:after="0"/>
              <w:jc w:val="right"/>
              <w:rPr>
                <w:rFonts w:ascii="Arial" w:hAnsi="Arial" w:cs="Arial"/>
                <w:color w:val="1F3864" w:themeColor="accent1" w:themeShade="80"/>
              </w:rPr>
            </w:pPr>
            <w:r w:rsidRPr="002102AC">
              <w:rPr>
                <w:rFonts w:ascii="Arial" w:hAnsi="Arial" w:cs="Arial"/>
                <w:color w:val="1F3864" w:themeColor="accent1" w:themeShade="80"/>
              </w:rPr>
              <w:t>637</w:t>
            </w:r>
          </w:p>
        </w:tc>
        <w:tc>
          <w:tcPr>
            <w:tcW w:w="2209" w:type="dxa"/>
            <w:tcBorders>
              <w:top w:val="single" w:sz="4" w:space="0" w:color="auto"/>
              <w:left w:val="nil"/>
              <w:bottom w:val="single" w:sz="4" w:space="0" w:color="auto"/>
              <w:right w:val="single" w:sz="4" w:space="0" w:color="auto"/>
            </w:tcBorders>
            <w:shd w:val="clear" w:color="auto" w:fill="auto"/>
            <w:noWrap/>
            <w:vAlign w:val="center"/>
            <w:hideMark/>
          </w:tcPr>
          <w:p w14:paraId="47E7B22D" w14:textId="59A9BBC2" w:rsidR="00B84105" w:rsidRPr="002102AC" w:rsidRDefault="00B84105" w:rsidP="00A66AD7">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3,</w:t>
            </w:r>
            <w:r w:rsidR="00A66AD7" w:rsidRPr="002102AC">
              <w:rPr>
                <w:rFonts w:ascii="Arial" w:hAnsi="Arial" w:cs="Arial"/>
                <w:color w:val="1F3864" w:themeColor="accent1" w:themeShade="80"/>
              </w:rPr>
              <w:t>213,028.00</w:t>
            </w:r>
            <w:r w:rsidRPr="002102AC">
              <w:rPr>
                <w:rFonts w:ascii="Arial" w:hAnsi="Arial" w:cs="Arial"/>
                <w:color w:val="1F3864" w:themeColor="accent1" w:themeShade="80"/>
              </w:rPr>
              <w:t xml:space="preserve"> </w:t>
            </w:r>
          </w:p>
        </w:tc>
        <w:tc>
          <w:tcPr>
            <w:tcW w:w="1701" w:type="dxa"/>
            <w:vMerge w:val="restart"/>
            <w:tcBorders>
              <w:top w:val="nil"/>
              <w:left w:val="single" w:sz="4" w:space="0" w:color="auto"/>
              <w:bottom w:val="single" w:sz="4" w:space="0" w:color="000000"/>
              <w:right w:val="single" w:sz="8" w:space="0" w:color="auto"/>
            </w:tcBorders>
            <w:shd w:val="clear" w:color="auto" w:fill="auto"/>
            <w:vAlign w:val="center"/>
            <w:hideMark/>
          </w:tcPr>
          <w:p w14:paraId="1EAB3A79" w14:textId="43DD2CE4" w:rsidR="00B84105" w:rsidRPr="002102AC" w:rsidRDefault="00432A1B" w:rsidP="00C62EB4">
            <w:pPr>
              <w:spacing w:before="0" w:after="0" w:line="240" w:lineRule="auto"/>
              <w:jc w:val="center"/>
              <w:rPr>
                <w:rFonts w:ascii="Arial" w:eastAsia="Times New Roman" w:hAnsi="Arial" w:cs="Arial"/>
                <w:color w:val="1F3864" w:themeColor="accent1" w:themeShade="80"/>
                <w:lang w:eastAsia="es-GT"/>
              </w:rPr>
            </w:pPr>
            <w:r>
              <w:rPr>
                <w:rFonts w:ascii="Arial" w:eastAsia="Times New Roman" w:hAnsi="Arial" w:cs="Arial"/>
                <w:color w:val="1F3864" w:themeColor="accent1" w:themeShade="80"/>
                <w:lang w:eastAsia="es-GT"/>
              </w:rPr>
              <w:t>DIGEF</w:t>
            </w:r>
          </w:p>
        </w:tc>
      </w:tr>
      <w:tr w:rsidR="00DB5712" w:rsidRPr="00DB5712" w14:paraId="4C1AD843" w14:textId="77777777" w:rsidTr="00432A1B">
        <w:trPr>
          <w:trHeight w:val="255"/>
          <w:jc w:val="center"/>
        </w:trPr>
        <w:tc>
          <w:tcPr>
            <w:tcW w:w="2011" w:type="dxa"/>
            <w:vMerge/>
            <w:tcBorders>
              <w:top w:val="nil"/>
              <w:left w:val="single" w:sz="4" w:space="0" w:color="auto"/>
              <w:bottom w:val="single" w:sz="4" w:space="0" w:color="000000"/>
              <w:right w:val="single" w:sz="4" w:space="0" w:color="auto"/>
            </w:tcBorders>
            <w:vAlign w:val="center"/>
            <w:hideMark/>
          </w:tcPr>
          <w:p w14:paraId="4DA459D3" w14:textId="77777777" w:rsidR="00B84105" w:rsidRPr="002102AC" w:rsidRDefault="00B84105" w:rsidP="00C62EB4">
            <w:pPr>
              <w:spacing w:before="0" w:after="0" w:line="240" w:lineRule="auto"/>
              <w:rPr>
                <w:rFonts w:ascii="Arial" w:eastAsia="Times New Roman" w:hAnsi="Arial" w:cs="Arial"/>
                <w:b/>
                <w:bCs/>
                <w:color w:val="1F3864" w:themeColor="accent1" w:themeShade="80"/>
                <w:lang w:eastAsia="es-GT"/>
              </w:rPr>
            </w:pPr>
          </w:p>
        </w:tc>
        <w:tc>
          <w:tcPr>
            <w:tcW w:w="2946" w:type="dxa"/>
            <w:tcBorders>
              <w:top w:val="nil"/>
              <w:left w:val="nil"/>
              <w:bottom w:val="single" w:sz="4" w:space="0" w:color="auto"/>
              <w:right w:val="single" w:sz="4" w:space="0" w:color="auto"/>
            </w:tcBorders>
            <w:shd w:val="clear" w:color="auto" w:fill="auto"/>
            <w:hideMark/>
          </w:tcPr>
          <w:p w14:paraId="3516C1A7" w14:textId="77777777" w:rsidR="00B84105" w:rsidRPr="002102AC" w:rsidRDefault="00C62EB4" w:rsidP="00C62EB4">
            <w:pPr>
              <w:spacing w:before="0" w:after="0"/>
              <w:rPr>
                <w:rFonts w:ascii="Arial" w:hAnsi="Arial" w:cs="Arial"/>
                <w:color w:val="1F3864" w:themeColor="accent1" w:themeShade="80"/>
              </w:rPr>
            </w:pPr>
            <w:r w:rsidRPr="002102AC">
              <w:rPr>
                <w:rFonts w:ascii="Arial" w:hAnsi="Arial" w:cs="Arial"/>
                <w:color w:val="1F3864" w:themeColor="accent1" w:themeShade="80"/>
              </w:rPr>
              <w:t>Áreas</w:t>
            </w:r>
            <w:r w:rsidR="00B84105" w:rsidRPr="002102AC">
              <w:rPr>
                <w:rFonts w:ascii="Arial" w:hAnsi="Arial" w:cs="Arial"/>
                <w:color w:val="1F3864" w:themeColor="accent1" w:themeShade="80"/>
              </w:rPr>
              <w:t xml:space="preserve"> deportivas escolares, remozadas.</w:t>
            </w:r>
          </w:p>
        </w:tc>
        <w:tc>
          <w:tcPr>
            <w:tcW w:w="1354" w:type="dxa"/>
            <w:tcBorders>
              <w:top w:val="nil"/>
              <w:left w:val="nil"/>
              <w:bottom w:val="single" w:sz="4" w:space="0" w:color="auto"/>
              <w:right w:val="single" w:sz="4" w:space="0" w:color="auto"/>
            </w:tcBorders>
            <w:shd w:val="clear" w:color="auto" w:fill="auto"/>
            <w:noWrap/>
            <w:vAlign w:val="center"/>
            <w:hideMark/>
          </w:tcPr>
          <w:p w14:paraId="451000E1" w14:textId="77777777" w:rsidR="00B84105" w:rsidRPr="002102AC" w:rsidRDefault="00202831" w:rsidP="00C62EB4">
            <w:pPr>
              <w:spacing w:before="0" w:after="0"/>
              <w:jc w:val="right"/>
              <w:rPr>
                <w:rFonts w:ascii="Arial" w:hAnsi="Arial" w:cs="Arial"/>
                <w:color w:val="1F3864" w:themeColor="accent1" w:themeShade="80"/>
              </w:rPr>
            </w:pPr>
            <w:r w:rsidRPr="002102AC">
              <w:rPr>
                <w:rFonts w:ascii="Arial" w:hAnsi="Arial" w:cs="Arial"/>
                <w:color w:val="1F3864" w:themeColor="accent1" w:themeShade="80"/>
              </w:rPr>
              <w:t>266</w:t>
            </w:r>
          </w:p>
        </w:tc>
        <w:tc>
          <w:tcPr>
            <w:tcW w:w="2209" w:type="dxa"/>
            <w:tcBorders>
              <w:top w:val="nil"/>
              <w:left w:val="nil"/>
              <w:bottom w:val="single" w:sz="4" w:space="0" w:color="auto"/>
              <w:right w:val="single" w:sz="4" w:space="0" w:color="auto"/>
            </w:tcBorders>
            <w:shd w:val="clear" w:color="auto" w:fill="auto"/>
            <w:noWrap/>
            <w:vAlign w:val="center"/>
            <w:hideMark/>
          </w:tcPr>
          <w:p w14:paraId="11FE9015" w14:textId="4572558C" w:rsidR="00B84105" w:rsidRPr="002102AC" w:rsidRDefault="00B84105" w:rsidP="00A66AD7">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A66AD7" w:rsidRPr="002102AC">
              <w:rPr>
                <w:rFonts w:ascii="Arial" w:hAnsi="Arial" w:cs="Arial"/>
                <w:color w:val="1F3864" w:themeColor="accent1" w:themeShade="80"/>
              </w:rPr>
              <w:t>10</w:t>
            </w:r>
            <w:r w:rsidR="00202831" w:rsidRPr="002102AC">
              <w:rPr>
                <w:rFonts w:ascii="Arial" w:hAnsi="Arial" w:cs="Arial"/>
                <w:color w:val="1F3864" w:themeColor="accent1" w:themeShade="80"/>
              </w:rPr>
              <w:t>,</w:t>
            </w:r>
            <w:r w:rsidR="00A66AD7" w:rsidRPr="002102AC">
              <w:rPr>
                <w:rFonts w:ascii="Arial" w:hAnsi="Arial" w:cs="Arial"/>
                <w:color w:val="1F3864" w:themeColor="accent1" w:themeShade="80"/>
              </w:rPr>
              <w:t>419,808.00</w:t>
            </w:r>
            <w:r w:rsidRPr="002102AC">
              <w:rPr>
                <w:rFonts w:ascii="Arial" w:hAnsi="Arial" w:cs="Arial"/>
                <w:color w:val="1F3864" w:themeColor="accent1" w:themeShade="80"/>
              </w:rPr>
              <w:t xml:space="preserve"> </w:t>
            </w:r>
          </w:p>
        </w:tc>
        <w:tc>
          <w:tcPr>
            <w:tcW w:w="1701" w:type="dxa"/>
            <w:vMerge/>
            <w:tcBorders>
              <w:top w:val="nil"/>
              <w:left w:val="single" w:sz="4" w:space="0" w:color="auto"/>
              <w:bottom w:val="single" w:sz="4" w:space="0" w:color="000000"/>
              <w:right w:val="single" w:sz="8" w:space="0" w:color="auto"/>
            </w:tcBorders>
            <w:vAlign w:val="center"/>
            <w:hideMark/>
          </w:tcPr>
          <w:p w14:paraId="6DEA2F06" w14:textId="77777777" w:rsidR="00B84105" w:rsidRPr="002102AC" w:rsidRDefault="00B84105" w:rsidP="00C62EB4">
            <w:pPr>
              <w:spacing w:before="0" w:after="0" w:line="240" w:lineRule="auto"/>
              <w:rPr>
                <w:rFonts w:ascii="Arial" w:eastAsia="Times New Roman" w:hAnsi="Arial" w:cs="Arial"/>
                <w:color w:val="1F3864" w:themeColor="accent1" w:themeShade="80"/>
                <w:lang w:eastAsia="es-GT"/>
              </w:rPr>
            </w:pPr>
          </w:p>
        </w:tc>
      </w:tr>
      <w:tr w:rsidR="00DB5712" w:rsidRPr="00DB5712" w14:paraId="73918173" w14:textId="77777777" w:rsidTr="00432A1B">
        <w:trPr>
          <w:trHeight w:val="270"/>
          <w:jc w:val="center"/>
        </w:trPr>
        <w:tc>
          <w:tcPr>
            <w:tcW w:w="2011" w:type="dxa"/>
            <w:vMerge/>
            <w:tcBorders>
              <w:top w:val="nil"/>
              <w:left w:val="single" w:sz="4" w:space="0" w:color="auto"/>
              <w:bottom w:val="single" w:sz="4" w:space="0" w:color="000000"/>
              <w:right w:val="single" w:sz="4" w:space="0" w:color="auto"/>
            </w:tcBorders>
            <w:vAlign w:val="center"/>
            <w:hideMark/>
          </w:tcPr>
          <w:p w14:paraId="3CE76F83" w14:textId="77777777" w:rsidR="00ED3A29" w:rsidRPr="002102AC" w:rsidRDefault="00ED3A29" w:rsidP="00C62EB4">
            <w:pPr>
              <w:spacing w:before="0" w:after="0" w:line="240" w:lineRule="auto"/>
              <w:rPr>
                <w:rFonts w:ascii="Arial" w:eastAsia="Times New Roman" w:hAnsi="Arial" w:cs="Arial"/>
                <w:b/>
                <w:bCs/>
                <w:color w:val="1F3864" w:themeColor="accent1" w:themeShade="80"/>
                <w:lang w:eastAsia="es-GT"/>
              </w:rPr>
            </w:pPr>
          </w:p>
        </w:tc>
        <w:tc>
          <w:tcPr>
            <w:tcW w:w="2946" w:type="dxa"/>
            <w:tcBorders>
              <w:top w:val="single" w:sz="4" w:space="0" w:color="auto"/>
              <w:left w:val="nil"/>
              <w:bottom w:val="double" w:sz="6" w:space="0" w:color="auto"/>
              <w:right w:val="single" w:sz="4" w:space="0" w:color="auto"/>
            </w:tcBorders>
            <w:shd w:val="clear" w:color="auto" w:fill="auto"/>
            <w:hideMark/>
          </w:tcPr>
          <w:p w14:paraId="15ADC105" w14:textId="77777777" w:rsidR="00ED3A29" w:rsidRPr="002102AC" w:rsidRDefault="00ED3A29" w:rsidP="00C62EB4">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 xml:space="preserve">Subtotal </w:t>
            </w:r>
          </w:p>
        </w:tc>
        <w:tc>
          <w:tcPr>
            <w:tcW w:w="1354" w:type="dxa"/>
            <w:tcBorders>
              <w:top w:val="single" w:sz="4" w:space="0" w:color="auto"/>
              <w:left w:val="nil"/>
              <w:bottom w:val="double" w:sz="6" w:space="0" w:color="auto"/>
              <w:right w:val="single" w:sz="4" w:space="0" w:color="auto"/>
            </w:tcBorders>
            <w:shd w:val="clear" w:color="auto" w:fill="auto"/>
            <w:noWrap/>
            <w:vAlign w:val="center"/>
            <w:hideMark/>
          </w:tcPr>
          <w:p w14:paraId="45D29AC8" w14:textId="77777777" w:rsidR="00ED3A29" w:rsidRPr="002102AC" w:rsidRDefault="00ED3A29" w:rsidP="00C62EB4">
            <w:pPr>
              <w:spacing w:before="0" w:after="0" w:line="240" w:lineRule="auto"/>
              <w:jc w:val="right"/>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 </w:t>
            </w:r>
          </w:p>
        </w:tc>
        <w:tc>
          <w:tcPr>
            <w:tcW w:w="2209" w:type="dxa"/>
            <w:tcBorders>
              <w:top w:val="single" w:sz="4" w:space="0" w:color="auto"/>
              <w:left w:val="nil"/>
              <w:bottom w:val="double" w:sz="6" w:space="0" w:color="auto"/>
              <w:right w:val="single" w:sz="4" w:space="0" w:color="auto"/>
            </w:tcBorders>
            <w:shd w:val="clear" w:color="auto" w:fill="auto"/>
            <w:noWrap/>
            <w:vAlign w:val="center"/>
            <w:hideMark/>
          </w:tcPr>
          <w:p w14:paraId="3B88CCD0" w14:textId="7A1C9F4F" w:rsidR="00ED3A29" w:rsidRPr="002102AC" w:rsidRDefault="00A66AD7" w:rsidP="00C62EB4">
            <w:pPr>
              <w:spacing w:before="0" w:after="0" w:line="240" w:lineRule="auto"/>
              <w:jc w:val="right"/>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13,632836.00</w:t>
            </w:r>
          </w:p>
        </w:tc>
        <w:tc>
          <w:tcPr>
            <w:tcW w:w="1701" w:type="dxa"/>
            <w:vMerge/>
            <w:tcBorders>
              <w:top w:val="nil"/>
              <w:left w:val="single" w:sz="4" w:space="0" w:color="auto"/>
              <w:bottom w:val="single" w:sz="4" w:space="0" w:color="000000"/>
              <w:right w:val="single" w:sz="8" w:space="0" w:color="auto"/>
            </w:tcBorders>
            <w:vAlign w:val="center"/>
            <w:hideMark/>
          </w:tcPr>
          <w:p w14:paraId="0A261F75" w14:textId="77777777" w:rsidR="00ED3A29" w:rsidRPr="002102AC" w:rsidRDefault="00ED3A29" w:rsidP="00C62EB4">
            <w:pPr>
              <w:spacing w:before="0" w:after="0" w:line="240" w:lineRule="auto"/>
              <w:rPr>
                <w:rFonts w:ascii="Arial" w:eastAsia="Times New Roman" w:hAnsi="Arial" w:cs="Arial"/>
                <w:color w:val="1F3864" w:themeColor="accent1" w:themeShade="80"/>
                <w:lang w:eastAsia="es-GT"/>
              </w:rPr>
            </w:pPr>
          </w:p>
        </w:tc>
      </w:tr>
      <w:tr w:rsidR="00DB5712" w:rsidRPr="00DB5712" w14:paraId="0CE8FB3A" w14:textId="77777777" w:rsidTr="00432A1B">
        <w:trPr>
          <w:trHeight w:val="525"/>
          <w:jc w:val="center"/>
        </w:trPr>
        <w:tc>
          <w:tcPr>
            <w:tcW w:w="2011" w:type="dxa"/>
            <w:vMerge w:val="restart"/>
            <w:tcBorders>
              <w:top w:val="nil"/>
              <w:left w:val="single" w:sz="4" w:space="0" w:color="auto"/>
              <w:bottom w:val="single" w:sz="4" w:space="0" w:color="000000"/>
              <w:right w:val="single" w:sz="4" w:space="0" w:color="auto"/>
            </w:tcBorders>
            <w:shd w:val="clear" w:color="auto" w:fill="auto"/>
            <w:vAlign w:val="center"/>
            <w:hideMark/>
          </w:tcPr>
          <w:p w14:paraId="30201097" w14:textId="77777777" w:rsidR="00C62EB4" w:rsidRPr="002102AC" w:rsidRDefault="00C62EB4" w:rsidP="00C62EB4">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Remozamiento</w:t>
            </w:r>
          </w:p>
        </w:tc>
        <w:tc>
          <w:tcPr>
            <w:tcW w:w="2946" w:type="dxa"/>
            <w:tcBorders>
              <w:top w:val="single" w:sz="4" w:space="0" w:color="auto"/>
              <w:left w:val="nil"/>
              <w:bottom w:val="single" w:sz="4" w:space="0" w:color="auto"/>
              <w:right w:val="single" w:sz="4" w:space="0" w:color="auto"/>
            </w:tcBorders>
            <w:shd w:val="clear" w:color="auto" w:fill="auto"/>
            <w:hideMark/>
          </w:tcPr>
          <w:p w14:paraId="5929356A" w14:textId="77777777" w:rsidR="00C62EB4" w:rsidRPr="002102AC" w:rsidRDefault="00C62EB4" w:rsidP="00C62EB4">
            <w:pPr>
              <w:spacing w:before="0" w:after="0"/>
              <w:rPr>
                <w:rFonts w:ascii="Arial" w:hAnsi="Arial" w:cs="Arial"/>
                <w:color w:val="1F3864" w:themeColor="accent1" w:themeShade="80"/>
              </w:rPr>
            </w:pPr>
            <w:r w:rsidRPr="002102AC">
              <w:rPr>
                <w:rFonts w:ascii="Arial" w:hAnsi="Arial" w:cs="Arial"/>
                <w:color w:val="1F3864" w:themeColor="accent1" w:themeShade="80"/>
              </w:rPr>
              <w:t>Centros escolares del nivel primario reparados y remozados.</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14:paraId="1CF30511" w14:textId="1210470C" w:rsidR="00C62EB4" w:rsidRPr="002102AC" w:rsidRDefault="00A66AD7" w:rsidP="00C62EB4">
            <w:pPr>
              <w:spacing w:before="0" w:after="0"/>
              <w:jc w:val="right"/>
              <w:rPr>
                <w:rFonts w:ascii="Arial" w:hAnsi="Arial" w:cs="Arial"/>
                <w:color w:val="1F3864" w:themeColor="accent1" w:themeShade="80"/>
              </w:rPr>
            </w:pPr>
            <w:r w:rsidRPr="002102AC">
              <w:rPr>
                <w:rFonts w:ascii="Arial" w:hAnsi="Arial" w:cs="Arial"/>
                <w:color w:val="1F3864" w:themeColor="accent1" w:themeShade="80"/>
              </w:rPr>
              <w:t>28</w:t>
            </w:r>
          </w:p>
        </w:tc>
        <w:tc>
          <w:tcPr>
            <w:tcW w:w="2209" w:type="dxa"/>
            <w:tcBorders>
              <w:top w:val="single" w:sz="4" w:space="0" w:color="auto"/>
              <w:left w:val="nil"/>
              <w:bottom w:val="single" w:sz="4" w:space="0" w:color="auto"/>
              <w:right w:val="single" w:sz="4" w:space="0" w:color="auto"/>
            </w:tcBorders>
            <w:shd w:val="clear" w:color="auto" w:fill="auto"/>
            <w:noWrap/>
            <w:vAlign w:val="center"/>
            <w:hideMark/>
          </w:tcPr>
          <w:p w14:paraId="321623AF" w14:textId="0C368B8A" w:rsidR="00C62EB4" w:rsidRPr="002102AC" w:rsidRDefault="00C62EB4" w:rsidP="00A66AD7">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A66AD7" w:rsidRPr="002102AC">
              <w:rPr>
                <w:rFonts w:ascii="Arial" w:hAnsi="Arial" w:cs="Arial"/>
                <w:color w:val="1F3864" w:themeColor="accent1" w:themeShade="80"/>
              </w:rPr>
              <w:t>1,000,000.00</w:t>
            </w:r>
            <w:r w:rsidRPr="002102AC">
              <w:rPr>
                <w:rFonts w:ascii="Arial" w:hAnsi="Arial" w:cs="Arial"/>
                <w:color w:val="1F3864" w:themeColor="accent1" w:themeShade="80"/>
              </w:rPr>
              <w:t xml:space="preserve"> </w:t>
            </w:r>
          </w:p>
        </w:tc>
        <w:tc>
          <w:tcPr>
            <w:tcW w:w="1701" w:type="dxa"/>
            <w:tcBorders>
              <w:top w:val="nil"/>
              <w:left w:val="nil"/>
              <w:bottom w:val="single" w:sz="4" w:space="0" w:color="auto"/>
              <w:right w:val="single" w:sz="8" w:space="0" w:color="auto"/>
            </w:tcBorders>
            <w:shd w:val="clear" w:color="auto" w:fill="auto"/>
            <w:vAlign w:val="center"/>
            <w:hideMark/>
          </w:tcPr>
          <w:p w14:paraId="1663C77E" w14:textId="77777777" w:rsidR="00C62EB4" w:rsidRPr="002102AC" w:rsidRDefault="00C62EB4" w:rsidP="00C62EB4">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DIPLAN</w:t>
            </w:r>
          </w:p>
        </w:tc>
      </w:tr>
      <w:tr w:rsidR="002D7C13" w:rsidRPr="00DB5712" w14:paraId="0410B38D" w14:textId="77777777" w:rsidTr="00432A1B">
        <w:trPr>
          <w:trHeight w:val="707"/>
          <w:jc w:val="center"/>
        </w:trPr>
        <w:tc>
          <w:tcPr>
            <w:tcW w:w="2011" w:type="dxa"/>
            <w:vMerge/>
            <w:tcBorders>
              <w:top w:val="nil"/>
              <w:left w:val="single" w:sz="4" w:space="0" w:color="auto"/>
              <w:bottom w:val="single" w:sz="4" w:space="0" w:color="000000"/>
              <w:right w:val="single" w:sz="4" w:space="0" w:color="auto"/>
            </w:tcBorders>
            <w:vAlign w:val="center"/>
          </w:tcPr>
          <w:p w14:paraId="4F92E9FA" w14:textId="77777777" w:rsidR="002D7C13" w:rsidRPr="002102AC" w:rsidRDefault="002D7C13" w:rsidP="002D7C13">
            <w:pPr>
              <w:spacing w:before="0" w:after="0" w:line="240" w:lineRule="auto"/>
              <w:rPr>
                <w:rFonts w:ascii="Arial" w:eastAsia="Times New Roman" w:hAnsi="Arial" w:cs="Arial"/>
                <w:b/>
                <w:bCs/>
                <w:color w:val="1F3864" w:themeColor="accent1" w:themeShade="80"/>
                <w:lang w:eastAsia="es-GT"/>
              </w:rPr>
            </w:pPr>
          </w:p>
        </w:tc>
        <w:tc>
          <w:tcPr>
            <w:tcW w:w="2946" w:type="dxa"/>
            <w:tcBorders>
              <w:top w:val="nil"/>
              <w:left w:val="nil"/>
              <w:bottom w:val="single" w:sz="4" w:space="0" w:color="auto"/>
              <w:right w:val="single" w:sz="4" w:space="0" w:color="auto"/>
            </w:tcBorders>
            <w:shd w:val="clear" w:color="auto" w:fill="auto"/>
          </w:tcPr>
          <w:p w14:paraId="5226EC4B" w14:textId="24BB1DBE" w:rsidR="002D7C13" w:rsidRPr="002102AC" w:rsidRDefault="002D7C13" w:rsidP="002D7C13">
            <w:pPr>
              <w:spacing w:before="0" w:after="0"/>
              <w:rPr>
                <w:rFonts w:ascii="Arial" w:hAnsi="Arial" w:cs="Arial"/>
                <w:color w:val="1F3864" w:themeColor="accent1" w:themeShade="80"/>
              </w:rPr>
            </w:pPr>
            <w:r w:rsidRPr="002102AC">
              <w:rPr>
                <w:rFonts w:ascii="Arial" w:hAnsi="Arial" w:cs="Arial"/>
                <w:color w:val="1F3864" w:themeColor="accent1" w:themeShade="80"/>
              </w:rPr>
              <w:t>Centros escolares del nivel primario reparados y</w:t>
            </w:r>
            <w:r w:rsidR="00432A1B">
              <w:rPr>
                <w:rFonts w:ascii="Arial" w:hAnsi="Arial" w:cs="Arial"/>
                <w:color w:val="1F3864" w:themeColor="accent1" w:themeShade="80"/>
              </w:rPr>
              <w:t xml:space="preserve"> remozadas</w:t>
            </w:r>
          </w:p>
        </w:tc>
        <w:tc>
          <w:tcPr>
            <w:tcW w:w="1354" w:type="dxa"/>
            <w:tcBorders>
              <w:top w:val="nil"/>
              <w:left w:val="nil"/>
              <w:bottom w:val="single" w:sz="4" w:space="0" w:color="auto"/>
              <w:right w:val="single" w:sz="4" w:space="0" w:color="auto"/>
            </w:tcBorders>
            <w:shd w:val="clear" w:color="auto" w:fill="auto"/>
            <w:noWrap/>
            <w:vAlign w:val="center"/>
          </w:tcPr>
          <w:p w14:paraId="3A43D63C" w14:textId="1F59D988" w:rsidR="002D7C13" w:rsidRPr="002102AC" w:rsidRDefault="002D7C13" w:rsidP="002D7C13">
            <w:pPr>
              <w:spacing w:before="0" w:after="0"/>
              <w:jc w:val="right"/>
              <w:rPr>
                <w:rFonts w:ascii="Arial" w:hAnsi="Arial" w:cs="Arial"/>
                <w:color w:val="1F3864" w:themeColor="accent1" w:themeShade="80"/>
              </w:rPr>
            </w:pPr>
            <w:r w:rsidRPr="002102AC">
              <w:rPr>
                <w:rFonts w:ascii="Arial" w:hAnsi="Arial" w:cs="Arial"/>
                <w:color w:val="1F3864" w:themeColor="accent1" w:themeShade="80"/>
              </w:rPr>
              <w:t>608</w:t>
            </w:r>
          </w:p>
        </w:tc>
        <w:tc>
          <w:tcPr>
            <w:tcW w:w="2209" w:type="dxa"/>
            <w:tcBorders>
              <w:top w:val="nil"/>
              <w:left w:val="nil"/>
              <w:bottom w:val="single" w:sz="4" w:space="0" w:color="auto"/>
              <w:right w:val="single" w:sz="4" w:space="0" w:color="auto"/>
            </w:tcBorders>
            <w:shd w:val="clear" w:color="auto" w:fill="auto"/>
            <w:noWrap/>
            <w:vAlign w:val="center"/>
          </w:tcPr>
          <w:p w14:paraId="54FAEC81" w14:textId="77777777" w:rsidR="002D7C13" w:rsidRPr="002102AC" w:rsidRDefault="002D7C13" w:rsidP="002D7C13">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7,000.000.00</w:t>
            </w:r>
          </w:p>
          <w:p w14:paraId="577E7F3B" w14:textId="394FF03F" w:rsidR="002D7C13" w:rsidRPr="002102AC" w:rsidRDefault="002D7C13" w:rsidP="002D7C13">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p>
        </w:tc>
        <w:tc>
          <w:tcPr>
            <w:tcW w:w="1701" w:type="dxa"/>
            <w:tcBorders>
              <w:top w:val="nil"/>
              <w:left w:val="nil"/>
              <w:bottom w:val="single" w:sz="4" w:space="0" w:color="auto"/>
              <w:right w:val="single" w:sz="8" w:space="0" w:color="auto"/>
            </w:tcBorders>
            <w:shd w:val="clear" w:color="auto" w:fill="auto"/>
            <w:vAlign w:val="center"/>
          </w:tcPr>
          <w:p w14:paraId="2AE3E68F" w14:textId="5370A60C" w:rsidR="002D7C13" w:rsidRPr="002102AC" w:rsidRDefault="00432A1B" w:rsidP="002D7C13">
            <w:pPr>
              <w:spacing w:before="0" w:after="0" w:line="240" w:lineRule="auto"/>
              <w:jc w:val="center"/>
              <w:rPr>
                <w:rFonts w:ascii="Arial" w:eastAsia="Times New Roman" w:hAnsi="Arial" w:cs="Arial"/>
                <w:color w:val="1F3864" w:themeColor="accent1" w:themeShade="80"/>
                <w:lang w:eastAsia="es-GT"/>
              </w:rPr>
            </w:pPr>
            <w:r>
              <w:rPr>
                <w:rFonts w:ascii="Arial" w:eastAsia="Times New Roman" w:hAnsi="Arial" w:cs="Arial"/>
                <w:color w:val="1F3864" w:themeColor="accent1" w:themeShade="80"/>
                <w:lang w:eastAsia="es-GT"/>
              </w:rPr>
              <w:t>DIPLAN</w:t>
            </w:r>
          </w:p>
        </w:tc>
      </w:tr>
      <w:tr w:rsidR="002D7C13" w:rsidRPr="00DB5712" w14:paraId="7DFC0900" w14:textId="77777777" w:rsidTr="00432A1B">
        <w:trPr>
          <w:trHeight w:val="1042"/>
          <w:jc w:val="center"/>
        </w:trPr>
        <w:tc>
          <w:tcPr>
            <w:tcW w:w="2011" w:type="dxa"/>
            <w:vMerge/>
            <w:tcBorders>
              <w:top w:val="nil"/>
              <w:left w:val="single" w:sz="4" w:space="0" w:color="auto"/>
              <w:bottom w:val="single" w:sz="4" w:space="0" w:color="000000"/>
              <w:right w:val="single" w:sz="4" w:space="0" w:color="auto"/>
            </w:tcBorders>
            <w:vAlign w:val="center"/>
          </w:tcPr>
          <w:p w14:paraId="15AEB84E" w14:textId="77777777" w:rsidR="002D7C13" w:rsidRPr="002102AC" w:rsidRDefault="002D7C13" w:rsidP="002D7C13">
            <w:pPr>
              <w:spacing w:before="0" w:after="0" w:line="240" w:lineRule="auto"/>
              <w:rPr>
                <w:rFonts w:ascii="Arial" w:eastAsia="Times New Roman" w:hAnsi="Arial" w:cs="Arial"/>
                <w:b/>
                <w:bCs/>
                <w:color w:val="1F3864" w:themeColor="accent1" w:themeShade="80"/>
                <w:lang w:eastAsia="es-GT"/>
              </w:rPr>
            </w:pPr>
          </w:p>
        </w:tc>
        <w:tc>
          <w:tcPr>
            <w:tcW w:w="2946" w:type="dxa"/>
            <w:tcBorders>
              <w:top w:val="nil"/>
              <w:left w:val="nil"/>
              <w:bottom w:val="single" w:sz="4" w:space="0" w:color="auto"/>
              <w:right w:val="single" w:sz="4" w:space="0" w:color="auto"/>
            </w:tcBorders>
            <w:shd w:val="clear" w:color="auto" w:fill="auto"/>
          </w:tcPr>
          <w:p w14:paraId="6AE13F68" w14:textId="528EB9DE" w:rsidR="002D7C13" w:rsidRPr="002102AC" w:rsidRDefault="002D7C13" w:rsidP="002D7C13">
            <w:pPr>
              <w:spacing w:before="0" w:after="0"/>
              <w:rPr>
                <w:rFonts w:ascii="Arial" w:hAnsi="Arial" w:cs="Arial"/>
                <w:color w:val="1F3864" w:themeColor="accent1" w:themeShade="80"/>
              </w:rPr>
            </w:pPr>
            <w:r w:rsidRPr="002102AC">
              <w:rPr>
                <w:rFonts w:ascii="Arial" w:hAnsi="Arial" w:cs="Arial"/>
                <w:color w:val="1F3864" w:themeColor="accent1" w:themeShade="80"/>
              </w:rPr>
              <w:t>Mejoramiento Escuela primaria EOUM Tipo Federación Tecún Umán Santa Cruz del Quiché, Quiche</w:t>
            </w:r>
          </w:p>
        </w:tc>
        <w:tc>
          <w:tcPr>
            <w:tcW w:w="1354" w:type="dxa"/>
            <w:tcBorders>
              <w:top w:val="nil"/>
              <w:left w:val="nil"/>
              <w:bottom w:val="single" w:sz="4" w:space="0" w:color="auto"/>
              <w:right w:val="single" w:sz="4" w:space="0" w:color="auto"/>
            </w:tcBorders>
            <w:shd w:val="clear" w:color="auto" w:fill="auto"/>
            <w:noWrap/>
            <w:vAlign w:val="center"/>
          </w:tcPr>
          <w:p w14:paraId="5E4A6606" w14:textId="3FD9F67E" w:rsidR="002D7C13" w:rsidRPr="002102AC" w:rsidRDefault="002D7C13" w:rsidP="002D7C13">
            <w:pPr>
              <w:spacing w:before="0" w:after="0"/>
              <w:jc w:val="right"/>
              <w:rPr>
                <w:rFonts w:ascii="Arial" w:hAnsi="Arial" w:cs="Arial"/>
                <w:color w:val="1F3864" w:themeColor="accent1" w:themeShade="80"/>
              </w:rPr>
            </w:pPr>
            <w:r w:rsidRPr="002102AC">
              <w:rPr>
                <w:rFonts w:ascii="Arial" w:hAnsi="Arial" w:cs="Arial"/>
                <w:color w:val="1F3864" w:themeColor="accent1" w:themeShade="80"/>
              </w:rPr>
              <w:t>2,320</w:t>
            </w:r>
          </w:p>
        </w:tc>
        <w:tc>
          <w:tcPr>
            <w:tcW w:w="2209" w:type="dxa"/>
            <w:tcBorders>
              <w:top w:val="nil"/>
              <w:left w:val="nil"/>
              <w:bottom w:val="single" w:sz="4" w:space="0" w:color="auto"/>
              <w:right w:val="single" w:sz="4" w:space="0" w:color="auto"/>
            </w:tcBorders>
            <w:shd w:val="clear" w:color="auto" w:fill="auto"/>
            <w:noWrap/>
            <w:vAlign w:val="center"/>
          </w:tcPr>
          <w:p w14:paraId="6738EE16" w14:textId="1A91111D" w:rsidR="002D7C13" w:rsidRPr="002102AC" w:rsidRDefault="002D7C13" w:rsidP="002D7C13">
            <w:pPr>
              <w:spacing w:before="0" w:after="0"/>
              <w:jc w:val="right"/>
              <w:rPr>
                <w:rFonts w:ascii="Arial" w:hAnsi="Arial" w:cs="Arial"/>
                <w:color w:val="1F3864" w:themeColor="accent1" w:themeShade="80"/>
              </w:rPr>
            </w:pPr>
            <w:r w:rsidRPr="002102AC">
              <w:rPr>
                <w:rFonts w:ascii="Arial" w:hAnsi="Arial" w:cs="Arial"/>
                <w:color w:val="1F3864" w:themeColor="accent1" w:themeShade="80"/>
              </w:rPr>
              <w:t>5,317,088.76</w:t>
            </w:r>
          </w:p>
        </w:tc>
        <w:tc>
          <w:tcPr>
            <w:tcW w:w="1701" w:type="dxa"/>
            <w:tcBorders>
              <w:top w:val="nil"/>
              <w:left w:val="nil"/>
              <w:bottom w:val="single" w:sz="4" w:space="0" w:color="auto"/>
              <w:right w:val="single" w:sz="8" w:space="0" w:color="auto"/>
            </w:tcBorders>
            <w:shd w:val="clear" w:color="auto" w:fill="auto"/>
            <w:vAlign w:val="center"/>
          </w:tcPr>
          <w:p w14:paraId="0E12B024" w14:textId="1F72D796" w:rsidR="002D7C13" w:rsidRPr="002102AC" w:rsidRDefault="00432A1B" w:rsidP="002D7C13">
            <w:pPr>
              <w:spacing w:before="0" w:after="0" w:line="240" w:lineRule="auto"/>
              <w:jc w:val="center"/>
              <w:rPr>
                <w:rFonts w:ascii="Arial" w:eastAsia="Times New Roman" w:hAnsi="Arial" w:cs="Arial"/>
                <w:color w:val="1F3864" w:themeColor="accent1" w:themeShade="80"/>
                <w:lang w:eastAsia="es-GT"/>
              </w:rPr>
            </w:pPr>
            <w:r>
              <w:rPr>
                <w:rFonts w:ascii="Arial" w:eastAsia="Times New Roman" w:hAnsi="Arial" w:cs="Arial"/>
                <w:color w:val="1F3864" w:themeColor="accent1" w:themeShade="80"/>
                <w:lang w:eastAsia="es-GT"/>
              </w:rPr>
              <w:t>DIPLAN</w:t>
            </w:r>
          </w:p>
        </w:tc>
      </w:tr>
      <w:tr w:rsidR="002D7C13" w:rsidRPr="00DB5712" w14:paraId="3B3605F9" w14:textId="77777777" w:rsidTr="00432A1B">
        <w:trPr>
          <w:trHeight w:val="1097"/>
          <w:jc w:val="center"/>
        </w:trPr>
        <w:tc>
          <w:tcPr>
            <w:tcW w:w="2011" w:type="dxa"/>
            <w:vMerge/>
            <w:tcBorders>
              <w:top w:val="nil"/>
              <w:left w:val="single" w:sz="4" w:space="0" w:color="auto"/>
              <w:bottom w:val="single" w:sz="4" w:space="0" w:color="000000"/>
              <w:right w:val="single" w:sz="4" w:space="0" w:color="auto"/>
            </w:tcBorders>
            <w:vAlign w:val="center"/>
            <w:hideMark/>
          </w:tcPr>
          <w:p w14:paraId="60FA9A5D" w14:textId="77777777" w:rsidR="002D7C13" w:rsidRPr="00DB5712" w:rsidRDefault="002D7C13" w:rsidP="002D7C13">
            <w:pPr>
              <w:spacing w:before="0" w:after="0" w:line="240" w:lineRule="auto"/>
              <w:rPr>
                <w:rFonts w:ascii="Arial" w:eastAsia="Times New Roman" w:hAnsi="Arial" w:cs="Arial"/>
                <w:b/>
                <w:bCs/>
                <w:color w:val="FF0000"/>
                <w:lang w:eastAsia="es-GT"/>
              </w:rPr>
            </w:pPr>
          </w:p>
        </w:tc>
        <w:tc>
          <w:tcPr>
            <w:tcW w:w="2946" w:type="dxa"/>
            <w:tcBorders>
              <w:top w:val="nil"/>
              <w:left w:val="nil"/>
              <w:bottom w:val="single" w:sz="4" w:space="0" w:color="auto"/>
              <w:right w:val="single" w:sz="4" w:space="0" w:color="auto"/>
            </w:tcBorders>
            <w:shd w:val="clear" w:color="auto" w:fill="auto"/>
          </w:tcPr>
          <w:p w14:paraId="0900C7C4" w14:textId="3137EE81" w:rsidR="002D7C13" w:rsidRPr="002102AC" w:rsidRDefault="002D7C13" w:rsidP="002D7C13">
            <w:pPr>
              <w:spacing w:before="0" w:after="0"/>
              <w:rPr>
                <w:rFonts w:ascii="Arial" w:hAnsi="Arial" w:cs="Arial"/>
                <w:color w:val="1F3864" w:themeColor="accent1" w:themeShade="80"/>
              </w:rPr>
            </w:pPr>
            <w:r w:rsidRPr="002102AC">
              <w:rPr>
                <w:rFonts w:ascii="Arial" w:hAnsi="Arial" w:cs="Arial"/>
                <w:color w:val="1F3864" w:themeColor="accent1" w:themeShade="80"/>
              </w:rPr>
              <w:t>Mejoramiento Escuela primaria EOUM Domingo Morales Huehuetenango, Huehuetenango</w:t>
            </w:r>
          </w:p>
        </w:tc>
        <w:tc>
          <w:tcPr>
            <w:tcW w:w="1354" w:type="dxa"/>
            <w:tcBorders>
              <w:top w:val="nil"/>
              <w:left w:val="nil"/>
              <w:bottom w:val="single" w:sz="4" w:space="0" w:color="auto"/>
              <w:right w:val="single" w:sz="4" w:space="0" w:color="auto"/>
            </w:tcBorders>
            <w:shd w:val="clear" w:color="auto" w:fill="auto"/>
            <w:noWrap/>
            <w:vAlign w:val="center"/>
          </w:tcPr>
          <w:p w14:paraId="7DFC65D8" w14:textId="78A14B2F" w:rsidR="002D7C13" w:rsidRPr="002102AC" w:rsidRDefault="002D7C13" w:rsidP="002D7C13">
            <w:pPr>
              <w:spacing w:before="0" w:after="0"/>
              <w:jc w:val="right"/>
              <w:rPr>
                <w:rFonts w:ascii="Arial" w:hAnsi="Arial" w:cs="Arial"/>
                <w:color w:val="1F3864" w:themeColor="accent1" w:themeShade="80"/>
              </w:rPr>
            </w:pPr>
            <w:r w:rsidRPr="002102AC">
              <w:rPr>
                <w:rFonts w:ascii="Arial" w:hAnsi="Arial" w:cs="Arial"/>
                <w:color w:val="1F3864" w:themeColor="accent1" w:themeShade="80"/>
              </w:rPr>
              <w:t>615</w:t>
            </w:r>
          </w:p>
        </w:tc>
        <w:tc>
          <w:tcPr>
            <w:tcW w:w="2209" w:type="dxa"/>
            <w:tcBorders>
              <w:top w:val="nil"/>
              <w:left w:val="nil"/>
              <w:bottom w:val="single" w:sz="4" w:space="0" w:color="auto"/>
              <w:right w:val="single" w:sz="4" w:space="0" w:color="auto"/>
            </w:tcBorders>
            <w:shd w:val="clear" w:color="auto" w:fill="auto"/>
            <w:noWrap/>
            <w:vAlign w:val="center"/>
          </w:tcPr>
          <w:p w14:paraId="56DBFFC9" w14:textId="663D1476" w:rsidR="002D7C13" w:rsidRPr="002102AC" w:rsidRDefault="002D7C13" w:rsidP="002D7C13">
            <w:pPr>
              <w:spacing w:before="0" w:after="0"/>
              <w:jc w:val="right"/>
              <w:rPr>
                <w:rFonts w:ascii="Arial" w:hAnsi="Arial" w:cs="Arial"/>
                <w:color w:val="1F3864" w:themeColor="accent1" w:themeShade="80"/>
              </w:rPr>
            </w:pPr>
            <w:r w:rsidRPr="002102AC">
              <w:rPr>
                <w:rFonts w:ascii="Arial" w:hAnsi="Arial" w:cs="Arial"/>
                <w:color w:val="1F3864" w:themeColor="accent1" w:themeShade="80"/>
              </w:rPr>
              <w:t>8,893,713.00</w:t>
            </w:r>
          </w:p>
        </w:tc>
        <w:tc>
          <w:tcPr>
            <w:tcW w:w="1701" w:type="dxa"/>
            <w:tcBorders>
              <w:top w:val="nil"/>
              <w:left w:val="nil"/>
              <w:bottom w:val="single" w:sz="4" w:space="0" w:color="auto"/>
              <w:right w:val="single" w:sz="8" w:space="0" w:color="auto"/>
            </w:tcBorders>
            <w:shd w:val="clear" w:color="auto" w:fill="auto"/>
            <w:vAlign w:val="center"/>
          </w:tcPr>
          <w:p w14:paraId="50F0A6A6" w14:textId="13C557F5" w:rsidR="002D7C13" w:rsidRPr="00DB5712" w:rsidRDefault="00432A1B" w:rsidP="002D7C13">
            <w:pPr>
              <w:spacing w:before="0" w:after="0" w:line="240" w:lineRule="auto"/>
              <w:jc w:val="center"/>
              <w:rPr>
                <w:rFonts w:ascii="Arial" w:eastAsia="Times New Roman" w:hAnsi="Arial" w:cs="Arial"/>
                <w:color w:val="FF0000"/>
                <w:lang w:eastAsia="es-GT"/>
              </w:rPr>
            </w:pPr>
            <w:r>
              <w:rPr>
                <w:rFonts w:ascii="Arial" w:eastAsia="Times New Roman" w:hAnsi="Arial" w:cs="Arial"/>
                <w:color w:val="1F3864" w:themeColor="accent1" w:themeShade="80"/>
                <w:lang w:eastAsia="es-GT"/>
              </w:rPr>
              <w:t>DIPLAN</w:t>
            </w:r>
          </w:p>
        </w:tc>
      </w:tr>
      <w:tr w:rsidR="002D7C13" w:rsidRPr="00DB5712" w14:paraId="6CE46097" w14:textId="77777777" w:rsidTr="00432A1B">
        <w:trPr>
          <w:trHeight w:val="1125"/>
          <w:jc w:val="center"/>
        </w:trPr>
        <w:tc>
          <w:tcPr>
            <w:tcW w:w="2011" w:type="dxa"/>
            <w:vMerge/>
            <w:tcBorders>
              <w:top w:val="nil"/>
              <w:left w:val="single" w:sz="4" w:space="0" w:color="auto"/>
              <w:bottom w:val="single" w:sz="4" w:space="0" w:color="000000"/>
              <w:right w:val="single" w:sz="4" w:space="0" w:color="auto"/>
            </w:tcBorders>
            <w:vAlign w:val="center"/>
          </w:tcPr>
          <w:p w14:paraId="089599D9" w14:textId="77777777" w:rsidR="002D7C13" w:rsidRPr="00DB5712" w:rsidRDefault="002D7C13" w:rsidP="002D7C13">
            <w:pPr>
              <w:spacing w:before="0" w:after="0" w:line="240" w:lineRule="auto"/>
              <w:rPr>
                <w:rFonts w:ascii="Arial" w:eastAsia="Times New Roman" w:hAnsi="Arial" w:cs="Arial"/>
                <w:b/>
                <w:bCs/>
                <w:color w:val="FF0000"/>
                <w:lang w:eastAsia="es-GT"/>
              </w:rPr>
            </w:pPr>
          </w:p>
        </w:tc>
        <w:tc>
          <w:tcPr>
            <w:tcW w:w="2946" w:type="dxa"/>
            <w:tcBorders>
              <w:top w:val="nil"/>
              <w:left w:val="nil"/>
              <w:bottom w:val="single" w:sz="4" w:space="0" w:color="auto"/>
              <w:right w:val="single" w:sz="4" w:space="0" w:color="auto"/>
            </w:tcBorders>
            <w:shd w:val="clear" w:color="auto" w:fill="auto"/>
          </w:tcPr>
          <w:p w14:paraId="6E3BD21A" w14:textId="1FF1EF24" w:rsidR="002D7C13" w:rsidRPr="002102AC" w:rsidRDefault="002D7C13" w:rsidP="002D7C13">
            <w:pPr>
              <w:spacing w:before="0" w:after="0"/>
              <w:rPr>
                <w:rFonts w:ascii="Arial" w:hAnsi="Arial" w:cs="Arial"/>
                <w:color w:val="1F3864" w:themeColor="accent1" w:themeShade="80"/>
              </w:rPr>
            </w:pPr>
            <w:r w:rsidRPr="002102AC">
              <w:rPr>
                <w:rFonts w:ascii="Arial" w:hAnsi="Arial" w:cs="Arial"/>
                <w:color w:val="1F3864" w:themeColor="accent1" w:themeShade="80"/>
              </w:rPr>
              <w:t>Mejoramiento Escuela primaria EOUM JM Tipo Federación José Clemente Chavarría Salamá Baja Verapaz</w:t>
            </w:r>
          </w:p>
        </w:tc>
        <w:tc>
          <w:tcPr>
            <w:tcW w:w="1354" w:type="dxa"/>
            <w:tcBorders>
              <w:top w:val="nil"/>
              <w:left w:val="nil"/>
              <w:bottom w:val="single" w:sz="4" w:space="0" w:color="auto"/>
              <w:right w:val="single" w:sz="4" w:space="0" w:color="auto"/>
            </w:tcBorders>
            <w:shd w:val="clear" w:color="auto" w:fill="auto"/>
            <w:noWrap/>
            <w:vAlign w:val="center"/>
          </w:tcPr>
          <w:p w14:paraId="07F81919" w14:textId="008E066D" w:rsidR="002D7C13" w:rsidRPr="002102AC" w:rsidRDefault="002D7C13" w:rsidP="002D7C13">
            <w:pPr>
              <w:spacing w:before="0" w:after="0"/>
              <w:jc w:val="right"/>
              <w:rPr>
                <w:rFonts w:ascii="Arial" w:hAnsi="Arial" w:cs="Arial"/>
                <w:color w:val="1F3864" w:themeColor="accent1" w:themeShade="80"/>
              </w:rPr>
            </w:pPr>
            <w:r w:rsidRPr="002102AC">
              <w:rPr>
                <w:rFonts w:ascii="Arial" w:hAnsi="Arial" w:cs="Arial"/>
                <w:color w:val="1F3864" w:themeColor="accent1" w:themeShade="80"/>
              </w:rPr>
              <w:t>3,763</w:t>
            </w:r>
          </w:p>
        </w:tc>
        <w:tc>
          <w:tcPr>
            <w:tcW w:w="2209" w:type="dxa"/>
            <w:tcBorders>
              <w:top w:val="nil"/>
              <w:left w:val="nil"/>
              <w:bottom w:val="single" w:sz="4" w:space="0" w:color="auto"/>
              <w:right w:val="single" w:sz="4" w:space="0" w:color="auto"/>
            </w:tcBorders>
            <w:shd w:val="clear" w:color="auto" w:fill="auto"/>
            <w:noWrap/>
            <w:vAlign w:val="center"/>
          </w:tcPr>
          <w:p w14:paraId="53E78C0D" w14:textId="1CBBA87E" w:rsidR="002D7C13" w:rsidRPr="002102AC" w:rsidRDefault="002D7C13" w:rsidP="002D7C13">
            <w:pPr>
              <w:spacing w:before="0" w:after="0"/>
              <w:jc w:val="right"/>
              <w:rPr>
                <w:rFonts w:ascii="Arial" w:hAnsi="Arial" w:cs="Arial"/>
                <w:color w:val="1F3864" w:themeColor="accent1" w:themeShade="80"/>
              </w:rPr>
            </w:pPr>
            <w:r w:rsidRPr="002102AC">
              <w:rPr>
                <w:rFonts w:ascii="Arial" w:hAnsi="Arial" w:cs="Arial"/>
                <w:color w:val="1F3864" w:themeColor="accent1" w:themeShade="80"/>
              </w:rPr>
              <w:t>7,078,443.20</w:t>
            </w:r>
          </w:p>
        </w:tc>
        <w:tc>
          <w:tcPr>
            <w:tcW w:w="1701" w:type="dxa"/>
            <w:tcBorders>
              <w:top w:val="nil"/>
              <w:left w:val="nil"/>
              <w:bottom w:val="single" w:sz="4" w:space="0" w:color="auto"/>
              <w:right w:val="single" w:sz="8" w:space="0" w:color="auto"/>
            </w:tcBorders>
            <w:shd w:val="clear" w:color="auto" w:fill="auto"/>
            <w:vAlign w:val="center"/>
          </w:tcPr>
          <w:p w14:paraId="74F4C2DC" w14:textId="14CC09E7" w:rsidR="002D7C13" w:rsidRPr="00DB5712" w:rsidRDefault="00432A1B" w:rsidP="002D7C13">
            <w:pPr>
              <w:spacing w:before="0" w:after="0" w:line="240" w:lineRule="auto"/>
              <w:jc w:val="center"/>
              <w:rPr>
                <w:rFonts w:ascii="Arial" w:eastAsia="Times New Roman" w:hAnsi="Arial" w:cs="Arial"/>
                <w:color w:val="FF0000"/>
                <w:lang w:eastAsia="es-GT"/>
              </w:rPr>
            </w:pPr>
            <w:r>
              <w:rPr>
                <w:rFonts w:ascii="Arial" w:eastAsia="Times New Roman" w:hAnsi="Arial" w:cs="Arial"/>
                <w:color w:val="1F3864" w:themeColor="accent1" w:themeShade="80"/>
                <w:lang w:eastAsia="es-GT"/>
              </w:rPr>
              <w:t>DIPLAN</w:t>
            </w:r>
          </w:p>
        </w:tc>
      </w:tr>
      <w:tr w:rsidR="002D7C13" w:rsidRPr="00DB5712" w14:paraId="20971F62" w14:textId="77777777" w:rsidTr="00432A1B">
        <w:trPr>
          <w:trHeight w:val="270"/>
          <w:jc w:val="center"/>
        </w:trPr>
        <w:tc>
          <w:tcPr>
            <w:tcW w:w="2011" w:type="dxa"/>
            <w:vMerge/>
            <w:tcBorders>
              <w:top w:val="nil"/>
              <w:left w:val="single" w:sz="4" w:space="0" w:color="auto"/>
              <w:bottom w:val="single" w:sz="4" w:space="0" w:color="000000"/>
              <w:right w:val="single" w:sz="4" w:space="0" w:color="auto"/>
            </w:tcBorders>
            <w:vAlign w:val="center"/>
            <w:hideMark/>
          </w:tcPr>
          <w:p w14:paraId="228FE8DE" w14:textId="77777777" w:rsidR="002D7C13" w:rsidRPr="00DB5712" w:rsidRDefault="002D7C13" w:rsidP="002D7C13">
            <w:pPr>
              <w:spacing w:before="0" w:after="0" w:line="240" w:lineRule="auto"/>
              <w:rPr>
                <w:rFonts w:ascii="Arial" w:eastAsia="Times New Roman" w:hAnsi="Arial" w:cs="Arial"/>
                <w:b/>
                <w:bCs/>
                <w:color w:val="FF0000"/>
                <w:lang w:eastAsia="es-GT"/>
              </w:rPr>
            </w:pPr>
          </w:p>
        </w:tc>
        <w:tc>
          <w:tcPr>
            <w:tcW w:w="2946" w:type="dxa"/>
            <w:tcBorders>
              <w:top w:val="nil"/>
              <w:left w:val="nil"/>
              <w:bottom w:val="double" w:sz="6" w:space="0" w:color="auto"/>
              <w:right w:val="single" w:sz="4" w:space="0" w:color="auto"/>
            </w:tcBorders>
            <w:shd w:val="clear" w:color="auto" w:fill="auto"/>
            <w:hideMark/>
          </w:tcPr>
          <w:p w14:paraId="05E54419" w14:textId="77777777" w:rsidR="002D7C13" w:rsidRPr="002102AC" w:rsidRDefault="002D7C13" w:rsidP="002D7C13">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Subtotal</w:t>
            </w:r>
          </w:p>
        </w:tc>
        <w:tc>
          <w:tcPr>
            <w:tcW w:w="1354" w:type="dxa"/>
            <w:tcBorders>
              <w:top w:val="nil"/>
              <w:left w:val="nil"/>
              <w:bottom w:val="double" w:sz="6" w:space="0" w:color="auto"/>
              <w:right w:val="single" w:sz="4" w:space="0" w:color="auto"/>
            </w:tcBorders>
            <w:shd w:val="clear" w:color="auto" w:fill="auto"/>
            <w:noWrap/>
            <w:vAlign w:val="center"/>
            <w:hideMark/>
          </w:tcPr>
          <w:p w14:paraId="47723671" w14:textId="77777777" w:rsidR="002D7C13" w:rsidRPr="002102AC" w:rsidRDefault="002D7C13" w:rsidP="002D7C13">
            <w:pPr>
              <w:spacing w:before="0" w:after="0" w:line="240" w:lineRule="auto"/>
              <w:jc w:val="right"/>
              <w:rPr>
                <w:rFonts w:ascii="Arial" w:eastAsia="Times New Roman" w:hAnsi="Arial" w:cs="Arial"/>
                <w:color w:val="1F3864" w:themeColor="accent1" w:themeShade="80"/>
                <w:lang w:eastAsia="es-GT"/>
              </w:rPr>
            </w:pPr>
          </w:p>
        </w:tc>
        <w:tc>
          <w:tcPr>
            <w:tcW w:w="2209" w:type="dxa"/>
            <w:tcBorders>
              <w:top w:val="nil"/>
              <w:left w:val="nil"/>
              <w:bottom w:val="double" w:sz="6" w:space="0" w:color="auto"/>
              <w:right w:val="single" w:sz="4" w:space="0" w:color="auto"/>
            </w:tcBorders>
            <w:shd w:val="clear" w:color="auto" w:fill="auto"/>
            <w:noWrap/>
            <w:vAlign w:val="center"/>
            <w:hideMark/>
          </w:tcPr>
          <w:p w14:paraId="039F7235" w14:textId="4EEB67AD" w:rsidR="002D7C13" w:rsidRPr="002102AC" w:rsidRDefault="002D7C13" w:rsidP="002D7C13">
            <w:pPr>
              <w:spacing w:before="0" w:after="0" w:line="240" w:lineRule="auto"/>
              <w:jc w:val="right"/>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29,289,244.96</w:t>
            </w:r>
          </w:p>
        </w:tc>
        <w:tc>
          <w:tcPr>
            <w:tcW w:w="1701" w:type="dxa"/>
            <w:tcBorders>
              <w:top w:val="nil"/>
              <w:left w:val="nil"/>
              <w:bottom w:val="single" w:sz="4" w:space="0" w:color="auto"/>
              <w:right w:val="single" w:sz="8" w:space="0" w:color="auto"/>
            </w:tcBorders>
            <w:shd w:val="clear" w:color="auto" w:fill="auto"/>
            <w:vAlign w:val="center"/>
            <w:hideMark/>
          </w:tcPr>
          <w:p w14:paraId="16ED16F9" w14:textId="77777777" w:rsidR="002D7C13" w:rsidRPr="00DB5712" w:rsidRDefault="002D7C13" w:rsidP="002D7C13">
            <w:pPr>
              <w:spacing w:before="0" w:after="0" w:line="240" w:lineRule="auto"/>
              <w:jc w:val="center"/>
              <w:rPr>
                <w:rFonts w:ascii="Arial" w:eastAsia="Times New Roman" w:hAnsi="Arial" w:cs="Arial"/>
                <w:color w:val="FF0000"/>
                <w:lang w:eastAsia="es-GT"/>
              </w:rPr>
            </w:pPr>
            <w:r w:rsidRPr="00DB5712">
              <w:rPr>
                <w:rFonts w:ascii="Arial" w:eastAsia="Times New Roman" w:hAnsi="Arial" w:cs="Arial"/>
                <w:color w:val="FF0000"/>
                <w:lang w:eastAsia="es-GT"/>
              </w:rPr>
              <w:t> </w:t>
            </w:r>
          </w:p>
        </w:tc>
      </w:tr>
      <w:tr w:rsidR="002D7C13" w:rsidRPr="00DB5712" w14:paraId="64AC9358" w14:textId="77777777" w:rsidTr="00C62EB4">
        <w:trPr>
          <w:trHeight w:val="285"/>
          <w:jc w:val="center"/>
        </w:trPr>
        <w:tc>
          <w:tcPr>
            <w:tcW w:w="6311" w:type="dxa"/>
            <w:gridSpan w:val="3"/>
            <w:tcBorders>
              <w:top w:val="nil"/>
              <w:left w:val="single" w:sz="4" w:space="0" w:color="auto"/>
              <w:bottom w:val="single" w:sz="8" w:space="0" w:color="auto"/>
              <w:right w:val="single" w:sz="4" w:space="0" w:color="000000"/>
            </w:tcBorders>
            <w:shd w:val="clear" w:color="000000" w:fill="C5D9F1"/>
            <w:vAlign w:val="center"/>
            <w:hideMark/>
          </w:tcPr>
          <w:p w14:paraId="4258BD22" w14:textId="77777777" w:rsidR="002D7C13" w:rsidRPr="002102AC" w:rsidRDefault="002D7C13" w:rsidP="002D7C13">
            <w:pPr>
              <w:spacing w:before="0" w:after="0" w:line="240" w:lineRule="auto"/>
              <w:jc w:val="right"/>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Total " Infraestructura Escolar (Construcción, mantenimiento, ampliación, remozamiento, mobiliario y equipamiento)"</w:t>
            </w:r>
          </w:p>
        </w:tc>
        <w:tc>
          <w:tcPr>
            <w:tcW w:w="2209" w:type="dxa"/>
            <w:tcBorders>
              <w:top w:val="nil"/>
              <w:left w:val="nil"/>
              <w:bottom w:val="single" w:sz="8" w:space="0" w:color="auto"/>
              <w:right w:val="single" w:sz="4" w:space="0" w:color="auto"/>
            </w:tcBorders>
            <w:shd w:val="clear" w:color="000000" w:fill="C5D9F1"/>
            <w:noWrap/>
            <w:vAlign w:val="center"/>
            <w:hideMark/>
          </w:tcPr>
          <w:p w14:paraId="615C9B30" w14:textId="5EE8B56D" w:rsidR="002D7C13" w:rsidRPr="002102AC" w:rsidRDefault="002D7C13" w:rsidP="002D7C13">
            <w:pPr>
              <w:spacing w:before="0" w:after="0"/>
              <w:jc w:val="right"/>
              <w:rPr>
                <w:rFonts w:ascii="Arial" w:hAnsi="Arial" w:cs="Arial"/>
                <w:b/>
                <w:color w:val="1F3864" w:themeColor="accent1" w:themeShade="80"/>
              </w:rPr>
            </w:pPr>
            <w:r w:rsidRPr="002102AC">
              <w:rPr>
                <w:rFonts w:ascii="Arial" w:hAnsi="Arial" w:cs="Arial"/>
                <w:b/>
                <w:color w:val="1F3864" w:themeColor="accent1" w:themeShade="80"/>
              </w:rPr>
              <w:t xml:space="preserve">42,922,080.96 </w:t>
            </w:r>
          </w:p>
        </w:tc>
        <w:tc>
          <w:tcPr>
            <w:tcW w:w="1701" w:type="dxa"/>
            <w:tcBorders>
              <w:top w:val="nil"/>
              <w:left w:val="nil"/>
              <w:bottom w:val="single" w:sz="8" w:space="0" w:color="auto"/>
              <w:right w:val="single" w:sz="8" w:space="0" w:color="auto"/>
            </w:tcBorders>
            <w:shd w:val="clear" w:color="auto" w:fill="auto"/>
          </w:tcPr>
          <w:p w14:paraId="38BA7879" w14:textId="77777777" w:rsidR="002D7C13" w:rsidRPr="00DB5712" w:rsidRDefault="002D7C13" w:rsidP="002D7C13">
            <w:pPr>
              <w:spacing w:before="0" w:after="0"/>
              <w:rPr>
                <w:rFonts w:ascii="Arial" w:hAnsi="Arial" w:cs="Arial"/>
                <w:color w:val="FF0000"/>
              </w:rPr>
            </w:pPr>
          </w:p>
        </w:tc>
      </w:tr>
    </w:tbl>
    <w:p w14:paraId="28A42C68" w14:textId="77777777" w:rsidR="00A66AD7" w:rsidRDefault="00A66AD7" w:rsidP="00A66AD7">
      <w:pPr>
        <w:spacing w:before="0"/>
        <w:jc w:val="both"/>
        <w:rPr>
          <w:rFonts w:ascii="CheltenhamStd" w:eastAsia="Times New Roman" w:hAnsi="CheltenhamStd" w:cs="Times New Roman"/>
          <w:lang w:eastAsia="es-ES_tradnl"/>
        </w:rPr>
      </w:pPr>
      <w:r w:rsidRPr="002102AC">
        <w:rPr>
          <w:b/>
        </w:rPr>
        <w:t>Fuente:</w:t>
      </w:r>
      <w:r w:rsidRPr="002102AC">
        <w:t xml:space="preserve"> Elaboración propia con base al Plan Operativo Anual 2021 reprogramado, Sistema WEB POA, </w:t>
      </w:r>
      <w:r w:rsidRPr="002102AC">
        <w:rPr>
          <w:rFonts w:ascii="CheltenhamStd" w:eastAsia="Times New Roman" w:hAnsi="CheltenhamStd" w:cs="Times New Roman"/>
          <w:lang w:eastAsia="es-ES_tradnl"/>
        </w:rPr>
        <w:t>enero 2021</w:t>
      </w:r>
    </w:p>
    <w:p w14:paraId="61485896" w14:textId="26A5C357" w:rsidR="00C51659" w:rsidRPr="00DB5712" w:rsidRDefault="00C51659" w:rsidP="0022315A">
      <w:pPr>
        <w:pStyle w:val="Sinespaciado"/>
        <w:ind w:left="-149"/>
        <w:jc w:val="both"/>
        <w:rPr>
          <w:rFonts w:ascii="Arial" w:hAnsi="Arial" w:cs="Arial"/>
          <w:color w:val="FF0000"/>
          <w:sz w:val="18"/>
          <w:szCs w:val="18"/>
        </w:rPr>
      </w:pPr>
      <w:r w:rsidRPr="00DB5712">
        <w:rPr>
          <w:rFonts w:ascii="Arial" w:hAnsi="Arial" w:cs="Arial"/>
          <w:color w:val="FF0000"/>
          <w:sz w:val="18"/>
          <w:szCs w:val="18"/>
        </w:rPr>
        <w:lastRenderedPageBreak/>
        <w:t xml:space="preserve"> </w:t>
      </w:r>
    </w:p>
    <w:p w14:paraId="75FFB8B3" w14:textId="77777777" w:rsidR="00335C7F" w:rsidRPr="00DB5712" w:rsidRDefault="00CA18C5" w:rsidP="00E64180">
      <w:pPr>
        <w:spacing w:before="0"/>
        <w:rPr>
          <w:rFonts w:ascii="Arial" w:hAnsi="Arial" w:cs="Arial"/>
          <w:color w:val="FF0000"/>
          <w:sz w:val="24"/>
          <w:szCs w:val="24"/>
        </w:rPr>
      </w:pPr>
      <w:r w:rsidRPr="00DB5712">
        <w:rPr>
          <w:b/>
          <w:noProof/>
          <w:color w:val="FF0000"/>
          <w:lang w:eastAsia="es-GT"/>
        </w:rPr>
        <mc:AlternateContent>
          <mc:Choice Requires="wps">
            <w:drawing>
              <wp:anchor distT="0" distB="0" distL="114300" distR="114300" simplePos="0" relativeHeight="251829248" behindDoc="0" locked="0" layoutInCell="1" allowOverlap="1" wp14:anchorId="3C687286" wp14:editId="0DFE56B9">
                <wp:simplePos x="0" y="0"/>
                <wp:positionH relativeFrom="margin">
                  <wp:posOffset>-86995</wp:posOffset>
                </wp:positionH>
                <wp:positionV relativeFrom="paragraph">
                  <wp:posOffset>38100</wp:posOffset>
                </wp:positionV>
                <wp:extent cx="3086100" cy="657225"/>
                <wp:effectExtent l="0" t="0" r="19050" b="24765"/>
                <wp:wrapNone/>
                <wp:docPr id="18" name="Elipse 176"/>
                <wp:cNvGraphicFramePr/>
                <a:graphic xmlns:a="http://schemas.openxmlformats.org/drawingml/2006/main">
                  <a:graphicData uri="http://schemas.microsoft.com/office/word/2010/wordprocessingShape">
                    <wps:wsp>
                      <wps:cNvSpPr/>
                      <wps:spPr>
                        <a:xfrm>
                          <a:off x="0" y="0"/>
                          <a:ext cx="3086100" cy="6572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9EF318" w14:textId="77777777" w:rsidR="00590674" w:rsidRPr="003D299D" w:rsidRDefault="00590674" w:rsidP="00CE44CC">
                            <w:pPr>
                              <w:spacing w:before="0"/>
                              <w:jc w:val="center"/>
                              <w:rPr>
                                <w:sz w:val="32"/>
                              </w:rPr>
                            </w:pPr>
                            <w:r w:rsidRPr="00CA18C5">
                              <w:rPr>
                                <w:rFonts w:ascii="Arial" w:hAnsi="Arial" w:cs="Arial"/>
                                <w:sz w:val="24"/>
                                <w:szCs w:val="24"/>
                              </w:rPr>
                              <w:t>Innovación Tecnológica</w:t>
                            </w:r>
                          </w:p>
                        </w:txbxContent>
                      </wps:txbx>
                      <wps:bodyPr rot="0" spcFirstLastPara="0" vertOverflow="overflow" horzOverflow="overflow" vert="horz" wrap="square" lIns="91440" tIns="108000" rIns="91440" bIns="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C687286" id="_x0000_s1041" style="position:absolute;margin-left:-6.85pt;margin-top:3pt;width:243pt;height:51.75pt;z-index:251829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QrfwIAAEwFAAAOAAAAZHJzL2Uyb0RvYy54bWysVE1v2zAMvQ/YfxB0X2xnTZoFdYqgXYcB&#10;RRssHXpWZKkWoK9JSuzs14+SHLdoix2G+SBLIvlIPpK6uOyVRAfmvDC6xtWkxIhpahqhn2r88+Hm&#10;0wIjH4huiDSa1fjIPL5cffxw0dklm5rWyIY5BCDaLztb4zYEuywKT1umiJ8YyzQIuXGKBDi6p6Jx&#10;pAN0JYtpWc6LzrjGOkOZ93B7nYV4lfA5ZzTcc+5ZQLLGEFtIq0vrLq7F6oIsnxyxraBDGOQfolBE&#10;aHA6Ql2TQNDeiTdQSlBnvOFhQo0qDOeCspQDZFOVr7LZtsSylAuQ4+1Ik/9/sPTusHFINFA7qJQm&#10;Cmr0VQrrGarO55GezvolaG3txg0nD9uYa8+din/IAvWJ0uNIKesDonD5uVzMqxKYpyCbz86n01kE&#10;LZ6trfPhGzMKxU2NmUzeE5nkcOtD1j5pgWkMKIeQduEoWYxC6h+MQybgdJqsUw+xK+nQgUD1CaVM&#10;hyqLWtKwfD0r4RtCGi1SgAkwInMh5Yg9AMT+fIudYx30oylLLTgal38LLBuPFsmz0WE0VkIb9x6A&#10;hKwGz1n/RFKmJrIU+l2fq5zoj1c70xyh9M7kmfCW3giowC3xYUMcDAEUDQY73MPCpelqbIYdRq1x&#10;v9+7j/rQmyDFqIOhqrH/tSeOYSS/a+jaL9XZWZzCdKjKRaQeuZeiXTrArd6rKwNlq+D9sDRto26Q&#10;py13Rj3C8K+jSxARTcFxjWlwp8NVyJMOzwdl63VSg7GzJNzqraURPLIce+uhfyTODj0YoHvvzGn6&#10;yPJVH2bdaOnteh/MjUhN+kzqwD+MbGqk4XmJb8LLc9J6fgRXfwAAAP//AwBQSwMEFAAGAAgAAAAh&#10;APYPe3zeAAAACQEAAA8AAABkcnMvZG93bnJldi54bWxMj0FuwjAQRfeVuIM1SN2BQ2ihTeMgqIRU&#10;iQ2lHMCJp3FKPI5iQ9Lbd7pql6P/9Of9fDO6VtywD40nBYt5AgKp8qahWsH5Yz97AhGiJqNbT6jg&#10;GwNsisldrjPjB3rH2ynWgksoZFqBjbHLpAyVRafD3HdInH363unIZ19L0+uBy10r0yRZSacb4g9W&#10;d/hqsbqcrk6B273RQV72pT02Q5d+nf0Bj16p++m4fQERcYx/MPzqszoU7FT6K5kgWgWzxXLNqIIV&#10;T+L8YZ0uQZQMJs+PIItc/l9Q/AAAAP//AwBQSwECLQAUAAYACAAAACEAtoM4kv4AAADhAQAAEwAA&#10;AAAAAAAAAAAAAAAAAAAAW0NvbnRlbnRfVHlwZXNdLnhtbFBLAQItABQABgAIAAAAIQA4/SH/1gAA&#10;AJQBAAALAAAAAAAAAAAAAAAAAC8BAABfcmVscy8ucmVsc1BLAQItABQABgAIAAAAIQCflPQrfwIA&#10;AEwFAAAOAAAAAAAAAAAAAAAAAC4CAABkcnMvZTJvRG9jLnhtbFBLAQItABQABgAIAAAAIQD2D3t8&#10;3gAAAAkBAAAPAAAAAAAAAAAAAAAAANkEAABkcnMvZG93bnJldi54bWxQSwUGAAAAAAQABADzAAAA&#10;5AUAAAAA&#10;" fillcolor="#4472c4 [3204]" strokecolor="#1f3763 [1604]" strokeweight="1pt">
                <v:stroke joinstyle="miter"/>
                <v:textbox style="mso-fit-shape-to-text:t" inset=",3mm,,0">
                  <w:txbxContent>
                    <w:p w14:paraId="2B9EF318" w14:textId="77777777" w:rsidR="00590674" w:rsidRPr="003D299D" w:rsidRDefault="00590674" w:rsidP="00CE44CC">
                      <w:pPr>
                        <w:spacing w:before="0"/>
                        <w:jc w:val="center"/>
                        <w:rPr>
                          <w:sz w:val="32"/>
                        </w:rPr>
                      </w:pPr>
                      <w:r w:rsidRPr="00CA18C5">
                        <w:rPr>
                          <w:rFonts w:ascii="Arial" w:hAnsi="Arial" w:cs="Arial"/>
                          <w:sz w:val="24"/>
                          <w:szCs w:val="24"/>
                        </w:rPr>
                        <w:t>Innovación Tecnológica</w:t>
                      </w:r>
                    </w:p>
                  </w:txbxContent>
                </v:textbox>
                <w10:wrap anchorx="margin"/>
              </v:oval>
            </w:pict>
          </mc:Fallback>
        </mc:AlternateContent>
      </w:r>
    </w:p>
    <w:p w14:paraId="6E5D9D5E" w14:textId="77777777" w:rsidR="00335C7F" w:rsidRPr="00DB5712" w:rsidRDefault="00335C7F" w:rsidP="00E64180">
      <w:pPr>
        <w:spacing w:before="0"/>
        <w:rPr>
          <w:rFonts w:ascii="Arial" w:hAnsi="Arial" w:cs="Arial"/>
          <w:color w:val="FF0000"/>
          <w:sz w:val="24"/>
          <w:szCs w:val="24"/>
        </w:rPr>
      </w:pPr>
    </w:p>
    <w:p w14:paraId="186B002F" w14:textId="77777777" w:rsidR="00335C7F" w:rsidRPr="00DB5712" w:rsidRDefault="00335C7F" w:rsidP="00E64180">
      <w:pPr>
        <w:spacing w:before="0"/>
        <w:rPr>
          <w:rFonts w:ascii="Arial" w:hAnsi="Arial" w:cs="Arial"/>
          <w:color w:val="FF0000"/>
          <w:sz w:val="24"/>
          <w:szCs w:val="24"/>
        </w:rPr>
      </w:pPr>
    </w:p>
    <w:tbl>
      <w:tblPr>
        <w:tblW w:w="9954" w:type="dxa"/>
        <w:tblInd w:w="55" w:type="dxa"/>
        <w:tblCellMar>
          <w:left w:w="70" w:type="dxa"/>
          <w:right w:w="70" w:type="dxa"/>
        </w:tblCellMar>
        <w:tblLook w:val="04A0" w:firstRow="1" w:lastRow="0" w:firstColumn="1" w:lastColumn="0" w:noHBand="0" w:noVBand="1"/>
      </w:tblPr>
      <w:tblGrid>
        <w:gridCol w:w="1828"/>
        <w:gridCol w:w="3364"/>
        <w:gridCol w:w="1281"/>
        <w:gridCol w:w="1848"/>
        <w:gridCol w:w="1618"/>
        <w:gridCol w:w="15"/>
      </w:tblGrid>
      <w:tr w:rsidR="00DB5712" w:rsidRPr="002102AC" w14:paraId="60323AC3" w14:textId="77777777" w:rsidTr="0018262B">
        <w:trPr>
          <w:gridAfter w:val="1"/>
          <w:wAfter w:w="15" w:type="dxa"/>
          <w:trHeight w:val="525"/>
          <w:tblHeader/>
        </w:trPr>
        <w:tc>
          <w:tcPr>
            <w:tcW w:w="1828" w:type="dxa"/>
            <w:tcBorders>
              <w:top w:val="single" w:sz="4" w:space="0" w:color="auto"/>
              <w:left w:val="single" w:sz="4" w:space="0" w:color="auto"/>
              <w:bottom w:val="single" w:sz="8" w:space="0" w:color="auto"/>
              <w:right w:val="single" w:sz="4" w:space="0" w:color="auto"/>
            </w:tcBorders>
            <w:shd w:val="clear" w:color="000000" w:fill="8DB4E2"/>
            <w:vAlign w:val="center"/>
            <w:hideMark/>
          </w:tcPr>
          <w:p w14:paraId="5BF2C73E" w14:textId="77777777" w:rsidR="00CA18C5" w:rsidRPr="002102AC" w:rsidRDefault="00CA18C5" w:rsidP="0018262B">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Tema Educativo</w:t>
            </w:r>
          </w:p>
        </w:tc>
        <w:tc>
          <w:tcPr>
            <w:tcW w:w="3364" w:type="dxa"/>
            <w:tcBorders>
              <w:top w:val="single" w:sz="4" w:space="0" w:color="auto"/>
              <w:left w:val="nil"/>
              <w:bottom w:val="single" w:sz="4" w:space="0" w:color="auto"/>
              <w:right w:val="single" w:sz="4" w:space="0" w:color="auto"/>
            </w:tcBorders>
            <w:shd w:val="clear" w:color="000000" w:fill="8DB4E2"/>
            <w:vAlign w:val="center"/>
            <w:hideMark/>
          </w:tcPr>
          <w:p w14:paraId="0BD269E5" w14:textId="77777777" w:rsidR="00CA18C5" w:rsidRPr="002102AC" w:rsidRDefault="00CA18C5" w:rsidP="0018262B">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Producto</w:t>
            </w:r>
          </w:p>
        </w:tc>
        <w:tc>
          <w:tcPr>
            <w:tcW w:w="1281" w:type="dxa"/>
            <w:tcBorders>
              <w:top w:val="single" w:sz="4" w:space="0" w:color="auto"/>
              <w:left w:val="nil"/>
              <w:bottom w:val="single" w:sz="4" w:space="0" w:color="auto"/>
              <w:right w:val="single" w:sz="4" w:space="0" w:color="auto"/>
            </w:tcBorders>
            <w:shd w:val="clear" w:color="000000" w:fill="8DB4E2"/>
            <w:vAlign w:val="center"/>
            <w:hideMark/>
          </w:tcPr>
          <w:p w14:paraId="22353DE6" w14:textId="77777777" w:rsidR="00CA18C5" w:rsidRPr="002102AC" w:rsidRDefault="00CA18C5" w:rsidP="0018262B">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Cantidad Meta</w:t>
            </w:r>
          </w:p>
        </w:tc>
        <w:tc>
          <w:tcPr>
            <w:tcW w:w="1848" w:type="dxa"/>
            <w:tcBorders>
              <w:top w:val="single" w:sz="4" w:space="0" w:color="auto"/>
              <w:left w:val="nil"/>
              <w:bottom w:val="single" w:sz="4" w:space="0" w:color="auto"/>
              <w:right w:val="single" w:sz="4" w:space="0" w:color="auto"/>
            </w:tcBorders>
            <w:shd w:val="clear" w:color="000000" w:fill="8DB4E2"/>
            <w:vAlign w:val="center"/>
            <w:hideMark/>
          </w:tcPr>
          <w:p w14:paraId="6F9473DF" w14:textId="77777777" w:rsidR="00CA18C5" w:rsidRPr="002102AC" w:rsidRDefault="00CA18C5" w:rsidP="0018262B">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 xml:space="preserve"> Costo programado </w:t>
            </w:r>
            <w:r w:rsidR="0084700F" w:rsidRPr="002102AC">
              <w:rPr>
                <w:rFonts w:ascii="Arial" w:eastAsia="Times New Roman" w:hAnsi="Arial" w:cs="Arial"/>
                <w:b/>
                <w:bCs/>
                <w:color w:val="1F3864" w:themeColor="accent1" w:themeShade="80"/>
                <w:lang w:eastAsia="es-GT"/>
              </w:rPr>
              <w:t xml:space="preserve"> expresado en Q.</w:t>
            </w:r>
          </w:p>
        </w:tc>
        <w:tc>
          <w:tcPr>
            <w:tcW w:w="1618" w:type="dxa"/>
            <w:tcBorders>
              <w:top w:val="single" w:sz="4" w:space="0" w:color="auto"/>
              <w:left w:val="nil"/>
              <w:bottom w:val="single" w:sz="8" w:space="0" w:color="auto"/>
              <w:right w:val="single" w:sz="4" w:space="0" w:color="auto"/>
            </w:tcBorders>
            <w:shd w:val="clear" w:color="000000" w:fill="8DB4E2"/>
            <w:vAlign w:val="center"/>
            <w:hideMark/>
          </w:tcPr>
          <w:p w14:paraId="2D2E319E" w14:textId="77777777" w:rsidR="00CA18C5" w:rsidRPr="002102AC" w:rsidRDefault="00CA18C5" w:rsidP="0018262B">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Unidad Responsable</w:t>
            </w:r>
          </w:p>
        </w:tc>
      </w:tr>
      <w:tr w:rsidR="00DB5712" w:rsidRPr="002102AC" w14:paraId="1BC759F1" w14:textId="77777777" w:rsidTr="0018262B">
        <w:trPr>
          <w:gridAfter w:val="1"/>
          <w:wAfter w:w="15" w:type="dxa"/>
          <w:trHeight w:val="525"/>
        </w:trPr>
        <w:tc>
          <w:tcPr>
            <w:tcW w:w="1828" w:type="dxa"/>
            <w:tcBorders>
              <w:top w:val="nil"/>
              <w:left w:val="single" w:sz="4" w:space="0" w:color="auto"/>
              <w:bottom w:val="single" w:sz="4" w:space="0" w:color="000000"/>
              <w:right w:val="single" w:sz="4" w:space="0" w:color="auto"/>
            </w:tcBorders>
            <w:shd w:val="clear" w:color="auto" w:fill="auto"/>
            <w:vAlign w:val="center"/>
            <w:hideMark/>
          </w:tcPr>
          <w:p w14:paraId="020525CF" w14:textId="77777777" w:rsidR="0018262B" w:rsidRPr="002102AC" w:rsidRDefault="0018262B" w:rsidP="0018262B">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 </w:t>
            </w:r>
          </w:p>
        </w:tc>
        <w:tc>
          <w:tcPr>
            <w:tcW w:w="3364" w:type="dxa"/>
            <w:tcBorders>
              <w:top w:val="single" w:sz="4" w:space="0" w:color="auto"/>
              <w:left w:val="nil"/>
              <w:bottom w:val="single" w:sz="4" w:space="0" w:color="auto"/>
              <w:right w:val="single" w:sz="4" w:space="0" w:color="auto"/>
            </w:tcBorders>
            <w:shd w:val="clear" w:color="auto" w:fill="auto"/>
            <w:vAlign w:val="center"/>
            <w:hideMark/>
          </w:tcPr>
          <w:p w14:paraId="1A8816F2" w14:textId="77777777" w:rsidR="0018262B" w:rsidRPr="002102AC" w:rsidRDefault="0018262B" w:rsidP="0018262B">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Establecimientos del nivel primario dotados con recursos tecnológicos.</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71E503DA" w14:textId="37B8B7B3" w:rsidR="0018262B" w:rsidRPr="002102AC" w:rsidRDefault="00E22870" w:rsidP="0018262B">
            <w:pPr>
              <w:spacing w:before="0" w:after="0"/>
              <w:jc w:val="right"/>
              <w:rPr>
                <w:color w:val="1F3864" w:themeColor="accent1" w:themeShade="80"/>
              </w:rPr>
            </w:pPr>
            <w:r w:rsidRPr="002102AC">
              <w:rPr>
                <w:color w:val="1F3864" w:themeColor="accent1" w:themeShade="80"/>
              </w:rPr>
              <w:t>45</w:t>
            </w:r>
          </w:p>
        </w:tc>
        <w:tc>
          <w:tcPr>
            <w:tcW w:w="1848" w:type="dxa"/>
            <w:tcBorders>
              <w:top w:val="single" w:sz="4" w:space="0" w:color="auto"/>
              <w:left w:val="nil"/>
              <w:bottom w:val="single" w:sz="4" w:space="0" w:color="auto"/>
              <w:right w:val="single" w:sz="4" w:space="0" w:color="auto"/>
            </w:tcBorders>
            <w:shd w:val="clear" w:color="auto" w:fill="auto"/>
            <w:noWrap/>
            <w:vAlign w:val="center"/>
            <w:hideMark/>
          </w:tcPr>
          <w:p w14:paraId="79D1AD0A" w14:textId="6569D7F3" w:rsidR="0018262B" w:rsidRPr="002102AC" w:rsidRDefault="0018262B" w:rsidP="00E22870">
            <w:pPr>
              <w:spacing w:before="0" w:after="0"/>
              <w:jc w:val="right"/>
              <w:rPr>
                <w:color w:val="1F3864" w:themeColor="accent1" w:themeShade="80"/>
              </w:rPr>
            </w:pPr>
            <w:r w:rsidRPr="002102AC">
              <w:rPr>
                <w:color w:val="1F3864" w:themeColor="accent1" w:themeShade="80"/>
              </w:rPr>
              <w:t xml:space="preserve"> </w:t>
            </w:r>
            <w:r w:rsidR="00E22870" w:rsidRPr="002102AC">
              <w:rPr>
                <w:color w:val="1F3864" w:themeColor="accent1" w:themeShade="80"/>
              </w:rPr>
              <w:t>3,974,880.00</w:t>
            </w:r>
            <w:r w:rsidRPr="002102AC">
              <w:rPr>
                <w:color w:val="1F3864" w:themeColor="accent1" w:themeShade="80"/>
              </w:rPr>
              <w:t xml:space="preserve"> </w:t>
            </w:r>
          </w:p>
        </w:tc>
        <w:tc>
          <w:tcPr>
            <w:tcW w:w="1618" w:type="dxa"/>
            <w:tcBorders>
              <w:top w:val="nil"/>
              <w:left w:val="nil"/>
              <w:bottom w:val="single" w:sz="4" w:space="0" w:color="auto"/>
              <w:right w:val="single" w:sz="4" w:space="0" w:color="auto"/>
            </w:tcBorders>
            <w:shd w:val="clear" w:color="auto" w:fill="auto"/>
            <w:vAlign w:val="center"/>
            <w:hideMark/>
          </w:tcPr>
          <w:p w14:paraId="7BE859BB" w14:textId="3269B486" w:rsidR="0018262B" w:rsidRPr="002102AC" w:rsidRDefault="0018262B"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DIGECADE</w:t>
            </w:r>
          </w:p>
        </w:tc>
      </w:tr>
      <w:tr w:rsidR="00DB5712" w:rsidRPr="00DB5712" w14:paraId="5ADFA592" w14:textId="77777777" w:rsidTr="00E22870">
        <w:trPr>
          <w:trHeight w:val="270"/>
        </w:trPr>
        <w:tc>
          <w:tcPr>
            <w:tcW w:w="6473" w:type="dxa"/>
            <w:gridSpan w:val="3"/>
            <w:tcBorders>
              <w:top w:val="nil"/>
              <w:left w:val="single" w:sz="4" w:space="0" w:color="auto"/>
              <w:bottom w:val="nil"/>
              <w:right w:val="single" w:sz="4" w:space="0" w:color="000000"/>
            </w:tcBorders>
            <w:shd w:val="clear" w:color="000000" w:fill="C5D9F1"/>
            <w:vAlign w:val="center"/>
            <w:hideMark/>
          </w:tcPr>
          <w:p w14:paraId="49D22188" w14:textId="77777777" w:rsidR="0018262B" w:rsidRPr="002102AC" w:rsidRDefault="0018262B" w:rsidP="0018262B">
            <w:pPr>
              <w:spacing w:before="0" w:after="0" w:line="240" w:lineRule="auto"/>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Total "Innovación Tecnológica"</w:t>
            </w:r>
          </w:p>
        </w:tc>
        <w:tc>
          <w:tcPr>
            <w:tcW w:w="1848" w:type="dxa"/>
            <w:tcBorders>
              <w:top w:val="nil"/>
              <w:left w:val="nil"/>
              <w:bottom w:val="nil"/>
              <w:right w:val="single" w:sz="4" w:space="0" w:color="auto"/>
            </w:tcBorders>
            <w:shd w:val="clear" w:color="000000" w:fill="C5D9F1"/>
            <w:noWrap/>
            <w:vAlign w:val="center"/>
            <w:hideMark/>
          </w:tcPr>
          <w:p w14:paraId="1D5D33FA" w14:textId="68EB582E" w:rsidR="0018262B" w:rsidRPr="002102AC" w:rsidRDefault="00E22870" w:rsidP="0018262B">
            <w:pPr>
              <w:spacing w:before="0" w:after="0"/>
              <w:jc w:val="right"/>
              <w:rPr>
                <w:b/>
                <w:color w:val="1F3864" w:themeColor="accent1" w:themeShade="80"/>
              </w:rPr>
            </w:pPr>
            <w:r w:rsidRPr="002102AC">
              <w:rPr>
                <w:b/>
                <w:color w:val="1F3864" w:themeColor="accent1" w:themeShade="80"/>
              </w:rPr>
              <w:t>3,974,880.00</w:t>
            </w:r>
          </w:p>
        </w:tc>
        <w:tc>
          <w:tcPr>
            <w:tcW w:w="1633" w:type="dxa"/>
            <w:gridSpan w:val="2"/>
            <w:tcBorders>
              <w:top w:val="nil"/>
              <w:left w:val="nil"/>
              <w:bottom w:val="nil"/>
              <w:right w:val="single" w:sz="4" w:space="0" w:color="auto"/>
            </w:tcBorders>
            <w:shd w:val="clear" w:color="auto" w:fill="auto"/>
            <w:vAlign w:val="center"/>
            <w:hideMark/>
          </w:tcPr>
          <w:p w14:paraId="1B9FC1EF" w14:textId="77777777" w:rsidR="0018262B" w:rsidRPr="00DB5712" w:rsidRDefault="0018262B" w:rsidP="0018262B">
            <w:pPr>
              <w:spacing w:before="0" w:after="0" w:line="240" w:lineRule="auto"/>
              <w:rPr>
                <w:rFonts w:ascii="Arial" w:eastAsia="Times New Roman" w:hAnsi="Arial" w:cs="Arial"/>
                <w:color w:val="FF0000"/>
                <w:lang w:eastAsia="es-GT"/>
              </w:rPr>
            </w:pPr>
            <w:r w:rsidRPr="00DB5712">
              <w:rPr>
                <w:rFonts w:ascii="Arial" w:eastAsia="Times New Roman" w:hAnsi="Arial" w:cs="Arial"/>
                <w:color w:val="FF0000"/>
                <w:lang w:eastAsia="es-GT"/>
              </w:rPr>
              <w:t> </w:t>
            </w:r>
          </w:p>
        </w:tc>
      </w:tr>
      <w:tr w:rsidR="00E22870" w:rsidRPr="00DB5712" w14:paraId="5982A09A" w14:textId="77777777" w:rsidTr="0018262B">
        <w:trPr>
          <w:trHeight w:val="270"/>
        </w:trPr>
        <w:tc>
          <w:tcPr>
            <w:tcW w:w="6473" w:type="dxa"/>
            <w:gridSpan w:val="3"/>
            <w:tcBorders>
              <w:top w:val="nil"/>
              <w:left w:val="single" w:sz="4" w:space="0" w:color="auto"/>
              <w:bottom w:val="single" w:sz="4" w:space="0" w:color="auto"/>
              <w:right w:val="single" w:sz="4" w:space="0" w:color="000000"/>
            </w:tcBorders>
            <w:shd w:val="clear" w:color="000000" w:fill="C5D9F1"/>
            <w:vAlign w:val="center"/>
          </w:tcPr>
          <w:p w14:paraId="1B5EFC01" w14:textId="77777777" w:rsidR="00E22870" w:rsidRPr="002102AC" w:rsidRDefault="00E22870" w:rsidP="0018262B">
            <w:pPr>
              <w:spacing w:before="0" w:after="0" w:line="240" w:lineRule="auto"/>
              <w:rPr>
                <w:rFonts w:ascii="Arial" w:eastAsia="Times New Roman" w:hAnsi="Arial" w:cs="Arial"/>
                <w:b/>
                <w:bCs/>
                <w:color w:val="1F3864" w:themeColor="accent1" w:themeShade="80"/>
                <w:lang w:eastAsia="es-GT"/>
              </w:rPr>
            </w:pPr>
          </w:p>
        </w:tc>
        <w:tc>
          <w:tcPr>
            <w:tcW w:w="1848" w:type="dxa"/>
            <w:tcBorders>
              <w:top w:val="nil"/>
              <w:left w:val="nil"/>
              <w:bottom w:val="single" w:sz="4" w:space="0" w:color="auto"/>
              <w:right w:val="single" w:sz="4" w:space="0" w:color="auto"/>
            </w:tcBorders>
            <w:shd w:val="clear" w:color="000000" w:fill="C5D9F1"/>
            <w:noWrap/>
            <w:vAlign w:val="center"/>
          </w:tcPr>
          <w:p w14:paraId="25F66278" w14:textId="77777777" w:rsidR="00E22870" w:rsidRPr="002102AC" w:rsidRDefault="00E22870" w:rsidP="0018262B">
            <w:pPr>
              <w:spacing w:before="0" w:after="0"/>
              <w:jc w:val="right"/>
              <w:rPr>
                <w:b/>
                <w:color w:val="1F3864" w:themeColor="accent1" w:themeShade="80"/>
                <w:highlight w:val="cyan"/>
              </w:rPr>
            </w:pPr>
          </w:p>
        </w:tc>
        <w:tc>
          <w:tcPr>
            <w:tcW w:w="1633" w:type="dxa"/>
            <w:gridSpan w:val="2"/>
            <w:tcBorders>
              <w:top w:val="nil"/>
              <w:left w:val="nil"/>
              <w:bottom w:val="single" w:sz="4" w:space="0" w:color="auto"/>
              <w:right w:val="single" w:sz="4" w:space="0" w:color="auto"/>
            </w:tcBorders>
            <w:shd w:val="clear" w:color="auto" w:fill="auto"/>
            <w:vAlign w:val="center"/>
          </w:tcPr>
          <w:p w14:paraId="782C6098" w14:textId="77777777" w:rsidR="00E22870" w:rsidRPr="00DB5712" w:rsidRDefault="00E22870" w:rsidP="0018262B">
            <w:pPr>
              <w:spacing w:before="0" w:after="0" w:line="240" w:lineRule="auto"/>
              <w:rPr>
                <w:rFonts w:ascii="Arial" w:eastAsia="Times New Roman" w:hAnsi="Arial" w:cs="Arial"/>
                <w:color w:val="FF0000"/>
                <w:lang w:eastAsia="es-GT"/>
              </w:rPr>
            </w:pPr>
          </w:p>
        </w:tc>
      </w:tr>
    </w:tbl>
    <w:p w14:paraId="2C260ED9" w14:textId="77777777" w:rsidR="00E22870" w:rsidRDefault="00E22870" w:rsidP="00E22870">
      <w:pPr>
        <w:spacing w:before="0"/>
        <w:jc w:val="both"/>
        <w:rPr>
          <w:rFonts w:ascii="CheltenhamStd" w:eastAsia="Times New Roman" w:hAnsi="CheltenhamStd" w:cs="Times New Roman"/>
          <w:lang w:eastAsia="es-ES_tradnl"/>
        </w:rPr>
      </w:pPr>
      <w:r w:rsidRPr="002102AC">
        <w:rPr>
          <w:b/>
        </w:rPr>
        <w:t>Fuente:</w:t>
      </w:r>
      <w:r w:rsidRPr="002102AC">
        <w:t xml:space="preserve"> Elaboración propia con base al Plan Operativo Anual 2021 reprogramado, Sistema WEB POA, </w:t>
      </w:r>
      <w:r w:rsidRPr="002102AC">
        <w:rPr>
          <w:rFonts w:ascii="CheltenhamStd" w:eastAsia="Times New Roman" w:hAnsi="CheltenhamStd" w:cs="Times New Roman"/>
          <w:lang w:eastAsia="es-ES_tradnl"/>
        </w:rPr>
        <w:t>enero 2021</w:t>
      </w:r>
    </w:p>
    <w:p w14:paraId="2C9E1D0D" w14:textId="77777777" w:rsidR="007E4F40" w:rsidRPr="00DB5712" w:rsidRDefault="007E4F40" w:rsidP="00E64180">
      <w:pPr>
        <w:spacing w:before="0"/>
        <w:rPr>
          <w:rFonts w:ascii="Arial" w:hAnsi="Arial" w:cs="Arial"/>
          <w:color w:val="FF0000"/>
          <w:sz w:val="24"/>
          <w:szCs w:val="24"/>
        </w:rPr>
      </w:pPr>
    </w:p>
    <w:p w14:paraId="30A09F1A" w14:textId="5DE617C7" w:rsidR="004C6543" w:rsidRPr="00DB5712" w:rsidRDefault="004C6543" w:rsidP="00E64180">
      <w:pPr>
        <w:spacing w:before="0"/>
        <w:rPr>
          <w:rFonts w:ascii="Arial" w:hAnsi="Arial" w:cs="Arial"/>
          <w:color w:val="FF0000"/>
          <w:sz w:val="24"/>
          <w:szCs w:val="24"/>
        </w:rPr>
      </w:pPr>
      <w:r w:rsidRPr="00DB5712">
        <w:rPr>
          <w:b/>
          <w:noProof/>
          <w:color w:val="FF0000"/>
          <w:lang w:eastAsia="es-GT"/>
        </w:rPr>
        <mc:AlternateContent>
          <mc:Choice Requires="wps">
            <w:drawing>
              <wp:anchor distT="0" distB="0" distL="114300" distR="114300" simplePos="0" relativeHeight="251859968" behindDoc="0" locked="0" layoutInCell="1" allowOverlap="1" wp14:anchorId="7151BB17" wp14:editId="7791AD78">
                <wp:simplePos x="0" y="0"/>
                <wp:positionH relativeFrom="margin">
                  <wp:align>left</wp:align>
                </wp:positionH>
                <wp:positionV relativeFrom="paragraph">
                  <wp:posOffset>83185</wp:posOffset>
                </wp:positionV>
                <wp:extent cx="3086100" cy="657225"/>
                <wp:effectExtent l="0" t="0" r="19050" b="24765"/>
                <wp:wrapNone/>
                <wp:docPr id="32" name="Elipse 176"/>
                <wp:cNvGraphicFramePr/>
                <a:graphic xmlns:a="http://schemas.openxmlformats.org/drawingml/2006/main">
                  <a:graphicData uri="http://schemas.microsoft.com/office/word/2010/wordprocessingShape">
                    <wps:wsp>
                      <wps:cNvSpPr/>
                      <wps:spPr>
                        <a:xfrm>
                          <a:off x="0" y="0"/>
                          <a:ext cx="3086100" cy="6572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C599EC" w14:textId="77777777" w:rsidR="00590674" w:rsidRPr="00AB168D" w:rsidRDefault="00590674" w:rsidP="004C6543">
                            <w:pPr>
                              <w:spacing w:before="0"/>
                              <w:jc w:val="center"/>
                              <w:rPr>
                                <w:rFonts w:ascii="Arial" w:hAnsi="Arial" w:cs="Arial"/>
                                <w:sz w:val="24"/>
                                <w:szCs w:val="24"/>
                              </w:rPr>
                            </w:pPr>
                            <w:r>
                              <w:rPr>
                                <w:rFonts w:ascii="Arial" w:hAnsi="Arial" w:cs="Arial"/>
                                <w:sz w:val="24"/>
                                <w:szCs w:val="24"/>
                              </w:rPr>
                              <w:t>Seguro Escolar</w:t>
                            </w:r>
                          </w:p>
                        </w:txbxContent>
                      </wps:txbx>
                      <wps:bodyPr rot="0" spcFirstLastPara="0" vertOverflow="overflow" horzOverflow="overflow" vert="horz" wrap="square" lIns="91440" tIns="108000" rIns="9144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151BB17" id="_x0000_s1042" style="position:absolute;margin-left:0;margin-top:6.55pt;width:243pt;height:51.75pt;z-index:251859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ogQIAAEwFAAAOAAAAZHJzL2Uyb0RvYy54bWysVN9P2zAQfp+0/8Hy+5qkQGEVKapgnSZV&#10;gCgTz65jE0v+Ndtt0v31O9tpQID2MC0Pju27++7uuztfXvVKoj1zXhhd42pSYsQ0NY3QzzX++bj6&#10;coGRD0Q3RBrNanxgHl8tPn+67OycTU1rZMMcAhDt552tcRuCnReFpy1TxE+MZRqE3DhFAhzdc9E4&#10;0gG6ksW0LGdFZ1xjnaHMe7i9yUK8SPicMxruOPcsIFljiC2k1aV1G9dicUnmz47YVtAhDPIPUSgi&#10;NDgdoW5IIGjnxDsoJagz3vAwoUYVhnNBWcoBsqnKN9lsWmJZygXI8Xakyf8/WHq7v3dINDU+mWKk&#10;iYIafZPCeoaq81mkp7N+Dlobe++Gk4dtzLXnTsU/ZIH6ROlhpJT1AVG4PCkvZlUJzFOQzc7Op9Oz&#10;CFq8WFvnw3dmFIqbGjOZvCcyyX7tQ9Y+aoFpDCiHkHbhIFmMQuoHxiETcDpN1qmH2LV0aE+g+oRS&#10;pkOVRS1pWL4+K+EbQhotUoAJMCJzIeWIPQDE/nyPnWMd9KMpSy04Gpd/CywbjxbJs9FhNFZCG/cR&#10;gISsBs9Z/0hSpiayFPptn6pcjTXdmuYApXcmz4S3dCWgAmviwz1xMARQNBjscAcLl6arsRl2GLXG&#10;/f7oPupDb4IUow6Gqsb+1444hpH8oaFrv1anp3EK06EqLyL1yL0WbdMBbvVOXRsoWwXvh6VpG3WD&#10;PG65M+oJhn8ZXYKIaAqOa0yDOx6uQ550eD4oWy6TGoydJWGtN5ZG8Mhy7K3H/ok4O/RggO69Ncfp&#10;I/M3fZh1o6W3y10wK5GaNPKcSR34h5FNjTQ8L/FNeH1OWi+P4OIPAAAA//8DAFBLAwQUAAYACAAA&#10;ACEAl+iZFdoAAAAHAQAADwAAAGRycy9kb3ducmV2LnhtbEyPwW7CMAyG75N4h8hIu420MFWoa4oG&#10;EhISFwY8QNp4TUfjVE2g3dvPO21Hf7/1+3OxmVwnHjiE1pOCdJGAQKq9aalRcL3sX9YgQtRkdOcJ&#10;FXxjgE05eyp0bvxIH/g4x0ZwCYVcK7Ax9rmUobbodFj4HomzTz84HXkcGmkGPXK56+QySTLpdEt8&#10;weoedxbr2/nuFLjtgY7ytq/sqR375dfVH/HklXqeT+9vICJO8W8ZfvVZHUp2qvydTBCdAn4kMl2l&#10;IDh9XWcMKgZploEsC/nfv/wBAAD//wMAUEsBAi0AFAAGAAgAAAAhALaDOJL+AAAA4QEAABMAAAAA&#10;AAAAAAAAAAAAAAAAAFtDb250ZW50X1R5cGVzXS54bWxQSwECLQAUAAYACAAAACEAOP0h/9YAAACU&#10;AQAACwAAAAAAAAAAAAAAAAAvAQAAX3JlbHMvLnJlbHNQSwECLQAUAAYACAAAACEAeLUv6IECAABM&#10;BQAADgAAAAAAAAAAAAAAAAAuAgAAZHJzL2Uyb0RvYy54bWxQSwECLQAUAAYACAAAACEAl+iZFdoA&#10;AAAHAQAADwAAAAAAAAAAAAAAAADbBAAAZHJzL2Rvd25yZXYueG1sUEsFBgAAAAAEAAQA8wAAAOIF&#10;AAAAAA==&#10;" fillcolor="#4472c4 [3204]" strokecolor="#1f3763 [1604]" strokeweight="1pt">
                <v:stroke joinstyle="miter"/>
                <v:textbox style="mso-fit-shape-to-text:t" inset=",3mm,,0">
                  <w:txbxContent>
                    <w:p w14:paraId="46C599EC" w14:textId="77777777" w:rsidR="00590674" w:rsidRPr="00AB168D" w:rsidRDefault="00590674" w:rsidP="004C6543">
                      <w:pPr>
                        <w:spacing w:before="0"/>
                        <w:jc w:val="center"/>
                        <w:rPr>
                          <w:rFonts w:ascii="Arial" w:hAnsi="Arial" w:cs="Arial"/>
                          <w:sz w:val="24"/>
                          <w:szCs w:val="24"/>
                        </w:rPr>
                      </w:pPr>
                      <w:r>
                        <w:rPr>
                          <w:rFonts w:ascii="Arial" w:hAnsi="Arial" w:cs="Arial"/>
                          <w:sz w:val="24"/>
                          <w:szCs w:val="24"/>
                        </w:rPr>
                        <w:t>Seguro Escolar</w:t>
                      </w:r>
                    </w:p>
                  </w:txbxContent>
                </v:textbox>
                <w10:wrap anchorx="margin"/>
              </v:oval>
            </w:pict>
          </mc:Fallback>
        </mc:AlternateContent>
      </w:r>
    </w:p>
    <w:p w14:paraId="1D0465AA" w14:textId="7B487916" w:rsidR="004C6543" w:rsidRDefault="004C6543" w:rsidP="00E64180">
      <w:pPr>
        <w:spacing w:before="0"/>
        <w:rPr>
          <w:rFonts w:ascii="Arial" w:hAnsi="Arial" w:cs="Arial"/>
          <w:color w:val="FF0000"/>
          <w:sz w:val="24"/>
          <w:szCs w:val="24"/>
        </w:rPr>
      </w:pPr>
    </w:p>
    <w:p w14:paraId="265A3A61" w14:textId="30C02497" w:rsidR="008C7E4E" w:rsidRDefault="008C7E4E" w:rsidP="00E64180">
      <w:pPr>
        <w:spacing w:before="0"/>
        <w:rPr>
          <w:rFonts w:ascii="Arial" w:hAnsi="Arial" w:cs="Arial"/>
          <w:color w:val="FF0000"/>
          <w:sz w:val="24"/>
          <w:szCs w:val="24"/>
        </w:rPr>
      </w:pPr>
    </w:p>
    <w:tbl>
      <w:tblPr>
        <w:tblW w:w="9954" w:type="dxa"/>
        <w:tblInd w:w="55" w:type="dxa"/>
        <w:tblCellMar>
          <w:left w:w="70" w:type="dxa"/>
          <w:right w:w="70" w:type="dxa"/>
        </w:tblCellMar>
        <w:tblLook w:val="04A0" w:firstRow="1" w:lastRow="0" w:firstColumn="1" w:lastColumn="0" w:noHBand="0" w:noVBand="1"/>
      </w:tblPr>
      <w:tblGrid>
        <w:gridCol w:w="1828"/>
        <w:gridCol w:w="3364"/>
        <w:gridCol w:w="1281"/>
        <w:gridCol w:w="1848"/>
        <w:gridCol w:w="1618"/>
        <w:gridCol w:w="15"/>
      </w:tblGrid>
      <w:tr w:rsidR="008C7E4E" w:rsidRPr="002102AC" w14:paraId="345D49E2" w14:textId="77777777" w:rsidTr="008C7E4E">
        <w:trPr>
          <w:gridAfter w:val="1"/>
          <w:wAfter w:w="15" w:type="dxa"/>
          <w:trHeight w:val="525"/>
          <w:tblHeader/>
        </w:trPr>
        <w:tc>
          <w:tcPr>
            <w:tcW w:w="1828" w:type="dxa"/>
            <w:tcBorders>
              <w:top w:val="single" w:sz="4" w:space="0" w:color="auto"/>
              <w:left w:val="single" w:sz="4" w:space="0" w:color="auto"/>
              <w:bottom w:val="single" w:sz="8" w:space="0" w:color="auto"/>
              <w:right w:val="single" w:sz="4" w:space="0" w:color="auto"/>
            </w:tcBorders>
            <w:shd w:val="clear" w:color="000000" w:fill="8DB4E2"/>
            <w:vAlign w:val="center"/>
            <w:hideMark/>
          </w:tcPr>
          <w:p w14:paraId="7EC629D9" w14:textId="77777777" w:rsidR="008C7E4E" w:rsidRPr="002102AC" w:rsidRDefault="008C7E4E" w:rsidP="008C7E4E">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Tema Educativo</w:t>
            </w:r>
          </w:p>
        </w:tc>
        <w:tc>
          <w:tcPr>
            <w:tcW w:w="3364" w:type="dxa"/>
            <w:tcBorders>
              <w:top w:val="single" w:sz="4" w:space="0" w:color="auto"/>
              <w:left w:val="nil"/>
              <w:bottom w:val="single" w:sz="4" w:space="0" w:color="auto"/>
              <w:right w:val="single" w:sz="4" w:space="0" w:color="auto"/>
            </w:tcBorders>
            <w:shd w:val="clear" w:color="000000" w:fill="8DB4E2"/>
            <w:vAlign w:val="center"/>
            <w:hideMark/>
          </w:tcPr>
          <w:p w14:paraId="134077F9" w14:textId="77777777" w:rsidR="008C7E4E" w:rsidRPr="002102AC" w:rsidRDefault="008C7E4E" w:rsidP="008C7E4E">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Producto</w:t>
            </w:r>
          </w:p>
        </w:tc>
        <w:tc>
          <w:tcPr>
            <w:tcW w:w="1281" w:type="dxa"/>
            <w:tcBorders>
              <w:top w:val="single" w:sz="4" w:space="0" w:color="auto"/>
              <w:left w:val="nil"/>
              <w:bottom w:val="single" w:sz="4" w:space="0" w:color="auto"/>
              <w:right w:val="single" w:sz="4" w:space="0" w:color="auto"/>
            </w:tcBorders>
            <w:shd w:val="clear" w:color="000000" w:fill="8DB4E2"/>
            <w:vAlign w:val="center"/>
            <w:hideMark/>
          </w:tcPr>
          <w:p w14:paraId="2B4754F7" w14:textId="77777777" w:rsidR="008C7E4E" w:rsidRPr="002102AC" w:rsidRDefault="008C7E4E" w:rsidP="008C7E4E">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Cantidad Meta</w:t>
            </w:r>
          </w:p>
        </w:tc>
        <w:tc>
          <w:tcPr>
            <w:tcW w:w="1848" w:type="dxa"/>
            <w:tcBorders>
              <w:top w:val="single" w:sz="4" w:space="0" w:color="auto"/>
              <w:left w:val="nil"/>
              <w:bottom w:val="single" w:sz="4" w:space="0" w:color="auto"/>
              <w:right w:val="single" w:sz="4" w:space="0" w:color="auto"/>
            </w:tcBorders>
            <w:shd w:val="clear" w:color="000000" w:fill="8DB4E2"/>
            <w:vAlign w:val="center"/>
            <w:hideMark/>
          </w:tcPr>
          <w:p w14:paraId="6A934279" w14:textId="77777777" w:rsidR="008C7E4E" w:rsidRPr="002102AC" w:rsidRDefault="008C7E4E" w:rsidP="008C7E4E">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 xml:space="preserve"> Costo programado  expresado en Q.</w:t>
            </w:r>
          </w:p>
        </w:tc>
        <w:tc>
          <w:tcPr>
            <w:tcW w:w="1618" w:type="dxa"/>
            <w:tcBorders>
              <w:top w:val="single" w:sz="4" w:space="0" w:color="auto"/>
              <w:left w:val="nil"/>
              <w:bottom w:val="single" w:sz="8" w:space="0" w:color="auto"/>
              <w:right w:val="single" w:sz="4" w:space="0" w:color="auto"/>
            </w:tcBorders>
            <w:shd w:val="clear" w:color="000000" w:fill="8DB4E2"/>
            <w:vAlign w:val="center"/>
            <w:hideMark/>
          </w:tcPr>
          <w:p w14:paraId="2E6A0562" w14:textId="77777777" w:rsidR="008C7E4E" w:rsidRPr="002102AC" w:rsidRDefault="008C7E4E" w:rsidP="008C7E4E">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Unidad Responsable</w:t>
            </w:r>
          </w:p>
        </w:tc>
      </w:tr>
      <w:tr w:rsidR="008C7E4E" w:rsidRPr="002102AC" w14:paraId="5C49EAD8" w14:textId="77777777" w:rsidTr="008C7E4E">
        <w:trPr>
          <w:gridAfter w:val="1"/>
          <w:wAfter w:w="15" w:type="dxa"/>
          <w:trHeight w:val="525"/>
        </w:trPr>
        <w:tc>
          <w:tcPr>
            <w:tcW w:w="1828" w:type="dxa"/>
            <w:tcBorders>
              <w:top w:val="nil"/>
              <w:left w:val="single" w:sz="4" w:space="0" w:color="auto"/>
              <w:bottom w:val="single" w:sz="4" w:space="0" w:color="000000"/>
              <w:right w:val="single" w:sz="4" w:space="0" w:color="auto"/>
            </w:tcBorders>
            <w:shd w:val="clear" w:color="auto" w:fill="auto"/>
            <w:vAlign w:val="center"/>
          </w:tcPr>
          <w:p w14:paraId="4B118318" w14:textId="77777777" w:rsidR="008C7E4E" w:rsidRPr="002102AC" w:rsidRDefault="008C7E4E" w:rsidP="008C7E4E">
            <w:pPr>
              <w:spacing w:before="0" w:after="0" w:line="240" w:lineRule="auto"/>
              <w:jc w:val="center"/>
              <w:rPr>
                <w:rFonts w:ascii="Arial" w:eastAsia="Times New Roman" w:hAnsi="Arial" w:cs="Arial"/>
                <w:b/>
                <w:bCs/>
                <w:color w:val="1F3864" w:themeColor="accent1" w:themeShade="80"/>
                <w:lang w:eastAsia="es-GT"/>
              </w:rPr>
            </w:pPr>
          </w:p>
        </w:tc>
        <w:tc>
          <w:tcPr>
            <w:tcW w:w="3364" w:type="dxa"/>
            <w:tcBorders>
              <w:top w:val="single" w:sz="4" w:space="0" w:color="auto"/>
              <w:left w:val="nil"/>
              <w:bottom w:val="single" w:sz="4" w:space="0" w:color="auto"/>
              <w:right w:val="single" w:sz="4" w:space="0" w:color="auto"/>
            </w:tcBorders>
            <w:shd w:val="clear" w:color="auto" w:fill="auto"/>
            <w:vAlign w:val="center"/>
          </w:tcPr>
          <w:p w14:paraId="79DF0702" w14:textId="6863F3B1" w:rsidR="008C7E4E" w:rsidRPr="002102AC" w:rsidRDefault="008C7E4E" w:rsidP="008C7E4E">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 xml:space="preserve">Estudiantes del nivel </w:t>
            </w:r>
            <w:r w:rsidR="004849BA" w:rsidRPr="002102AC">
              <w:rPr>
                <w:rFonts w:ascii="Arial" w:eastAsia="Times New Roman" w:hAnsi="Arial" w:cs="Arial"/>
                <w:color w:val="1F3864" w:themeColor="accent1" w:themeShade="80"/>
                <w:lang w:eastAsia="es-GT"/>
              </w:rPr>
              <w:t>Preprimaria con cobertura de seguro médico escolar</w:t>
            </w:r>
          </w:p>
        </w:tc>
        <w:tc>
          <w:tcPr>
            <w:tcW w:w="1281" w:type="dxa"/>
            <w:tcBorders>
              <w:top w:val="single" w:sz="4" w:space="0" w:color="auto"/>
              <w:left w:val="nil"/>
              <w:bottom w:val="single" w:sz="4" w:space="0" w:color="auto"/>
              <w:right w:val="single" w:sz="4" w:space="0" w:color="auto"/>
            </w:tcBorders>
            <w:shd w:val="clear" w:color="auto" w:fill="auto"/>
            <w:noWrap/>
            <w:vAlign w:val="center"/>
          </w:tcPr>
          <w:p w14:paraId="7C1CC904" w14:textId="06F6F97A" w:rsidR="008C7E4E" w:rsidRPr="002102AC" w:rsidRDefault="004849BA" w:rsidP="008C7E4E">
            <w:pPr>
              <w:spacing w:before="0" w:after="0"/>
              <w:jc w:val="right"/>
              <w:rPr>
                <w:color w:val="1F3864" w:themeColor="accent1" w:themeShade="80"/>
              </w:rPr>
            </w:pPr>
            <w:r w:rsidRPr="002102AC">
              <w:rPr>
                <w:color w:val="1F3864" w:themeColor="accent1" w:themeShade="80"/>
              </w:rPr>
              <w:t>255,456</w:t>
            </w: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775890DE" w14:textId="4BD1BA55" w:rsidR="008C7E4E" w:rsidRPr="002102AC" w:rsidRDefault="004849BA" w:rsidP="008C7E4E">
            <w:pPr>
              <w:spacing w:before="0" w:after="0"/>
              <w:jc w:val="right"/>
              <w:rPr>
                <w:color w:val="1F3864" w:themeColor="accent1" w:themeShade="80"/>
              </w:rPr>
            </w:pPr>
            <w:r w:rsidRPr="002102AC">
              <w:rPr>
                <w:color w:val="1F3864" w:themeColor="accent1" w:themeShade="80"/>
              </w:rPr>
              <w:t>9,646,433.00</w:t>
            </w:r>
          </w:p>
        </w:tc>
        <w:tc>
          <w:tcPr>
            <w:tcW w:w="1618" w:type="dxa"/>
            <w:tcBorders>
              <w:top w:val="nil"/>
              <w:left w:val="nil"/>
              <w:bottom w:val="single" w:sz="4" w:space="0" w:color="auto"/>
              <w:right w:val="single" w:sz="4" w:space="0" w:color="auto"/>
            </w:tcBorders>
            <w:shd w:val="clear" w:color="auto" w:fill="auto"/>
            <w:vAlign w:val="center"/>
          </w:tcPr>
          <w:p w14:paraId="1BBA7C94" w14:textId="77777777" w:rsidR="008C7E4E" w:rsidRPr="002102AC" w:rsidRDefault="008C7E4E" w:rsidP="008C7E4E">
            <w:pPr>
              <w:spacing w:before="0" w:after="0" w:line="240" w:lineRule="auto"/>
              <w:jc w:val="center"/>
              <w:rPr>
                <w:rFonts w:ascii="Arial" w:eastAsia="Times New Roman" w:hAnsi="Arial" w:cs="Arial"/>
                <w:color w:val="1F3864" w:themeColor="accent1" w:themeShade="80"/>
                <w:lang w:eastAsia="es-GT"/>
              </w:rPr>
            </w:pPr>
          </w:p>
        </w:tc>
      </w:tr>
      <w:tr w:rsidR="008C7E4E" w:rsidRPr="002102AC" w14:paraId="6A37CB25" w14:textId="77777777" w:rsidTr="008C7E4E">
        <w:trPr>
          <w:gridAfter w:val="1"/>
          <w:wAfter w:w="15" w:type="dxa"/>
          <w:trHeight w:val="525"/>
        </w:trPr>
        <w:tc>
          <w:tcPr>
            <w:tcW w:w="1828" w:type="dxa"/>
            <w:tcBorders>
              <w:top w:val="nil"/>
              <w:left w:val="single" w:sz="4" w:space="0" w:color="auto"/>
              <w:bottom w:val="single" w:sz="4" w:space="0" w:color="000000"/>
              <w:right w:val="single" w:sz="4" w:space="0" w:color="auto"/>
            </w:tcBorders>
            <w:shd w:val="clear" w:color="auto" w:fill="auto"/>
            <w:vAlign w:val="center"/>
            <w:hideMark/>
          </w:tcPr>
          <w:p w14:paraId="79E82F4D" w14:textId="2AB720EA" w:rsidR="008C7E4E" w:rsidRPr="002102AC" w:rsidRDefault="008C7E4E" w:rsidP="008C7E4E">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Seguro Escolar </w:t>
            </w:r>
          </w:p>
        </w:tc>
        <w:tc>
          <w:tcPr>
            <w:tcW w:w="3364" w:type="dxa"/>
            <w:tcBorders>
              <w:top w:val="single" w:sz="4" w:space="0" w:color="auto"/>
              <w:left w:val="nil"/>
              <w:bottom w:val="single" w:sz="4" w:space="0" w:color="auto"/>
              <w:right w:val="single" w:sz="4" w:space="0" w:color="auto"/>
            </w:tcBorders>
            <w:shd w:val="clear" w:color="auto" w:fill="auto"/>
            <w:vAlign w:val="center"/>
            <w:hideMark/>
          </w:tcPr>
          <w:p w14:paraId="5B6B92C2" w14:textId="47D7EEE9" w:rsidR="008C7E4E" w:rsidRPr="002102AC" w:rsidRDefault="004849BA" w:rsidP="004849BA">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Estudiantes  del nivel Primaria con cobertura de seguro médico escolar.</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48EA0AFF" w14:textId="048D79A1" w:rsidR="008C7E4E" w:rsidRPr="002102AC" w:rsidRDefault="004849BA" w:rsidP="008C7E4E">
            <w:pPr>
              <w:spacing w:before="0" w:after="0"/>
              <w:jc w:val="right"/>
              <w:rPr>
                <w:color w:val="1F3864" w:themeColor="accent1" w:themeShade="80"/>
              </w:rPr>
            </w:pPr>
            <w:r w:rsidRPr="002102AC">
              <w:rPr>
                <w:color w:val="1F3864" w:themeColor="accent1" w:themeShade="80"/>
              </w:rPr>
              <w:t>952,047</w:t>
            </w:r>
          </w:p>
        </w:tc>
        <w:tc>
          <w:tcPr>
            <w:tcW w:w="1848" w:type="dxa"/>
            <w:tcBorders>
              <w:top w:val="single" w:sz="4" w:space="0" w:color="auto"/>
              <w:left w:val="nil"/>
              <w:bottom w:val="single" w:sz="4" w:space="0" w:color="auto"/>
              <w:right w:val="single" w:sz="4" w:space="0" w:color="auto"/>
            </w:tcBorders>
            <w:shd w:val="clear" w:color="auto" w:fill="auto"/>
            <w:noWrap/>
            <w:vAlign w:val="center"/>
            <w:hideMark/>
          </w:tcPr>
          <w:p w14:paraId="55B4AF67" w14:textId="73D60DC0" w:rsidR="008C7E4E" w:rsidRPr="002102AC" w:rsidRDefault="008C7E4E" w:rsidP="004849BA">
            <w:pPr>
              <w:spacing w:before="0" w:after="0"/>
              <w:jc w:val="right"/>
              <w:rPr>
                <w:color w:val="1F3864" w:themeColor="accent1" w:themeShade="80"/>
              </w:rPr>
            </w:pPr>
            <w:r w:rsidRPr="002102AC">
              <w:rPr>
                <w:color w:val="1F3864" w:themeColor="accent1" w:themeShade="80"/>
              </w:rPr>
              <w:t xml:space="preserve"> </w:t>
            </w:r>
            <w:r w:rsidR="004849BA" w:rsidRPr="002102AC">
              <w:rPr>
                <w:color w:val="1F3864" w:themeColor="accent1" w:themeShade="80"/>
              </w:rPr>
              <w:t>35,953,567.00</w:t>
            </w:r>
            <w:r w:rsidRPr="002102AC">
              <w:rPr>
                <w:color w:val="1F3864" w:themeColor="accent1" w:themeShade="80"/>
              </w:rPr>
              <w:t xml:space="preserve"> </w:t>
            </w:r>
          </w:p>
        </w:tc>
        <w:tc>
          <w:tcPr>
            <w:tcW w:w="1618" w:type="dxa"/>
            <w:tcBorders>
              <w:top w:val="nil"/>
              <w:left w:val="nil"/>
              <w:bottom w:val="single" w:sz="4" w:space="0" w:color="auto"/>
              <w:right w:val="single" w:sz="4" w:space="0" w:color="auto"/>
            </w:tcBorders>
            <w:shd w:val="clear" w:color="auto" w:fill="auto"/>
            <w:vAlign w:val="center"/>
            <w:hideMark/>
          </w:tcPr>
          <w:p w14:paraId="0FB9E94C" w14:textId="77777777" w:rsidR="008C7E4E" w:rsidRPr="002102AC" w:rsidRDefault="008C7E4E" w:rsidP="008C7E4E">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DIGECADE</w:t>
            </w:r>
          </w:p>
        </w:tc>
      </w:tr>
      <w:tr w:rsidR="008C7E4E" w:rsidRPr="00DB5712" w14:paraId="16908F92" w14:textId="77777777" w:rsidTr="008C7E4E">
        <w:trPr>
          <w:trHeight w:val="270"/>
        </w:trPr>
        <w:tc>
          <w:tcPr>
            <w:tcW w:w="6473" w:type="dxa"/>
            <w:gridSpan w:val="3"/>
            <w:tcBorders>
              <w:top w:val="nil"/>
              <w:left w:val="single" w:sz="4" w:space="0" w:color="auto"/>
              <w:bottom w:val="nil"/>
              <w:right w:val="single" w:sz="4" w:space="0" w:color="000000"/>
            </w:tcBorders>
            <w:shd w:val="clear" w:color="000000" w:fill="C5D9F1"/>
            <w:vAlign w:val="center"/>
            <w:hideMark/>
          </w:tcPr>
          <w:p w14:paraId="79792FAB" w14:textId="7D8098EB" w:rsidR="008C7E4E" w:rsidRPr="002102AC" w:rsidRDefault="008C7E4E" w:rsidP="008C7E4E">
            <w:pPr>
              <w:spacing w:before="0" w:after="0" w:line="240" w:lineRule="auto"/>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Total Seguro Escolar</w:t>
            </w:r>
          </w:p>
        </w:tc>
        <w:tc>
          <w:tcPr>
            <w:tcW w:w="1848" w:type="dxa"/>
            <w:tcBorders>
              <w:top w:val="nil"/>
              <w:left w:val="nil"/>
              <w:bottom w:val="nil"/>
              <w:right w:val="single" w:sz="4" w:space="0" w:color="auto"/>
            </w:tcBorders>
            <w:shd w:val="clear" w:color="000000" w:fill="C5D9F1"/>
            <w:noWrap/>
            <w:vAlign w:val="center"/>
            <w:hideMark/>
          </w:tcPr>
          <w:p w14:paraId="39269C2C" w14:textId="082B0906" w:rsidR="008C7E4E" w:rsidRPr="002102AC" w:rsidRDefault="004849BA" w:rsidP="008C7E4E">
            <w:pPr>
              <w:spacing w:before="0" w:after="0"/>
              <w:jc w:val="right"/>
              <w:rPr>
                <w:b/>
                <w:color w:val="1F3864" w:themeColor="accent1" w:themeShade="80"/>
              </w:rPr>
            </w:pPr>
            <w:r w:rsidRPr="002102AC">
              <w:rPr>
                <w:b/>
                <w:color w:val="1F3864" w:themeColor="accent1" w:themeShade="80"/>
              </w:rPr>
              <w:t>45,600,000.00</w:t>
            </w:r>
          </w:p>
        </w:tc>
        <w:tc>
          <w:tcPr>
            <w:tcW w:w="1633" w:type="dxa"/>
            <w:gridSpan w:val="2"/>
            <w:tcBorders>
              <w:top w:val="nil"/>
              <w:left w:val="nil"/>
              <w:bottom w:val="nil"/>
              <w:right w:val="single" w:sz="4" w:space="0" w:color="auto"/>
            </w:tcBorders>
            <w:shd w:val="clear" w:color="auto" w:fill="auto"/>
            <w:vAlign w:val="center"/>
            <w:hideMark/>
          </w:tcPr>
          <w:p w14:paraId="194210F0" w14:textId="77777777" w:rsidR="008C7E4E" w:rsidRPr="002102AC" w:rsidRDefault="008C7E4E" w:rsidP="008C7E4E">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 </w:t>
            </w:r>
          </w:p>
        </w:tc>
      </w:tr>
      <w:tr w:rsidR="008C7E4E" w:rsidRPr="00DB5712" w14:paraId="012D9171" w14:textId="77777777" w:rsidTr="008C7E4E">
        <w:trPr>
          <w:trHeight w:val="270"/>
        </w:trPr>
        <w:tc>
          <w:tcPr>
            <w:tcW w:w="6473" w:type="dxa"/>
            <w:gridSpan w:val="3"/>
            <w:tcBorders>
              <w:top w:val="nil"/>
              <w:left w:val="single" w:sz="4" w:space="0" w:color="auto"/>
              <w:bottom w:val="single" w:sz="4" w:space="0" w:color="auto"/>
              <w:right w:val="single" w:sz="4" w:space="0" w:color="000000"/>
            </w:tcBorders>
            <w:shd w:val="clear" w:color="000000" w:fill="C5D9F1"/>
            <w:vAlign w:val="center"/>
          </w:tcPr>
          <w:p w14:paraId="42E09959" w14:textId="77777777" w:rsidR="008C7E4E" w:rsidRPr="002102AC" w:rsidRDefault="008C7E4E" w:rsidP="008C7E4E">
            <w:pPr>
              <w:spacing w:before="0" w:after="0" w:line="240" w:lineRule="auto"/>
              <w:rPr>
                <w:rFonts w:ascii="Arial" w:eastAsia="Times New Roman" w:hAnsi="Arial" w:cs="Arial"/>
                <w:b/>
                <w:bCs/>
                <w:color w:val="1F3864" w:themeColor="accent1" w:themeShade="80"/>
                <w:lang w:eastAsia="es-GT"/>
              </w:rPr>
            </w:pPr>
          </w:p>
        </w:tc>
        <w:tc>
          <w:tcPr>
            <w:tcW w:w="1848" w:type="dxa"/>
            <w:tcBorders>
              <w:top w:val="nil"/>
              <w:left w:val="nil"/>
              <w:bottom w:val="single" w:sz="4" w:space="0" w:color="auto"/>
              <w:right w:val="single" w:sz="4" w:space="0" w:color="auto"/>
            </w:tcBorders>
            <w:shd w:val="clear" w:color="000000" w:fill="C5D9F1"/>
            <w:noWrap/>
            <w:vAlign w:val="center"/>
          </w:tcPr>
          <w:p w14:paraId="3D67C5D9" w14:textId="77777777" w:rsidR="008C7E4E" w:rsidRPr="002102AC" w:rsidRDefault="008C7E4E" w:rsidP="008C7E4E">
            <w:pPr>
              <w:spacing w:before="0" w:after="0"/>
              <w:jc w:val="right"/>
              <w:rPr>
                <w:b/>
                <w:color w:val="1F3864" w:themeColor="accent1" w:themeShade="80"/>
                <w:highlight w:val="cyan"/>
              </w:rPr>
            </w:pPr>
          </w:p>
        </w:tc>
        <w:tc>
          <w:tcPr>
            <w:tcW w:w="1633" w:type="dxa"/>
            <w:gridSpan w:val="2"/>
            <w:tcBorders>
              <w:top w:val="nil"/>
              <w:left w:val="nil"/>
              <w:bottom w:val="single" w:sz="4" w:space="0" w:color="auto"/>
              <w:right w:val="single" w:sz="4" w:space="0" w:color="auto"/>
            </w:tcBorders>
            <w:shd w:val="clear" w:color="auto" w:fill="auto"/>
            <w:vAlign w:val="center"/>
          </w:tcPr>
          <w:p w14:paraId="511DD97E" w14:textId="77777777" w:rsidR="008C7E4E" w:rsidRPr="002102AC" w:rsidRDefault="008C7E4E" w:rsidP="008C7E4E">
            <w:pPr>
              <w:spacing w:before="0" w:after="0" w:line="240" w:lineRule="auto"/>
              <w:rPr>
                <w:rFonts w:ascii="Arial" w:eastAsia="Times New Roman" w:hAnsi="Arial" w:cs="Arial"/>
                <w:color w:val="1F3864" w:themeColor="accent1" w:themeShade="80"/>
                <w:lang w:eastAsia="es-GT"/>
              </w:rPr>
            </w:pPr>
          </w:p>
        </w:tc>
      </w:tr>
    </w:tbl>
    <w:p w14:paraId="56489510" w14:textId="299FC331" w:rsidR="008C7E4E" w:rsidRDefault="008C7E4E" w:rsidP="00E64180">
      <w:pPr>
        <w:spacing w:before="0"/>
        <w:rPr>
          <w:rFonts w:ascii="Arial" w:hAnsi="Arial" w:cs="Arial"/>
          <w:color w:val="FF0000"/>
          <w:sz w:val="24"/>
          <w:szCs w:val="24"/>
        </w:rPr>
      </w:pPr>
    </w:p>
    <w:p w14:paraId="710FEFC3" w14:textId="0B6DF831" w:rsidR="00432A1B" w:rsidRDefault="00432A1B" w:rsidP="00E64180">
      <w:pPr>
        <w:spacing w:before="0"/>
        <w:rPr>
          <w:rFonts w:ascii="Arial" w:hAnsi="Arial" w:cs="Arial"/>
          <w:color w:val="FF0000"/>
          <w:sz w:val="24"/>
          <w:szCs w:val="24"/>
        </w:rPr>
      </w:pPr>
    </w:p>
    <w:p w14:paraId="14D71618" w14:textId="1A77433B" w:rsidR="00432A1B" w:rsidRDefault="00432A1B" w:rsidP="00E64180">
      <w:pPr>
        <w:spacing w:before="0"/>
        <w:rPr>
          <w:rFonts w:ascii="Arial" w:hAnsi="Arial" w:cs="Arial"/>
          <w:color w:val="FF0000"/>
          <w:sz w:val="24"/>
          <w:szCs w:val="24"/>
        </w:rPr>
      </w:pPr>
    </w:p>
    <w:p w14:paraId="6C5ADDDC" w14:textId="74FE404C" w:rsidR="00432A1B" w:rsidRDefault="00432A1B" w:rsidP="00E64180">
      <w:pPr>
        <w:spacing w:before="0"/>
        <w:rPr>
          <w:rFonts w:ascii="Arial" w:hAnsi="Arial" w:cs="Arial"/>
          <w:color w:val="FF0000"/>
          <w:sz w:val="24"/>
          <w:szCs w:val="24"/>
        </w:rPr>
      </w:pPr>
    </w:p>
    <w:p w14:paraId="58F59BB8" w14:textId="6163C246" w:rsidR="00432A1B" w:rsidRDefault="00432A1B" w:rsidP="00E64180">
      <w:pPr>
        <w:spacing w:before="0"/>
        <w:rPr>
          <w:rFonts w:ascii="Arial" w:hAnsi="Arial" w:cs="Arial"/>
          <w:color w:val="FF0000"/>
          <w:sz w:val="24"/>
          <w:szCs w:val="24"/>
        </w:rPr>
      </w:pPr>
    </w:p>
    <w:p w14:paraId="4B20EEDD" w14:textId="497882A7" w:rsidR="00432A1B" w:rsidRDefault="00432A1B" w:rsidP="00E64180">
      <w:pPr>
        <w:spacing w:before="0"/>
        <w:rPr>
          <w:rFonts w:ascii="Arial" w:hAnsi="Arial" w:cs="Arial"/>
          <w:color w:val="FF0000"/>
          <w:sz w:val="24"/>
          <w:szCs w:val="24"/>
        </w:rPr>
      </w:pPr>
    </w:p>
    <w:p w14:paraId="2F392FDD" w14:textId="3FEDFA0A" w:rsidR="00432A1B" w:rsidRDefault="00432A1B" w:rsidP="00E64180">
      <w:pPr>
        <w:spacing w:before="0"/>
        <w:rPr>
          <w:rFonts w:ascii="Arial" w:hAnsi="Arial" w:cs="Arial"/>
          <w:color w:val="FF0000"/>
          <w:sz w:val="24"/>
          <w:szCs w:val="24"/>
        </w:rPr>
      </w:pPr>
    </w:p>
    <w:p w14:paraId="4F582192" w14:textId="6C842E1A" w:rsidR="003319B2" w:rsidRPr="00DB5712" w:rsidRDefault="00BD794C" w:rsidP="00E64180">
      <w:pPr>
        <w:spacing w:before="0"/>
        <w:rPr>
          <w:rFonts w:ascii="Arial" w:hAnsi="Arial" w:cs="Arial"/>
          <w:color w:val="FF0000"/>
          <w:sz w:val="24"/>
          <w:szCs w:val="24"/>
        </w:rPr>
      </w:pPr>
      <w:r w:rsidRPr="00DB5712">
        <w:rPr>
          <w:b/>
          <w:noProof/>
          <w:color w:val="FF0000"/>
          <w:lang w:eastAsia="es-GT"/>
        </w:rPr>
        <w:lastRenderedPageBreak/>
        <mc:AlternateContent>
          <mc:Choice Requires="wps">
            <w:drawing>
              <wp:anchor distT="0" distB="0" distL="114300" distR="114300" simplePos="0" relativeHeight="251656704" behindDoc="0" locked="0" layoutInCell="1" allowOverlap="1" wp14:anchorId="33C45968" wp14:editId="17E5CE9B">
                <wp:simplePos x="0" y="0"/>
                <wp:positionH relativeFrom="margin">
                  <wp:posOffset>-96520</wp:posOffset>
                </wp:positionH>
                <wp:positionV relativeFrom="paragraph">
                  <wp:posOffset>8891</wp:posOffset>
                </wp:positionV>
                <wp:extent cx="3086100" cy="552450"/>
                <wp:effectExtent l="0" t="0" r="19050" b="19050"/>
                <wp:wrapNone/>
                <wp:docPr id="20" name="Elipse 176"/>
                <wp:cNvGraphicFramePr/>
                <a:graphic xmlns:a="http://schemas.openxmlformats.org/drawingml/2006/main">
                  <a:graphicData uri="http://schemas.microsoft.com/office/word/2010/wordprocessingShape">
                    <wps:wsp>
                      <wps:cNvSpPr/>
                      <wps:spPr>
                        <a:xfrm>
                          <a:off x="0" y="0"/>
                          <a:ext cx="3086100" cy="5524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2CBB14" w14:textId="77777777" w:rsidR="00590674" w:rsidRPr="00AB168D" w:rsidRDefault="00590674" w:rsidP="003F1365">
                            <w:pPr>
                              <w:spacing w:before="0"/>
                              <w:jc w:val="center"/>
                              <w:rPr>
                                <w:rFonts w:ascii="Arial" w:hAnsi="Arial" w:cs="Arial"/>
                                <w:sz w:val="24"/>
                                <w:szCs w:val="24"/>
                              </w:rPr>
                            </w:pPr>
                            <w:r w:rsidRPr="00AB168D">
                              <w:rPr>
                                <w:rFonts w:ascii="Arial" w:hAnsi="Arial" w:cs="Arial"/>
                                <w:sz w:val="24"/>
                                <w:szCs w:val="24"/>
                              </w:rPr>
                              <w:t>Transformación curricular</w:t>
                            </w:r>
                          </w:p>
                        </w:txbxContent>
                      </wps:txbx>
                      <wps:bodyPr rot="0" spcFirstLastPara="0" vertOverflow="overflow" horzOverflow="overflow" vert="horz" wrap="square" lIns="91440" tIns="108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3C45968" id="_x0000_s1043" style="position:absolute;margin-left:-7.6pt;margin-top:.7pt;width:243pt;height:43.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XT7ggIAAEwFAAAOAAAAZHJzL2Uyb0RvYy54bWysVFFP2zAQfp+0/2D5fSTpKHQVKapgTJMQ&#10;oMHEs+vYxJLt82y3Sffrd3bSgADtYVofUp/v7ru77+58dt4bTXbCBwW2ptVRSYmwHBpln2r68+Hq&#10;04KSEJltmAYraroXgZ6vPn4469xSzKAF3QhPEMSGZedq2sbolkUReCsMC0fghEWlBG9YRNE/FY1n&#10;HaIbXczK8qTowDfOAxch4O3loKSrjC+l4PFWyiAi0TXF3GL++vzdpG+xOmPLJ89cq/iYBvuHLAxT&#10;FoNOUJcsMrL16g2UUdxDABmPOJgCpFRc5Bqwmqp8Vc19y5zItSA5wU00hf8Hy292d56opqYzpMcy&#10;gz36qpULglSnJ4mezoUlWt27Oz9KAY+p1l56k/6xCtJnSvcTpaKPhOPl53JxUpUIzVE3n8+O55nz&#10;4tnb+RC/CTAkHWoqdI6eyWS76xAxKFofrFBICQ0p5FPca5Gy0PaHkFgJBp1l7zxD4kJ7smPYfca5&#10;sLEaVC1rxHA9L/GX6sQgk0eWMmBClkrrCXsESPP5FnuAGe2Tq8gjODmXf0tscJ48cmSwcXI2yoJ/&#10;D0BjVWPkwf5A0kBNYin2mz53uTo99HQDzR5b72HYieD4lcIOXLMQ75jHJcCm4WLHW/xIDV1NYTxR&#10;0oL//d59ssfZRC0lHS5VTcOvLfOCEv3d4tR+qY6P0xZmoSoXiXriX6o2WcBbuzUXgG2r8P1wPB+T&#10;bdSHo/RgHnH51ykkqpjlGLimPPqDcBGHTcfng4v1Opvh2jkWr+294wk8sZxm66F/ZN6NMxhxem/g&#10;sH1s+WoOB9vkaWG9jSBVHtLE80DqyD+ubB6k8XlJb8JLOVs9P4KrPwAAAP//AwBQSwMEFAAGAAgA&#10;AAAhAKiLE3feAAAACAEAAA8AAABkcnMvZG93bnJldi54bWxMj0FLw0AQhe+C/2EZwVu7aYg1pNkU&#10;LYiCqBgLXrfZaRLdnQ3ZbZv+e8eTHofv8eZ75XpyVhxxDL0nBYt5AgKp8aanVsH242GWgwhRk9HW&#10;Eyo4Y4B1dXlR6sL4E73jsY6t4BIKhVbQxTgUUoamQ6fD3A9IzPZ+dDryObbSjPrE5c7KNEmW0ume&#10;+EOnB9x02HzXB6dg8/ZkP/X9uXtO26/t8PLYvy6pVur6arpbgYg4xb8w/OqzOlTstPMHMkFYBbPF&#10;TcpRBhkI5tltwlN2CvI8A1mV8v+A6gcAAP//AwBQSwECLQAUAAYACAAAACEAtoM4kv4AAADhAQAA&#10;EwAAAAAAAAAAAAAAAAAAAAAAW0NvbnRlbnRfVHlwZXNdLnhtbFBLAQItABQABgAIAAAAIQA4/SH/&#10;1gAAAJQBAAALAAAAAAAAAAAAAAAAAC8BAABfcmVscy8ucmVsc1BLAQItABQABgAIAAAAIQDYwXT7&#10;ggIAAEwFAAAOAAAAAAAAAAAAAAAAAC4CAABkcnMvZTJvRG9jLnhtbFBLAQItABQABgAIAAAAIQCo&#10;ixN33gAAAAgBAAAPAAAAAAAAAAAAAAAAANwEAABkcnMvZG93bnJldi54bWxQSwUGAAAAAAQABADz&#10;AAAA5wUAAAAA&#10;" fillcolor="#4472c4 [3204]" strokecolor="#1f3763 [1604]" strokeweight="1pt">
                <v:stroke joinstyle="miter"/>
                <v:textbox inset=",3mm,,0">
                  <w:txbxContent>
                    <w:p w14:paraId="402CBB14" w14:textId="77777777" w:rsidR="00590674" w:rsidRPr="00AB168D" w:rsidRDefault="00590674" w:rsidP="003F1365">
                      <w:pPr>
                        <w:spacing w:before="0"/>
                        <w:jc w:val="center"/>
                        <w:rPr>
                          <w:rFonts w:ascii="Arial" w:hAnsi="Arial" w:cs="Arial"/>
                          <w:sz w:val="24"/>
                          <w:szCs w:val="24"/>
                        </w:rPr>
                      </w:pPr>
                      <w:r w:rsidRPr="00AB168D">
                        <w:rPr>
                          <w:rFonts w:ascii="Arial" w:hAnsi="Arial" w:cs="Arial"/>
                          <w:sz w:val="24"/>
                          <w:szCs w:val="24"/>
                        </w:rPr>
                        <w:t>Transformación curricular</w:t>
                      </w:r>
                    </w:p>
                  </w:txbxContent>
                </v:textbox>
                <w10:wrap anchorx="margin"/>
              </v:oval>
            </w:pict>
          </mc:Fallback>
        </mc:AlternateContent>
      </w:r>
    </w:p>
    <w:p w14:paraId="030CAC58" w14:textId="77777777" w:rsidR="003319B2" w:rsidRPr="00DB5712" w:rsidRDefault="003319B2" w:rsidP="00E64180">
      <w:pPr>
        <w:spacing w:before="0"/>
        <w:rPr>
          <w:rFonts w:ascii="Arial" w:hAnsi="Arial" w:cs="Arial"/>
          <w:color w:val="FF0000"/>
          <w:sz w:val="24"/>
          <w:szCs w:val="24"/>
        </w:rPr>
      </w:pPr>
    </w:p>
    <w:tbl>
      <w:tblPr>
        <w:tblW w:w="9954" w:type="dxa"/>
        <w:jc w:val="center"/>
        <w:tblCellMar>
          <w:left w:w="70" w:type="dxa"/>
          <w:right w:w="70" w:type="dxa"/>
        </w:tblCellMar>
        <w:tblLook w:val="04A0" w:firstRow="1" w:lastRow="0" w:firstColumn="1" w:lastColumn="0" w:noHBand="0" w:noVBand="1"/>
      </w:tblPr>
      <w:tblGrid>
        <w:gridCol w:w="1830"/>
        <w:gridCol w:w="3536"/>
        <w:gridCol w:w="1028"/>
        <w:gridCol w:w="2126"/>
        <w:gridCol w:w="1434"/>
      </w:tblGrid>
      <w:tr w:rsidR="00DB5712" w:rsidRPr="00DB5712" w14:paraId="0B6563AF" w14:textId="77777777" w:rsidTr="00AA6FBB">
        <w:trPr>
          <w:trHeight w:val="525"/>
          <w:tblHeader/>
          <w:jc w:val="center"/>
        </w:trPr>
        <w:tc>
          <w:tcPr>
            <w:tcW w:w="1830" w:type="dxa"/>
            <w:tcBorders>
              <w:top w:val="single" w:sz="4" w:space="0" w:color="auto"/>
              <w:left w:val="single" w:sz="4" w:space="0" w:color="auto"/>
              <w:bottom w:val="single" w:sz="8" w:space="0" w:color="auto"/>
              <w:right w:val="single" w:sz="4" w:space="0" w:color="auto"/>
            </w:tcBorders>
            <w:shd w:val="clear" w:color="000000" w:fill="8DB4E2"/>
            <w:vAlign w:val="center"/>
            <w:hideMark/>
          </w:tcPr>
          <w:p w14:paraId="183C5854" w14:textId="77777777" w:rsidR="00463BFB" w:rsidRPr="002102AC" w:rsidRDefault="00463BFB" w:rsidP="00BD794C">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Tema Educativo</w:t>
            </w:r>
          </w:p>
        </w:tc>
        <w:tc>
          <w:tcPr>
            <w:tcW w:w="3536" w:type="dxa"/>
            <w:tcBorders>
              <w:top w:val="single" w:sz="4" w:space="0" w:color="auto"/>
              <w:left w:val="nil"/>
              <w:bottom w:val="single" w:sz="8" w:space="0" w:color="auto"/>
              <w:right w:val="single" w:sz="4" w:space="0" w:color="auto"/>
            </w:tcBorders>
            <w:shd w:val="clear" w:color="000000" w:fill="8DB4E2"/>
            <w:vAlign w:val="center"/>
            <w:hideMark/>
          </w:tcPr>
          <w:p w14:paraId="5E15565F" w14:textId="77777777" w:rsidR="00463BFB" w:rsidRPr="002102AC" w:rsidRDefault="00463BFB" w:rsidP="00BD794C">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Producto</w:t>
            </w:r>
          </w:p>
        </w:tc>
        <w:tc>
          <w:tcPr>
            <w:tcW w:w="1028" w:type="dxa"/>
            <w:tcBorders>
              <w:top w:val="single" w:sz="4" w:space="0" w:color="auto"/>
              <w:left w:val="nil"/>
              <w:bottom w:val="single" w:sz="8" w:space="0" w:color="auto"/>
              <w:right w:val="single" w:sz="4" w:space="0" w:color="auto"/>
            </w:tcBorders>
            <w:shd w:val="clear" w:color="000000" w:fill="8DB4E2"/>
            <w:vAlign w:val="center"/>
            <w:hideMark/>
          </w:tcPr>
          <w:p w14:paraId="739F72C5" w14:textId="77777777" w:rsidR="00463BFB" w:rsidRPr="002102AC" w:rsidRDefault="00463BFB" w:rsidP="00BD794C">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Cantidad Meta</w:t>
            </w:r>
          </w:p>
        </w:tc>
        <w:tc>
          <w:tcPr>
            <w:tcW w:w="2126" w:type="dxa"/>
            <w:tcBorders>
              <w:top w:val="single" w:sz="4" w:space="0" w:color="auto"/>
              <w:left w:val="nil"/>
              <w:bottom w:val="single" w:sz="8" w:space="0" w:color="auto"/>
              <w:right w:val="single" w:sz="4" w:space="0" w:color="auto"/>
            </w:tcBorders>
            <w:shd w:val="clear" w:color="000000" w:fill="8DB4E2"/>
            <w:vAlign w:val="center"/>
            <w:hideMark/>
          </w:tcPr>
          <w:p w14:paraId="4702DDDC" w14:textId="77777777" w:rsidR="00463BFB" w:rsidRPr="002102AC" w:rsidRDefault="00463BFB" w:rsidP="00BD794C">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 xml:space="preserve"> Costo programado</w:t>
            </w:r>
            <w:r w:rsidR="0084700F" w:rsidRPr="002102AC">
              <w:rPr>
                <w:rFonts w:ascii="Arial" w:eastAsia="Times New Roman" w:hAnsi="Arial" w:cs="Arial"/>
                <w:b/>
                <w:bCs/>
                <w:color w:val="1F3864" w:themeColor="accent1" w:themeShade="80"/>
                <w:lang w:eastAsia="es-GT"/>
              </w:rPr>
              <w:t xml:space="preserve"> expresado en Q.</w:t>
            </w:r>
            <w:r w:rsidRPr="002102AC">
              <w:rPr>
                <w:rFonts w:ascii="Arial" w:eastAsia="Times New Roman" w:hAnsi="Arial" w:cs="Arial"/>
                <w:b/>
                <w:bCs/>
                <w:color w:val="1F3864" w:themeColor="accent1" w:themeShade="80"/>
                <w:lang w:eastAsia="es-GT"/>
              </w:rPr>
              <w:t xml:space="preserve"> </w:t>
            </w:r>
          </w:p>
        </w:tc>
        <w:tc>
          <w:tcPr>
            <w:tcW w:w="1434" w:type="dxa"/>
            <w:tcBorders>
              <w:top w:val="single" w:sz="4" w:space="0" w:color="auto"/>
              <w:left w:val="nil"/>
              <w:bottom w:val="single" w:sz="8" w:space="0" w:color="auto"/>
              <w:right w:val="single" w:sz="4" w:space="0" w:color="auto"/>
            </w:tcBorders>
            <w:shd w:val="clear" w:color="000000" w:fill="8DB4E2"/>
            <w:vAlign w:val="center"/>
            <w:hideMark/>
          </w:tcPr>
          <w:p w14:paraId="54062925" w14:textId="77777777" w:rsidR="00463BFB" w:rsidRPr="002102AC" w:rsidRDefault="00463BFB" w:rsidP="00BD794C">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Unidad Responsable</w:t>
            </w:r>
          </w:p>
        </w:tc>
      </w:tr>
      <w:tr w:rsidR="00DB5712" w:rsidRPr="00DB5712" w14:paraId="773AA787" w14:textId="77777777" w:rsidTr="00AA6FBB">
        <w:trPr>
          <w:trHeight w:val="510"/>
          <w:jc w:val="center"/>
        </w:trPr>
        <w:tc>
          <w:tcPr>
            <w:tcW w:w="183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BADF1FC" w14:textId="77777777" w:rsidR="008546BA" w:rsidRPr="002102AC" w:rsidRDefault="008546BA" w:rsidP="00BD794C">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 </w:t>
            </w:r>
          </w:p>
        </w:tc>
        <w:tc>
          <w:tcPr>
            <w:tcW w:w="3536" w:type="dxa"/>
            <w:tcBorders>
              <w:top w:val="single" w:sz="8" w:space="0" w:color="auto"/>
              <w:left w:val="nil"/>
              <w:bottom w:val="single" w:sz="4" w:space="0" w:color="auto"/>
              <w:right w:val="single" w:sz="4" w:space="0" w:color="auto"/>
            </w:tcBorders>
            <w:shd w:val="clear" w:color="auto" w:fill="auto"/>
            <w:vAlign w:val="center"/>
            <w:hideMark/>
          </w:tcPr>
          <w:p w14:paraId="6B294056" w14:textId="77777777" w:rsidR="008546BA" w:rsidRPr="002102AC" w:rsidRDefault="008546BA" w:rsidP="00BD794C">
            <w:pPr>
              <w:spacing w:before="0" w:after="0"/>
              <w:rPr>
                <w:rFonts w:ascii="Arial" w:hAnsi="Arial" w:cs="Arial"/>
                <w:color w:val="1F3864" w:themeColor="accent1" w:themeShade="80"/>
              </w:rPr>
            </w:pPr>
            <w:r w:rsidRPr="002102AC">
              <w:rPr>
                <w:rFonts w:ascii="Arial" w:hAnsi="Arial" w:cs="Arial"/>
                <w:color w:val="1F3864" w:themeColor="accent1" w:themeShade="80"/>
              </w:rPr>
              <w:t>Currículo Nacional Base del Nivel de Educación Primaria, diagnosticado.</w:t>
            </w:r>
          </w:p>
        </w:tc>
        <w:tc>
          <w:tcPr>
            <w:tcW w:w="1028" w:type="dxa"/>
            <w:tcBorders>
              <w:top w:val="single" w:sz="8" w:space="0" w:color="auto"/>
              <w:left w:val="nil"/>
              <w:bottom w:val="single" w:sz="4" w:space="0" w:color="auto"/>
              <w:right w:val="single" w:sz="4" w:space="0" w:color="auto"/>
            </w:tcBorders>
            <w:shd w:val="clear" w:color="auto" w:fill="auto"/>
            <w:noWrap/>
            <w:vAlign w:val="center"/>
            <w:hideMark/>
          </w:tcPr>
          <w:p w14:paraId="289623BF" w14:textId="77777777" w:rsidR="008546BA" w:rsidRPr="002102AC" w:rsidRDefault="008546BA" w:rsidP="00BD794C">
            <w:pPr>
              <w:spacing w:before="0" w:after="0"/>
              <w:jc w:val="right"/>
              <w:rPr>
                <w:rFonts w:ascii="Arial" w:hAnsi="Arial" w:cs="Arial"/>
                <w:color w:val="1F3864" w:themeColor="accent1" w:themeShade="80"/>
              </w:rPr>
            </w:pPr>
            <w:r w:rsidRPr="002102AC">
              <w:rPr>
                <w:rFonts w:ascii="Arial" w:hAnsi="Arial" w:cs="Arial"/>
                <w:color w:val="1F3864" w:themeColor="accent1" w:themeShade="80"/>
              </w:rPr>
              <w:t>1</w:t>
            </w:r>
          </w:p>
        </w:tc>
        <w:tc>
          <w:tcPr>
            <w:tcW w:w="2126" w:type="dxa"/>
            <w:tcBorders>
              <w:top w:val="single" w:sz="8" w:space="0" w:color="auto"/>
              <w:left w:val="nil"/>
              <w:bottom w:val="single" w:sz="4" w:space="0" w:color="auto"/>
              <w:right w:val="single" w:sz="4" w:space="0" w:color="auto"/>
            </w:tcBorders>
            <w:shd w:val="clear" w:color="auto" w:fill="auto"/>
            <w:noWrap/>
            <w:vAlign w:val="center"/>
            <w:hideMark/>
          </w:tcPr>
          <w:p w14:paraId="22E61DA5" w14:textId="13101D1D" w:rsidR="008546BA" w:rsidRPr="002102AC" w:rsidRDefault="004849BA" w:rsidP="00BD794C">
            <w:pPr>
              <w:spacing w:before="0" w:after="0"/>
              <w:jc w:val="right"/>
              <w:rPr>
                <w:rFonts w:ascii="Arial" w:hAnsi="Arial" w:cs="Arial"/>
                <w:color w:val="1F3864" w:themeColor="accent1" w:themeShade="80"/>
              </w:rPr>
            </w:pPr>
            <w:r w:rsidRPr="002102AC">
              <w:rPr>
                <w:rFonts w:ascii="Arial" w:hAnsi="Arial" w:cs="Arial"/>
                <w:color w:val="1F3864" w:themeColor="accent1" w:themeShade="80"/>
              </w:rPr>
              <w:t>122,000.00</w:t>
            </w:r>
            <w:r w:rsidR="008546BA" w:rsidRPr="002102AC">
              <w:rPr>
                <w:rFonts w:ascii="Arial" w:hAnsi="Arial" w:cs="Arial"/>
                <w:color w:val="1F3864" w:themeColor="accent1" w:themeShade="80"/>
              </w:rPr>
              <w:t xml:space="preserve"> </w:t>
            </w:r>
          </w:p>
        </w:tc>
        <w:tc>
          <w:tcPr>
            <w:tcW w:w="1434" w:type="dxa"/>
            <w:tcBorders>
              <w:top w:val="single" w:sz="8" w:space="0" w:color="auto"/>
              <w:left w:val="nil"/>
              <w:bottom w:val="single" w:sz="4" w:space="0" w:color="auto"/>
              <w:right w:val="single" w:sz="8" w:space="0" w:color="auto"/>
            </w:tcBorders>
            <w:shd w:val="clear" w:color="auto" w:fill="auto"/>
            <w:vAlign w:val="center"/>
            <w:hideMark/>
          </w:tcPr>
          <w:p w14:paraId="710C12D0" w14:textId="77777777" w:rsidR="008546BA" w:rsidRPr="002102AC" w:rsidRDefault="008546BA" w:rsidP="006A35C0">
            <w:pPr>
              <w:spacing w:before="0" w:after="0"/>
              <w:jc w:val="center"/>
              <w:rPr>
                <w:rFonts w:ascii="Arial" w:hAnsi="Arial" w:cs="Arial"/>
                <w:color w:val="1F3864" w:themeColor="accent1" w:themeShade="80"/>
              </w:rPr>
            </w:pPr>
            <w:r w:rsidRPr="002102AC">
              <w:rPr>
                <w:rFonts w:ascii="Arial" w:hAnsi="Arial" w:cs="Arial"/>
                <w:color w:val="1F3864" w:themeColor="accent1" w:themeShade="80"/>
              </w:rPr>
              <w:t>DIGECUR</w:t>
            </w:r>
          </w:p>
        </w:tc>
      </w:tr>
      <w:tr w:rsidR="00DB5712" w:rsidRPr="00DB5712" w14:paraId="18B28551" w14:textId="77777777" w:rsidTr="00AA6FBB">
        <w:trPr>
          <w:trHeight w:val="510"/>
          <w:jc w:val="center"/>
        </w:trPr>
        <w:tc>
          <w:tcPr>
            <w:tcW w:w="1830" w:type="dxa"/>
            <w:vMerge/>
            <w:tcBorders>
              <w:top w:val="single" w:sz="8" w:space="0" w:color="auto"/>
              <w:left w:val="single" w:sz="4" w:space="0" w:color="auto"/>
              <w:bottom w:val="single" w:sz="4" w:space="0" w:color="auto"/>
              <w:right w:val="single" w:sz="4" w:space="0" w:color="auto"/>
            </w:tcBorders>
            <w:vAlign w:val="center"/>
            <w:hideMark/>
          </w:tcPr>
          <w:p w14:paraId="2039CA86" w14:textId="77777777" w:rsidR="008546BA" w:rsidRPr="002102AC" w:rsidRDefault="008546BA" w:rsidP="00BD794C">
            <w:pPr>
              <w:spacing w:before="0" w:after="0" w:line="240" w:lineRule="auto"/>
              <w:rPr>
                <w:rFonts w:ascii="Arial" w:eastAsia="Times New Roman" w:hAnsi="Arial" w:cs="Arial"/>
                <w:b/>
                <w:bCs/>
                <w:color w:val="1F3864" w:themeColor="accent1" w:themeShade="80"/>
                <w:lang w:eastAsia="es-GT"/>
              </w:rPr>
            </w:pPr>
          </w:p>
        </w:tc>
        <w:tc>
          <w:tcPr>
            <w:tcW w:w="3536" w:type="dxa"/>
            <w:tcBorders>
              <w:top w:val="nil"/>
              <w:left w:val="nil"/>
              <w:bottom w:val="single" w:sz="4" w:space="0" w:color="auto"/>
              <w:right w:val="single" w:sz="4" w:space="0" w:color="auto"/>
            </w:tcBorders>
            <w:shd w:val="clear" w:color="auto" w:fill="auto"/>
            <w:vAlign w:val="center"/>
            <w:hideMark/>
          </w:tcPr>
          <w:p w14:paraId="641B407B" w14:textId="77777777" w:rsidR="008546BA" w:rsidRPr="002102AC" w:rsidRDefault="008546BA" w:rsidP="00BD794C">
            <w:pPr>
              <w:spacing w:before="0" w:after="0"/>
              <w:rPr>
                <w:rFonts w:ascii="Arial" w:hAnsi="Arial" w:cs="Arial"/>
                <w:color w:val="1F3864" w:themeColor="accent1" w:themeShade="80"/>
              </w:rPr>
            </w:pPr>
            <w:r w:rsidRPr="002102AC">
              <w:rPr>
                <w:rFonts w:ascii="Arial" w:hAnsi="Arial" w:cs="Arial"/>
                <w:color w:val="1F3864" w:themeColor="accent1" w:themeShade="80"/>
              </w:rPr>
              <w:t>Currículo Nacional Base del Nivel de Educación Preprimaria, revisado.</w:t>
            </w:r>
          </w:p>
        </w:tc>
        <w:tc>
          <w:tcPr>
            <w:tcW w:w="1028" w:type="dxa"/>
            <w:tcBorders>
              <w:top w:val="nil"/>
              <w:left w:val="nil"/>
              <w:bottom w:val="single" w:sz="4" w:space="0" w:color="auto"/>
              <w:right w:val="single" w:sz="4" w:space="0" w:color="auto"/>
            </w:tcBorders>
            <w:shd w:val="clear" w:color="auto" w:fill="auto"/>
            <w:noWrap/>
            <w:vAlign w:val="center"/>
            <w:hideMark/>
          </w:tcPr>
          <w:p w14:paraId="0485ABAB" w14:textId="77777777" w:rsidR="008546BA" w:rsidRPr="002102AC" w:rsidRDefault="008546BA" w:rsidP="00BD794C">
            <w:pPr>
              <w:spacing w:before="0" w:after="0"/>
              <w:jc w:val="right"/>
              <w:rPr>
                <w:rFonts w:ascii="Arial" w:hAnsi="Arial" w:cs="Arial"/>
                <w:color w:val="1F3864" w:themeColor="accent1" w:themeShade="80"/>
              </w:rPr>
            </w:pPr>
            <w:r w:rsidRPr="002102AC">
              <w:rPr>
                <w:rFonts w:ascii="Arial" w:hAnsi="Arial" w:cs="Arial"/>
                <w:color w:val="1F3864" w:themeColor="accent1" w:themeShade="80"/>
              </w:rPr>
              <w:t>1</w:t>
            </w:r>
          </w:p>
        </w:tc>
        <w:tc>
          <w:tcPr>
            <w:tcW w:w="2126" w:type="dxa"/>
            <w:tcBorders>
              <w:top w:val="nil"/>
              <w:left w:val="nil"/>
              <w:bottom w:val="single" w:sz="4" w:space="0" w:color="auto"/>
              <w:right w:val="single" w:sz="4" w:space="0" w:color="auto"/>
            </w:tcBorders>
            <w:shd w:val="clear" w:color="auto" w:fill="auto"/>
            <w:noWrap/>
            <w:vAlign w:val="center"/>
            <w:hideMark/>
          </w:tcPr>
          <w:p w14:paraId="171771B3" w14:textId="4F59A737" w:rsidR="008546BA" w:rsidRPr="002102AC" w:rsidRDefault="008546BA" w:rsidP="004849BA">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4849BA" w:rsidRPr="002102AC">
              <w:rPr>
                <w:rFonts w:ascii="Arial" w:hAnsi="Arial" w:cs="Arial"/>
                <w:color w:val="1F3864" w:themeColor="accent1" w:themeShade="80"/>
              </w:rPr>
              <w:t>61,000.00</w:t>
            </w:r>
            <w:r w:rsidRPr="002102AC">
              <w:rPr>
                <w:rFonts w:ascii="Arial" w:hAnsi="Arial" w:cs="Arial"/>
                <w:color w:val="1F3864" w:themeColor="accent1" w:themeShade="80"/>
              </w:rPr>
              <w:t xml:space="preserve"> </w:t>
            </w:r>
          </w:p>
        </w:tc>
        <w:tc>
          <w:tcPr>
            <w:tcW w:w="1434" w:type="dxa"/>
            <w:tcBorders>
              <w:top w:val="nil"/>
              <w:left w:val="nil"/>
              <w:bottom w:val="single" w:sz="4" w:space="0" w:color="auto"/>
              <w:right w:val="single" w:sz="8" w:space="0" w:color="auto"/>
            </w:tcBorders>
            <w:shd w:val="clear" w:color="auto" w:fill="auto"/>
            <w:vAlign w:val="center"/>
            <w:hideMark/>
          </w:tcPr>
          <w:p w14:paraId="7971AACD" w14:textId="77777777" w:rsidR="008546BA" w:rsidRPr="002102AC" w:rsidRDefault="008546BA" w:rsidP="006A35C0">
            <w:pPr>
              <w:spacing w:before="0" w:after="0"/>
              <w:jc w:val="center"/>
              <w:rPr>
                <w:rFonts w:ascii="Arial" w:hAnsi="Arial" w:cs="Arial"/>
                <w:color w:val="1F3864" w:themeColor="accent1" w:themeShade="80"/>
              </w:rPr>
            </w:pPr>
            <w:r w:rsidRPr="002102AC">
              <w:rPr>
                <w:rFonts w:ascii="Arial" w:hAnsi="Arial" w:cs="Arial"/>
                <w:color w:val="1F3864" w:themeColor="accent1" w:themeShade="80"/>
              </w:rPr>
              <w:t>DIGECUR</w:t>
            </w:r>
          </w:p>
        </w:tc>
      </w:tr>
      <w:tr w:rsidR="00DB5712" w:rsidRPr="00DB5712" w14:paraId="3EB76BFB" w14:textId="77777777" w:rsidTr="00AA6FBB">
        <w:trPr>
          <w:trHeight w:val="765"/>
          <w:jc w:val="center"/>
        </w:trPr>
        <w:tc>
          <w:tcPr>
            <w:tcW w:w="1830" w:type="dxa"/>
            <w:vMerge/>
            <w:tcBorders>
              <w:top w:val="single" w:sz="8" w:space="0" w:color="auto"/>
              <w:left w:val="single" w:sz="4" w:space="0" w:color="auto"/>
              <w:bottom w:val="single" w:sz="4" w:space="0" w:color="auto"/>
              <w:right w:val="single" w:sz="4" w:space="0" w:color="auto"/>
            </w:tcBorders>
            <w:vAlign w:val="center"/>
            <w:hideMark/>
          </w:tcPr>
          <w:p w14:paraId="13B13E3C" w14:textId="77777777" w:rsidR="008546BA" w:rsidRPr="002102AC" w:rsidRDefault="008546BA" w:rsidP="00BD794C">
            <w:pPr>
              <w:spacing w:before="0" w:after="0" w:line="240" w:lineRule="auto"/>
              <w:rPr>
                <w:rFonts w:ascii="Arial" w:eastAsia="Times New Roman" w:hAnsi="Arial" w:cs="Arial"/>
                <w:b/>
                <w:bCs/>
                <w:color w:val="1F3864" w:themeColor="accent1" w:themeShade="80"/>
                <w:lang w:eastAsia="es-GT"/>
              </w:rPr>
            </w:pPr>
          </w:p>
        </w:tc>
        <w:tc>
          <w:tcPr>
            <w:tcW w:w="3536" w:type="dxa"/>
            <w:tcBorders>
              <w:top w:val="nil"/>
              <w:left w:val="nil"/>
              <w:bottom w:val="single" w:sz="4" w:space="0" w:color="auto"/>
              <w:right w:val="single" w:sz="4" w:space="0" w:color="auto"/>
            </w:tcBorders>
            <w:shd w:val="clear" w:color="auto" w:fill="auto"/>
            <w:vAlign w:val="center"/>
            <w:hideMark/>
          </w:tcPr>
          <w:p w14:paraId="11AD340E" w14:textId="29FB950C" w:rsidR="008546BA" w:rsidRPr="002102AC" w:rsidRDefault="008546BA" w:rsidP="004849BA">
            <w:pPr>
              <w:spacing w:before="0" w:after="0"/>
              <w:rPr>
                <w:rFonts w:ascii="Arial" w:hAnsi="Arial" w:cs="Arial"/>
                <w:color w:val="1F3864" w:themeColor="accent1" w:themeShade="80"/>
              </w:rPr>
            </w:pPr>
            <w:r w:rsidRPr="002102AC">
              <w:rPr>
                <w:rFonts w:ascii="Arial" w:hAnsi="Arial" w:cs="Arial"/>
                <w:color w:val="1F3864" w:themeColor="accent1" w:themeShade="80"/>
              </w:rPr>
              <w:t xml:space="preserve">Currículo Nacional Base del Nivel de Educación Primaria, Jornada Nocturna, </w:t>
            </w:r>
            <w:r w:rsidR="004849BA" w:rsidRPr="002102AC">
              <w:rPr>
                <w:rFonts w:ascii="Arial" w:hAnsi="Arial" w:cs="Arial"/>
                <w:color w:val="1F3864" w:themeColor="accent1" w:themeShade="80"/>
              </w:rPr>
              <w:t>revisado</w:t>
            </w:r>
            <w:r w:rsidRPr="002102AC">
              <w:rPr>
                <w:rFonts w:ascii="Arial" w:hAnsi="Arial" w:cs="Arial"/>
                <w:color w:val="1F3864" w:themeColor="accent1" w:themeShade="80"/>
              </w:rPr>
              <w:t>.</w:t>
            </w:r>
          </w:p>
        </w:tc>
        <w:tc>
          <w:tcPr>
            <w:tcW w:w="1028" w:type="dxa"/>
            <w:tcBorders>
              <w:top w:val="nil"/>
              <w:left w:val="nil"/>
              <w:bottom w:val="single" w:sz="4" w:space="0" w:color="auto"/>
              <w:right w:val="single" w:sz="4" w:space="0" w:color="auto"/>
            </w:tcBorders>
            <w:shd w:val="clear" w:color="auto" w:fill="auto"/>
            <w:noWrap/>
            <w:vAlign w:val="center"/>
            <w:hideMark/>
          </w:tcPr>
          <w:p w14:paraId="3CB2AFAA" w14:textId="2A421D7E" w:rsidR="008546BA" w:rsidRPr="002102AC" w:rsidRDefault="004849BA" w:rsidP="00BD794C">
            <w:pPr>
              <w:spacing w:before="0" w:after="0"/>
              <w:jc w:val="right"/>
              <w:rPr>
                <w:rFonts w:ascii="Arial" w:hAnsi="Arial" w:cs="Arial"/>
                <w:color w:val="1F3864" w:themeColor="accent1" w:themeShade="80"/>
              </w:rPr>
            </w:pPr>
            <w:r w:rsidRPr="002102AC">
              <w:rPr>
                <w:rFonts w:ascii="Arial" w:hAnsi="Arial" w:cs="Arial"/>
                <w:color w:val="1F3864" w:themeColor="accent1" w:themeShade="80"/>
              </w:rPr>
              <w:t>6</w:t>
            </w:r>
          </w:p>
        </w:tc>
        <w:tc>
          <w:tcPr>
            <w:tcW w:w="2126" w:type="dxa"/>
            <w:tcBorders>
              <w:top w:val="nil"/>
              <w:left w:val="nil"/>
              <w:bottom w:val="single" w:sz="4" w:space="0" w:color="auto"/>
              <w:right w:val="single" w:sz="4" w:space="0" w:color="auto"/>
            </w:tcBorders>
            <w:shd w:val="clear" w:color="auto" w:fill="auto"/>
            <w:noWrap/>
            <w:vAlign w:val="center"/>
            <w:hideMark/>
          </w:tcPr>
          <w:p w14:paraId="2E09D78A" w14:textId="0EC5990B" w:rsidR="008546BA" w:rsidRPr="002102AC" w:rsidRDefault="008546BA" w:rsidP="004849BA">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1</w:t>
            </w:r>
            <w:r w:rsidR="004849BA" w:rsidRPr="002102AC">
              <w:rPr>
                <w:rFonts w:ascii="Arial" w:hAnsi="Arial" w:cs="Arial"/>
                <w:color w:val="1F3864" w:themeColor="accent1" w:themeShade="80"/>
              </w:rPr>
              <w:t>20</w:t>
            </w:r>
            <w:r w:rsidRPr="002102AC">
              <w:rPr>
                <w:rFonts w:ascii="Arial" w:hAnsi="Arial" w:cs="Arial"/>
                <w:color w:val="1F3864" w:themeColor="accent1" w:themeShade="80"/>
              </w:rPr>
              <w:t xml:space="preserve">,000.00 </w:t>
            </w:r>
          </w:p>
        </w:tc>
        <w:tc>
          <w:tcPr>
            <w:tcW w:w="1434" w:type="dxa"/>
            <w:tcBorders>
              <w:top w:val="nil"/>
              <w:left w:val="nil"/>
              <w:bottom w:val="single" w:sz="4" w:space="0" w:color="auto"/>
              <w:right w:val="single" w:sz="8" w:space="0" w:color="auto"/>
            </w:tcBorders>
            <w:shd w:val="clear" w:color="auto" w:fill="auto"/>
            <w:vAlign w:val="center"/>
            <w:hideMark/>
          </w:tcPr>
          <w:p w14:paraId="4A9E8740" w14:textId="77777777" w:rsidR="008546BA" w:rsidRPr="002102AC" w:rsidRDefault="008546BA" w:rsidP="006A35C0">
            <w:pPr>
              <w:spacing w:before="0" w:after="0"/>
              <w:jc w:val="center"/>
              <w:rPr>
                <w:rFonts w:ascii="Arial" w:hAnsi="Arial" w:cs="Arial"/>
                <w:color w:val="1F3864" w:themeColor="accent1" w:themeShade="80"/>
              </w:rPr>
            </w:pPr>
            <w:r w:rsidRPr="002102AC">
              <w:rPr>
                <w:rFonts w:ascii="Arial" w:hAnsi="Arial" w:cs="Arial"/>
                <w:color w:val="1F3864" w:themeColor="accent1" w:themeShade="80"/>
              </w:rPr>
              <w:t>DIGECUR</w:t>
            </w:r>
          </w:p>
        </w:tc>
      </w:tr>
      <w:tr w:rsidR="00DB5712" w:rsidRPr="00DB5712" w14:paraId="3C5FBF0C" w14:textId="77777777" w:rsidTr="00AA6FBB">
        <w:trPr>
          <w:trHeight w:val="510"/>
          <w:jc w:val="center"/>
        </w:trPr>
        <w:tc>
          <w:tcPr>
            <w:tcW w:w="1830" w:type="dxa"/>
            <w:vMerge/>
            <w:tcBorders>
              <w:top w:val="single" w:sz="8" w:space="0" w:color="auto"/>
              <w:left w:val="single" w:sz="4" w:space="0" w:color="auto"/>
              <w:bottom w:val="single" w:sz="4" w:space="0" w:color="auto"/>
              <w:right w:val="single" w:sz="4" w:space="0" w:color="auto"/>
            </w:tcBorders>
            <w:vAlign w:val="center"/>
            <w:hideMark/>
          </w:tcPr>
          <w:p w14:paraId="1DB64BD6" w14:textId="77777777" w:rsidR="008546BA" w:rsidRPr="002102AC" w:rsidRDefault="008546BA" w:rsidP="00BD794C">
            <w:pPr>
              <w:spacing w:before="0" w:after="0" w:line="240" w:lineRule="auto"/>
              <w:rPr>
                <w:rFonts w:ascii="Arial" w:eastAsia="Times New Roman" w:hAnsi="Arial" w:cs="Arial"/>
                <w:b/>
                <w:bCs/>
                <w:color w:val="1F3864" w:themeColor="accent1" w:themeShade="80"/>
                <w:lang w:eastAsia="es-GT"/>
              </w:rPr>
            </w:pPr>
          </w:p>
        </w:tc>
        <w:tc>
          <w:tcPr>
            <w:tcW w:w="3536" w:type="dxa"/>
            <w:tcBorders>
              <w:top w:val="nil"/>
              <w:left w:val="nil"/>
              <w:bottom w:val="single" w:sz="4" w:space="0" w:color="auto"/>
              <w:right w:val="single" w:sz="4" w:space="0" w:color="auto"/>
            </w:tcBorders>
            <w:shd w:val="clear" w:color="auto" w:fill="auto"/>
            <w:vAlign w:val="center"/>
            <w:hideMark/>
          </w:tcPr>
          <w:p w14:paraId="75880770" w14:textId="6AA53D7D" w:rsidR="008546BA" w:rsidRPr="002102AC" w:rsidRDefault="004849BA" w:rsidP="00BD794C">
            <w:pPr>
              <w:spacing w:before="0" w:after="0"/>
              <w:rPr>
                <w:rFonts w:ascii="Arial" w:hAnsi="Arial" w:cs="Arial"/>
                <w:color w:val="1F3864" w:themeColor="accent1" w:themeShade="80"/>
              </w:rPr>
            </w:pPr>
            <w:r w:rsidRPr="002102AC">
              <w:rPr>
                <w:rFonts w:ascii="Arial" w:hAnsi="Arial" w:cs="Arial"/>
                <w:color w:val="1F3864" w:themeColor="accent1" w:themeShade="80"/>
              </w:rPr>
              <w:t>Currículo Nacional Base del Nivel de Educación Primaria, Jornada Nocturna, diagnosticado</w:t>
            </w:r>
          </w:p>
        </w:tc>
        <w:tc>
          <w:tcPr>
            <w:tcW w:w="1028" w:type="dxa"/>
            <w:tcBorders>
              <w:top w:val="nil"/>
              <w:left w:val="nil"/>
              <w:bottom w:val="single" w:sz="4" w:space="0" w:color="auto"/>
              <w:right w:val="single" w:sz="4" w:space="0" w:color="auto"/>
            </w:tcBorders>
            <w:shd w:val="clear" w:color="auto" w:fill="auto"/>
            <w:noWrap/>
            <w:vAlign w:val="center"/>
            <w:hideMark/>
          </w:tcPr>
          <w:p w14:paraId="7E924473" w14:textId="77777777" w:rsidR="008546BA" w:rsidRPr="002102AC" w:rsidRDefault="008546BA" w:rsidP="00BD794C">
            <w:pPr>
              <w:spacing w:before="0" w:after="0"/>
              <w:jc w:val="right"/>
              <w:rPr>
                <w:rFonts w:ascii="Arial" w:hAnsi="Arial" w:cs="Arial"/>
                <w:color w:val="1F3864" w:themeColor="accent1" w:themeShade="80"/>
              </w:rPr>
            </w:pPr>
            <w:r w:rsidRPr="002102AC">
              <w:rPr>
                <w:rFonts w:ascii="Arial" w:hAnsi="Arial" w:cs="Arial"/>
                <w:color w:val="1F3864" w:themeColor="accent1" w:themeShade="80"/>
              </w:rPr>
              <w:t>1</w:t>
            </w:r>
          </w:p>
        </w:tc>
        <w:tc>
          <w:tcPr>
            <w:tcW w:w="2126" w:type="dxa"/>
            <w:tcBorders>
              <w:top w:val="nil"/>
              <w:left w:val="nil"/>
              <w:bottom w:val="single" w:sz="4" w:space="0" w:color="auto"/>
              <w:right w:val="single" w:sz="4" w:space="0" w:color="auto"/>
            </w:tcBorders>
            <w:shd w:val="clear" w:color="auto" w:fill="auto"/>
            <w:noWrap/>
            <w:vAlign w:val="center"/>
            <w:hideMark/>
          </w:tcPr>
          <w:p w14:paraId="4C58FE37" w14:textId="795219FE" w:rsidR="008546BA" w:rsidRPr="002102AC" w:rsidRDefault="008546BA" w:rsidP="004849BA">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4849BA" w:rsidRPr="002102AC">
              <w:rPr>
                <w:rFonts w:ascii="Arial" w:hAnsi="Arial" w:cs="Arial"/>
                <w:color w:val="1F3864" w:themeColor="accent1" w:themeShade="80"/>
              </w:rPr>
              <w:t>60,000.00</w:t>
            </w:r>
            <w:r w:rsidRPr="002102AC">
              <w:rPr>
                <w:rFonts w:ascii="Arial" w:hAnsi="Arial" w:cs="Arial"/>
                <w:color w:val="1F3864" w:themeColor="accent1" w:themeShade="80"/>
              </w:rPr>
              <w:t xml:space="preserve"> </w:t>
            </w:r>
          </w:p>
        </w:tc>
        <w:tc>
          <w:tcPr>
            <w:tcW w:w="1434" w:type="dxa"/>
            <w:tcBorders>
              <w:top w:val="nil"/>
              <w:left w:val="nil"/>
              <w:bottom w:val="single" w:sz="4" w:space="0" w:color="auto"/>
              <w:right w:val="single" w:sz="8" w:space="0" w:color="auto"/>
            </w:tcBorders>
            <w:shd w:val="clear" w:color="auto" w:fill="auto"/>
            <w:vAlign w:val="center"/>
            <w:hideMark/>
          </w:tcPr>
          <w:p w14:paraId="0D1D695D" w14:textId="77777777" w:rsidR="008546BA" w:rsidRPr="002102AC" w:rsidRDefault="008546BA" w:rsidP="006A35C0">
            <w:pPr>
              <w:spacing w:before="0" w:after="0"/>
              <w:jc w:val="center"/>
              <w:rPr>
                <w:rFonts w:ascii="Arial" w:hAnsi="Arial" w:cs="Arial"/>
                <w:color w:val="1F3864" w:themeColor="accent1" w:themeShade="80"/>
              </w:rPr>
            </w:pPr>
            <w:r w:rsidRPr="002102AC">
              <w:rPr>
                <w:rFonts w:ascii="Arial" w:hAnsi="Arial" w:cs="Arial"/>
                <w:color w:val="1F3864" w:themeColor="accent1" w:themeShade="80"/>
              </w:rPr>
              <w:t>DIGECUR</w:t>
            </w:r>
          </w:p>
        </w:tc>
      </w:tr>
      <w:tr w:rsidR="00DB5712" w:rsidRPr="00DB5712" w14:paraId="2FBAB3CB" w14:textId="77777777" w:rsidTr="00AA6FBB">
        <w:trPr>
          <w:trHeight w:val="510"/>
          <w:jc w:val="center"/>
        </w:trPr>
        <w:tc>
          <w:tcPr>
            <w:tcW w:w="1830" w:type="dxa"/>
            <w:vMerge/>
            <w:tcBorders>
              <w:top w:val="single" w:sz="8" w:space="0" w:color="auto"/>
              <w:left w:val="single" w:sz="4" w:space="0" w:color="auto"/>
              <w:bottom w:val="single" w:sz="4" w:space="0" w:color="auto"/>
              <w:right w:val="single" w:sz="4" w:space="0" w:color="auto"/>
            </w:tcBorders>
            <w:vAlign w:val="center"/>
            <w:hideMark/>
          </w:tcPr>
          <w:p w14:paraId="4030F3EB" w14:textId="77777777" w:rsidR="008546BA" w:rsidRPr="002102AC" w:rsidRDefault="008546BA" w:rsidP="00BD794C">
            <w:pPr>
              <w:spacing w:before="0" w:after="0" w:line="240" w:lineRule="auto"/>
              <w:rPr>
                <w:rFonts w:ascii="Arial" w:eastAsia="Times New Roman" w:hAnsi="Arial" w:cs="Arial"/>
                <w:b/>
                <w:bCs/>
                <w:color w:val="1F3864" w:themeColor="accent1" w:themeShade="80"/>
                <w:lang w:eastAsia="es-GT"/>
              </w:rPr>
            </w:pPr>
          </w:p>
        </w:tc>
        <w:tc>
          <w:tcPr>
            <w:tcW w:w="3536" w:type="dxa"/>
            <w:tcBorders>
              <w:top w:val="nil"/>
              <w:left w:val="nil"/>
              <w:bottom w:val="single" w:sz="4" w:space="0" w:color="auto"/>
              <w:right w:val="single" w:sz="4" w:space="0" w:color="auto"/>
            </w:tcBorders>
            <w:shd w:val="clear" w:color="auto" w:fill="auto"/>
            <w:vAlign w:val="center"/>
            <w:hideMark/>
          </w:tcPr>
          <w:p w14:paraId="310A5FEE" w14:textId="77777777" w:rsidR="008546BA" w:rsidRPr="002102AC" w:rsidRDefault="008546BA" w:rsidP="00BD794C">
            <w:pPr>
              <w:spacing w:before="0" w:after="0"/>
              <w:rPr>
                <w:rFonts w:ascii="Arial" w:hAnsi="Arial" w:cs="Arial"/>
                <w:color w:val="1F3864" w:themeColor="accent1" w:themeShade="80"/>
              </w:rPr>
            </w:pPr>
            <w:r w:rsidRPr="002102AC">
              <w:rPr>
                <w:rFonts w:ascii="Arial" w:hAnsi="Arial" w:cs="Arial"/>
                <w:color w:val="1F3864" w:themeColor="accent1" w:themeShade="80"/>
              </w:rPr>
              <w:t>Currículo Nacional Base del Nivel Medio,  Ciclo Básico, socializado.</w:t>
            </w:r>
          </w:p>
        </w:tc>
        <w:tc>
          <w:tcPr>
            <w:tcW w:w="1028" w:type="dxa"/>
            <w:tcBorders>
              <w:top w:val="nil"/>
              <w:left w:val="nil"/>
              <w:bottom w:val="single" w:sz="4" w:space="0" w:color="auto"/>
              <w:right w:val="single" w:sz="4" w:space="0" w:color="auto"/>
            </w:tcBorders>
            <w:shd w:val="clear" w:color="auto" w:fill="auto"/>
            <w:noWrap/>
            <w:vAlign w:val="center"/>
            <w:hideMark/>
          </w:tcPr>
          <w:p w14:paraId="760EF3F7" w14:textId="713310D2" w:rsidR="008546BA" w:rsidRPr="002102AC" w:rsidRDefault="004849BA" w:rsidP="00BD794C">
            <w:pPr>
              <w:spacing w:before="0" w:after="0"/>
              <w:jc w:val="right"/>
              <w:rPr>
                <w:rFonts w:ascii="Arial" w:hAnsi="Arial" w:cs="Arial"/>
                <w:color w:val="1F3864" w:themeColor="accent1" w:themeShade="80"/>
              </w:rPr>
            </w:pPr>
            <w:r w:rsidRPr="002102AC">
              <w:rPr>
                <w:rFonts w:ascii="Arial" w:hAnsi="Arial" w:cs="Arial"/>
                <w:color w:val="1F3864" w:themeColor="accent1" w:themeShade="80"/>
              </w:rPr>
              <w:t>2</w:t>
            </w:r>
          </w:p>
        </w:tc>
        <w:tc>
          <w:tcPr>
            <w:tcW w:w="2126" w:type="dxa"/>
            <w:tcBorders>
              <w:top w:val="nil"/>
              <w:left w:val="nil"/>
              <w:bottom w:val="single" w:sz="4" w:space="0" w:color="auto"/>
              <w:right w:val="single" w:sz="4" w:space="0" w:color="auto"/>
            </w:tcBorders>
            <w:shd w:val="clear" w:color="auto" w:fill="auto"/>
            <w:noWrap/>
            <w:vAlign w:val="center"/>
            <w:hideMark/>
          </w:tcPr>
          <w:p w14:paraId="36B24803" w14:textId="40C6342F" w:rsidR="008546BA" w:rsidRPr="002102AC" w:rsidRDefault="004849BA" w:rsidP="00BD794C">
            <w:pPr>
              <w:spacing w:before="0" w:after="0"/>
              <w:jc w:val="right"/>
              <w:rPr>
                <w:rFonts w:ascii="Arial" w:hAnsi="Arial" w:cs="Arial"/>
                <w:color w:val="1F3864" w:themeColor="accent1" w:themeShade="80"/>
              </w:rPr>
            </w:pPr>
            <w:r w:rsidRPr="002102AC">
              <w:rPr>
                <w:rFonts w:ascii="Arial" w:hAnsi="Arial" w:cs="Arial"/>
                <w:color w:val="1F3864" w:themeColor="accent1" w:themeShade="80"/>
              </w:rPr>
              <w:t>45,500.00</w:t>
            </w:r>
            <w:r w:rsidR="008546BA" w:rsidRPr="002102AC">
              <w:rPr>
                <w:rFonts w:ascii="Arial" w:hAnsi="Arial" w:cs="Arial"/>
                <w:color w:val="1F3864" w:themeColor="accent1" w:themeShade="80"/>
              </w:rPr>
              <w:t xml:space="preserve"> </w:t>
            </w:r>
          </w:p>
        </w:tc>
        <w:tc>
          <w:tcPr>
            <w:tcW w:w="1434" w:type="dxa"/>
            <w:tcBorders>
              <w:top w:val="nil"/>
              <w:left w:val="nil"/>
              <w:bottom w:val="single" w:sz="4" w:space="0" w:color="auto"/>
              <w:right w:val="single" w:sz="8" w:space="0" w:color="auto"/>
            </w:tcBorders>
            <w:shd w:val="clear" w:color="auto" w:fill="auto"/>
            <w:vAlign w:val="center"/>
            <w:hideMark/>
          </w:tcPr>
          <w:p w14:paraId="7081698A" w14:textId="77777777" w:rsidR="008546BA" w:rsidRPr="002102AC" w:rsidRDefault="008546BA" w:rsidP="006A35C0">
            <w:pPr>
              <w:spacing w:before="0" w:after="0"/>
              <w:jc w:val="center"/>
              <w:rPr>
                <w:rFonts w:ascii="Arial" w:hAnsi="Arial" w:cs="Arial"/>
                <w:color w:val="1F3864" w:themeColor="accent1" w:themeShade="80"/>
              </w:rPr>
            </w:pPr>
            <w:r w:rsidRPr="002102AC">
              <w:rPr>
                <w:rFonts w:ascii="Arial" w:hAnsi="Arial" w:cs="Arial"/>
                <w:color w:val="1F3864" w:themeColor="accent1" w:themeShade="80"/>
              </w:rPr>
              <w:t>DIGECUR</w:t>
            </w:r>
          </w:p>
        </w:tc>
      </w:tr>
      <w:tr w:rsidR="00DB5712" w:rsidRPr="00DB5712" w14:paraId="429C8683" w14:textId="77777777" w:rsidTr="00AA6FBB">
        <w:trPr>
          <w:trHeight w:val="510"/>
          <w:jc w:val="center"/>
        </w:trPr>
        <w:tc>
          <w:tcPr>
            <w:tcW w:w="1830" w:type="dxa"/>
            <w:vMerge/>
            <w:tcBorders>
              <w:top w:val="single" w:sz="8" w:space="0" w:color="auto"/>
              <w:left w:val="single" w:sz="4" w:space="0" w:color="auto"/>
              <w:bottom w:val="single" w:sz="4" w:space="0" w:color="auto"/>
              <w:right w:val="single" w:sz="4" w:space="0" w:color="auto"/>
            </w:tcBorders>
            <w:vAlign w:val="center"/>
            <w:hideMark/>
          </w:tcPr>
          <w:p w14:paraId="61DD2D24" w14:textId="77777777" w:rsidR="008546BA" w:rsidRPr="002102AC" w:rsidRDefault="008546BA" w:rsidP="00BD794C">
            <w:pPr>
              <w:spacing w:before="0" w:after="0" w:line="240" w:lineRule="auto"/>
              <w:rPr>
                <w:rFonts w:ascii="Arial" w:eastAsia="Times New Roman" w:hAnsi="Arial" w:cs="Arial"/>
                <w:b/>
                <w:bCs/>
                <w:color w:val="1F3864" w:themeColor="accent1" w:themeShade="80"/>
                <w:lang w:eastAsia="es-GT"/>
              </w:rPr>
            </w:pPr>
          </w:p>
        </w:tc>
        <w:tc>
          <w:tcPr>
            <w:tcW w:w="3536" w:type="dxa"/>
            <w:tcBorders>
              <w:top w:val="nil"/>
              <w:left w:val="nil"/>
              <w:bottom w:val="single" w:sz="4" w:space="0" w:color="auto"/>
              <w:right w:val="single" w:sz="4" w:space="0" w:color="auto"/>
            </w:tcBorders>
            <w:shd w:val="clear" w:color="auto" w:fill="auto"/>
            <w:vAlign w:val="center"/>
            <w:hideMark/>
          </w:tcPr>
          <w:p w14:paraId="7D19AE78" w14:textId="77777777" w:rsidR="008546BA" w:rsidRPr="002102AC" w:rsidRDefault="008546BA" w:rsidP="00BD794C">
            <w:pPr>
              <w:spacing w:before="0" w:after="0"/>
              <w:rPr>
                <w:rFonts w:ascii="Arial" w:hAnsi="Arial" w:cs="Arial"/>
                <w:color w:val="1F3864" w:themeColor="accent1" w:themeShade="80"/>
              </w:rPr>
            </w:pPr>
            <w:r w:rsidRPr="002102AC">
              <w:rPr>
                <w:rFonts w:ascii="Arial" w:hAnsi="Arial" w:cs="Arial"/>
                <w:color w:val="1F3864" w:themeColor="accent1" w:themeShade="80"/>
              </w:rPr>
              <w:t>Personal técnico formado en temas curriculares.</w:t>
            </w:r>
          </w:p>
        </w:tc>
        <w:tc>
          <w:tcPr>
            <w:tcW w:w="1028" w:type="dxa"/>
            <w:tcBorders>
              <w:top w:val="nil"/>
              <w:left w:val="nil"/>
              <w:bottom w:val="single" w:sz="4" w:space="0" w:color="auto"/>
              <w:right w:val="single" w:sz="4" w:space="0" w:color="auto"/>
            </w:tcBorders>
            <w:shd w:val="clear" w:color="auto" w:fill="auto"/>
            <w:noWrap/>
            <w:vAlign w:val="center"/>
            <w:hideMark/>
          </w:tcPr>
          <w:p w14:paraId="5D471D1D" w14:textId="7CE7C647" w:rsidR="008546BA" w:rsidRPr="002102AC" w:rsidRDefault="004849BA" w:rsidP="00BD794C">
            <w:pPr>
              <w:spacing w:before="0" w:after="0"/>
              <w:jc w:val="right"/>
              <w:rPr>
                <w:rFonts w:ascii="Arial" w:hAnsi="Arial" w:cs="Arial"/>
                <w:color w:val="1F3864" w:themeColor="accent1" w:themeShade="80"/>
              </w:rPr>
            </w:pPr>
            <w:r w:rsidRPr="002102AC">
              <w:rPr>
                <w:rFonts w:ascii="Arial" w:hAnsi="Arial" w:cs="Arial"/>
                <w:color w:val="1F3864" w:themeColor="accent1" w:themeShade="80"/>
              </w:rPr>
              <w:t>195</w:t>
            </w:r>
          </w:p>
        </w:tc>
        <w:tc>
          <w:tcPr>
            <w:tcW w:w="2126" w:type="dxa"/>
            <w:tcBorders>
              <w:top w:val="nil"/>
              <w:left w:val="nil"/>
              <w:bottom w:val="single" w:sz="4" w:space="0" w:color="auto"/>
              <w:right w:val="single" w:sz="4" w:space="0" w:color="auto"/>
            </w:tcBorders>
            <w:shd w:val="clear" w:color="auto" w:fill="auto"/>
            <w:noWrap/>
            <w:vAlign w:val="center"/>
            <w:hideMark/>
          </w:tcPr>
          <w:p w14:paraId="0C34D48E" w14:textId="28789F17" w:rsidR="008546BA" w:rsidRPr="002102AC" w:rsidRDefault="008546BA" w:rsidP="004849BA">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4849BA" w:rsidRPr="002102AC">
              <w:rPr>
                <w:rFonts w:ascii="Arial" w:hAnsi="Arial" w:cs="Arial"/>
                <w:color w:val="1F3864" w:themeColor="accent1" w:themeShade="80"/>
              </w:rPr>
              <w:t>5,395,000.00</w:t>
            </w:r>
            <w:r w:rsidRPr="002102AC">
              <w:rPr>
                <w:rFonts w:ascii="Arial" w:hAnsi="Arial" w:cs="Arial"/>
                <w:color w:val="1F3864" w:themeColor="accent1" w:themeShade="80"/>
              </w:rPr>
              <w:t xml:space="preserve"> </w:t>
            </w:r>
          </w:p>
        </w:tc>
        <w:tc>
          <w:tcPr>
            <w:tcW w:w="1434" w:type="dxa"/>
            <w:tcBorders>
              <w:top w:val="nil"/>
              <w:left w:val="nil"/>
              <w:bottom w:val="single" w:sz="4" w:space="0" w:color="auto"/>
              <w:right w:val="single" w:sz="8" w:space="0" w:color="auto"/>
            </w:tcBorders>
            <w:shd w:val="clear" w:color="auto" w:fill="auto"/>
            <w:vAlign w:val="center"/>
            <w:hideMark/>
          </w:tcPr>
          <w:p w14:paraId="61CAF817" w14:textId="77777777" w:rsidR="008546BA" w:rsidRPr="002102AC" w:rsidRDefault="008546BA" w:rsidP="006A35C0">
            <w:pPr>
              <w:spacing w:before="0" w:after="0"/>
              <w:jc w:val="center"/>
              <w:rPr>
                <w:rFonts w:ascii="Arial" w:hAnsi="Arial" w:cs="Arial"/>
                <w:color w:val="1F3864" w:themeColor="accent1" w:themeShade="80"/>
              </w:rPr>
            </w:pPr>
            <w:r w:rsidRPr="002102AC">
              <w:rPr>
                <w:rFonts w:ascii="Arial" w:hAnsi="Arial" w:cs="Arial"/>
                <w:color w:val="1F3864" w:themeColor="accent1" w:themeShade="80"/>
              </w:rPr>
              <w:t>DIGECUR</w:t>
            </w:r>
          </w:p>
        </w:tc>
      </w:tr>
      <w:tr w:rsidR="00DB5712" w:rsidRPr="00DB5712" w14:paraId="38C52C0A" w14:textId="77777777" w:rsidTr="00AA6FBB">
        <w:trPr>
          <w:trHeight w:val="765"/>
          <w:jc w:val="center"/>
        </w:trPr>
        <w:tc>
          <w:tcPr>
            <w:tcW w:w="1830" w:type="dxa"/>
            <w:vMerge/>
            <w:tcBorders>
              <w:top w:val="single" w:sz="8" w:space="0" w:color="auto"/>
              <w:left w:val="single" w:sz="4" w:space="0" w:color="auto"/>
              <w:bottom w:val="single" w:sz="4" w:space="0" w:color="auto"/>
              <w:right w:val="single" w:sz="4" w:space="0" w:color="auto"/>
            </w:tcBorders>
            <w:vAlign w:val="center"/>
            <w:hideMark/>
          </w:tcPr>
          <w:p w14:paraId="78BB3249" w14:textId="77777777" w:rsidR="008546BA" w:rsidRPr="00DB5712" w:rsidRDefault="008546BA" w:rsidP="00BD794C">
            <w:pPr>
              <w:spacing w:before="0" w:after="0" w:line="240" w:lineRule="auto"/>
              <w:rPr>
                <w:rFonts w:ascii="Arial" w:eastAsia="Times New Roman" w:hAnsi="Arial" w:cs="Arial"/>
                <w:b/>
                <w:bCs/>
                <w:color w:val="FF0000"/>
                <w:lang w:eastAsia="es-GT"/>
              </w:rPr>
            </w:pPr>
          </w:p>
        </w:tc>
        <w:tc>
          <w:tcPr>
            <w:tcW w:w="3536" w:type="dxa"/>
            <w:tcBorders>
              <w:top w:val="nil"/>
              <w:left w:val="nil"/>
              <w:bottom w:val="single" w:sz="4" w:space="0" w:color="auto"/>
              <w:right w:val="single" w:sz="4" w:space="0" w:color="auto"/>
            </w:tcBorders>
            <w:shd w:val="clear" w:color="auto" w:fill="auto"/>
            <w:vAlign w:val="center"/>
            <w:hideMark/>
          </w:tcPr>
          <w:p w14:paraId="40851747" w14:textId="77777777" w:rsidR="008546BA" w:rsidRPr="002102AC" w:rsidRDefault="008546BA" w:rsidP="00BD794C">
            <w:pPr>
              <w:spacing w:before="0" w:after="0"/>
              <w:rPr>
                <w:rFonts w:ascii="Arial" w:hAnsi="Arial" w:cs="Arial"/>
                <w:color w:val="1F3864" w:themeColor="accent1" w:themeShade="80"/>
              </w:rPr>
            </w:pPr>
            <w:r w:rsidRPr="002102AC">
              <w:rPr>
                <w:rFonts w:ascii="Arial" w:hAnsi="Arial" w:cs="Arial"/>
                <w:color w:val="1F3864" w:themeColor="accent1" w:themeShade="80"/>
              </w:rPr>
              <w:t>Lineamientos de evaluación de los aprendizajes para los niveles educativos de Preprimaria, Primaria y Media.</w:t>
            </w:r>
          </w:p>
        </w:tc>
        <w:tc>
          <w:tcPr>
            <w:tcW w:w="1028" w:type="dxa"/>
            <w:tcBorders>
              <w:top w:val="nil"/>
              <w:left w:val="nil"/>
              <w:bottom w:val="single" w:sz="4" w:space="0" w:color="auto"/>
              <w:right w:val="single" w:sz="4" w:space="0" w:color="auto"/>
            </w:tcBorders>
            <w:shd w:val="clear" w:color="auto" w:fill="auto"/>
            <w:noWrap/>
            <w:vAlign w:val="center"/>
            <w:hideMark/>
          </w:tcPr>
          <w:p w14:paraId="4CDAC2E7" w14:textId="341F9F6D" w:rsidR="008546BA" w:rsidRPr="002102AC" w:rsidRDefault="004849BA" w:rsidP="00BD794C">
            <w:pPr>
              <w:spacing w:before="0" w:after="0"/>
              <w:jc w:val="right"/>
              <w:rPr>
                <w:rFonts w:ascii="Arial" w:hAnsi="Arial" w:cs="Arial"/>
                <w:color w:val="1F3864" w:themeColor="accent1" w:themeShade="80"/>
              </w:rPr>
            </w:pPr>
            <w:r w:rsidRPr="002102AC">
              <w:rPr>
                <w:rFonts w:ascii="Arial" w:hAnsi="Arial" w:cs="Arial"/>
                <w:color w:val="1F3864" w:themeColor="accent1" w:themeShade="80"/>
              </w:rPr>
              <w:t>1</w:t>
            </w:r>
          </w:p>
        </w:tc>
        <w:tc>
          <w:tcPr>
            <w:tcW w:w="2126" w:type="dxa"/>
            <w:tcBorders>
              <w:top w:val="nil"/>
              <w:left w:val="nil"/>
              <w:bottom w:val="single" w:sz="4" w:space="0" w:color="auto"/>
              <w:right w:val="single" w:sz="4" w:space="0" w:color="auto"/>
            </w:tcBorders>
            <w:shd w:val="clear" w:color="auto" w:fill="auto"/>
            <w:noWrap/>
            <w:vAlign w:val="center"/>
            <w:hideMark/>
          </w:tcPr>
          <w:p w14:paraId="7F73F606" w14:textId="6D539362" w:rsidR="008546BA" w:rsidRPr="002102AC" w:rsidRDefault="008546BA" w:rsidP="004849BA">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4849BA" w:rsidRPr="002102AC">
              <w:rPr>
                <w:rFonts w:ascii="Arial" w:hAnsi="Arial" w:cs="Arial"/>
                <w:color w:val="1F3864" w:themeColor="accent1" w:themeShade="80"/>
              </w:rPr>
              <w:t>70,000.00</w:t>
            </w:r>
            <w:r w:rsidRPr="002102AC">
              <w:rPr>
                <w:rFonts w:ascii="Arial" w:hAnsi="Arial" w:cs="Arial"/>
                <w:color w:val="1F3864" w:themeColor="accent1" w:themeShade="80"/>
              </w:rPr>
              <w:t xml:space="preserve"> </w:t>
            </w:r>
          </w:p>
        </w:tc>
        <w:tc>
          <w:tcPr>
            <w:tcW w:w="1434" w:type="dxa"/>
            <w:tcBorders>
              <w:top w:val="nil"/>
              <w:left w:val="nil"/>
              <w:bottom w:val="single" w:sz="4" w:space="0" w:color="auto"/>
              <w:right w:val="single" w:sz="8" w:space="0" w:color="auto"/>
            </w:tcBorders>
            <w:shd w:val="clear" w:color="auto" w:fill="auto"/>
            <w:vAlign w:val="center"/>
            <w:hideMark/>
          </w:tcPr>
          <w:p w14:paraId="1EB249C7" w14:textId="77777777" w:rsidR="008546BA" w:rsidRPr="002102AC" w:rsidRDefault="008546BA" w:rsidP="006A35C0">
            <w:pPr>
              <w:spacing w:before="0" w:after="0"/>
              <w:jc w:val="center"/>
              <w:rPr>
                <w:rFonts w:ascii="Arial" w:hAnsi="Arial" w:cs="Arial"/>
                <w:color w:val="1F3864" w:themeColor="accent1" w:themeShade="80"/>
              </w:rPr>
            </w:pPr>
            <w:r w:rsidRPr="002102AC">
              <w:rPr>
                <w:rFonts w:ascii="Arial" w:hAnsi="Arial" w:cs="Arial"/>
                <w:color w:val="1F3864" w:themeColor="accent1" w:themeShade="80"/>
              </w:rPr>
              <w:t>DIGECUR</w:t>
            </w:r>
          </w:p>
        </w:tc>
      </w:tr>
      <w:tr w:rsidR="00DB5712" w:rsidRPr="00DB5712" w14:paraId="5F73BA57" w14:textId="77777777" w:rsidTr="00AA6FBB">
        <w:trPr>
          <w:trHeight w:val="510"/>
          <w:jc w:val="center"/>
        </w:trPr>
        <w:tc>
          <w:tcPr>
            <w:tcW w:w="1830" w:type="dxa"/>
            <w:vMerge/>
            <w:tcBorders>
              <w:top w:val="single" w:sz="8" w:space="0" w:color="auto"/>
              <w:left w:val="single" w:sz="4" w:space="0" w:color="auto"/>
              <w:bottom w:val="single" w:sz="4" w:space="0" w:color="auto"/>
              <w:right w:val="single" w:sz="4" w:space="0" w:color="auto"/>
            </w:tcBorders>
            <w:vAlign w:val="center"/>
            <w:hideMark/>
          </w:tcPr>
          <w:p w14:paraId="7F373FD0" w14:textId="77777777" w:rsidR="008546BA" w:rsidRPr="00DB5712" w:rsidRDefault="008546BA" w:rsidP="00BD794C">
            <w:pPr>
              <w:spacing w:before="0" w:after="0" w:line="240" w:lineRule="auto"/>
              <w:rPr>
                <w:rFonts w:ascii="Arial" w:eastAsia="Times New Roman" w:hAnsi="Arial" w:cs="Arial"/>
                <w:b/>
                <w:bCs/>
                <w:color w:val="FF0000"/>
                <w:lang w:eastAsia="es-GT"/>
              </w:rPr>
            </w:pPr>
          </w:p>
        </w:tc>
        <w:tc>
          <w:tcPr>
            <w:tcW w:w="3536" w:type="dxa"/>
            <w:tcBorders>
              <w:top w:val="nil"/>
              <w:left w:val="nil"/>
              <w:bottom w:val="single" w:sz="8" w:space="0" w:color="auto"/>
              <w:right w:val="single" w:sz="4" w:space="0" w:color="auto"/>
            </w:tcBorders>
            <w:shd w:val="clear" w:color="auto" w:fill="auto"/>
            <w:vAlign w:val="center"/>
            <w:hideMark/>
          </w:tcPr>
          <w:p w14:paraId="05981A02" w14:textId="77777777" w:rsidR="008546BA" w:rsidRPr="002102AC" w:rsidRDefault="008546BA" w:rsidP="00BD794C">
            <w:pPr>
              <w:spacing w:before="0" w:after="0"/>
              <w:rPr>
                <w:rFonts w:ascii="Arial" w:hAnsi="Arial" w:cs="Arial"/>
                <w:color w:val="1F3864" w:themeColor="accent1" w:themeShade="80"/>
              </w:rPr>
            </w:pPr>
            <w:r w:rsidRPr="002102AC">
              <w:rPr>
                <w:rFonts w:ascii="Arial" w:hAnsi="Arial" w:cs="Arial"/>
                <w:color w:val="1F3864" w:themeColor="accent1" w:themeShade="80"/>
              </w:rPr>
              <w:t>Materiales curriculares de apoyo diseñados, evaluados y actualizados para la implementación del Currículo Nacional Base (CNB) Nivel de Educación Media, Ciclo de Educación Básica.</w:t>
            </w:r>
          </w:p>
        </w:tc>
        <w:tc>
          <w:tcPr>
            <w:tcW w:w="1028" w:type="dxa"/>
            <w:tcBorders>
              <w:top w:val="nil"/>
              <w:left w:val="nil"/>
              <w:bottom w:val="single" w:sz="8" w:space="0" w:color="auto"/>
              <w:right w:val="single" w:sz="4" w:space="0" w:color="auto"/>
            </w:tcBorders>
            <w:shd w:val="clear" w:color="auto" w:fill="auto"/>
            <w:noWrap/>
            <w:vAlign w:val="center"/>
            <w:hideMark/>
          </w:tcPr>
          <w:p w14:paraId="372A738D" w14:textId="6FCA3207" w:rsidR="008546BA" w:rsidRPr="002102AC" w:rsidRDefault="004849BA" w:rsidP="00BD794C">
            <w:pPr>
              <w:spacing w:before="0" w:after="0"/>
              <w:jc w:val="right"/>
              <w:rPr>
                <w:rFonts w:ascii="Arial" w:hAnsi="Arial" w:cs="Arial"/>
                <w:color w:val="1F3864" w:themeColor="accent1" w:themeShade="80"/>
              </w:rPr>
            </w:pPr>
            <w:r w:rsidRPr="002102AC">
              <w:rPr>
                <w:rFonts w:ascii="Arial" w:hAnsi="Arial" w:cs="Arial"/>
                <w:color w:val="1F3864" w:themeColor="accent1" w:themeShade="80"/>
              </w:rPr>
              <w:t>3</w:t>
            </w:r>
          </w:p>
        </w:tc>
        <w:tc>
          <w:tcPr>
            <w:tcW w:w="2126" w:type="dxa"/>
            <w:tcBorders>
              <w:top w:val="nil"/>
              <w:left w:val="nil"/>
              <w:bottom w:val="single" w:sz="8" w:space="0" w:color="auto"/>
              <w:right w:val="single" w:sz="4" w:space="0" w:color="auto"/>
            </w:tcBorders>
            <w:shd w:val="clear" w:color="auto" w:fill="auto"/>
            <w:noWrap/>
            <w:vAlign w:val="center"/>
            <w:hideMark/>
          </w:tcPr>
          <w:p w14:paraId="729FC43B" w14:textId="315CC14E" w:rsidR="008546BA" w:rsidRPr="002102AC" w:rsidRDefault="004849BA" w:rsidP="00BD794C">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18</w:t>
            </w:r>
            <w:r w:rsidR="008546BA" w:rsidRPr="002102AC">
              <w:rPr>
                <w:rFonts w:ascii="Arial" w:hAnsi="Arial" w:cs="Arial"/>
                <w:color w:val="1F3864" w:themeColor="accent1" w:themeShade="80"/>
              </w:rPr>
              <w:t xml:space="preserve">5,000.00 </w:t>
            </w:r>
          </w:p>
        </w:tc>
        <w:tc>
          <w:tcPr>
            <w:tcW w:w="1434" w:type="dxa"/>
            <w:tcBorders>
              <w:top w:val="nil"/>
              <w:left w:val="nil"/>
              <w:bottom w:val="single" w:sz="8" w:space="0" w:color="auto"/>
              <w:right w:val="single" w:sz="8" w:space="0" w:color="auto"/>
            </w:tcBorders>
            <w:shd w:val="clear" w:color="auto" w:fill="auto"/>
            <w:vAlign w:val="center"/>
            <w:hideMark/>
          </w:tcPr>
          <w:p w14:paraId="76380DBB" w14:textId="77777777" w:rsidR="008546BA" w:rsidRPr="002102AC" w:rsidRDefault="008546BA" w:rsidP="006A35C0">
            <w:pPr>
              <w:spacing w:before="0" w:after="0"/>
              <w:jc w:val="center"/>
              <w:rPr>
                <w:rFonts w:ascii="Arial" w:hAnsi="Arial" w:cs="Arial"/>
                <w:color w:val="1F3864" w:themeColor="accent1" w:themeShade="80"/>
              </w:rPr>
            </w:pPr>
            <w:r w:rsidRPr="002102AC">
              <w:rPr>
                <w:rFonts w:ascii="Arial" w:hAnsi="Arial" w:cs="Arial"/>
                <w:color w:val="1F3864" w:themeColor="accent1" w:themeShade="80"/>
              </w:rPr>
              <w:t>DIGECUR</w:t>
            </w:r>
          </w:p>
        </w:tc>
      </w:tr>
      <w:tr w:rsidR="00DB5712" w:rsidRPr="00DB5712" w14:paraId="32B165FB" w14:textId="77777777" w:rsidTr="00AA6FBB">
        <w:trPr>
          <w:trHeight w:val="509"/>
          <w:jc w:val="center"/>
        </w:trPr>
        <w:tc>
          <w:tcPr>
            <w:tcW w:w="1830" w:type="dxa"/>
            <w:vMerge/>
            <w:tcBorders>
              <w:top w:val="single" w:sz="8" w:space="0" w:color="auto"/>
              <w:left w:val="single" w:sz="4" w:space="0" w:color="auto"/>
              <w:bottom w:val="single" w:sz="4" w:space="0" w:color="auto"/>
              <w:right w:val="single" w:sz="4" w:space="0" w:color="auto"/>
            </w:tcBorders>
            <w:vAlign w:val="center"/>
            <w:hideMark/>
          </w:tcPr>
          <w:p w14:paraId="75C07BBC" w14:textId="77777777" w:rsidR="008546BA" w:rsidRPr="00DB5712" w:rsidRDefault="008546BA" w:rsidP="00BD794C">
            <w:pPr>
              <w:spacing w:before="0" w:after="0" w:line="240" w:lineRule="auto"/>
              <w:rPr>
                <w:rFonts w:ascii="Arial" w:eastAsia="Times New Roman" w:hAnsi="Arial" w:cs="Arial"/>
                <w:b/>
                <w:bCs/>
                <w:color w:val="FF0000"/>
                <w:lang w:eastAsia="es-GT"/>
              </w:rPr>
            </w:pPr>
          </w:p>
        </w:tc>
        <w:tc>
          <w:tcPr>
            <w:tcW w:w="3536" w:type="dxa"/>
            <w:tcBorders>
              <w:top w:val="single" w:sz="8" w:space="0" w:color="auto"/>
              <w:left w:val="nil"/>
              <w:bottom w:val="single" w:sz="4" w:space="0" w:color="auto"/>
              <w:right w:val="single" w:sz="4" w:space="0" w:color="auto"/>
            </w:tcBorders>
            <w:shd w:val="clear" w:color="auto" w:fill="auto"/>
            <w:vAlign w:val="center"/>
            <w:hideMark/>
          </w:tcPr>
          <w:p w14:paraId="7457DD38" w14:textId="112838CB" w:rsidR="008546BA" w:rsidRPr="002102AC" w:rsidRDefault="004849BA" w:rsidP="00BD794C">
            <w:pPr>
              <w:spacing w:before="0" w:after="0"/>
              <w:rPr>
                <w:rFonts w:ascii="Arial" w:hAnsi="Arial" w:cs="Arial"/>
                <w:color w:val="1F3864" w:themeColor="accent1" w:themeShade="80"/>
              </w:rPr>
            </w:pPr>
            <w:r w:rsidRPr="002102AC">
              <w:rPr>
                <w:rFonts w:ascii="Arial" w:hAnsi="Arial" w:cs="Arial"/>
                <w:color w:val="1F3864" w:themeColor="accent1" w:themeShade="80"/>
              </w:rPr>
              <w:t>Documentos para la implementación del CNB a la clase de Educación Física impresos</w:t>
            </w:r>
          </w:p>
        </w:tc>
        <w:tc>
          <w:tcPr>
            <w:tcW w:w="1028" w:type="dxa"/>
            <w:tcBorders>
              <w:top w:val="single" w:sz="8" w:space="0" w:color="auto"/>
              <w:left w:val="nil"/>
              <w:bottom w:val="single" w:sz="4" w:space="0" w:color="auto"/>
              <w:right w:val="single" w:sz="4" w:space="0" w:color="auto"/>
            </w:tcBorders>
            <w:shd w:val="clear" w:color="auto" w:fill="auto"/>
            <w:noWrap/>
            <w:vAlign w:val="center"/>
            <w:hideMark/>
          </w:tcPr>
          <w:p w14:paraId="69CEAC58" w14:textId="77777777" w:rsidR="008546BA" w:rsidRPr="002102AC" w:rsidRDefault="008546BA" w:rsidP="00BD794C">
            <w:pPr>
              <w:spacing w:before="0" w:after="0"/>
              <w:jc w:val="right"/>
              <w:rPr>
                <w:rFonts w:ascii="Arial" w:hAnsi="Arial" w:cs="Arial"/>
                <w:color w:val="1F3864" w:themeColor="accent1" w:themeShade="80"/>
              </w:rPr>
            </w:pPr>
            <w:r w:rsidRPr="002102AC">
              <w:rPr>
                <w:rFonts w:ascii="Arial" w:hAnsi="Arial" w:cs="Arial"/>
                <w:color w:val="1F3864" w:themeColor="accent1" w:themeShade="80"/>
              </w:rPr>
              <w:t>4</w:t>
            </w:r>
          </w:p>
        </w:tc>
        <w:tc>
          <w:tcPr>
            <w:tcW w:w="2126" w:type="dxa"/>
            <w:tcBorders>
              <w:top w:val="single" w:sz="8" w:space="0" w:color="auto"/>
              <w:left w:val="nil"/>
              <w:bottom w:val="single" w:sz="4" w:space="0" w:color="auto"/>
              <w:right w:val="single" w:sz="4" w:space="0" w:color="auto"/>
            </w:tcBorders>
            <w:shd w:val="clear" w:color="auto" w:fill="auto"/>
            <w:noWrap/>
            <w:vAlign w:val="center"/>
            <w:hideMark/>
          </w:tcPr>
          <w:p w14:paraId="38B6A7AD" w14:textId="0DE0AB90" w:rsidR="008546BA" w:rsidRPr="002102AC" w:rsidRDefault="008546BA" w:rsidP="004849BA">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4849BA" w:rsidRPr="002102AC">
              <w:rPr>
                <w:rFonts w:ascii="Arial" w:hAnsi="Arial" w:cs="Arial"/>
                <w:color w:val="1F3864" w:themeColor="accent1" w:themeShade="80"/>
              </w:rPr>
              <w:t>880,000.00</w:t>
            </w:r>
            <w:r w:rsidRPr="002102AC">
              <w:rPr>
                <w:rFonts w:ascii="Arial" w:hAnsi="Arial" w:cs="Arial"/>
                <w:color w:val="1F3864" w:themeColor="accent1" w:themeShade="80"/>
              </w:rPr>
              <w:t xml:space="preserve"> </w:t>
            </w:r>
          </w:p>
        </w:tc>
        <w:tc>
          <w:tcPr>
            <w:tcW w:w="1434" w:type="dxa"/>
            <w:tcBorders>
              <w:top w:val="single" w:sz="8" w:space="0" w:color="auto"/>
              <w:left w:val="nil"/>
              <w:bottom w:val="single" w:sz="4" w:space="0" w:color="auto"/>
              <w:right w:val="single" w:sz="8" w:space="0" w:color="auto"/>
            </w:tcBorders>
            <w:shd w:val="clear" w:color="auto" w:fill="auto"/>
            <w:vAlign w:val="center"/>
            <w:hideMark/>
          </w:tcPr>
          <w:p w14:paraId="524B6D6A" w14:textId="77777777" w:rsidR="008546BA" w:rsidRPr="002102AC" w:rsidRDefault="008546BA" w:rsidP="006A35C0">
            <w:pPr>
              <w:spacing w:before="0" w:after="0"/>
              <w:jc w:val="center"/>
              <w:rPr>
                <w:rFonts w:ascii="Arial" w:hAnsi="Arial" w:cs="Arial"/>
                <w:color w:val="1F3864" w:themeColor="accent1" w:themeShade="80"/>
              </w:rPr>
            </w:pPr>
            <w:r w:rsidRPr="002102AC">
              <w:rPr>
                <w:rFonts w:ascii="Arial" w:hAnsi="Arial" w:cs="Arial"/>
                <w:color w:val="1F3864" w:themeColor="accent1" w:themeShade="80"/>
              </w:rPr>
              <w:t>DIGECUR</w:t>
            </w:r>
          </w:p>
        </w:tc>
      </w:tr>
      <w:tr w:rsidR="00DB5712" w:rsidRPr="00DB5712" w14:paraId="68568199" w14:textId="77777777" w:rsidTr="00AA6FBB">
        <w:trPr>
          <w:trHeight w:val="1020"/>
          <w:jc w:val="center"/>
        </w:trPr>
        <w:tc>
          <w:tcPr>
            <w:tcW w:w="1830" w:type="dxa"/>
            <w:vMerge/>
            <w:tcBorders>
              <w:top w:val="single" w:sz="8" w:space="0" w:color="auto"/>
              <w:left w:val="single" w:sz="4" w:space="0" w:color="auto"/>
              <w:bottom w:val="single" w:sz="4" w:space="0" w:color="auto"/>
              <w:right w:val="single" w:sz="4" w:space="0" w:color="auto"/>
            </w:tcBorders>
            <w:vAlign w:val="center"/>
            <w:hideMark/>
          </w:tcPr>
          <w:p w14:paraId="40EA99A3" w14:textId="77777777" w:rsidR="008546BA" w:rsidRPr="00DB5712" w:rsidRDefault="008546BA" w:rsidP="00BD794C">
            <w:pPr>
              <w:spacing w:before="0" w:after="0" w:line="240" w:lineRule="auto"/>
              <w:rPr>
                <w:rFonts w:ascii="Arial" w:eastAsia="Times New Roman" w:hAnsi="Arial" w:cs="Arial"/>
                <w:b/>
                <w:bCs/>
                <w:color w:val="FF0000"/>
                <w:lang w:eastAsia="es-GT"/>
              </w:rPr>
            </w:pPr>
          </w:p>
        </w:tc>
        <w:tc>
          <w:tcPr>
            <w:tcW w:w="3536" w:type="dxa"/>
            <w:tcBorders>
              <w:top w:val="nil"/>
              <w:left w:val="nil"/>
              <w:bottom w:val="single" w:sz="4" w:space="0" w:color="auto"/>
              <w:right w:val="single" w:sz="4" w:space="0" w:color="auto"/>
            </w:tcBorders>
            <w:shd w:val="clear" w:color="auto" w:fill="auto"/>
            <w:vAlign w:val="center"/>
            <w:hideMark/>
          </w:tcPr>
          <w:p w14:paraId="0314D085" w14:textId="77777777" w:rsidR="008546BA" w:rsidRPr="002102AC" w:rsidRDefault="008546BA" w:rsidP="00BD794C">
            <w:pPr>
              <w:spacing w:before="0" w:after="0"/>
              <w:rPr>
                <w:rFonts w:ascii="Arial" w:hAnsi="Arial" w:cs="Arial"/>
                <w:color w:val="1F3864" w:themeColor="accent1" w:themeShade="80"/>
              </w:rPr>
            </w:pPr>
            <w:r w:rsidRPr="002102AC">
              <w:rPr>
                <w:rFonts w:ascii="Arial" w:hAnsi="Arial" w:cs="Arial"/>
                <w:color w:val="1F3864" w:themeColor="accent1" w:themeShade="80"/>
              </w:rPr>
              <w:t>Estudiantes de los niveles preprimario y medio con formación en educación integral en sexualidad y prevención de violencia.</w:t>
            </w:r>
          </w:p>
        </w:tc>
        <w:tc>
          <w:tcPr>
            <w:tcW w:w="1028" w:type="dxa"/>
            <w:tcBorders>
              <w:top w:val="nil"/>
              <w:left w:val="nil"/>
              <w:bottom w:val="single" w:sz="4" w:space="0" w:color="auto"/>
              <w:right w:val="single" w:sz="4" w:space="0" w:color="auto"/>
            </w:tcBorders>
            <w:shd w:val="clear" w:color="auto" w:fill="auto"/>
            <w:noWrap/>
            <w:vAlign w:val="center"/>
            <w:hideMark/>
          </w:tcPr>
          <w:p w14:paraId="50902AAC" w14:textId="35FC1D44" w:rsidR="008546BA" w:rsidRPr="002102AC" w:rsidRDefault="008839F1" w:rsidP="00BD794C">
            <w:pPr>
              <w:spacing w:before="0" w:after="0"/>
              <w:jc w:val="right"/>
              <w:rPr>
                <w:rFonts w:ascii="Arial" w:hAnsi="Arial" w:cs="Arial"/>
                <w:color w:val="1F3864" w:themeColor="accent1" w:themeShade="80"/>
              </w:rPr>
            </w:pPr>
            <w:r w:rsidRPr="002102AC">
              <w:rPr>
                <w:rFonts w:ascii="Arial" w:hAnsi="Arial" w:cs="Arial"/>
                <w:color w:val="1F3864" w:themeColor="accent1" w:themeShade="80"/>
              </w:rPr>
              <w:t>2,500</w:t>
            </w:r>
          </w:p>
        </w:tc>
        <w:tc>
          <w:tcPr>
            <w:tcW w:w="2126" w:type="dxa"/>
            <w:tcBorders>
              <w:top w:val="nil"/>
              <w:left w:val="nil"/>
              <w:bottom w:val="single" w:sz="4" w:space="0" w:color="auto"/>
              <w:right w:val="single" w:sz="4" w:space="0" w:color="auto"/>
            </w:tcBorders>
            <w:shd w:val="clear" w:color="auto" w:fill="auto"/>
            <w:noWrap/>
            <w:vAlign w:val="center"/>
            <w:hideMark/>
          </w:tcPr>
          <w:p w14:paraId="45C1F6B5" w14:textId="1357B29E" w:rsidR="008546BA" w:rsidRPr="002102AC" w:rsidRDefault="008839F1" w:rsidP="00BD794C">
            <w:pPr>
              <w:spacing w:before="0" w:after="0"/>
              <w:jc w:val="right"/>
              <w:rPr>
                <w:rFonts w:ascii="Arial" w:hAnsi="Arial" w:cs="Arial"/>
                <w:color w:val="1F3864" w:themeColor="accent1" w:themeShade="80"/>
              </w:rPr>
            </w:pPr>
            <w:r w:rsidRPr="002102AC">
              <w:rPr>
                <w:rFonts w:ascii="Arial" w:hAnsi="Arial" w:cs="Arial"/>
                <w:color w:val="1F3864" w:themeColor="accent1" w:themeShade="80"/>
              </w:rPr>
              <w:t>2,144,727.06</w:t>
            </w:r>
            <w:r w:rsidR="008546BA" w:rsidRPr="002102AC">
              <w:rPr>
                <w:rFonts w:ascii="Arial" w:hAnsi="Arial" w:cs="Arial"/>
                <w:color w:val="1F3864" w:themeColor="accent1" w:themeShade="80"/>
              </w:rPr>
              <w:t xml:space="preserve"> </w:t>
            </w:r>
          </w:p>
        </w:tc>
        <w:tc>
          <w:tcPr>
            <w:tcW w:w="1434" w:type="dxa"/>
            <w:tcBorders>
              <w:top w:val="nil"/>
              <w:left w:val="nil"/>
              <w:bottom w:val="single" w:sz="4" w:space="0" w:color="auto"/>
              <w:right w:val="single" w:sz="8" w:space="0" w:color="auto"/>
            </w:tcBorders>
            <w:shd w:val="clear" w:color="auto" w:fill="auto"/>
            <w:vAlign w:val="center"/>
            <w:hideMark/>
          </w:tcPr>
          <w:p w14:paraId="3D224FA7" w14:textId="77777777" w:rsidR="008546BA" w:rsidRPr="002102AC" w:rsidRDefault="008546BA" w:rsidP="006A35C0">
            <w:pPr>
              <w:spacing w:before="0" w:after="0"/>
              <w:jc w:val="center"/>
              <w:rPr>
                <w:rFonts w:ascii="Arial" w:hAnsi="Arial" w:cs="Arial"/>
                <w:color w:val="1F3864" w:themeColor="accent1" w:themeShade="80"/>
              </w:rPr>
            </w:pPr>
            <w:r w:rsidRPr="002102AC">
              <w:rPr>
                <w:rFonts w:ascii="Arial" w:hAnsi="Arial" w:cs="Arial"/>
                <w:color w:val="1F3864" w:themeColor="accent1" w:themeShade="80"/>
              </w:rPr>
              <w:t>DIGECADE</w:t>
            </w:r>
          </w:p>
        </w:tc>
      </w:tr>
      <w:tr w:rsidR="00DB5712" w:rsidRPr="00DB5712" w14:paraId="1C18979F" w14:textId="77777777" w:rsidTr="000967F5">
        <w:trPr>
          <w:trHeight w:val="1141"/>
          <w:jc w:val="center"/>
        </w:trPr>
        <w:tc>
          <w:tcPr>
            <w:tcW w:w="1830" w:type="dxa"/>
            <w:vMerge/>
            <w:tcBorders>
              <w:top w:val="single" w:sz="8" w:space="0" w:color="auto"/>
              <w:left w:val="single" w:sz="4" w:space="0" w:color="auto"/>
              <w:bottom w:val="single" w:sz="4" w:space="0" w:color="auto"/>
              <w:right w:val="single" w:sz="4" w:space="0" w:color="auto"/>
            </w:tcBorders>
            <w:vAlign w:val="center"/>
            <w:hideMark/>
          </w:tcPr>
          <w:p w14:paraId="1FECF473" w14:textId="77777777" w:rsidR="008546BA" w:rsidRPr="00DB5712" w:rsidRDefault="008546BA" w:rsidP="00BD794C">
            <w:pPr>
              <w:spacing w:before="0" w:after="0" w:line="240" w:lineRule="auto"/>
              <w:rPr>
                <w:rFonts w:ascii="Arial" w:eastAsia="Times New Roman" w:hAnsi="Arial" w:cs="Arial"/>
                <w:b/>
                <w:bCs/>
                <w:color w:val="FF0000"/>
                <w:lang w:eastAsia="es-GT"/>
              </w:rPr>
            </w:pPr>
          </w:p>
        </w:tc>
        <w:tc>
          <w:tcPr>
            <w:tcW w:w="3536" w:type="dxa"/>
            <w:tcBorders>
              <w:top w:val="single" w:sz="4" w:space="0" w:color="auto"/>
              <w:left w:val="nil"/>
              <w:bottom w:val="single" w:sz="4" w:space="0" w:color="auto"/>
              <w:right w:val="single" w:sz="4" w:space="0" w:color="auto"/>
            </w:tcBorders>
            <w:shd w:val="clear" w:color="auto" w:fill="auto"/>
            <w:vAlign w:val="center"/>
            <w:hideMark/>
          </w:tcPr>
          <w:p w14:paraId="606AAF80" w14:textId="77777777" w:rsidR="008546BA" w:rsidRPr="002102AC" w:rsidRDefault="008546BA" w:rsidP="00BD794C">
            <w:pPr>
              <w:spacing w:before="0" w:after="0"/>
              <w:rPr>
                <w:rFonts w:ascii="Arial" w:hAnsi="Arial" w:cs="Arial"/>
                <w:color w:val="1F3864" w:themeColor="accent1" w:themeShade="80"/>
              </w:rPr>
            </w:pPr>
            <w:r w:rsidRPr="002102AC">
              <w:rPr>
                <w:rFonts w:ascii="Arial" w:hAnsi="Arial" w:cs="Arial"/>
                <w:color w:val="1F3864" w:themeColor="accent1" w:themeShade="80"/>
              </w:rPr>
              <w:t>Materiales curriculares de apoyo diseñados, evaluados y actualizados para la implementación del Currículo Nacional Base (CNB) Nivel de Educación Preprimaria.</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77DBA587" w14:textId="4C53226A" w:rsidR="008546BA" w:rsidRPr="002102AC" w:rsidRDefault="008839F1" w:rsidP="00BD794C">
            <w:pPr>
              <w:spacing w:before="0" w:after="0"/>
              <w:jc w:val="right"/>
              <w:rPr>
                <w:rFonts w:ascii="Arial" w:hAnsi="Arial" w:cs="Arial"/>
                <w:color w:val="1F3864" w:themeColor="accent1" w:themeShade="80"/>
              </w:rPr>
            </w:pPr>
            <w:r w:rsidRPr="002102AC">
              <w:rPr>
                <w:rFonts w:ascii="Arial" w:hAnsi="Arial" w:cs="Arial"/>
                <w:color w:val="1F3864" w:themeColor="accent1" w:themeShade="80"/>
              </w:rPr>
              <w:t>1</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06A18B0" w14:textId="50291959" w:rsidR="008546BA" w:rsidRPr="002102AC" w:rsidRDefault="008839F1" w:rsidP="00BD794C">
            <w:pPr>
              <w:spacing w:before="0" w:after="0"/>
              <w:jc w:val="right"/>
              <w:rPr>
                <w:rFonts w:ascii="Arial" w:hAnsi="Arial" w:cs="Arial"/>
                <w:color w:val="1F3864" w:themeColor="accent1" w:themeShade="80"/>
              </w:rPr>
            </w:pPr>
            <w:r w:rsidRPr="002102AC">
              <w:rPr>
                <w:rFonts w:ascii="Arial" w:hAnsi="Arial" w:cs="Arial"/>
                <w:color w:val="1F3864" w:themeColor="accent1" w:themeShade="80"/>
              </w:rPr>
              <w:t>62,500.00</w:t>
            </w:r>
            <w:r w:rsidR="008546BA" w:rsidRPr="002102AC">
              <w:rPr>
                <w:rFonts w:ascii="Arial" w:hAnsi="Arial" w:cs="Arial"/>
                <w:color w:val="1F3864" w:themeColor="accent1" w:themeShade="80"/>
              </w:rPr>
              <w:t xml:space="preserve"> </w:t>
            </w:r>
          </w:p>
        </w:tc>
        <w:tc>
          <w:tcPr>
            <w:tcW w:w="1434" w:type="dxa"/>
            <w:tcBorders>
              <w:top w:val="nil"/>
              <w:left w:val="nil"/>
              <w:bottom w:val="single" w:sz="4" w:space="0" w:color="auto"/>
              <w:right w:val="single" w:sz="8" w:space="0" w:color="auto"/>
            </w:tcBorders>
            <w:shd w:val="clear" w:color="auto" w:fill="auto"/>
            <w:vAlign w:val="center"/>
            <w:hideMark/>
          </w:tcPr>
          <w:p w14:paraId="41420076" w14:textId="77777777" w:rsidR="008546BA" w:rsidRPr="002102AC" w:rsidRDefault="008546BA" w:rsidP="006A35C0">
            <w:pPr>
              <w:spacing w:before="0" w:after="0"/>
              <w:jc w:val="center"/>
              <w:rPr>
                <w:rFonts w:ascii="Arial" w:hAnsi="Arial" w:cs="Arial"/>
                <w:color w:val="1F3864" w:themeColor="accent1" w:themeShade="80"/>
              </w:rPr>
            </w:pPr>
            <w:r w:rsidRPr="002102AC">
              <w:rPr>
                <w:rFonts w:ascii="Arial" w:hAnsi="Arial" w:cs="Arial"/>
                <w:color w:val="1F3864" w:themeColor="accent1" w:themeShade="80"/>
              </w:rPr>
              <w:t>DIGECUR</w:t>
            </w:r>
          </w:p>
        </w:tc>
      </w:tr>
      <w:tr w:rsidR="00DB5712" w:rsidRPr="00DB5712" w14:paraId="6B2951D7" w14:textId="77777777" w:rsidTr="00BD794C">
        <w:trPr>
          <w:trHeight w:val="285"/>
          <w:jc w:val="center"/>
        </w:trPr>
        <w:tc>
          <w:tcPr>
            <w:tcW w:w="5366" w:type="dxa"/>
            <w:gridSpan w:val="2"/>
            <w:tcBorders>
              <w:top w:val="double" w:sz="6" w:space="0" w:color="auto"/>
              <w:left w:val="single" w:sz="4" w:space="0" w:color="auto"/>
              <w:bottom w:val="double" w:sz="6" w:space="0" w:color="auto"/>
              <w:right w:val="single" w:sz="4" w:space="0" w:color="000000"/>
            </w:tcBorders>
            <w:shd w:val="clear" w:color="auto" w:fill="auto"/>
            <w:noWrap/>
            <w:vAlign w:val="center"/>
            <w:hideMark/>
          </w:tcPr>
          <w:p w14:paraId="763DA1B5" w14:textId="77777777" w:rsidR="00463BFB" w:rsidRPr="002102AC" w:rsidRDefault="00463BFB" w:rsidP="00BD794C">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 xml:space="preserve">Subtotal </w:t>
            </w:r>
          </w:p>
        </w:tc>
        <w:tc>
          <w:tcPr>
            <w:tcW w:w="1028" w:type="dxa"/>
            <w:tcBorders>
              <w:top w:val="double" w:sz="6" w:space="0" w:color="auto"/>
              <w:left w:val="nil"/>
              <w:bottom w:val="double" w:sz="6" w:space="0" w:color="auto"/>
              <w:right w:val="single" w:sz="4" w:space="0" w:color="auto"/>
            </w:tcBorders>
            <w:shd w:val="clear" w:color="auto" w:fill="auto"/>
            <w:noWrap/>
            <w:vAlign w:val="center"/>
            <w:hideMark/>
          </w:tcPr>
          <w:p w14:paraId="35718ECC" w14:textId="77777777" w:rsidR="00463BFB" w:rsidRPr="002102AC" w:rsidRDefault="00463BFB" w:rsidP="00BD794C">
            <w:pPr>
              <w:spacing w:before="0" w:after="0" w:line="240" w:lineRule="auto"/>
              <w:jc w:val="right"/>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 </w:t>
            </w:r>
          </w:p>
        </w:tc>
        <w:tc>
          <w:tcPr>
            <w:tcW w:w="2126" w:type="dxa"/>
            <w:tcBorders>
              <w:top w:val="double" w:sz="6" w:space="0" w:color="auto"/>
              <w:left w:val="nil"/>
              <w:bottom w:val="double" w:sz="6" w:space="0" w:color="auto"/>
              <w:right w:val="single" w:sz="4" w:space="0" w:color="auto"/>
            </w:tcBorders>
            <w:shd w:val="clear" w:color="auto" w:fill="auto"/>
            <w:noWrap/>
            <w:vAlign w:val="center"/>
            <w:hideMark/>
          </w:tcPr>
          <w:p w14:paraId="607FED44" w14:textId="58DBEF16" w:rsidR="00463BFB" w:rsidRPr="002102AC" w:rsidRDefault="003321CE" w:rsidP="00BD794C">
            <w:pPr>
              <w:spacing w:before="0" w:after="0" w:line="240" w:lineRule="auto"/>
              <w:jc w:val="right"/>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9,206,727.06</w:t>
            </w:r>
          </w:p>
        </w:tc>
        <w:tc>
          <w:tcPr>
            <w:tcW w:w="1434" w:type="dxa"/>
            <w:tcBorders>
              <w:top w:val="nil"/>
              <w:left w:val="nil"/>
              <w:bottom w:val="nil"/>
              <w:right w:val="single" w:sz="8" w:space="0" w:color="auto"/>
            </w:tcBorders>
            <w:shd w:val="clear" w:color="auto" w:fill="auto"/>
            <w:vAlign w:val="center"/>
            <w:hideMark/>
          </w:tcPr>
          <w:p w14:paraId="26BE3CA5" w14:textId="77777777" w:rsidR="00463BFB" w:rsidRPr="002102AC" w:rsidRDefault="00463BFB" w:rsidP="00BD794C">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 </w:t>
            </w:r>
          </w:p>
        </w:tc>
      </w:tr>
      <w:tr w:rsidR="00DB5712" w:rsidRPr="00DB5712" w14:paraId="3CA3E490" w14:textId="77777777" w:rsidTr="00BD794C">
        <w:trPr>
          <w:trHeight w:val="285"/>
          <w:jc w:val="center"/>
        </w:trPr>
        <w:tc>
          <w:tcPr>
            <w:tcW w:w="5366" w:type="dxa"/>
            <w:gridSpan w:val="2"/>
            <w:tcBorders>
              <w:top w:val="double" w:sz="6" w:space="0" w:color="auto"/>
              <w:left w:val="single" w:sz="4" w:space="0" w:color="auto"/>
              <w:bottom w:val="single" w:sz="8" w:space="0" w:color="auto"/>
              <w:right w:val="single" w:sz="4" w:space="0" w:color="000000"/>
            </w:tcBorders>
            <w:shd w:val="clear" w:color="000000" w:fill="B8CCE4"/>
            <w:noWrap/>
            <w:vAlign w:val="center"/>
            <w:hideMark/>
          </w:tcPr>
          <w:p w14:paraId="2B35A562" w14:textId="77777777" w:rsidR="00463BFB" w:rsidRPr="002102AC" w:rsidRDefault="00463BFB" w:rsidP="00BD794C">
            <w:pPr>
              <w:spacing w:before="0" w:after="0" w:line="240" w:lineRule="auto"/>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Total "Transformación curricular"</w:t>
            </w:r>
          </w:p>
        </w:tc>
        <w:tc>
          <w:tcPr>
            <w:tcW w:w="1028" w:type="dxa"/>
            <w:tcBorders>
              <w:top w:val="nil"/>
              <w:left w:val="nil"/>
              <w:bottom w:val="single" w:sz="8" w:space="0" w:color="auto"/>
              <w:right w:val="single" w:sz="4" w:space="0" w:color="auto"/>
            </w:tcBorders>
            <w:shd w:val="clear" w:color="000000" w:fill="B8CCE4"/>
            <w:noWrap/>
            <w:vAlign w:val="center"/>
            <w:hideMark/>
          </w:tcPr>
          <w:p w14:paraId="4416793E" w14:textId="77777777" w:rsidR="00463BFB" w:rsidRPr="002102AC" w:rsidRDefault="00463BFB" w:rsidP="00BD794C">
            <w:pPr>
              <w:spacing w:before="0" w:after="0" w:line="240" w:lineRule="auto"/>
              <w:jc w:val="right"/>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 </w:t>
            </w:r>
          </w:p>
        </w:tc>
        <w:tc>
          <w:tcPr>
            <w:tcW w:w="2126" w:type="dxa"/>
            <w:tcBorders>
              <w:top w:val="nil"/>
              <w:left w:val="nil"/>
              <w:bottom w:val="single" w:sz="8" w:space="0" w:color="auto"/>
              <w:right w:val="single" w:sz="4" w:space="0" w:color="auto"/>
            </w:tcBorders>
            <w:shd w:val="clear" w:color="000000" w:fill="B8CCE4"/>
            <w:noWrap/>
            <w:vAlign w:val="center"/>
            <w:hideMark/>
          </w:tcPr>
          <w:p w14:paraId="2D3614CB" w14:textId="00D929F2" w:rsidR="00463BFB" w:rsidRPr="002102AC" w:rsidRDefault="008677B3" w:rsidP="003321CE">
            <w:pPr>
              <w:spacing w:before="0" w:after="0" w:line="240" w:lineRule="auto"/>
              <w:jc w:val="right"/>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 xml:space="preserve"> </w:t>
            </w:r>
            <w:r w:rsidR="003321CE" w:rsidRPr="002102AC">
              <w:rPr>
                <w:rFonts w:ascii="Arial" w:eastAsia="Times New Roman" w:hAnsi="Arial" w:cs="Arial"/>
                <w:b/>
                <w:bCs/>
                <w:color w:val="1F3864" w:themeColor="accent1" w:themeShade="80"/>
                <w:lang w:eastAsia="es-GT"/>
              </w:rPr>
              <w:t>9,206,727.06</w:t>
            </w:r>
          </w:p>
        </w:tc>
        <w:tc>
          <w:tcPr>
            <w:tcW w:w="1434" w:type="dxa"/>
            <w:tcBorders>
              <w:top w:val="single" w:sz="4" w:space="0" w:color="auto"/>
              <w:left w:val="nil"/>
              <w:bottom w:val="single" w:sz="8" w:space="0" w:color="auto"/>
              <w:right w:val="single" w:sz="8" w:space="0" w:color="auto"/>
            </w:tcBorders>
            <w:shd w:val="clear" w:color="000000" w:fill="B8CCE4"/>
            <w:vAlign w:val="center"/>
            <w:hideMark/>
          </w:tcPr>
          <w:p w14:paraId="0EC87E59" w14:textId="77777777" w:rsidR="00463BFB" w:rsidRPr="002102AC" w:rsidRDefault="00463BFB" w:rsidP="00BD794C">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 </w:t>
            </w:r>
          </w:p>
        </w:tc>
      </w:tr>
    </w:tbl>
    <w:p w14:paraId="19A52318" w14:textId="77777777" w:rsidR="00E22870" w:rsidRDefault="00E22870" w:rsidP="00E22870">
      <w:pPr>
        <w:spacing w:before="0"/>
        <w:jc w:val="both"/>
        <w:rPr>
          <w:rFonts w:ascii="CheltenhamStd" w:eastAsia="Times New Roman" w:hAnsi="CheltenhamStd" w:cs="Times New Roman"/>
          <w:lang w:eastAsia="es-ES_tradnl"/>
        </w:rPr>
      </w:pPr>
      <w:r w:rsidRPr="002102AC">
        <w:rPr>
          <w:b/>
        </w:rPr>
        <w:t>Fuente:</w:t>
      </w:r>
      <w:r w:rsidRPr="002102AC">
        <w:t xml:space="preserve"> Elaboración propia con base al Plan Operativo Anual 2021 reprogramado, Sistema WEB POA, </w:t>
      </w:r>
      <w:r w:rsidRPr="002102AC">
        <w:rPr>
          <w:rFonts w:ascii="CheltenhamStd" w:eastAsia="Times New Roman" w:hAnsi="CheltenhamStd" w:cs="Times New Roman"/>
          <w:lang w:eastAsia="es-ES_tradnl"/>
        </w:rPr>
        <w:t>enero 2021</w:t>
      </w:r>
    </w:p>
    <w:p w14:paraId="4B801D1D" w14:textId="77777777" w:rsidR="00463BFB" w:rsidRPr="00DB5712" w:rsidRDefault="008677B3" w:rsidP="00E64180">
      <w:pPr>
        <w:spacing w:before="0"/>
        <w:rPr>
          <w:rFonts w:ascii="Arial" w:hAnsi="Arial" w:cs="Arial"/>
          <w:color w:val="FF0000"/>
          <w:sz w:val="24"/>
          <w:szCs w:val="24"/>
        </w:rPr>
      </w:pPr>
      <w:r w:rsidRPr="00DB5712">
        <w:rPr>
          <w:b/>
          <w:noProof/>
          <w:color w:val="FF0000"/>
          <w:lang w:eastAsia="es-GT"/>
        </w:rPr>
        <w:lastRenderedPageBreak/>
        <mc:AlternateContent>
          <mc:Choice Requires="wps">
            <w:drawing>
              <wp:anchor distT="0" distB="0" distL="114300" distR="114300" simplePos="0" relativeHeight="251857920" behindDoc="0" locked="0" layoutInCell="1" allowOverlap="1" wp14:anchorId="2EEBB845" wp14:editId="240909BB">
                <wp:simplePos x="0" y="0"/>
                <wp:positionH relativeFrom="margin">
                  <wp:posOffset>-24613</wp:posOffset>
                </wp:positionH>
                <wp:positionV relativeFrom="paragraph">
                  <wp:posOffset>10529</wp:posOffset>
                </wp:positionV>
                <wp:extent cx="3086100" cy="657225"/>
                <wp:effectExtent l="0" t="0" r="19050" b="18415"/>
                <wp:wrapNone/>
                <wp:docPr id="23" name="Elipse 176"/>
                <wp:cNvGraphicFramePr/>
                <a:graphic xmlns:a="http://schemas.openxmlformats.org/drawingml/2006/main">
                  <a:graphicData uri="http://schemas.microsoft.com/office/word/2010/wordprocessingShape">
                    <wps:wsp>
                      <wps:cNvSpPr/>
                      <wps:spPr>
                        <a:xfrm>
                          <a:off x="0" y="0"/>
                          <a:ext cx="3086100" cy="6572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7E0B3A" w14:textId="77777777" w:rsidR="00590674" w:rsidRPr="00AB168D" w:rsidRDefault="00590674" w:rsidP="008677B3">
                            <w:pPr>
                              <w:spacing w:before="0" w:after="0"/>
                              <w:jc w:val="center"/>
                              <w:rPr>
                                <w:rFonts w:ascii="Arial" w:hAnsi="Arial" w:cs="Arial"/>
                                <w:sz w:val="24"/>
                                <w:szCs w:val="24"/>
                              </w:rPr>
                            </w:pPr>
                            <w:r>
                              <w:rPr>
                                <w:rFonts w:ascii="Arial" w:hAnsi="Arial" w:cs="Arial"/>
                                <w:sz w:val="24"/>
                                <w:szCs w:val="24"/>
                              </w:rPr>
                              <w:t>Alfabetización</w:t>
                            </w:r>
                          </w:p>
                        </w:txbxContent>
                      </wps:txbx>
                      <wps:bodyPr rot="0" spcFirstLastPara="0" vertOverflow="overflow" horzOverflow="overflow" vert="horz" wrap="square" lIns="91440" tIns="108000" rIns="91440" bIns="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EEBB845" id="_x0000_s1044" style="position:absolute;margin-left:-1.95pt;margin-top:.85pt;width:243pt;height:51.75pt;z-index:2518579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DkgQIAAEwFAAAOAAAAZHJzL2Uyb0RvYy54bWysVN9P2zAQfp+0/8Hy+0hSoHQVKapgTJPQ&#10;QIOJZ9exiSX/2tlt0v31OztpQID2MC0Pju27++7uuzufX/RGk52AoJytaXVUUiIsd42yTzX9+XD9&#10;aUFJiMw2TDsraroXgV6sPn447/xSzFzrdCOAIIgNy87XtI3RL4si8FYYFo6cFxaF0oFhEY/wVDTA&#10;OkQ3upiV5bzoHDQeHBch4O3VIKSrjC+l4PFWyiAi0TXF2GJeIa+btBarc7Z8AuZbxccw2D9EYZiy&#10;6HSCumKRkS2oN1BGcXDByXjEnSmclIqLnANmU5WvsrlvmRc5FyQn+Imm8P9g+ffdHRDV1HR2TIll&#10;Bmv0RSsfBKnO5omezoclat37OxhPAbcp116CSX/MgvSZ0v1Eqegj4Xh5XC7mVYnMc5TNT89ms9ME&#10;Wjxbewjxq3CGpE1Nhc7eM5lsdxPioH3QQtMU0BBC3sW9FikKbX8IiZmg01m2zj0kLjWQHcPqM86F&#10;jdUgalkjhuvTEr8xpMkiB5gBE7JUWk/YI0Dqz7fYQ6yjfjIVuQUn4/JvgQ3Gk0X27GycjI2yDt4D&#10;0JjV6HnQP5A0UJNYiv2mz1WuFkk1XW1cs8fSgxtmInh+rbACNyzEOwY4BFg0HOx4i4vUrqupG3eU&#10;tA5+v3ef9LE3UUpJh0NV0/Bry0BQor9Z7NrP1clJmsJ8qMpFop7AS9EmH/DWbs2lw7JV+H54nrdJ&#10;N+rDVoIzjzj86+QSRcxydFxTHuFwuIzDpOPzwcV6ndVw7DyLN/be8wSeWE699dA/MvBjD0bs3u/u&#10;MH1s+aoPB91kGfx6G921yk36TOrIP45sbqTxeUlvwstz1np+BFd/AAAA//8DAFBLAwQUAAYACAAA&#10;ACEAEKup2d0AAAAIAQAADwAAAGRycy9kb3ducmV2LnhtbEyPwW7CMBBE70j9B2uRegOHtBRI46C2&#10;ElIlLpTyAU68jQPxOooNSf++21N7nJ3R7Jt8O7pW3LAPjScFi3kCAqnypqFawelzN1uDCFGT0a0n&#10;VPCNAbbF3STXmfEDfeDtGGvBJRQyrcDG2GVShsqi02HuOyT2vnzvdGTZ19L0euBy18o0SZ6k0w3x&#10;B6s7fLNYXY5Xp8C9vtNeXnalPTRDl55Pfo8Hr9T9dHx5BhFxjH9h+MVndCiYqfRXMkG0CmYPG07y&#10;fQWC7cd1ugBRsk6WKcgil/8HFD8AAAD//wMAUEsBAi0AFAAGAAgAAAAhALaDOJL+AAAA4QEAABMA&#10;AAAAAAAAAAAAAAAAAAAAAFtDb250ZW50X1R5cGVzXS54bWxQSwECLQAUAAYACAAAACEAOP0h/9YA&#10;AACUAQAACwAAAAAAAAAAAAAAAAAvAQAAX3JlbHMvLnJlbHNQSwECLQAUAAYACAAAACEAwPqg5IEC&#10;AABMBQAADgAAAAAAAAAAAAAAAAAuAgAAZHJzL2Uyb0RvYy54bWxQSwECLQAUAAYACAAAACEAEKup&#10;2d0AAAAIAQAADwAAAAAAAAAAAAAAAADbBAAAZHJzL2Rvd25yZXYueG1sUEsFBgAAAAAEAAQA8wAA&#10;AOUFAAAAAA==&#10;" fillcolor="#4472c4 [3204]" strokecolor="#1f3763 [1604]" strokeweight="1pt">
                <v:stroke joinstyle="miter"/>
                <v:textbox style="mso-fit-shape-to-text:t" inset=",3mm,,0">
                  <w:txbxContent>
                    <w:p w14:paraId="3A7E0B3A" w14:textId="77777777" w:rsidR="00590674" w:rsidRPr="00AB168D" w:rsidRDefault="00590674" w:rsidP="008677B3">
                      <w:pPr>
                        <w:spacing w:before="0" w:after="0"/>
                        <w:jc w:val="center"/>
                        <w:rPr>
                          <w:rFonts w:ascii="Arial" w:hAnsi="Arial" w:cs="Arial"/>
                          <w:sz w:val="24"/>
                          <w:szCs w:val="24"/>
                        </w:rPr>
                      </w:pPr>
                      <w:r>
                        <w:rPr>
                          <w:rFonts w:ascii="Arial" w:hAnsi="Arial" w:cs="Arial"/>
                          <w:sz w:val="24"/>
                          <w:szCs w:val="24"/>
                        </w:rPr>
                        <w:t>Alfabetización</w:t>
                      </w:r>
                    </w:p>
                  </w:txbxContent>
                </v:textbox>
                <w10:wrap anchorx="margin"/>
              </v:oval>
            </w:pict>
          </mc:Fallback>
        </mc:AlternateContent>
      </w:r>
    </w:p>
    <w:p w14:paraId="0CE9CAF6" w14:textId="77777777" w:rsidR="00463BFB" w:rsidRPr="00DB5712" w:rsidRDefault="00463BFB" w:rsidP="00E64180">
      <w:pPr>
        <w:spacing w:before="0"/>
        <w:rPr>
          <w:rFonts w:ascii="Arial" w:hAnsi="Arial" w:cs="Arial"/>
          <w:color w:val="FF0000"/>
          <w:sz w:val="24"/>
          <w:szCs w:val="24"/>
        </w:rPr>
      </w:pPr>
    </w:p>
    <w:tbl>
      <w:tblPr>
        <w:tblW w:w="10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20"/>
        <w:gridCol w:w="2957"/>
        <w:gridCol w:w="1559"/>
        <w:gridCol w:w="1843"/>
        <w:gridCol w:w="1701"/>
      </w:tblGrid>
      <w:tr w:rsidR="00DB5712" w:rsidRPr="002102AC" w14:paraId="656FDFC1" w14:textId="77777777" w:rsidTr="008677B3">
        <w:trPr>
          <w:trHeight w:val="525"/>
        </w:trPr>
        <w:tc>
          <w:tcPr>
            <w:tcW w:w="2020" w:type="dxa"/>
            <w:shd w:val="clear" w:color="000000" w:fill="8DB4E2"/>
            <w:vAlign w:val="center"/>
            <w:hideMark/>
          </w:tcPr>
          <w:p w14:paraId="001C08A7" w14:textId="77777777" w:rsidR="008677B3" w:rsidRPr="002102AC" w:rsidRDefault="008677B3" w:rsidP="008677B3">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Tema Educativo</w:t>
            </w:r>
          </w:p>
        </w:tc>
        <w:tc>
          <w:tcPr>
            <w:tcW w:w="2957" w:type="dxa"/>
            <w:shd w:val="clear" w:color="000000" w:fill="8DB4E2"/>
            <w:vAlign w:val="center"/>
            <w:hideMark/>
          </w:tcPr>
          <w:p w14:paraId="4E849482" w14:textId="77777777" w:rsidR="008677B3" w:rsidRPr="002102AC" w:rsidRDefault="008677B3" w:rsidP="008677B3">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Producto</w:t>
            </w:r>
          </w:p>
        </w:tc>
        <w:tc>
          <w:tcPr>
            <w:tcW w:w="1559" w:type="dxa"/>
            <w:shd w:val="clear" w:color="000000" w:fill="8DB4E2"/>
            <w:vAlign w:val="center"/>
            <w:hideMark/>
          </w:tcPr>
          <w:p w14:paraId="4F420EA7" w14:textId="77777777" w:rsidR="008677B3" w:rsidRPr="002102AC" w:rsidRDefault="008677B3" w:rsidP="008677B3">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Cantidad Meta</w:t>
            </w:r>
          </w:p>
        </w:tc>
        <w:tc>
          <w:tcPr>
            <w:tcW w:w="1843" w:type="dxa"/>
            <w:shd w:val="clear" w:color="000000" w:fill="8DB4E2"/>
            <w:vAlign w:val="center"/>
            <w:hideMark/>
          </w:tcPr>
          <w:p w14:paraId="3438F336" w14:textId="77777777" w:rsidR="008677B3" w:rsidRPr="002102AC" w:rsidRDefault="008677B3" w:rsidP="008677B3">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 xml:space="preserve"> Costo programado </w:t>
            </w:r>
            <w:r w:rsidR="0084700F" w:rsidRPr="002102AC">
              <w:rPr>
                <w:rFonts w:ascii="Arial" w:eastAsia="Times New Roman" w:hAnsi="Arial" w:cs="Arial"/>
                <w:b/>
                <w:bCs/>
                <w:color w:val="1F3864" w:themeColor="accent1" w:themeShade="80"/>
                <w:lang w:eastAsia="es-GT"/>
              </w:rPr>
              <w:t>expresado en Q.</w:t>
            </w:r>
          </w:p>
        </w:tc>
        <w:tc>
          <w:tcPr>
            <w:tcW w:w="1701" w:type="dxa"/>
            <w:shd w:val="clear" w:color="000000" w:fill="8DB4E2"/>
            <w:vAlign w:val="center"/>
            <w:hideMark/>
          </w:tcPr>
          <w:p w14:paraId="07D73098" w14:textId="77777777" w:rsidR="008677B3" w:rsidRPr="002102AC" w:rsidRDefault="008677B3" w:rsidP="008677B3">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Unidad Responsable</w:t>
            </w:r>
          </w:p>
        </w:tc>
      </w:tr>
      <w:tr w:rsidR="00DB5712" w:rsidRPr="002102AC" w14:paraId="1715FD15" w14:textId="77777777" w:rsidTr="00CC2652">
        <w:trPr>
          <w:trHeight w:val="525"/>
        </w:trPr>
        <w:tc>
          <w:tcPr>
            <w:tcW w:w="2020" w:type="dxa"/>
            <w:shd w:val="clear" w:color="000000" w:fill="FFFFFF"/>
            <w:noWrap/>
            <w:vAlign w:val="center"/>
            <w:hideMark/>
          </w:tcPr>
          <w:p w14:paraId="0FE7D339" w14:textId="77777777" w:rsidR="003A380A" w:rsidRPr="002102AC" w:rsidRDefault="003A380A" w:rsidP="003A380A">
            <w:pPr>
              <w:spacing w:before="0" w:after="0" w:line="240" w:lineRule="auto"/>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CONALFA</w:t>
            </w:r>
          </w:p>
        </w:tc>
        <w:tc>
          <w:tcPr>
            <w:tcW w:w="2957" w:type="dxa"/>
            <w:shd w:val="clear" w:color="000000" w:fill="FFFFFF"/>
            <w:vAlign w:val="center"/>
            <w:hideMark/>
          </w:tcPr>
          <w:p w14:paraId="4B9ED898" w14:textId="77777777" w:rsidR="003A380A" w:rsidRPr="002102AC" w:rsidRDefault="003A380A" w:rsidP="003A380A">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Aporte económico a Comité Nacional de Alfabetización (CONALFA)</w:t>
            </w:r>
          </w:p>
        </w:tc>
        <w:tc>
          <w:tcPr>
            <w:tcW w:w="1559" w:type="dxa"/>
            <w:shd w:val="clear" w:color="000000" w:fill="FFFFFF"/>
            <w:noWrap/>
            <w:hideMark/>
          </w:tcPr>
          <w:p w14:paraId="27E82379" w14:textId="77777777" w:rsidR="003A380A" w:rsidRPr="002102AC" w:rsidRDefault="003A380A" w:rsidP="003A380A">
            <w:pPr>
              <w:jc w:val="right"/>
              <w:rPr>
                <w:rFonts w:ascii="Arial" w:hAnsi="Arial" w:cs="Arial"/>
                <w:color w:val="1F3864" w:themeColor="accent1" w:themeShade="80"/>
              </w:rPr>
            </w:pPr>
            <w:r w:rsidRPr="002102AC">
              <w:rPr>
                <w:rFonts w:ascii="Arial" w:hAnsi="Arial" w:cs="Arial"/>
                <w:color w:val="1F3864" w:themeColor="accent1" w:themeShade="80"/>
              </w:rPr>
              <w:t>1</w:t>
            </w:r>
          </w:p>
        </w:tc>
        <w:tc>
          <w:tcPr>
            <w:tcW w:w="1843" w:type="dxa"/>
            <w:shd w:val="clear" w:color="000000" w:fill="FFFFFF"/>
            <w:noWrap/>
            <w:hideMark/>
          </w:tcPr>
          <w:p w14:paraId="0FA5B426" w14:textId="344D47B6" w:rsidR="003A380A" w:rsidRPr="002102AC" w:rsidRDefault="003A380A" w:rsidP="00314A7D">
            <w:pPr>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314A7D" w:rsidRPr="002102AC">
              <w:rPr>
                <w:rFonts w:ascii="Arial" w:hAnsi="Arial" w:cs="Arial"/>
                <w:color w:val="1F3864" w:themeColor="accent1" w:themeShade="80"/>
              </w:rPr>
              <w:t>273,395.584.00</w:t>
            </w:r>
            <w:r w:rsidRPr="002102AC">
              <w:rPr>
                <w:rFonts w:ascii="Arial" w:hAnsi="Arial" w:cs="Arial"/>
                <w:color w:val="1F3864" w:themeColor="accent1" w:themeShade="80"/>
              </w:rPr>
              <w:t xml:space="preserve"> </w:t>
            </w:r>
          </w:p>
        </w:tc>
        <w:tc>
          <w:tcPr>
            <w:tcW w:w="1701" w:type="dxa"/>
            <w:shd w:val="clear" w:color="000000" w:fill="FFFFFF"/>
            <w:vAlign w:val="center"/>
            <w:hideMark/>
          </w:tcPr>
          <w:p w14:paraId="62FCCB74" w14:textId="77777777" w:rsidR="003A380A" w:rsidRPr="002102AC" w:rsidRDefault="003A380A" w:rsidP="003A380A">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DAFI</w:t>
            </w:r>
          </w:p>
        </w:tc>
      </w:tr>
    </w:tbl>
    <w:p w14:paraId="3685E105" w14:textId="77777777" w:rsidR="00E22870" w:rsidRDefault="00E22870" w:rsidP="00E22870">
      <w:pPr>
        <w:spacing w:before="0"/>
        <w:jc w:val="both"/>
        <w:rPr>
          <w:rFonts w:ascii="CheltenhamStd" w:eastAsia="Times New Roman" w:hAnsi="CheltenhamStd" w:cs="Times New Roman"/>
          <w:lang w:eastAsia="es-ES_tradnl"/>
        </w:rPr>
      </w:pPr>
      <w:r w:rsidRPr="002102AC">
        <w:rPr>
          <w:b/>
          <w:color w:val="1F3864" w:themeColor="accent1" w:themeShade="80"/>
        </w:rPr>
        <w:t>Fuente:</w:t>
      </w:r>
      <w:r w:rsidRPr="002102AC">
        <w:rPr>
          <w:color w:val="1F3864" w:themeColor="accent1" w:themeShade="80"/>
        </w:rPr>
        <w:t xml:space="preserve"> Elaboración propia con base al Plan Operativo Anual 2021 reprogramado, Sistema WEB POA, </w:t>
      </w:r>
      <w:r w:rsidRPr="002102AC">
        <w:rPr>
          <w:rFonts w:ascii="CheltenhamStd" w:eastAsia="Times New Roman" w:hAnsi="CheltenhamStd" w:cs="Times New Roman"/>
          <w:color w:val="1F3864" w:themeColor="accent1" w:themeShade="80"/>
          <w:lang w:eastAsia="es-ES_tradnl"/>
        </w:rPr>
        <w:t>enero 202</w:t>
      </w:r>
      <w:r w:rsidRPr="002102AC">
        <w:rPr>
          <w:rFonts w:ascii="CheltenhamStd" w:eastAsia="Times New Roman" w:hAnsi="CheltenhamStd" w:cs="Times New Roman"/>
          <w:lang w:eastAsia="es-ES_tradnl"/>
        </w:rPr>
        <w:t>1</w:t>
      </w:r>
    </w:p>
    <w:p w14:paraId="58EACB7E" w14:textId="77E3E85B" w:rsidR="00C51659" w:rsidRPr="00DB5712" w:rsidRDefault="0022315A" w:rsidP="00C51659">
      <w:pPr>
        <w:spacing w:before="0"/>
        <w:jc w:val="both"/>
        <w:rPr>
          <w:rFonts w:ascii="Arial" w:hAnsi="Arial" w:cs="Arial"/>
          <w:color w:val="FF0000"/>
          <w:sz w:val="18"/>
          <w:szCs w:val="18"/>
        </w:rPr>
      </w:pPr>
      <w:r w:rsidRPr="00DB5712">
        <w:rPr>
          <w:b/>
          <w:noProof/>
          <w:color w:val="FF0000"/>
          <w:lang w:eastAsia="es-GT"/>
        </w:rPr>
        <mc:AlternateContent>
          <mc:Choice Requires="wps">
            <w:drawing>
              <wp:anchor distT="0" distB="0" distL="114300" distR="114300" simplePos="0" relativeHeight="251835392" behindDoc="0" locked="0" layoutInCell="1" allowOverlap="1" wp14:anchorId="09C71C89" wp14:editId="567B109B">
                <wp:simplePos x="0" y="0"/>
                <wp:positionH relativeFrom="margin">
                  <wp:posOffset>-20320</wp:posOffset>
                </wp:positionH>
                <wp:positionV relativeFrom="paragraph">
                  <wp:posOffset>49530</wp:posOffset>
                </wp:positionV>
                <wp:extent cx="3086100" cy="657225"/>
                <wp:effectExtent l="0" t="0" r="12700" b="18415"/>
                <wp:wrapNone/>
                <wp:docPr id="21" name="Elipse 176"/>
                <wp:cNvGraphicFramePr/>
                <a:graphic xmlns:a="http://schemas.openxmlformats.org/drawingml/2006/main">
                  <a:graphicData uri="http://schemas.microsoft.com/office/word/2010/wordprocessingShape">
                    <wps:wsp>
                      <wps:cNvSpPr/>
                      <wps:spPr>
                        <a:xfrm>
                          <a:off x="0" y="0"/>
                          <a:ext cx="3086100" cy="6572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9FD54A" w14:textId="77777777" w:rsidR="00590674" w:rsidRPr="00AB168D" w:rsidRDefault="00590674" w:rsidP="00720A6A">
                            <w:pPr>
                              <w:spacing w:before="0" w:after="0"/>
                              <w:jc w:val="center"/>
                              <w:rPr>
                                <w:rFonts w:ascii="Arial" w:hAnsi="Arial" w:cs="Arial"/>
                                <w:sz w:val="24"/>
                                <w:szCs w:val="24"/>
                              </w:rPr>
                            </w:pPr>
                            <w:r w:rsidRPr="00DB7D94">
                              <w:rPr>
                                <w:rFonts w:ascii="Arial" w:hAnsi="Arial" w:cs="Arial"/>
                                <w:sz w:val="24"/>
                                <w:szCs w:val="24"/>
                              </w:rPr>
                              <w:t>Gestión Educativa</w:t>
                            </w:r>
                          </w:p>
                        </w:txbxContent>
                      </wps:txbx>
                      <wps:bodyPr rot="0" spcFirstLastPara="0" vertOverflow="overflow" horzOverflow="overflow" vert="horz" wrap="square" lIns="91440" tIns="108000" rIns="91440" bIns="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9C71C89" id="_x0000_s1045" style="position:absolute;left:0;text-align:left;margin-left:-1.6pt;margin-top:3.9pt;width:243pt;height:51.75pt;z-index:2518353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eFYgAIAAEwFAAAOAAAAZHJzL2Uyb0RvYy54bWysVFFP3DAMfp+0/xDlfbS9wQEneugEY5qE&#10;AAETz7k0oZGSOEty195+/Zy0VxCgPUzrQ5rE9mf7s52z895oshU+KLA1rQ5KSoTl0Cj7XNOfj1df&#10;TigJkdmGabCipjsR6Pny86ezzi3EDFrQjfAEQWxYdK6mbYxuURSBt8KwcABOWBRK8IZFPPrnovGs&#10;Q3Sji1lZzosOfOM8cBEC3l4OQrrM+FIKHm+lDCISXVOMLebV53Wd1mJ5xhbPnrlW8TEM9g9RGKYs&#10;Op2gLllkZOPVOyijuIcAMh5wMAVIqbjIOWA2Vfkmm4eWOZFzQXKCm2gK/w+W32zvPFFNTWcVJZYZ&#10;rNE3rVwQpDqeJ3o6Fxao9eDu/HgKuE259tKb9McsSJ8p3U2Uij4Sjpdfy5N5VSLzHGXzo+PZ7CiB&#10;Fi/Wzof4XYAhaVNTobP3TCbbXoc4aO+10DQFNISQd3GnRYpC23shMRN0OsvWuYfEhfZky7D6jHNh&#10;YzWIWtaI4fqoxG8MabLIAWbAhCyV1hP2CJD68z32EOuon0xFbsHJuPxbYIPxZJE9g42TsVEW/EcA&#10;GrMaPQ/6e5IGahJLsV/3ucrVaVJNV2todlh6D8NMBMevFFbgmoV4xzwOARYNBzve4iI1dDWFcUdJ&#10;C/73R/dJH3sTpZR0OFQ1Db82zAtK9A+LXXtaHR6mKcyHqjxJ1BP/WrTOB7y1G3MBWDbsSgwtb5Nu&#10;1Put9GCecPhXySWKmOXouKY8+v3hIg6Tjs8HF6tVVsOxcyxe2wfHE3hiOfXWY//EvBt7MGL33sB+&#10;+tjiTR8OuskyuNUmwpXKTfpC6sg/jmxupPF5SW/C63PWenkEl38AAAD//wMAUEsDBBQABgAIAAAA&#10;IQDiH2pU3QAAAAgBAAAPAAAAZHJzL2Rvd25yZXYueG1sTI/BbsIwEETvlfgHa5F6AyehalEaB0El&#10;pEpcKPABTryNU+J1FBuS/n23p/a2o3manSk2k+vEHYfQelKQLhMQSLU3LTUKLuf9Yg0iRE1Gd55Q&#10;wTcG2JSzh0Lnxo/0gfdTbASHUMi1Ahtjn0sZaotOh6Xvkdj79IPTkeXQSDPokcNdJ7MkeZZOt8Qf&#10;rO7xzWJ9Pd2cArd7p4O87it7bMc++7r4Ax69Uo/zafsKIuIU/2D4rc/VoeROlb+RCaJTsFhlTCp4&#10;4QFsP60zPirm0nQFsizk/wHlDwAAAP//AwBQSwECLQAUAAYACAAAACEAtoM4kv4AAADhAQAAEwAA&#10;AAAAAAAAAAAAAAAAAAAAW0NvbnRlbnRfVHlwZXNdLnhtbFBLAQItABQABgAIAAAAIQA4/SH/1gAA&#10;AJQBAAALAAAAAAAAAAAAAAAAAC8BAABfcmVscy8ucmVsc1BLAQItABQABgAIAAAAIQBgpeFYgAIA&#10;AEwFAAAOAAAAAAAAAAAAAAAAAC4CAABkcnMvZTJvRG9jLnhtbFBLAQItABQABgAIAAAAIQDiH2pU&#10;3QAAAAgBAAAPAAAAAAAAAAAAAAAAANoEAABkcnMvZG93bnJldi54bWxQSwUGAAAAAAQABADzAAAA&#10;5AUAAAAA&#10;" fillcolor="#4472c4 [3204]" strokecolor="#1f3763 [1604]" strokeweight="1pt">
                <v:stroke joinstyle="miter"/>
                <v:textbox style="mso-fit-shape-to-text:t" inset=",3mm,,0">
                  <w:txbxContent>
                    <w:p w14:paraId="559FD54A" w14:textId="77777777" w:rsidR="00590674" w:rsidRPr="00AB168D" w:rsidRDefault="00590674" w:rsidP="00720A6A">
                      <w:pPr>
                        <w:spacing w:before="0" w:after="0"/>
                        <w:jc w:val="center"/>
                        <w:rPr>
                          <w:rFonts w:ascii="Arial" w:hAnsi="Arial" w:cs="Arial"/>
                          <w:sz w:val="24"/>
                          <w:szCs w:val="24"/>
                        </w:rPr>
                      </w:pPr>
                      <w:r w:rsidRPr="00DB7D94">
                        <w:rPr>
                          <w:rFonts w:ascii="Arial" w:hAnsi="Arial" w:cs="Arial"/>
                          <w:sz w:val="24"/>
                          <w:szCs w:val="24"/>
                        </w:rPr>
                        <w:t>Gestión Educativa</w:t>
                      </w:r>
                    </w:p>
                  </w:txbxContent>
                </v:textbox>
                <w10:wrap anchorx="margin"/>
              </v:oval>
            </w:pict>
          </mc:Fallback>
        </mc:AlternateContent>
      </w:r>
      <w:r w:rsidR="00C51659" w:rsidRPr="00DB5712">
        <w:rPr>
          <w:rFonts w:ascii="Arial" w:hAnsi="Arial" w:cs="Arial"/>
          <w:color w:val="FF0000"/>
          <w:sz w:val="18"/>
          <w:szCs w:val="18"/>
        </w:rPr>
        <w:t xml:space="preserve"> </w:t>
      </w:r>
    </w:p>
    <w:p w14:paraId="72E9002D" w14:textId="4B32D360" w:rsidR="00064EED" w:rsidRPr="00DB5712" w:rsidRDefault="00064EED" w:rsidP="00E64180">
      <w:pPr>
        <w:spacing w:before="0"/>
        <w:rPr>
          <w:rFonts w:ascii="Arial" w:hAnsi="Arial" w:cs="Arial"/>
          <w:color w:val="FF0000"/>
          <w:sz w:val="24"/>
          <w:szCs w:val="24"/>
        </w:rPr>
      </w:pPr>
    </w:p>
    <w:tbl>
      <w:tblPr>
        <w:tblW w:w="9938" w:type="dxa"/>
        <w:jc w:val="center"/>
        <w:tblCellMar>
          <w:left w:w="70" w:type="dxa"/>
          <w:right w:w="70" w:type="dxa"/>
        </w:tblCellMar>
        <w:tblLook w:val="04A0" w:firstRow="1" w:lastRow="0" w:firstColumn="1" w:lastColumn="0" w:noHBand="0" w:noVBand="1"/>
      </w:tblPr>
      <w:tblGrid>
        <w:gridCol w:w="1716"/>
        <w:gridCol w:w="2835"/>
        <w:gridCol w:w="1418"/>
        <w:gridCol w:w="2126"/>
        <w:gridCol w:w="1843"/>
      </w:tblGrid>
      <w:tr w:rsidR="00DB5712" w:rsidRPr="00DB5712" w14:paraId="5EDF6E1E" w14:textId="77777777" w:rsidTr="0012382C">
        <w:trPr>
          <w:trHeight w:val="525"/>
          <w:tblHeader/>
          <w:jc w:val="center"/>
        </w:trPr>
        <w:tc>
          <w:tcPr>
            <w:tcW w:w="1716"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6FB8C0F2" w14:textId="77777777" w:rsidR="008677B3" w:rsidRPr="002102AC" w:rsidRDefault="008677B3" w:rsidP="00311EA0">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Tema Educativo</w:t>
            </w:r>
          </w:p>
        </w:tc>
        <w:tc>
          <w:tcPr>
            <w:tcW w:w="2835" w:type="dxa"/>
            <w:tcBorders>
              <w:top w:val="single" w:sz="4" w:space="0" w:color="auto"/>
              <w:left w:val="nil"/>
              <w:bottom w:val="single" w:sz="4" w:space="0" w:color="auto"/>
              <w:right w:val="single" w:sz="4" w:space="0" w:color="auto"/>
            </w:tcBorders>
            <w:shd w:val="clear" w:color="000000" w:fill="8DB4E2"/>
            <w:vAlign w:val="center"/>
            <w:hideMark/>
          </w:tcPr>
          <w:p w14:paraId="1DCEF4D5" w14:textId="77777777" w:rsidR="008677B3" w:rsidRPr="002102AC" w:rsidRDefault="008677B3" w:rsidP="00311EA0">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Producto</w:t>
            </w:r>
          </w:p>
        </w:tc>
        <w:tc>
          <w:tcPr>
            <w:tcW w:w="1418" w:type="dxa"/>
            <w:tcBorders>
              <w:top w:val="single" w:sz="4" w:space="0" w:color="auto"/>
              <w:left w:val="nil"/>
              <w:bottom w:val="single" w:sz="4" w:space="0" w:color="auto"/>
              <w:right w:val="single" w:sz="4" w:space="0" w:color="auto"/>
            </w:tcBorders>
            <w:shd w:val="clear" w:color="000000" w:fill="8DB4E2"/>
            <w:vAlign w:val="center"/>
            <w:hideMark/>
          </w:tcPr>
          <w:p w14:paraId="27935F08" w14:textId="77777777" w:rsidR="008677B3" w:rsidRPr="002102AC" w:rsidRDefault="008677B3" w:rsidP="00311EA0">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Cantidad Meta</w:t>
            </w:r>
          </w:p>
        </w:tc>
        <w:tc>
          <w:tcPr>
            <w:tcW w:w="2126" w:type="dxa"/>
            <w:tcBorders>
              <w:top w:val="single" w:sz="4" w:space="0" w:color="auto"/>
              <w:left w:val="nil"/>
              <w:bottom w:val="single" w:sz="4" w:space="0" w:color="auto"/>
              <w:right w:val="single" w:sz="4" w:space="0" w:color="auto"/>
            </w:tcBorders>
            <w:shd w:val="clear" w:color="000000" w:fill="8DB4E2"/>
            <w:vAlign w:val="center"/>
            <w:hideMark/>
          </w:tcPr>
          <w:p w14:paraId="5BB16C9A" w14:textId="77777777" w:rsidR="008677B3" w:rsidRPr="002102AC" w:rsidRDefault="008677B3" w:rsidP="00311EA0">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 xml:space="preserve"> Costo programado </w:t>
            </w:r>
            <w:r w:rsidR="0084700F" w:rsidRPr="002102AC">
              <w:rPr>
                <w:rFonts w:ascii="Arial" w:eastAsia="Times New Roman" w:hAnsi="Arial" w:cs="Arial"/>
                <w:b/>
                <w:bCs/>
                <w:color w:val="1F3864" w:themeColor="accent1" w:themeShade="80"/>
                <w:lang w:eastAsia="es-GT"/>
              </w:rPr>
              <w:t>expresado en Q.</w:t>
            </w:r>
          </w:p>
        </w:tc>
        <w:tc>
          <w:tcPr>
            <w:tcW w:w="1843" w:type="dxa"/>
            <w:tcBorders>
              <w:top w:val="single" w:sz="4" w:space="0" w:color="auto"/>
              <w:left w:val="nil"/>
              <w:bottom w:val="single" w:sz="4" w:space="0" w:color="auto"/>
              <w:right w:val="single" w:sz="4" w:space="0" w:color="auto"/>
            </w:tcBorders>
            <w:shd w:val="clear" w:color="000000" w:fill="8DB4E2"/>
            <w:vAlign w:val="center"/>
            <w:hideMark/>
          </w:tcPr>
          <w:p w14:paraId="40A040B6" w14:textId="77777777" w:rsidR="008677B3" w:rsidRPr="002102AC" w:rsidRDefault="008677B3" w:rsidP="00311EA0">
            <w:pPr>
              <w:spacing w:before="0" w:after="0" w:line="240" w:lineRule="auto"/>
              <w:jc w:val="center"/>
              <w:rPr>
                <w:rFonts w:ascii="Arial" w:eastAsia="Times New Roman" w:hAnsi="Arial" w:cs="Arial"/>
                <w:b/>
                <w:bCs/>
                <w:color w:val="1F3864" w:themeColor="accent1" w:themeShade="80"/>
                <w:lang w:eastAsia="es-GT"/>
              </w:rPr>
            </w:pPr>
            <w:r w:rsidRPr="002102AC">
              <w:rPr>
                <w:rFonts w:ascii="Arial" w:eastAsia="Times New Roman" w:hAnsi="Arial" w:cs="Arial"/>
                <w:b/>
                <w:bCs/>
                <w:color w:val="1F3864" w:themeColor="accent1" w:themeShade="80"/>
                <w:lang w:eastAsia="es-GT"/>
              </w:rPr>
              <w:t>Unidad Responsable</w:t>
            </w:r>
          </w:p>
        </w:tc>
      </w:tr>
      <w:tr w:rsidR="00DB5712" w:rsidRPr="00DB5712" w14:paraId="6235545D"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1716" w:type="dxa"/>
            <w:vMerge w:val="restart"/>
            <w:shd w:val="clear" w:color="auto" w:fill="auto"/>
            <w:noWrap/>
            <w:vAlign w:val="center"/>
            <w:hideMark/>
          </w:tcPr>
          <w:p w14:paraId="3C90533C" w14:textId="77777777" w:rsidR="00EB5817" w:rsidRPr="002102AC" w:rsidRDefault="00EB5817" w:rsidP="00311EA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CNE</w:t>
            </w:r>
          </w:p>
        </w:tc>
        <w:tc>
          <w:tcPr>
            <w:tcW w:w="2835" w:type="dxa"/>
            <w:shd w:val="clear" w:color="auto" w:fill="auto"/>
            <w:vAlign w:val="center"/>
            <w:hideMark/>
          </w:tcPr>
          <w:p w14:paraId="07D5F294"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Funcionamiento del Consejo Nacional de Educación.</w:t>
            </w:r>
          </w:p>
        </w:tc>
        <w:tc>
          <w:tcPr>
            <w:tcW w:w="1418" w:type="dxa"/>
            <w:shd w:val="clear" w:color="auto" w:fill="auto"/>
            <w:noWrap/>
            <w:vAlign w:val="center"/>
            <w:hideMark/>
          </w:tcPr>
          <w:p w14:paraId="35C7B9B6"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1</w:t>
            </w:r>
          </w:p>
        </w:tc>
        <w:tc>
          <w:tcPr>
            <w:tcW w:w="2126" w:type="dxa"/>
            <w:shd w:val="clear" w:color="auto" w:fill="auto"/>
            <w:noWrap/>
            <w:vAlign w:val="center"/>
            <w:hideMark/>
          </w:tcPr>
          <w:p w14:paraId="4A2C3975"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70,000.00 </w:t>
            </w:r>
          </w:p>
        </w:tc>
        <w:tc>
          <w:tcPr>
            <w:tcW w:w="1843" w:type="dxa"/>
            <w:shd w:val="clear" w:color="auto" w:fill="auto"/>
            <w:vAlign w:val="center"/>
            <w:hideMark/>
          </w:tcPr>
          <w:p w14:paraId="1DA51C24" w14:textId="77777777" w:rsidR="00EB5817" w:rsidRPr="002102AC" w:rsidRDefault="00EB5817" w:rsidP="006A35C0">
            <w:pPr>
              <w:spacing w:before="0" w:after="0"/>
              <w:jc w:val="center"/>
              <w:rPr>
                <w:rFonts w:ascii="Arial" w:hAnsi="Arial" w:cs="Arial"/>
                <w:color w:val="1F3864" w:themeColor="accent1" w:themeShade="80"/>
              </w:rPr>
            </w:pPr>
            <w:r w:rsidRPr="002102AC">
              <w:rPr>
                <w:rFonts w:ascii="Arial" w:hAnsi="Arial" w:cs="Arial"/>
                <w:color w:val="1F3864" w:themeColor="accent1" w:themeShade="80"/>
              </w:rPr>
              <w:t>CNE</w:t>
            </w:r>
          </w:p>
        </w:tc>
      </w:tr>
      <w:tr w:rsidR="00DB5712" w:rsidRPr="00DB5712" w14:paraId="429A7AB4"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1716" w:type="dxa"/>
            <w:vMerge/>
            <w:vAlign w:val="center"/>
            <w:hideMark/>
          </w:tcPr>
          <w:p w14:paraId="32F251F9" w14:textId="77777777" w:rsidR="00EB5817" w:rsidRPr="002102AC" w:rsidRDefault="00EB5817" w:rsidP="00311EA0">
            <w:pPr>
              <w:spacing w:before="0" w:after="0" w:line="240" w:lineRule="auto"/>
              <w:rPr>
                <w:rFonts w:ascii="Arial" w:eastAsia="Times New Roman" w:hAnsi="Arial" w:cs="Arial"/>
                <w:color w:val="1F3864" w:themeColor="accent1" w:themeShade="80"/>
                <w:lang w:eastAsia="es-GT"/>
              </w:rPr>
            </w:pPr>
          </w:p>
        </w:tc>
        <w:tc>
          <w:tcPr>
            <w:tcW w:w="2835" w:type="dxa"/>
            <w:shd w:val="clear" w:color="auto" w:fill="auto"/>
            <w:vAlign w:val="center"/>
            <w:hideMark/>
          </w:tcPr>
          <w:p w14:paraId="153F7D4D" w14:textId="77777777" w:rsidR="00EB5817" w:rsidRPr="002102AC" w:rsidRDefault="00EB5817" w:rsidP="00043D8B">
            <w:pPr>
              <w:spacing w:before="0" w:after="0"/>
              <w:rPr>
                <w:rFonts w:ascii="Arial" w:hAnsi="Arial" w:cs="Arial"/>
                <w:color w:val="1F3864" w:themeColor="accent1" w:themeShade="80"/>
              </w:rPr>
            </w:pPr>
            <w:r w:rsidRPr="002102AC">
              <w:rPr>
                <w:rFonts w:ascii="Arial" w:hAnsi="Arial" w:cs="Arial"/>
                <w:color w:val="1F3864" w:themeColor="accent1" w:themeShade="80"/>
              </w:rPr>
              <w:t>Plan Nacional de Educación, versión final elaborado.</w:t>
            </w:r>
          </w:p>
        </w:tc>
        <w:tc>
          <w:tcPr>
            <w:tcW w:w="1418" w:type="dxa"/>
            <w:shd w:val="clear" w:color="auto" w:fill="auto"/>
            <w:noWrap/>
            <w:vAlign w:val="center"/>
            <w:hideMark/>
          </w:tcPr>
          <w:p w14:paraId="3FB69D28"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1</w:t>
            </w:r>
          </w:p>
        </w:tc>
        <w:tc>
          <w:tcPr>
            <w:tcW w:w="2126" w:type="dxa"/>
            <w:shd w:val="clear" w:color="auto" w:fill="auto"/>
            <w:noWrap/>
            <w:vAlign w:val="center"/>
            <w:hideMark/>
          </w:tcPr>
          <w:p w14:paraId="5BB7EB7C"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430,000.00 </w:t>
            </w:r>
          </w:p>
        </w:tc>
        <w:tc>
          <w:tcPr>
            <w:tcW w:w="1843" w:type="dxa"/>
            <w:shd w:val="clear" w:color="auto" w:fill="auto"/>
            <w:vAlign w:val="center"/>
            <w:hideMark/>
          </w:tcPr>
          <w:p w14:paraId="39D1D9BA" w14:textId="77777777" w:rsidR="00EB5817" w:rsidRPr="002102AC" w:rsidRDefault="00EB5817" w:rsidP="006A35C0">
            <w:pPr>
              <w:spacing w:before="0" w:after="0"/>
              <w:jc w:val="center"/>
              <w:rPr>
                <w:rFonts w:ascii="Arial" w:hAnsi="Arial" w:cs="Arial"/>
                <w:color w:val="1F3864" w:themeColor="accent1" w:themeShade="80"/>
              </w:rPr>
            </w:pPr>
            <w:r w:rsidRPr="002102AC">
              <w:rPr>
                <w:rFonts w:ascii="Arial" w:hAnsi="Arial" w:cs="Arial"/>
                <w:color w:val="1F3864" w:themeColor="accent1" w:themeShade="80"/>
              </w:rPr>
              <w:t>CNE</w:t>
            </w:r>
          </w:p>
        </w:tc>
      </w:tr>
      <w:tr w:rsidR="00DB5712" w:rsidRPr="00DB5712" w14:paraId="76DBD7E0"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1716" w:type="dxa"/>
            <w:shd w:val="clear" w:color="auto" w:fill="auto"/>
            <w:noWrap/>
            <w:vAlign w:val="center"/>
            <w:hideMark/>
          </w:tcPr>
          <w:p w14:paraId="3B6225D4" w14:textId="77777777" w:rsidR="00EB5817" w:rsidRPr="002102AC" w:rsidRDefault="00EB5817" w:rsidP="00311EA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DAFI</w:t>
            </w:r>
          </w:p>
        </w:tc>
        <w:tc>
          <w:tcPr>
            <w:tcW w:w="2835" w:type="dxa"/>
            <w:shd w:val="clear" w:color="auto" w:fill="auto"/>
            <w:vAlign w:val="center"/>
            <w:hideMark/>
          </w:tcPr>
          <w:p w14:paraId="3F521912"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Funcionamiento de servicios de administración financiera.</w:t>
            </w:r>
          </w:p>
        </w:tc>
        <w:tc>
          <w:tcPr>
            <w:tcW w:w="1418" w:type="dxa"/>
            <w:shd w:val="clear" w:color="auto" w:fill="auto"/>
            <w:noWrap/>
            <w:vAlign w:val="center"/>
            <w:hideMark/>
          </w:tcPr>
          <w:p w14:paraId="4B98A653"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1</w:t>
            </w:r>
          </w:p>
        </w:tc>
        <w:tc>
          <w:tcPr>
            <w:tcW w:w="2126" w:type="dxa"/>
            <w:shd w:val="clear" w:color="auto" w:fill="auto"/>
            <w:noWrap/>
            <w:vAlign w:val="center"/>
            <w:hideMark/>
          </w:tcPr>
          <w:p w14:paraId="3A318F60" w14:textId="59E833A3" w:rsidR="00EB5817" w:rsidRPr="002102AC" w:rsidRDefault="000238F7" w:rsidP="000238F7">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6,031,767.00</w:t>
            </w:r>
            <w:r w:rsidR="00EB5817" w:rsidRPr="002102AC">
              <w:rPr>
                <w:rFonts w:ascii="Arial" w:hAnsi="Arial" w:cs="Arial"/>
                <w:color w:val="1F3864" w:themeColor="accent1" w:themeShade="80"/>
              </w:rPr>
              <w:t xml:space="preserve"> </w:t>
            </w:r>
          </w:p>
        </w:tc>
        <w:tc>
          <w:tcPr>
            <w:tcW w:w="1843" w:type="dxa"/>
            <w:shd w:val="clear" w:color="auto" w:fill="auto"/>
            <w:vAlign w:val="center"/>
            <w:hideMark/>
          </w:tcPr>
          <w:p w14:paraId="1A562BD2"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DAFI</w:t>
            </w:r>
          </w:p>
        </w:tc>
      </w:tr>
      <w:tr w:rsidR="00DB5712" w:rsidRPr="00DB5712" w14:paraId="7F42E1BF"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16" w:type="dxa"/>
            <w:shd w:val="clear" w:color="auto" w:fill="auto"/>
            <w:noWrap/>
            <w:vAlign w:val="center"/>
            <w:hideMark/>
          </w:tcPr>
          <w:p w14:paraId="6AF59C3E" w14:textId="77777777" w:rsidR="00EB5817" w:rsidRPr="002102AC" w:rsidRDefault="00EB5817" w:rsidP="00311EA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DIAJ</w:t>
            </w:r>
          </w:p>
        </w:tc>
        <w:tc>
          <w:tcPr>
            <w:tcW w:w="2835" w:type="dxa"/>
            <w:shd w:val="clear" w:color="auto" w:fill="auto"/>
            <w:vAlign w:val="center"/>
            <w:hideMark/>
          </w:tcPr>
          <w:p w14:paraId="6B77D7B4"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Documentos legales elaborados.</w:t>
            </w:r>
          </w:p>
        </w:tc>
        <w:tc>
          <w:tcPr>
            <w:tcW w:w="1418" w:type="dxa"/>
            <w:shd w:val="clear" w:color="000000" w:fill="FFFFFF"/>
            <w:noWrap/>
            <w:vAlign w:val="center"/>
            <w:hideMark/>
          </w:tcPr>
          <w:p w14:paraId="6F9B04DB"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3,500</w:t>
            </w:r>
          </w:p>
        </w:tc>
        <w:tc>
          <w:tcPr>
            <w:tcW w:w="2126" w:type="dxa"/>
            <w:shd w:val="clear" w:color="000000" w:fill="FFFFFF"/>
            <w:noWrap/>
            <w:vAlign w:val="center"/>
            <w:hideMark/>
          </w:tcPr>
          <w:p w14:paraId="29163820" w14:textId="2C51732B" w:rsidR="00EB5817" w:rsidRPr="002102AC" w:rsidRDefault="000238F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2,392,751.00</w:t>
            </w:r>
          </w:p>
        </w:tc>
        <w:tc>
          <w:tcPr>
            <w:tcW w:w="1843" w:type="dxa"/>
            <w:shd w:val="clear" w:color="auto" w:fill="auto"/>
            <w:vAlign w:val="center"/>
            <w:hideMark/>
          </w:tcPr>
          <w:p w14:paraId="5473F31F"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DIAJ</w:t>
            </w:r>
          </w:p>
        </w:tc>
      </w:tr>
      <w:tr w:rsidR="00DB5712" w:rsidRPr="00DB5712" w14:paraId="6D595125"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16" w:type="dxa"/>
            <w:shd w:val="clear" w:color="auto" w:fill="auto"/>
            <w:noWrap/>
            <w:vAlign w:val="center"/>
            <w:hideMark/>
          </w:tcPr>
          <w:p w14:paraId="43DB5565" w14:textId="77777777" w:rsidR="00EB5817" w:rsidRPr="002102AC" w:rsidRDefault="00EB5817" w:rsidP="00311EA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DICOMS</w:t>
            </w:r>
          </w:p>
        </w:tc>
        <w:tc>
          <w:tcPr>
            <w:tcW w:w="2835" w:type="dxa"/>
            <w:shd w:val="clear" w:color="auto" w:fill="auto"/>
            <w:vAlign w:val="center"/>
            <w:hideMark/>
          </w:tcPr>
          <w:p w14:paraId="5067EB04"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Funcionamiento de DICOMS.</w:t>
            </w:r>
          </w:p>
        </w:tc>
        <w:tc>
          <w:tcPr>
            <w:tcW w:w="1418" w:type="dxa"/>
            <w:shd w:val="clear" w:color="auto" w:fill="auto"/>
            <w:noWrap/>
            <w:vAlign w:val="center"/>
            <w:hideMark/>
          </w:tcPr>
          <w:p w14:paraId="3DAFE4CD"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1</w:t>
            </w:r>
          </w:p>
        </w:tc>
        <w:tc>
          <w:tcPr>
            <w:tcW w:w="2126" w:type="dxa"/>
            <w:shd w:val="clear" w:color="auto" w:fill="auto"/>
            <w:noWrap/>
            <w:vAlign w:val="center"/>
            <w:hideMark/>
          </w:tcPr>
          <w:p w14:paraId="1FE958FA" w14:textId="4A107420" w:rsidR="00EB5817" w:rsidRPr="002102AC" w:rsidRDefault="00EB5817" w:rsidP="000238F7">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2,</w:t>
            </w:r>
            <w:r w:rsidR="000238F7" w:rsidRPr="002102AC">
              <w:rPr>
                <w:rFonts w:ascii="Arial" w:hAnsi="Arial" w:cs="Arial"/>
                <w:color w:val="1F3864" w:themeColor="accent1" w:themeShade="80"/>
              </w:rPr>
              <w:t>314,585.00</w:t>
            </w:r>
            <w:r w:rsidRPr="002102AC">
              <w:rPr>
                <w:rFonts w:ascii="Arial" w:hAnsi="Arial" w:cs="Arial"/>
                <w:color w:val="1F3864" w:themeColor="accent1" w:themeShade="80"/>
              </w:rPr>
              <w:t xml:space="preserve"> </w:t>
            </w:r>
          </w:p>
        </w:tc>
        <w:tc>
          <w:tcPr>
            <w:tcW w:w="1843" w:type="dxa"/>
            <w:shd w:val="clear" w:color="auto" w:fill="auto"/>
            <w:vAlign w:val="center"/>
            <w:hideMark/>
          </w:tcPr>
          <w:p w14:paraId="560733C1"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DICOMS</w:t>
            </w:r>
          </w:p>
        </w:tc>
      </w:tr>
      <w:tr w:rsidR="00DB5712" w:rsidRPr="00DB5712" w14:paraId="292E573F"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1716" w:type="dxa"/>
            <w:vMerge w:val="restart"/>
            <w:shd w:val="clear" w:color="auto" w:fill="auto"/>
            <w:noWrap/>
            <w:vAlign w:val="center"/>
            <w:hideMark/>
          </w:tcPr>
          <w:p w14:paraId="168AF713" w14:textId="77777777" w:rsidR="00EB5817" w:rsidRPr="002102AC" w:rsidRDefault="00EB5817" w:rsidP="00311EA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DICONIME</w:t>
            </w:r>
          </w:p>
        </w:tc>
        <w:tc>
          <w:tcPr>
            <w:tcW w:w="2835" w:type="dxa"/>
            <w:shd w:val="clear" w:color="auto" w:fill="auto"/>
            <w:vAlign w:val="center"/>
            <w:hideMark/>
          </w:tcPr>
          <w:p w14:paraId="6C35467A"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Aportes financieros a organismos, regionales e internacionales, pagados.</w:t>
            </w:r>
          </w:p>
        </w:tc>
        <w:tc>
          <w:tcPr>
            <w:tcW w:w="1418" w:type="dxa"/>
            <w:shd w:val="clear" w:color="auto" w:fill="auto"/>
            <w:noWrap/>
            <w:vAlign w:val="center"/>
            <w:hideMark/>
          </w:tcPr>
          <w:p w14:paraId="52DDA776" w14:textId="22CD0E81" w:rsidR="00EB5817" w:rsidRPr="002102AC" w:rsidRDefault="000238F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7</w:t>
            </w:r>
          </w:p>
        </w:tc>
        <w:tc>
          <w:tcPr>
            <w:tcW w:w="2126" w:type="dxa"/>
            <w:shd w:val="clear" w:color="auto" w:fill="auto"/>
            <w:noWrap/>
            <w:vAlign w:val="center"/>
            <w:hideMark/>
          </w:tcPr>
          <w:p w14:paraId="1C6E3E80" w14:textId="1AB70BB8" w:rsidR="00EB5817" w:rsidRPr="002102AC" w:rsidRDefault="000238F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2,752,342.00</w:t>
            </w:r>
            <w:r w:rsidR="00EB5817" w:rsidRPr="002102AC">
              <w:rPr>
                <w:rFonts w:ascii="Arial" w:hAnsi="Arial" w:cs="Arial"/>
                <w:color w:val="1F3864" w:themeColor="accent1" w:themeShade="80"/>
              </w:rPr>
              <w:t xml:space="preserve"> </w:t>
            </w:r>
          </w:p>
        </w:tc>
        <w:tc>
          <w:tcPr>
            <w:tcW w:w="1843" w:type="dxa"/>
            <w:shd w:val="clear" w:color="auto" w:fill="auto"/>
            <w:vAlign w:val="center"/>
            <w:hideMark/>
          </w:tcPr>
          <w:p w14:paraId="4C6065CD"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DICONIME</w:t>
            </w:r>
          </w:p>
        </w:tc>
      </w:tr>
      <w:tr w:rsidR="00DB5712" w:rsidRPr="00DB5712" w14:paraId="677A5416"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1716" w:type="dxa"/>
            <w:vMerge/>
            <w:vAlign w:val="center"/>
            <w:hideMark/>
          </w:tcPr>
          <w:p w14:paraId="71D5C355" w14:textId="77777777" w:rsidR="00EB5817" w:rsidRPr="002102AC" w:rsidRDefault="00EB5817" w:rsidP="00311EA0">
            <w:pPr>
              <w:spacing w:before="0" w:after="0" w:line="240" w:lineRule="auto"/>
              <w:rPr>
                <w:rFonts w:ascii="Arial" w:eastAsia="Times New Roman" w:hAnsi="Arial" w:cs="Arial"/>
                <w:color w:val="1F3864" w:themeColor="accent1" w:themeShade="80"/>
                <w:lang w:eastAsia="es-GT"/>
              </w:rPr>
            </w:pPr>
          </w:p>
        </w:tc>
        <w:tc>
          <w:tcPr>
            <w:tcW w:w="2835" w:type="dxa"/>
            <w:shd w:val="clear" w:color="auto" w:fill="auto"/>
            <w:vAlign w:val="center"/>
            <w:hideMark/>
          </w:tcPr>
          <w:p w14:paraId="30B37D9B"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Becas para el recurso humano del Sector Educación, gestionados.</w:t>
            </w:r>
          </w:p>
        </w:tc>
        <w:tc>
          <w:tcPr>
            <w:tcW w:w="1418" w:type="dxa"/>
            <w:shd w:val="clear" w:color="auto" w:fill="auto"/>
            <w:noWrap/>
            <w:vAlign w:val="center"/>
            <w:hideMark/>
          </w:tcPr>
          <w:p w14:paraId="70E6622C"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30</w:t>
            </w:r>
          </w:p>
        </w:tc>
        <w:tc>
          <w:tcPr>
            <w:tcW w:w="2126" w:type="dxa"/>
            <w:shd w:val="clear" w:color="auto" w:fill="auto"/>
            <w:noWrap/>
            <w:vAlign w:val="center"/>
            <w:hideMark/>
          </w:tcPr>
          <w:p w14:paraId="51511B08" w14:textId="3F92747A" w:rsidR="00EB5817" w:rsidRPr="002102AC" w:rsidRDefault="000238F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1,150.00</w:t>
            </w:r>
            <w:r w:rsidR="00EB5817" w:rsidRPr="002102AC">
              <w:rPr>
                <w:rFonts w:ascii="Arial" w:hAnsi="Arial" w:cs="Arial"/>
                <w:color w:val="1F3864" w:themeColor="accent1" w:themeShade="80"/>
              </w:rPr>
              <w:t xml:space="preserve"> </w:t>
            </w:r>
          </w:p>
        </w:tc>
        <w:tc>
          <w:tcPr>
            <w:tcW w:w="1843" w:type="dxa"/>
            <w:shd w:val="clear" w:color="auto" w:fill="auto"/>
            <w:vAlign w:val="center"/>
            <w:hideMark/>
          </w:tcPr>
          <w:p w14:paraId="2F86F539"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DICONIME</w:t>
            </w:r>
          </w:p>
        </w:tc>
      </w:tr>
      <w:tr w:rsidR="00DB5712" w:rsidRPr="00DB5712" w14:paraId="0521CEEF"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jc w:val="center"/>
        </w:trPr>
        <w:tc>
          <w:tcPr>
            <w:tcW w:w="1716" w:type="dxa"/>
            <w:vMerge/>
            <w:vAlign w:val="center"/>
            <w:hideMark/>
          </w:tcPr>
          <w:p w14:paraId="5AF8BBAA" w14:textId="77777777" w:rsidR="00EB5817" w:rsidRPr="002102AC" w:rsidRDefault="00EB5817" w:rsidP="00311EA0">
            <w:pPr>
              <w:spacing w:before="0" w:after="0" w:line="240" w:lineRule="auto"/>
              <w:rPr>
                <w:rFonts w:ascii="Arial" w:eastAsia="Times New Roman" w:hAnsi="Arial" w:cs="Arial"/>
                <w:color w:val="1F3864" w:themeColor="accent1" w:themeShade="80"/>
                <w:lang w:eastAsia="es-GT"/>
              </w:rPr>
            </w:pPr>
          </w:p>
        </w:tc>
        <w:tc>
          <w:tcPr>
            <w:tcW w:w="2835" w:type="dxa"/>
            <w:shd w:val="clear" w:color="auto" w:fill="auto"/>
            <w:vAlign w:val="center"/>
            <w:hideMark/>
          </w:tcPr>
          <w:p w14:paraId="13444346"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Convenios y Adendas de los programas y proyectos con la Cooperación Nacional e Internacional, suscritos.</w:t>
            </w:r>
          </w:p>
        </w:tc>
        <w:tc>
          <w:tcPr>
            <w:tcW w:w="1418" w:type="dxa"/>
            <w:shd w:val="clear" w:color="auto" w:fill="auto"/>
            <w:noWrap/>
            <w:vAlign w:val="center"/>
            <w:hideMark/>
          </w:tcPr>
          <w:p w14:paraId="3CD59817"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25</w:t>
            </w:r>
          </w:p>
        </w:tc>
        <w:tc>
          <w:tcPr>
            <w:tcW w:w="2126" w:type="dxa"/>
            <w:shd w:val="clear" w:color="auto" w:fill="auto"/>
            <w:noWrap/>
            <w:vAlign w:val="center"/>
            <w:hideMark/>
          </w:tcPr>
          <w:p w14:paraId="69388504" w14:textId="10AACBD0" w:rsidR="00EB5817" w:rsidRPr="002102AC" w:rsidRDefault="000238F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25,000.00</w:t>
            </w:r>
            <w:r w:rsidR="00EB5817" w:rsidRPr="002102AC">
              <w:rPr>
                <w:rFonts w:ascii="Arial" w:hAnsi="Arial" w:cs="Arial"/>
                <w:color w:val="1F3864" w:themeColor="accent1" w:themeShade="80"/>
              </w:rPr>
              <w:t xml:space="preserve"> </w:t>
            </w:r>
          </w:p>
        </w:tc>
        <w:tc>
          <w:tcPr>
            <w:tcW w:w="1843" w:type="dxa"/>
            <w:shd w:val="clear" w:color="auto" w:fill="auto"/>
            <w:vAlign w:val="center"/>
            <w:hideMark/>
          </w:tcPr>
          <w:p w14:paraId="3853E26A"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DICONIME</w:t>
            </w:r>
          </w:p>
        </w:tc>
      </w:tr>
      <w:tr w:rsidR="00DB5712" w:rsidRPr="00DB5712" w14:paraId="601E57CA"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jc w:val="center"/>
        </w:trPr>
        <w:tc>
          <w:tcPr>
            <w:tcW w:w="1716" w:type="dxa"/>
            <w:vMerge/>
            <w:vAlign w:val="center"/>
            <w:hideMark/>
          </w:tcPr>
          <w:p w14:paraId="7D0C52CE" w14:textId="77777777" w:rsidR="00EB5817" w:rsidRPr="002102AC" w:rsidRDefault="00EB5817" w:rsidP="00311EA0">
            <w:pPr>
              <w:spacing w:before="0" w:after="0" w:line="240" w:lineRule="auto"/>
              <w:rPr>
                <w:rFonts w:ascii="Arial" w:eastAsia="Times New Roman" w:hAnsi="Arial" w:cs="Arial"/>
                <w:color w:val="1F3864" w:themeColor="accent1" w:themeShade="80"/>
                <w:lang w:eastAsia="es-GT"/>
              </w:rPr>
            </w:pPr>
          </w:p>
        </w:tc>
        <w:tc>
          <w:tcPr>
            <w:tcW w:w="2835" w:type="dxa"/>
            <w:shd w:val="clear" w:color="auto" w:fill="auto"/>
            <w:vAlign w:val="center"/>
            <w:hideMark/>
          </w:tcPr>
          <w:p w14:paraId="5CD19A93"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Directores, Personal Administrativo y Fuentes Cooperantes, informados en conceptos y procesos de la cooperación socializados.</w:t>
            </w:r>
          </w:p>
        </w:tc>
        <w:tc>
          <w:tcPr>
            <w:tcW w:w="1418" w:type="dxa"/>
            <w:shd w:val="clear" w:color="auto" w:fill="auto"/>
            <w:noWrap/>
            <w:vAlign w:val="center"/>
            <w:hideMark/>
          </w:tcPr>
          <w:p w14:paraId="7023EF69"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25</w:t>
            </w:r>
          </w:p>
        </w:tc>
        <w:tc>
          <w:tcPr>
            <w:tcW w:w="2126" w:type="dxa"/>
            <w:shd w:val="clear" w:color="auto" w:fill="auto"/>
            <w:noWrap/>
            <w:vAlign w:val="center"/>
            <w:hideMark/>
          </w:tcPr>
          <w:p w14:paraId="2DA49292" w14:textId="44432D9F" w:rsidR="00EB5817" w:rsidRPr="002102AC" w:rsidRDefault="000238F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9,660.00</w:t>
            </w:r>
          </w:p>
        </w:tc>
        <w:tc>
          <w:tcPr>
            <w:tcW w:w="1843" w:type="dxa"/>
            <w:shd w:val="clear" w:color="auto" w:fill="auto"/>
            <w:vAlign w:val="center"/>
            <w:hideMark/>
          </w:tcPr>
          <w:p w14:paraId="1D97B598"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DICONIME</w:t>
            </w:r>
          </w:p>
        </w:tc>
      </w:tr>
      <w:tr w:rsidR="00DB5712" w:rsidRPr="00DB5712" w14:paraId="4626F6A0"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jc w:val="center"/>
        </w:trPr>
        <w:tc>
          <w:tcPr>
            <w:tcW w:w="1716" w:type="dxa"/>
            <w:vMerge/>
            <w:vAlign w:val="center"/>
            <w:hideMark/>
          </w:tcPr>
          <w:p w14:paraId="071ADCD8" w14:textId="77777777" w:rsidR="00EB5817" w:rsidRPr="002102AC" w:rsidRDefault="00EB5817" w:rsidP="00311EA0">
            <w:pPr>
              <w:spacing w:before="0" w:after="0" w:line="240" w:lineRule="auto"/>
              <w:rPr>
                <w:rFonts w:ascii="Arial" w:eastAsia="Times New Roman" w:hAnsi="Arial" w:cs="Arial"/>
                <w:color w:val="1F3864" w:themeColor="accent1" w:themeShade="80"/>
                <w:lang w:eastAsia="es-GT"/>
              </w:rPr>
            </w:pPr>
          </w:p>
        </w:tc>
        <w:tc>
          <w:tcPr>
            <w:tcW w:w="2835" w:type="dxa"/>
            <w:shd w:val="clear" w:color="auto" w:fill="auto"/>
            <w:vAlign w:val="center"/>
            <w:hideMark/>
          </w:tcPr>
          <w:p w14:paraId="2C96F2A2"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Docentes, Técnicos y Funcionarios del Ministerio de Educación participan en eventos de capacitación a  nivel internacional.</w:t>
            </w:r>
          </w:p>
        </w:tc>
        <w:tc>
          <w:tcPr>
            <w:tcW w:w="1418" w:type="dxa"/>
            <w:shd w:val="clear" w:color="auto" w:fill="auto"/>
            <w:noWrap/>
            <w:vAlign w:val="center"/>
            <w:hideMark/>
          </w:tcPr>
          <w:p w14:paraId="35E6F21D"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80</w:t>
            </w:r>
          </w:p>
        </w:tc>
        <w:tc>
          <w:tcPr>
            <w:tcW w:w="2126" w:type="dxa"/>
            <w:shd w:val="clear" w:color="auto" w:fill="auto"/>
            <w:noWrap/>
            <w:vAlign w:val="center"/>
            <w:hideMark/>
          </w:tcPr>
          <w:p w14:paraId="77E32463" w14:textId="6372691E" w:rsidR="00EB5817" w:rsidRPr="002102AC" w:rsidRDefault="000238F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36,550.00</w:t>
            </w:r>
            <w:r w:rsidR="00EB5817" w:rsidRPr="002102AC">
              <w:rPr>
                <w:rFonts w:ascii="Arial" w:hAnsi="Arial" w:cs="Arial"/>
                <w:color w:val="1F3864" w:themeColor="accent1" w:themeShade="80"/>
              </w:rPr>
              <w:t xml:space="preserve"> </w:t>
            </w:r>
          </w:p>
        </w:tc>
        <w:tc>
          <w:tcPr>
            <w:tcW w:w="1843" w:type="dxa"/>
            <w:shd w:val="clear" w:color="auto" w:fill="auto"/>
            <w:vAlign w:val="center"/>
            <w:hideMark/>
          </w:tcPr>
          <w:p w14:paraId="5FF7F2B5"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DICONIME</w:t>
            </w:r>
          </w:p>
        </w:tc>
      </w:tr>
      <w:tr w:rsidR="00DB5712" w:rsidRPr="00DB5712" w14:paraId="1B196953"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1716" w:type="dxa"/>
            <w:vMerge/>
            <w:vAlign w:val="center"/>
            <w:hideMark/>
          </w:tcPr>
          <w:p w14:paraId="5FD02F0A" w14:textId="77777777" w:rsidR="00EB5817" w:rsidRPr="002102AC" w:rsidRDefault="00EB5817" w:rsidP="00311EA0">
            <w:pPr>
              <w:spacing w:before="0" w:after="0" w:line="240" w:lineRule="auto"/>
              <w:rPr>
                <w:rFonts w:ascii="Arial" w:eastAsia="Times New Roman" w:hAnsi="Arial" w:cs="Arial"/>
                <w:color w:val="1F3864" w:themeColor="accent1" w:themeShade="80"/>
                <w:lang w:eastAsia="es-GT"/>
              </w:rPr>
            </w:pPr>
          </w:p>
        </w:tc>
        <w:tc>
          <w:tcPr>
            <w:tcW w:w="2835" w:type="dxa"/>
            <w:shd w:val="clear" w:color="auto" w:fill="auto"/>
            <w:vAlign w:val="center"/>
            <w:hideMark/>
          </w:tcPr>
          <w:p w14:paraId="50A98772"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Funcionamiento de DICONIME.</w:t>
            </w:r>
          </w:p>
        </w:tc>
        <w:tc>
          <w:tcPr>
            <w:tcW w:w="1418" w:type="dxa"/>
            <w:shd w:val="clear" w:color="auto" w:fill="auto"/>
            <w:noWrap/>
            <w:vAlign w:val="center"/>
            <w:hideMark/>
          </w:tcPr>
          <w:p w14:paraId="12BE0113"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1</w:t>
            </w:r>
          </w:p>
        </w:tc>
        <w:tc>
          <w:tcPr>
            <w:tcW w:w="2126" w:type="dxa"/>
            <w:shd w:val="clear" w:color="auto" w:fill="auto"/>
            <w:noWrap/>
            <w:vAlign w:val="center"/>
            <w:hideMark/>
          </w:tcPr>
          <w:p w14:paraId="1E3BF585" w14:textId="126C1DA8" w:rsidR="00EB5817" w:rsidRPr="002102AC" w:rsidRDefault="00EB5817" w:rsidP="000238F7">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2,</w:t>
            </w:r>
            <w:r w:rsidR="000238F7" w:rsidRPr="002102AC">
              <w:rPr>
                <w:rFonts w:ascii="Arial" w:hAnsi="Arial" w:cs="Arial"/>
                <w:color w:val="1F3864" w:themeColor="accent1" w:themeShade="80"/>
              </w:rPr>
              <w:t>543,981.00</w:t>
            </w:r>
            <w:r w:rsidRPr="002102AC">
              <w:rPr>
                <w:rFonts w:ascii="Arial" w:hAnsi="Arial" w:cs="Arial"/>
                <w:color w:val="1F3864" w:themeColor="accent1" w:themeShade="80"/>
              </w:rPr>
              <w:t xml:space="preserve"> </w:t>
            </w:r>
          </w:p>
        </w:tc>
        <w:tc>
          <w:tcPr>
            <w:tcW w:w="1843" w:type="dxa"/>
            <w:shd w:val="clear" w:color="auto" w:fill="auto"/>
            <w:vAlign w:val="center"/>
            <w:hideMark/>
          </w:tcPr>
          <w:p w14:paraId="7D46AAF5"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DICONIME</w:t>
            </w:r>
          </w:p>
        </w:tc>
      </w:tr>
      <w:tr w:rsidR="00DB5712" w:rsidRPr="00DB5712" w14:paraId="138B1096"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16" w:type="dxa"/>
            <w:vMerge/>
            <w:vAlign w:val="center"/>
            <w:hideMark/>
          </w:tcPr>
          <w:p w14:paraId="38EA536B" w14:textId="77777777" w:rsidR="00EB5817" w:rsidRPr="002102AC" w:rsidRDefault="00EB5817" w:rsidP="00311EA0">
            <w:pPr>
              <w:spacing w:before="0" w:after="0" w:line="240" w:lineRule="auto"/>
              <w:rPr>
                <w:rFonts w:ascii="Arial" w:eastAsia="Times New Roman" w:hAnsi="Arial" w:cs="Arial"/>
                <w:color w:val="1F3864" w:themeColor="accent1" w:themeShade="80"/>
                <w:lang w:eastAsia="es-GT"/>
              </w:rPr>
            </w:pPr>
          </w:p>
        </w:tc>
        <w:tc>
          <w:tcPr>
            <w:tcW w:w="2835" w:type="dxa"/>
            <w:shd w:val="clear" w:color="auto" w:fill="auto"/>
            <w:vAlign w:val="center"/>
            <w:hideMark/>
          </w:tcPr>
          <w:p w14:paraId="108F078A"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Registros e Informes de avance físico y financiero de los convenios, programas y proyectos en ejecución, elaborados.</w:t>
            </w:r>
          </w:p>
        </w:tc>
        <w:tc>
          <w:tcPr>
            <w:tcW w:w="1418" w:type="dxa"/>
            <w:shd w:val="clear" w:color="auto" w:fill="auto"/>
            <w:noWrap/>
            <w:vAlign w:val="center"/>
            <w:hideMark/>
          </w:tcPr>
          <w:p w14:paraId="5A21008A"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24</w:t>
            </w:r>
          </w:p>
        </w:tc>
        <w:tc>
          <w:tcPr>
            <w:tcW w:w="2126" w:type="dxa"/>
            <w:shd w:val="clear" w:color="auto" w:fill="auto"/>
            <w:noWrap/>
            <w:vAlign w:val="center"/>
            <w:hideMark/>
          </w:tcPr>
          <w:p w14:paraId="3F1E8BF2" w14:textId="2A2E917F" w:rsidR="00EB5817" w:rsidRPr="002102AC" w:rsidRDefault="00EB5817" w:rsidP="00EF17B9">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1</w:t>
            </w:r>
            <w:r w:rsidR="00EF17B9" w:rsidRPr="002102AC">
              <w:rPr>
                <w:rFonts w:ascii="Arial" w:hAnsi="Arial" w:cs="Arial"/>
                <w:color w:val="1F3864" w:themeColor="accent1" w:themeShade="80"/>
              </w:rPr>
              <w:t>2</w:t>
            </w:r>
            <w:r w:rsidRPr="002102AC">
              <w:rPr>
                <w:rFonts w:ascii="Arial" w:hAnsi="Arial" w:cs="Arial"/>
                <w:color w:val="1F3864" w:themeColor="accent1" w:themeShade="80"/>
              </w:rPr>
              <w:t xml:space="preserve">,000.00 </w:t>
            </w:r>
          </w:p>
        </w:tc>
        <w:tc>
          <w:tcPr>
            <w:tcW w:w="1843" w:type="dxa"/>
            <w:shd w:val="clear" w:color="auto" w:fill="auto"/>
            <w:vAlign w:val="center"/>
            <w:hideMark/>
          </w:tcPr>
          <w:p w14:paraId="11EB8647"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DICONIME</w:t>
            </w:r>
          </w:p>
        </w:tc>
      </w:tr>
      <w:tr w:rsidR="00DB5712" w:rsidRPr="00DB5712" w14:paraId="5AC4F34E"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jc w:val="center"/>
        </w:trPr>
        <w:tc>
          <w:tcPr>
            <w:tcW w:w="1716" w:type="dxa"/>
            <w:vMerge/>
            <w:vAlign w:val="center"/>
            <w:hideMark/>
          </w:tcPr>
          <w:p w14:paraId="59080635" w14:textId="77777777" w:rsidR="00EB5817" w:rsidRPr="002102AC" w:rsidRDefault="00EB5817" w:rsidP="00311EA0">
            <w:pPr>
              <w:spacing w:before="0" w:after="0" w:line="240" w:lineRule="auto"/>
              <w:rPr>
                <w:rFonts w:ascii="Arial" w:eastAsia="Times New Roman" w:hAnsi="Arial" w:cs="Arial"/>
                <w:color w:val="1F3864" w:themeColor="accent1" w:themeShade="80"/>
                <w:lang w:eastAsia="es-GT"/>
              </w:rPr>
            </w:pPr>
          </w:p>
        </w:tc>
        <w:tc>
          <w:tcPr>
            <w:tcW w:w="2835" w:type="dxa"/>
            <w:shd w:val="clear" w:color="auto" w:fill="auto"/>
            <w:vAlign w:val="center"/>
            <w:hideMark/>
          </w:tcPr>
          <w:p w14:paraId="23E3168B"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Reuniones en temas educativos a nivel regional e Internacional realizadas.</w:t>
            </w:r>
          </w:p>
        </w:tc>
        <w:tc>
          <w:tcPr>
            <w:tcW w:w="1418" w:type="dxa"/>
            <w:shd w:val="clear" w:color="auto" w:fill="auto"/>
            <w:noWrap/>
            <w:vAlign w:val="center"/>
            <w:hideMark/>
          </w:tcPr>
          <w:p w14:paraId="59E48C90"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1</w:t>
            </w:r>
          </w:p>
        </w:tc>
        <w:tc>
          <w:tcPr>
            <w:tcW w:w="2126" w:type="dxa"/>
            <w:shd w:val="clear" w:color="auto" w:fill="auto"/>
            <w:noWrap/>
            <w:vAlign w:val="center"/>
            <w:hideMark/>
          </w:tcPr>
          <w:p w14:paraId="2FF167C0" w14:textId="6F73E743" w:rsidR="00EB5817" w:rsidRPr="002102AC" w:rsidRDefault="00EB5817" w:rsidP="00EF17B9">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EF17B9" w:rsidRPr="002102AC">
              <w:rPr>
                <w:rFonts w:ascii="Arial" w:hAnsi="Arial" w:cs="Arial"/>
                <w:color w:val="1F3864" w:themeColor="accent1" w:themeShade="80"/>
              </w:rPr>
              <w:t>6,932.00</w:t>
            </w:r>
            <w:r w:rsidRPr="002102AC">
              <w:rPr>
                <w:rFonts w:ascii="Arial" w:hAnsi="Arial" w:cs="Arial"/>
                <w:color w:val="1F3864" w:themeColor="accent1" w:themeShade="80"/>
              </w:rPr>
              <w:t xml:space="preserve"> </w:t>
            </w:r>
          </w:p>
        </w:tc>
        <w:tc>
          <w:tcPr>
            <w:tcW w:w="1843" w:type="dxa"/>
            <w:shd w:val="clear" w:color="auto" w:fill="auto"/>
            <w:vAlign w:val="center"/>
            <w:hideMark/>
          </w:tcPr>
          <w:p w14:paraId="5B25F8C1"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DICONIME</w:t>
            </w:r>
          </w:p>
        </w:tc>
      </w:tr>
      <w:tr w:rsidR="00DB5712" w:rsidRPr="00DB5712" w14:paraId="4340E118"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16" w:type="dxa"/>
            <w:shd w:val="clear" w:color="auto" w:fill="auto"/>
            <w:noWrap/>
            <w:vAlign w:val="center"/>
            <w:hideMark/>
          </w:tcPr>
          <w:p w14:paraId="50B6E674" w14:textId="77777777" w:rsidR="00EB5817" w:rsidRPr="002102AC" w:rsidRDefault="00EB5817" w:rsidP="00311EA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DIDAI</w:t>
            </w:r>
          </w:p>
        </w:tc>
        <w:tc>
          <w:tcPr>
            <w:tcW w:w="2835" w:type="dxa"/>
            <w:shd w:val="clear" w:color="auto" w:fill="auto"/>
            <w:vAlign w:val="center"/>
            <w:hideMark/>
          </w:tcPr>
          <w:p w14:paraId="13B3D84B"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Informes auditados.</w:t>
            </w:r>
          </w:p>
        </w:tc>
        <w:tc>
          <w:tcPr>
            <w:tcW w:w="1418" w:type="dxa"/>
            <w:shd w:val="clear" w:color="auto" w:fill="auto"/>
            <w:noWrap/>
            <w:vAlign w:val="center"/>
            <w:hideMark/>
          </w:tcPr>
          <w:p w14:paraId="757D7B27" w14:textId="37CF6CC5" w:rsidR="00EB5817" w:rsidRPr="002102AC" w:rsidRDefault="00EF17B9"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148</w:t>
            </w:r>
          </w:p>
        </w:tc>
        <w:tc>
          <w:tcPr>
            <w:tcW w:w="2126" w:type="dxa"/>
            <w:shd w:val="clear" w:color="auto" w:fill="auto"/>
            <w:noWrap/>
            <w:vAlign w:val="center"/>
            <w:hideMark/>
          </w:tcPr>
          <w:p w14:paraId="69EA7310" w14:textId="69C522A1" w:rsidR="00EB5817" w:rsidRPr="002102AC" w:rsidRDefault="00176CB1"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8,362,275.00</w:t>
            </w:r>
            <w:r w:rsidR="00EB5817" w:rsidRPr="002102AC">
              <w:rPr>
                <w:rFonts w:ascii="Arial" w:hAnsi="Arial" w:cs="Arial"/>
                <w:color w:val="1F3864" w:themeColor="accent1" w:themeShade="80"/>
              </w:rPr>
              <w:t xml:space="preserve"> </w:t>
            </w:r>
          </w:p>
        </w:tc>
        <w:tc>
          <w:tcPr>
            <w:tcW w:w="1843" w:type="dxa"/>
            <w:shd w:val="clear" w:color="auto" w:fill="auto"/>
            <w:vAlign w:val="center"/>
            <w:hideMark/>
          </w:tcPr>
          <w:p w14:paraId="624D1C3B"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DIDAI</w:t>
            </w:r>
          </w:p>
        </w:tc>
      </w:tr>
      <w:tr w:rsidR="00DB5712" w:rsidRPr="00DB5712" w14:paraId="21B835DA"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1716" w:type="dxa"/>
            <w:vMerge w:val="restart"/>
            <w:shd w:val="clear" w:color="auto" w:fill="auto"/>
            <w:noWrap/>
            <w:vAlign w:val="center"/>
            <w:hideMark/>
          </w:tcPr>
          <w:p w14:paraId="2B083182" w14:textId="77777777" w:rsidR="00EB5817" w:rsidRPr="002102AC" w:rsidRDefault="00EB5817" w:rsidP="00311EA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DIDECO</w:t>
            </w:r>
          </w:p>
        </w:tc>
        <w:tc>
          <w:tcPr>
            <w:tcW w:w="2835" w:type="dxa"/>
            <w:shd w:val="clear" w:color="auto" w:fill="auto"/>
            <w:vAlign w:val="center"/>
            <w:hideMark/>
          </w:tcPr>
          <w:p w14:paraId="74600F41"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Funcionamiento de la Dirección de Adquisiciones y Contrataciones -DIDECO-.</w:t>
            </w:r>
          </w:p>
        </w:tc>
        <w:tc>
          <w:tcPr>
            <w:tcW w:w="1418" w:type="dxa"/>
            <w:shd w:val="clear" w:color="auto" w:fill="auto"/>
            <w:noWrap/>
            <w:vAlign w:val="center"/>
            <w:hideMark/>
          </w:tcPr>
          <w:p w14:paraId="2436384F"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1</w:t>
            </w:r>
          </w:p>
        </w:tc>
        <w:tc>
          <w:tcPr>
            <w:tcW w:w="2126" w:type="dxa"/>
            <w:shd w:val="clear" w:color="auto" w:fill="auto"/>
            <w:noWrap/>
            <w:vAlign w:val="center"/>
            <w:hideMark/>
          </w:tcPr>
          <w:p w14:paraId="4F1B06BD" w14:textId="3817BDBD" w:rsidR="00EB5817" w:rsidRPr="002102AC" w:rsidRDefault="00EB5817" w:rsidP="00176CB1">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176CB1" w:rsidRPr="002102AC">
              <w:rPr>
                <w:rFonts w:ascii="Arial" w:hAnsi="Arial" w:cs="Arial"/>
                <w:color w:val="1F3864" w:themeColor="accent1" w:themeShade="80"/>
              </w:rPr>
              <w:t>3,921,169.00</w:t>
            </w:r>
            <w:r w:rsidRPr="002102AC">
              <w:rPr>
                <w:rFonts w:ascii="Arial" w:hAnsi="Arial" w:cs="Arial"/>
                <w:color w:val="1F3864" w:themeColor="accent1" w:themeShade="80"/>
              </w:rPr>
              <w:t xml:space="preserve"> </w:t>
            </w:r>
          </w:p>
        </w:tc>
        <w:tc>
          <w:tcPr>
            <w:tcW w:w="1843" w:type="dxa"/>
            <w:shd w:val="clear" w:color="auto" w:fill="auto"/>
            <w:vAlign w:val="center"/>
            <w:hideMark/>
          </w:tcPr>
          <w:p w14:paraId="5ADE6AE8"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DIDECO</w:t>
            </w:r>
          </w:p>
        </w:tc>
      </w:tr>
      <w:tr w:rsidR="00DB5712" w:rsidRPr="00DB5712" w14:paraId="62841F11"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jc w:val="center"/>
        </w:trPr>
        <w:tc>
          <w:tcPr>
            <w:tcW w:w="1716" w:type="dxa"/>
            <w:vMerge/>
            <w:vAlign w:val="center"/>
            <w:hideMark/>
          </w:tcPr>
          <w:p w14:paraId="32F6B16E" w14:textId="77777777" w:rsidR="00EB5817" w:rsidRPr="002102AC" w:rsidRDefault="00EB5817" w:rsidP="00311EA0">
            <w:pPr>
              <w:spacing w:before="0" w:after="0" w:line="240" w:lineRule="auto"/>
              <w:rPr>
                <w:rFonts w:ascii="Arial" w:eastAsia="Times New Roman" w:hAnsi="Arial" w:cs="Arial"/>
                <w:color w:val="1F3864" w:themeColor="accent1" w:themeShade="80"/>
                <w:lang w:eastAsia="es-GT"/>
              </w:rPr>
            </w:pPr>
          </w:p>
        </w:tc>
        <w:tc>
          <w:tcPr>
            <w:tcW w:w="2835" w:type="dxa"/>
            <w:shd w:val="clear" w:color="auto" w:fill="auto"/>
            <w:vAlign w:val="center"/>
            <w:hideMark/>
          </w:tcPr>
          <w:p w14:paraId="3D019C82"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Personal administrativo del MINEDUC capacitado en adquisiciones y contrataciones.</w:t>
            </w:r>
          </w:p>
        </w:tc>
        <w:tc>
          <w:tcPr>
            <w:tcW w:w="1418" w:type="dxa"/>
            <w:shd w:val="clear" w:color="auto" w:fill="auto"/>
            <w:noWrap/>
            <w:vAlign w:val="center"/>
            <w:hideMark/>
          </w:tcPr>
          <w:p w14:paraId="01DDEF03"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500</w:t>
            </w:r>
          </w:p>
        </w:tc>
        <w:tc>
          <w:tcPr>
            <w:tcW w:w="2126" w:type="dxa"/>
            <w:shd w:val="clear" w:color="auto" w:fill="auto"/>
            <w:noWrap/>
            <w:vAlign w:val="center"/>
            <w:hideMark/>
          </w:tcPr>
          <w:p w14:paraId="3A26FA04" w14:textId="61D2D2E7" w:rsidR="00EB5817" w:rsidRPr="002102AC" w:rsidRDefault="00176CB1"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750.00</w:t>
            </w:r>
            <w:r w:rsidR="00EB5817" w:rsidRPr="002102AC">
              <w:rPr>
                <w:rFonts w:ascii="Arial" w:hAnsi="Arial" w:cs="Arial"/>
                <w:color w:val="1F3864" w:themeColor="accent1" w:themeShade="80"/>
              </w:rPr>
              <w:t xml:space="preserve"> </w:t>
            </w:r>
          </w:p>
        </w:tc>
        <w:tc>
          <w:tcPr>
            <w:tcW w:w="1843" w:type="dxa"/>
            <w:shd w:val="clear" w:color="auto" w:fill="auto"/>
            <w:vAlign w:val="center"/>
            <w:hideMark/>
          </w:tcPr>
          <w:p w14:paraId="04524094"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DIDECO</w:t>
            </w:r>
          </w:p>
        </w:tc>
      </w:tr>
      <w:tr w:rsidR="00DB5712" w:rsidRPr="00DB5712" w14:paraId="49B10BF6"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1716" w:type="dxa"/>
            <w:vMerge w:val="restart"/>
            <w:shd w:val="clear" w:color="auto" w:fill="auto"/>
            <w:noWrap/>
            <w:vAlign w:val="center"/>
            <w:hideMark/>
          </w:tcPr>
          <w:p w14:paraId="01A8BCF3" w14:textId="77777777" w:rsidR="00EB5817" w:rsidRPr="002102AC" w:rsidRDefault="00EB5817" w:rsidP="00311EA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DIDEDUC</w:t>
            </w:r>
          </w:p>
        </w:tc>
        <w:tc>
          <w:tcPr>
            <w:tcW w:w="2835" w:type="dxa"/>
            <w:shd w:val="clear" w:color="auto" w:fill="auto"/>
            <w:vAlign w:val="center"/>
            <w:hideMark/>
          </w:tcPr>
          <w:p w14:paraId="41656DB9"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Establecimientos educativos de todos los niveles con Personal de servicio.</w:t>
            </w:r>
          </w:p>
        </w:tc>
        <w:tc>
          <w:tcPr>
            <w:tcW w:w="1418" w:type="dxa"/>
            <w:shd w:val="clear" w:color="auto" w:fill="auto"/>
            <w:noWrap/>
            <w:vAlign w:val="center"/>
            <w:hideMark/>
          </w:tcPr>
          <w:p w14:paraId="6B2F3BEE" w14:textId="3F0930E7" w:rsidR="00EB5817" w:rsidRPr="002102AC" w:rsidRDefault="00176CB1" w:rsidP="00176CB1">
            <w:pPr>
              <w:spacing w:before="0" w:after="0"/>
              <w:jc w:val="right"/>
              <w:rPr>
                <w:rFonts w:ascii="Arial" w:hAnsi="Arial" w:cs="Arial"/>
                <w:color w:val="1F3864" w:themeColor="accent1" w:themeShade="80"/>
              </w:rPr>
            </w:pPr>
            <w:r w:rsidRPr="002102AC">
              <w:rPr>
                <w:rFonts w:ascii="Arial" w:hAnsi="Arial" w:cs="Arial"/>
                <w:color w:val="1F3864" w:themeColor="accent1" w:themeShade="80"/>
              </w:rPr>
              <w:t>2,226</w:t>
            </w:r>
          </w:p>
        </w:tc>
        <w:tc>
          <w:tcPr>
            <w:tcW w:w="2126" w:type="dxa"/>
            <w:shd w:val="clear" w:color="auto" w:fill="auto"/>
            <w:noWrap/>
            <w:vAlign w:val="center"/>
            <w:hideMark/>
          </w:tcPr>
          <w:p w14:paraId="0E1B0A15" w14:textId="24E14104" w:rsidR="00EB5817" w:rsidRPr="002102AC" w:rsidRDefault="00EB5817" w:rsidP="00176CB1">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176CB1" w:rsidRPr="002102AC">
              <w:rPr>
                <w:rFonts w:ascii="Arial" w:hAnsi="Arial" w:cs="Arial"/>
                <w:color w:val="1F3864" w:themeColor="accent1" w:themeShade="80"/>
              </w:rPr>
              <w:t>67,478,486.00</w:t>
            </w:r>
            <w:r w:rsidRPr="002102AC">
              <w:rPr>
                <w:rFonts w:ascii="Arial" w:hAnsi="Arial" w:cs="Arial"/>
                <w:color w:val="1F3864" w:themeColor="accent1" w:themeShade="80"/>
              </w:rPr>
              <w:t xml:space="preserve"> </w:t>
            </w:r>
          </w:p>
        </w:tc>
        <w:tc>
          <w:tcPr>
            <w:tcW w:w="1843" w:type="dxa"/>
            <w:shd w:val="clear" w:color="auto" w:fill="auto"/>
            <w:vAlign w:val="center"/>
            <w:hideMark/>
          </w:tcPr>
          <w:p w14:paraId="3E5E7B68"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DIDEDUC</w:t>
            </w:r>
          </w:p>
        </w:tc>
      </w:tr>
      <w:tr w:rsidR="00DB5712" w:rsidRPr="00DB5712" w14:paraId="2C6C4F51"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1716" w:type="dxa"/>
            <w:vMerge/>
            <w:vAlign w:val="center"/>
            <w:hideMark/>
          </w:tcPr>
          <w:p w14:paraId="2824CBA3" w14:textId="77777777" w:rsidR="00EB5817" w:rsidRPr="002102AC" w:rsidRDefault="00EB5817" w:rsidP="00311EA0">
            <w:pPr>
              <w:spacing w:before="0" w:after="0" w:line="240" w:lineRule="auto"/>
              <w:rPr>
                <w:rFonts w:ascii="Arial" w:eastAsia="Times New Roman" w:hAnsi="Arial" w:cs="Arial"/>
                <w:color w:val="1F3864" w:themeColor="accent1" w:themeShade="80"/>
                <w:lang w:eastAsia="es-GT"/>
              </w:rPr>
            </w:pPr>
          </w:p>
        </w:tc>
        <w:tc>
          <w:tcPr>
            <w:tcW w:w="2835" w:type="dxa"/>
            <w:shd w:val="clear" w:color="auto" w:fill="auto"/>
            <w:vAlign w:val="center"/>
            <w:hideMark/>
          </w:tcPr>
          <w:p w14:paraId="26A4FBF1"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Funcionamiento de Coordinación de Educación Extraescolar departamental.</w:t>
            </w:r>
          </w:p>
        </w:tc>
        <w:tc>
          <w:tcPr>
            <w:tcW w:w="1418" w:type="dxa"/>
            <w:shd w:val="clear" w:color="auto" w:fill="auto"/>
            <w:noWrap/>
            <w:vAlign w:val="center"/>
            <w:hideMark/>
          </w:tcPr>
          <w:p w14:paraId="22620A38"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15</w:t>
            </w:r>
          </w:p>
        </w:tc>
        <w:tc>
          <w:tcPr>
            <w:tcW w:w="2126" w:type="dxa"/>
            <w:shd w:val="clear" w:color="auto" w:fill="auto"/>
            <w:noWrap/>
            <w:vAlign w:val="center"/>
            <w:hideMark/>
          </w:tcPr>
          <w:p w14:paraId="262ECCA1" w14:textId="66221E11" w:rsidR="00EB5817" w:rsidRPr="002102AC" w:rsidRDefault="00EB5817" w:rsidP="00176CB1">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176CB1" w:rsidRPr="002102AC">
              <w:rPr>
                <w:rFonts w:ascii="Arial" w:hAnsi="Arial" w:cs="Arial"/>
                <w:color w:val="1F3864" w:themeColor="accent1" w:themeShade="80"/>
              </w:rPr>
              <w:t>1,854,328.00</w:t>
            </w:r>
            <w:r w:rsidRPr="002102AC">
              <w:rPr>
                <w:rFonts w:ascii="Arial" w:hAnsi="Arial" w:cs="Arial"/>
                <w:color w:val="1F3864" w:themeColor="accent1" w:themeShade="80"/>
              </w:rPr>
              <w:t xml:space="preserve"> </w:t>
            </w:r>
          </w:p>
        </w:tc>
        <w:tc>
          <w:tcPr>
            <w:tcW w:w="1843" w:type="dxa"/>
            <w:shd w:val="clear" w:color="auto" w:fill="auto"/>
            <w:vAlign w:val="center"/>
            <w:hideMark/>
          </w:tcPr>
          <w:p w14:paraId="6C6CFE7F"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DIDEDUC</w:t>
            </w:r>
          </w:p>
        </w:tc>
      </w:tr>
      <w:tr w:rsidR="00DB5712" w:rsidRPr="00DB5712" w14:paraId="37948AA4"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16" w:type="dxa"/>
            <w:vMerge/>
            <w:vAlign w:val="center"/>
            <w:hideMark/>
          </w:tcPr>
          <w:p w14:paraId="522B8F98" w14:textId="77777777" w:rsidR="00EB5817" w:rsidRPr="002102AC" w:rsidRDefault="00EB5817" w:rsidP="00311EA0">
            <w:pPr>
              <w:spacing w:before="0" w:after="0" w:line="240" w:lineRule="auto"/>
              <w:rPr>
                <w:rFonts w:ascii="Arial" w:eastAsia="Times New Roman" w:hAnsi="Arial" w:cs="Arial"/>
                <w:color w:val="1F3864" w:themeColor="accent1" w:themeShade="80"/>
                <w:lang w:eastAsia="es-GT"/>
              </w:rPr>
            </w:pPr>
          </w:p>
        </w:tc>
        <w:tc>
          <w:tcPr>
            <w:tcW w:w="2835" w:type="dxa"/>
            <w:shd w:val="clear" w:color="auto" w:fill="auto"/>
            <w:vAlign w:val="center"/>
            <w:hideMark/>
          </w:tcPr>
          <w:p w14:paraId="6C30AAC2"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Funcionamiento de DIDEDUC.</w:t>
            </w:r>
          </w:p>
        </w:tc>
        <w:tc>
          <w:tcPr>
            <w:tcW w:w="1418" w:type="dxa"/>
            <w:shd w:val="clear" w:color="auto" w:fill="auto"/>
            <w:noWrap/>
            <w:vAlign w:val="center"/>
            <w:hideMark/>
          </w:tcPr>
          <w:p w14:paraId="2213CDF0"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26</w:t>
            </w:r>
          </w:p>
        </w:tc>
        <w:tc>
          <w:tcPr>
            <w:tcW w:w="2126" w:type="dxa"/>
            <w:shd w:val="clear" w:color="auto" w:fill="auto"/>
            <w:noWrap/>
            <w:vAlign w:val="center"/>
            <w:hideMark/>
          </w:tcPr>
          <w:p w14:paraId="6CD03498" w14:textId="39F06502" w:rsidR="00EB5817" w:rsidRPr="002102AC" w:rsidRDefault="00EB5817" w:rsidP="00176CB1">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176CB1" w:rsidRPr="002102AC">
              <w:rPr>
                <w:rFonts w:ascii="Arial" w:hAnsi="Arial" w:cs="Arial"/>
                <w:color w:val="1F3864" w:themeColor="accent1" w:themeShade="80"/>
              </w:rPr>
              <w:t>342,211,637.00</w:t>
            </w:r>
            <w:r w:rsidRPr="002102AC">
              <w:rPr>
                <w:rFonts w:ascii="Arial" w:hAnsi="Arial" w:cs="Arial"/>
                <w:color w:val="1F3864" w:themeColor="accent1" w:themeShade="80"/>
              </w:rPr>
              <w:t xml:space="preserve"> </w:t>
            </w:r>
          </w:p>
        </w:tc>
        <w:tc>
          <w:tcPr>
            <w:tcW w:w="1843" w:type="dxa"/>
            <w:shd w:val="clear" w:color="auto" w:fill="auto"/>
            <w:vAlign w:val="center"/>
            <w:hideMark/>
          </w:tcPr>
          <w:p w14:paraId="0A7EA535"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DIDEDUC</w:t>
            </w:r>
          </w:p>
        </w:tc>
      </w:tr>
      <w:tr w:rsidR="00DB5712" w:rsidRPr="00DB5712" w14:paraId="792580A5"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1716" w:type="dxa"/>
            <w:vMerge/>
            <w:vAlign w:val="center"/>
            <w:hideMark/>
          </w:tcPr>
          <w:p w14:paraId="58978BBF" w14:textId="77777777" w:rsidR="00EB5817" w:rsidRPr="002102AC" w:rsidRDefault="00EB5817" w:rsidP="00311EA0">
            <w:pPr>
              <w:spacing w:before="0" w:after="0" w:line="240" w:lineRule="auto"/>
              <w:rPr>
                <w:rFonts w:ascii="Arial" w:eastAsia="Times New Roman" w:hAnsi="Arial" w:cs="Arial"/>
                <w:color w:val="1F3864" w:themeColor="accent1" w:themeShade="80"/>
                <w:lang w:eastAsia="es-GT"/>
              </w:rPr>
            </w:pPr>
          </w:p>
        </w:tc>
        <w:tc>
          <w:tcPr>
            <w:tcW w:w="2835" w:type="dxa"/>
            <w:shd w:val="clear" w:color="auto" w:fill="auto"/>
            <w:vAlign w:val="center"/>
            <w:hideMark/>
          </w:tcPr>
          <w:p w14:paraId="48D8F3E1"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Coordinaciones de educación especial fortalecidas</w:t>
            </w:r>
          </w:p>
        </w:tc>
        <w:tc>
          <w:tcPr>
            <w:tcW w:w="1418" w:type="dxa"/>
            <w:shd w:val="clear" w:color="auto" w:fill="auto"/>
            <w:noWrap/>
            <w:vAlign w:val="center"/>
            <w:hideMark/>
          </w:tcPr>
          <w:p w14:paraId="4610E23E" w14:textId="01C37AF3" w:rsidR="00EB5817" w:rsidRPr="002102AC" w:rsidRDefault="00176CB1"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12</w:t>
            </w:r>
          </w:p>
        </w:tc>
        <w:tc>
          <w:tcPr>
            <w:tcW w:w="2126" w:type="dxa"/>
            <w:shd w:val="clear" w:color="auto" w:fill="auto"/>
            <w:noWrap/>
            <w:vAlign w:val="center"/>
            <w:hideMark/>
          </w:tcPr>
          <w:p w14:paraId="10C446C2" w14:textId="26961E39" w:rsidR="00EB5817" w:rsidRPr="002102AC" w:rsidRDefault="00176CB1" w:rsidP="001A1B6D">
            <w:pPr>
              <w:spacing w:before="0" w:after="0"/>
              <w:jc w:val="right"/>
              <w:rPr>
                <w:rFonts w:ascii="Arial" w:hAnsi="Arial" w:cs="Arial"/>
                <w:color w:val="1F3864" w:themeColor="accent1" w:themeShade="80"/>
              </w:rPr>
            </w:pPr>
            <w:r w:rsidRPr="002102AC">
              <w:rPr>
                <w:rFonts w:ascii="Arial" w:hAnsi="Arial" w:cs="Arial"/>
                <w:color w:val="1F3864" w:themeColor="accent1" w:themeShade="80"/>
              </w:rPr>
              <w:t>802,798.00</w:t>
            </w:r>
            <w:r w:rsidR="00EB5817" w:rsidRPr="002102AC">
              <w:rPr>
                <w:rFonts w:ascii="Arial" w:hAnsi="Arial" w:cs="Arial"/>
                <w:color w:val="1F3864" w:themeColor="accent1" w:themeShade="80"/>
              </w:rPr>
              <w:t xml:space="preserve"> </w:t>
            </w:r>
          </w:p>
        </w:tc>
        <w:tc>
          <w:tcPr>
            <w:tcW w:w="1843" w:type="dxa"/>
            <w:shd w:val="clear" w:color="auto" w:fill="auto"/>
            <w:vAlign w:val="center"/>
            <w:hideMark/>
          </w:tcPr>
          <w:p w14:paraId="54DB38F9"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DIDEDUC</w:t>
            </w:r>
          </w:p>
        </w:tc>
      </w:tr>
      <w:tr w:rsidR="00DB5712" w:rsidRPr="00DB5712" w14:paraId="280DFE45"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16" w:type="dxa"/>
            <w:vMerge/>
            <w:vAlign w:val="center"/>
            <w:hideMark/>
          </w:tcPr>
          <w:p w14:paraId="2EC53221" w14:textId="77777777" w:rsidR="00EB5817" w:rsidRPr="002102AC" w:rsidRDefault="00EB5817" w:rsidP="00311EA0">
            <w:pPr>
              <w:spacing w:before="0" w:after="0" w:line="240" w:lineRule="auto"/>
              <w:rPr>
                <w:rFonts w:ascii="Arial" w:eastAsia="Times New Roman" w:hAnsi="Arial" w:cs="Arial"/>
                <w:color w:val="1F3864" w:themeColor="accent1" w:themeShade="80"/>
                <w:lang w:eastAsia="es-GT"/>
              </w:rPr>
            </w:pPr>
          </w:p>
        </w:tc>
        <w:tc>
          <w:tcPr>
            <w:tcW w:w="2835" w:type="dxa"/>
            <w:shd w:val="clear" w:color="auto" w:fill="auto"/>
            <w:vAlign w:val="center"/>
            <w:hideMark/>
          </w:tcPr>
          <w:p w14:paraId="5E20DCF3"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Funcionamiento de la JEDEBI.</w:t>
            </w:r>
          </w:p>
        </w:tc>
        <w:tc>
          <w:tcPr>
            <w:tcW w:w="1418" w:type="dxa"/>
            <w:shd w:val="clear" w:color="auto" w:fill="auto"/>
            <w:noWrap/>
            <w:vAlign w:val="center"/>
            <w:hideMark/>
          </w:tcPr>
          <w:p w14:paraId="2DC942A0"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26</w:t>
            </w:r>
          </w:p>
        </w:tc>
        <w:tc>
          <w:tcPr>
            <w:tcW w:w="2126" w:type="dxa"/>
            <w:shd w:val="clear" w:color="auto" w:fill="auto"/>
            <w:noWrap/>
            <w:vAlign w:val="center"/>
            <w:hideMark/>
          </w:tcPr>
          <w:p w14:paraId="1D0DC0A1"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10,000,000.00 </w:t>
            </w:r>
          </w:p>
        </w:tc>
        <w:tc>
          <w:tcPr>
            <w:tcW w:w="1843" w:type="dxa"/>
            <w:shd w:val="clear" w:color="auto" w:fill="auto"/>
            <w:vAlign w:val="center"/>
            <w:hideMark/>
          </w:tcPr>
          <w:p w14:paraId="33A3A56C"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DIDEDUC</w:t>
            </w:r>
          </w:p>
        </w:tc>
      </w:tr>
      <w:tr w:rsidR="00DB5712" w:rsidRPr="00DB5712" w14:paraId="6CC8ECE6"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1716" w:type="dxa"/>
            <w:shd w:val="clear" w:color="auto" w:fill="auto"/>
            <w:noWrap/>
            <w:vAlign w:val="center"/>
            <w:hideMark/>
          </w:tcPr>
          <w:p w14:paraId="3BE07555" w14:textId="77777777" w:rsidR="00EB5817" w:rsidRPr="002102AC" w:rsidRDefault="00EB5817" w:rsidP="00311EA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DIDEFI</w:t>
            </w:r>
          </w:p>
        </w:tc>
        <w:tc>
          <w:tcPr>
            <w:tcW w:w="2835" w:type="dxa"/>
            <w:shd w:val="clear" w:color="auto" w:fill="auto"/>
            <w:vAlign w:val="center"/>
            <w:hideMark/>
          </w:tcPr>
          <w:p w14:paraId="2D0216AC"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Procedimientos, instructivos, guías y  manuales administrativos documentados.</w:t>
            </w:r>
          </w:p>
        </w:tc>
        <w:tc>
          <w:tcPr>
            <w:tcW w:w="1418" w:type="dxa"/>
            <w:shd w:val="clear" w:color="auto" w:fill="auto"/>
            <w:noWrap/>
            <w:vAlign w:val="center"/>
            <w:hideMark/>
          </w:tcPr>
          <w:p w14:paraId="442C8154"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35</w:t>
            </w:r>
          </w:p>
        </w:tc>
        <w:tc>
          <w:tcPr>
            <w:tcW w:w="2126" w:type="dxa"/>
            <w:shd w:val="clear" w:color="auto" w:fill="auto"/>
            <w:noWrap/>
            <w:vAlign w:val="center"/>
            <w:hideMark/>
          </w:tcPr>
          <w:p w14:paraId="7A6A39DF" w14:textId="28F7B385" w:rsidR="00EB5817" w:rsidRPr="002102AC" w:rsidRDefault="00176CB1"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1.959,145.00</w:t>
            </w:r>
          </w:p>
        </w:tc>
        <w:tc>
          <w:tcPr>
            <w:tcW w:w="1843" w:type="dxa"/>
            <w:shd w:val="clear" w:color="auto" w:fill="auto"/>
            <w:vAlign w:val="center"/>
            <w:hideMark/>
          </w:tcPr>
          <w:p w14:paraId="583B0F5B"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DIDEFI</w:t>
            </w:r>
          </w:p>
        </w:tc>
      </w:tr>
      <w:tr w:rsidR="00DB5712" w:rsidRPr="00DB5712" w14:paraId="4E310E36"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16" w:type="dxa"/>
            <w:vMerge w:val="restart"/>
            <w:shd w:val="clear" w:color="auto" w:fill="auto"/>
            <w:noWrap/>
            <w:vAlign w:val="center"/>
            <w:hideMark/>
          </w:tcPr>
          <w:p w14:paraId="73352166" w14:textId="77777777" w:rsidR="00EB5817" w:rsidRPr="002102AC" w:rsidRDefault="00EB5817" w:rsidP="00311EA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DIDEMAG</w:t>
            </w:r>
          </w:p>
        </w:tc>
        <w:tc>
          <w:tcPr>
            <w:tcW w:w="2835" w:type="dxa"/>
            <w:shd w:val="clear" w:color="auto" w:fill="auto"/>
            <w:vAlign w:val="center"/>
            <w:hideMark/>
          </w:tcPr>
          <w:p w14:paraId="584F2AFB"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Casos administrativos atendidos.</w:t>
            </w:r>
          </w:p>
        </w:tc>
        <w:tc>
          <w:tcPr>
            <w:tcW w:w="1418" w:type="dxa"/>
            <w:shd w:val="clear" w:color="auto" w:fill="auto"/>
            <w:noWrap/>
            <w:vAlign w:val="center"/>
            <w:hideMark/>
          </w:tcPr>
          <w:p w14:paraId="7030D2CC"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6,000</w:t>
            </w:r>
          </w:p>
        </w:tc>
        <w:tc>
          <w:tcPr>
            <w:tcW w:w="2126" w:type="dxa"/>
            <w:shd w:val="clear" w:color="auto" w:fill="auto"/>
            <w:noWrap/>
            <w:vAlign w:val="center"/>
            <w:hideMark/>
          </w:tcPr>
          <w:p w14:paraId="1C13C05E" w14:textId="2524CBAC" w:rsidR="00EB5817" w:rsidRPr="002102AC" w:rsidRDefault="00176CB1"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858,211.00</w:t>
            </w:r>
          </w:p>
        </w:tc>
        <w:tc>
          <w:tcPr>
            <w:tcW w:w="1843" w:type="dxa"/>
            <w:shd w:val="clear" w:color="auto" w:fill="auto"/>
            <w:vAlign w:val="center"/>
            <w:hideMark/>
          </w:tcPr>
          <w:p w14:paraId="3CC78B20"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DIDEMAG</w:t>
            </w:r>
          </w:p>
        </w:tc>
      </w:tr>
      <w:tr w:rsidR="00DB5712" w:rsidRPr="00DB5712" w14:paraId="37005A12"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1716" w:type="dxa"/>
            <w:vMerge/>
            <w:vAlign w:val="center"/>
            <w:hideMark/>
          </w:tcPr>
          <w:p w14:paraId="4AFB0150" w14:textId="77777777" w:rsidR="00EB5817" w:rsidRPr="00DB5712" w:rsidRDefault="00EB5817" w:rsidP="00311EA0">
            <w:pPr>
              <w:spacing w:before="0" w:after="0" w:line="240" w:lineRule="auto"/>
              <w:rPr>
                <w:rFonts w:ascii="Arial" w:eastAsia="Times New Roman" w:hAnsi="Arial" w:cs="Arial"/>
                <w:color w:val="FF0000"/>
                <w:lang w:eastAsia="es-GT"/>
              </w:rPr>
            </w:pPr>
          </w:p>
        </w:tc>
        <w:tc>
          <w:tcPr>
            <w:tcW w:w="2835" w:type="dxa"/>
            <w:shd w:val="clear" w:color="auto" w:fill="auto"/>
            <w:vAlign w:val="center"/>
            <w:hideMark/>
          </w:tcPr>
          <w:p w14:paraId="1A6E2FC8"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Delegados Departamentales de Desarrollo Magisterial capacitados</w:t>
            </w:r>
          </w:p>
        </w:tc>
        <w:tc>
          <w:tcPr>
            <w:tcW w:w="1418" w:type="dxa"/>
            <w:shd w:val="clear" w:color="auto" w:fill="auto"/>
            <w:noWrap/>
            <w:vAlign w:val="center"/>
            <w:hideMark/>
          </w:tcPr>
          <w:p w14:paraId="102BDDB5"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26</w:t>
            </w:r>
          </w:p>
        </w:tc>
        <w:tc>
          <w:tcPr>
            <w:tcW w:w="2126" w:type="dxa"/>
            <w:shd w:val="clear" w:color="auto" w:fill="auto"/>
            <w:noWrap/>
            <w:vAlign w:val="center"/>
            <w:hideMark/>
          </w:tcPr>
          <w:p w14:paraId="7DE51841" w14:textId="14D91CF6" w:rsidR="00EB5817" w:rsidRPr="002102AC" w:rsidRDefault="00EB5817" w:rsidP="00176CB1">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176CB1" w:rsidRPr="002102AC">
              <w:rPr>
                <w:rFonts w:ascii="Arial" w:hAnsi="Arial" w:cs="Arial"/>
                <w:color w:val="1F3864" w:themeColor="accent1" w:themeShade="80"/>
              </w:rPr>
              <w:t>5,068.00</w:t>
            </w:r>
            <w:r w:rsidRPr="002102AC">
              <w:rPr>
                <w:rFonts w:ascii="Arial" w:hAnsi="Arial" w:cs="Arial"/>
                <w:color w:val="1F3864" w:themeColor="accent1" w:themeShade="80"/>
              </w:rPr>
              <w:t xml:space="preserve"> </w:t>
            </w:r>
          </w:p>
        </w:tc>
        <w:tc>
          <w:tcPr>
            <w:tcW w:w="1843" w:type="dxa"/>
            <w:shd w:val="clear" w:color="auto" w:fill="auto"/>
            <w:vAlign w:val="center"/>
            <w:hideMark/>
          </w:tcPr>
          <w:p w14:paraId="58E07BF5"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DIDEMAG</w:t>
            </w:r>
          </w:p>
        </w:tc>
      </w:tr>
      <w:tr w:rsidR="00DB5712" w:rsidRPr="00DB5712" w14:paraId="504F7A66"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1716" w:type="dxa"/>
            <w:vMerge/>
            <w:vAlign w:val="center"/>
            <w:hideMark/>
          </w:tcPr>
          <w:p w14:paraId="238C25E1" w14:textId="77777777" w:rsidR="00EB5817" w:rsidRPr="00DB5712" w:rsidRDefault="00EB5817" w:rsidP="00311EA0">
            <w:pPr>
              <w:spacing w:before="0" w:after="0" w:line="240" w:lineRule="auto"/>
              <w:rPr>
                <w:rFonts w:ascii="Arial" w:eastAsia="Times New Roman" w:hAnsi="Arial" w:cs="Arial"/>
                <w:color w:val="FF0000"/>
                <w:lang w:eastAsia="es-GT"/>
              </w:rPr>
            </w:pPr>
          </w:p>
        </w:tc>
        <w:tc>
          <w:tcPr>
            <w:tcW w:w="2835" w:type="dxa"/>
            <w:shd w:val="clear" w:color="auto" w:fill="auto"/>
            <w:vAlign w:val="center"/>
            <w:hideMark/>
          </w:tcPr>
          <w:p w14:paraId="5295EB33"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Nóminas emitidas mensualmente para el programa de Salud Integral</w:t>
            </w:r>
          </w:p>
        </w:tc>
        <w:tc>
          <w:tcPr>
            <w:tcW w:w="1418" w:type="dxa"/>
            <w:shd w:val="clear" w:color="auto" w:fill="auto"/>
            <w:noWrap/>
            <w:vAlign w:val="center"/>
            <w:hideMark/>
          </w:tcPr>
          <w:p w14:paraId="5C6CE1C9" w14:textId="39941408" w:rsidR="00EB5817" w:rsidRPr="002102AC" w:rsidRDefault="00176CB1"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84</w:t>
            </w:r>
          </w:p>
        </w:tc>
        <w:tc>
          <w:tcPr>
            <w:tcW w:w="2126" w:type="dxa"/>
            <w:shd w:val="clear" w:color="auto" w:fill="auto"/>
            <w:noWrap/>
            <w:vAlign w:val="center"/>
            <w:hideMark/>
          </w:tcPr>
          <w:p w14:paraId="581EC930" w14:textId="2B3DAC79" w:rsidR="00EB5817" w:rsidRPr="002102AC" w:rsidRDefault="00176CB1"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15,620.00</w:t>
            </w:r>
            <w:r w:rsidR="00EB5817" w:rsidRPr="002102AC">
              <w:rPr>
                <w:rFonts w:ascii="Arial" w:hAnsi="Arial" w:cs="Arial"/>
                <w:color w:val="1F3864" w:themeColor="accent1" w:themeShade="80"/>
              </w:rPr>
              <w:t xml:space="preserve"> </w:t>
            </w:r>
          </w:p>
        </w:tc>
        <w:tc>
          <w:tcPr>
            <w:tcW w:w="1843" w:type="dxa"/>
            <w:shd w:val="clear" w:color="auto" w:fill="auto"/>
            <w:vAlign w:val="center"/>
            <w:hideMark/>
          </w:tcPr>
          <w:p w14:paraId="3019293B"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DIDEMAG</w:t>
            </w:r>
          </w:p>
        </w:tc>
      </w:tr>
      <w:tr w:rsidR="00DB5712" w:rsidRPr="00DB5712" w14:paraId="2DEB3B7F"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jc w:val="center"/>
        </w:trPr>
        <w:tc>
          <w:tcPr>
            <w:tcW w:w="1716" w:type="dxa"/>
            <w:vMerge/>
            <w:vAlign w:val="center"/>
            <w:hideMark/>
          </w:tcPr>
          <w:p w14:paraId="14177D37" w14:textId="77777777" w:rsidR="00EB5817" w:rsidRPr="00DB5712" w:rsidRDefault="00EB5817" w:rsidP="00311EA0">
            <w:pPr>
              <w:spacing w:before="0" w:after="0" w:line="240" w:lineRule="auto"/>
              <w:rPr>
                <w:rFonts w:ascii="Arial" w:eastAsia="Times New Roman" w:hAnsi="Arial" w:cs="Arial"/>
                <w:color w:val="FF0000"/>
                <w:lang w:eastAsia="es-GT"/>
              </w:rPr>
            </w:pPr>
          </w:p>
        </w:tc>
        <w:tc>
          <w:tcPr>
            <w:tcW w:w="2835" w:type="dxa"/>
            <w:shd w:val="clear" w:color="auto" w:fill="auto"/>
            <w:vAlign w:val="center"/>
            <w:hideMark/>
          </w:tcPr>
          <w:p w14:paraId="642B5882"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 xml:space="preserve">Personal dignificado por su labor  educativa en el marco </w:t>
            </w:r>
            <w:r w:rsidRPr="002102AC">
              <w:rPr>
                <w:rFonts w:ascii="Arial" w:hAnsi="Arial" w:cs="Arial"/>
                <w:color w:val="1F3864" w:themeColor="accent1" w:themeShade="80"/>
              </w:rPr>
              <w:lastRenderedPageBreak/>
              <w:t>de la celebración del día del maestro</w:t>
            </w:r>
          </w:p>
        </w:tc>
        <w:tc>
          <w:tcPr>
            <w:tcW w:w="1418" w:type="dxa"/>
            <w:shd w:val="clear" w:color="auto" w:fill="auto"/>
            <w:noWrap/>
            <w:vAlign w:val="center"/>
            <w:hideMark/>
          </w:tcPr>
          <w:p w14:paraId="6DEF4F89"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lastRenderedPageBreak/>
              <w:t>385</w:t>
            </w:r>
          </w:p>
        </w:tc>
        <w:tc>
          <w:tcPr>
            <w:tcW w:w="2126" w:type="dxa"/>
            <w:shd w:val="clear" w:color="auto" w:fill="auto"/>
            <w:noWrap/>
            <w:vAlign w:val="center"/>
            <w:hideMark/>
          </w:tcPr>
          <w:p w14:paraId="10CB3295" w14:textId="0880E0AD" w:rsidR="00EB5817" w:rsidRPr="002102AC" w:rsidRDefault="00176CB1"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138,900.00</w:t>
            </w:r>
            <w:r w:rsidR="00EB5817" w:rsidRPr="002102AC">
              <w:rPr>
                <w:rFonts w:ascii="Arial" w:hAnsi="Arial" w:cs="Arial"/>
                <w:color w:val="1F3864" w:themeColor="accent1" w:themeShade="80"/>
              </w:rPr>
              <w:t xml:space="preserve"> </w:t>
            </w:r>
          </w:p>
        </w:tc>
        <w:tc>
          <w:tcPr>
            <w:tcW w:w="1843" w:type="dxa"/>
            <w:shd w:val="clear" w:color="auto" w:fill="auto"/>
            <w:vAlign w:val="center"/>
            <w:hideMark/>
          </w:tcPr>
          <w:p w14:paraId="5E6042B0"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DIDEMAG</w:t>
            </w:r>
          </w:p>
        </w:tc>
      </w:tr>
      <w:tr w:rsidR="00DB5712" w:rsidRPr="00DB5712" w14:paraId="2FDF80A1"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jc w:val="center"/>
        </w:trPr>
        <w:tc>
          <w:tcPr>
            <w:tcW w:w="1716" w:type="dxa"/>
            <w:vMerge/>
            <w:vAlign w:val="center"/>
            <w:hideMark/>
          </w:tcPr>
          <w:p w14:paraId="34563DA5" w14:textId="77777777" w:rsidR="00EB5817" w:rsidRPr="00DB5712" w:rsidRDefault="00EB5817" w:rsidP="00311EA0">
            <w:pPr>
              <w:spacing w:before="0" w:after="0" w:line="240" w:lineRule="auto"/>
              <w:rPr>
                <w:rFonts w:ascii="Arial" w:eastAsia="Times New Roman" w:hAnsi="Arial" w:cs="Arial"/>
                <w:color w:val="FF0000"/>
                <w:lang w:eastAsia="es-GT"/>
              </w:rPr>
            </w:pPr>
          </w:p>
        </w:tc>
        <w:tc>
          <w:tcPr>
            <w:tcW w:w="2835" w:type="dxa"/>
            <w:shd w:val="clear" w:color="auto" w:fill="auto"/>
            <w:vAlign w:val="center"/>
            <w:hideMark/>
          </w:tcPr>
          <w:p w14:paraId="6B87B9DB"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Seguimiento y monitoreo de los Servicios brindado del Programa de Salud Integral para el Magisterio, Personal Administrativo y operativo</w:t>
            </w:r>
          </w:p>
        </w:tc>
        <w:tc>
          <w:tcPr>
            <w:tcW w:w="1418" w:type="dxa"/>
            <w:shd w:val="clear" w:color="auto" w:fill="auto"/>
            <w:noWrap/>
            <w:vAlign w:val="center"/>
            <w:hideMark/>
          </w:tcPr>
          <w:p w14:paraId="50F1FB5F"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4</w:t>
            </w:r>
          </w:p>
        </w:tc>
        <w:tc>
          <w:tcPr>
            <w:tcW w:w="2126" w:type="dxa"/>
            <w:shd w:val="clear" w:color="auto" w:fill="auto"/>
            <w:noWrap/>
            <w:vAlign w:val="center"/>
            <w:hideMark/>
          </w:tcPr>
          <w:p w14:paraId="6E454C3E" w14:textId="58C23EEE" w:rsidR="00EB5817" w:rsidRPr="002102AC" w:rsidRDefault="00176CB1"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462.00</w:t>
            </w:r>
            <w:r w:rsidR="00EB5817" w:rsidRPr="002102AC">
              <w:rPr>
                <w:rFonts w:ascii="Arial" w:hAnsi="Arial" w:cs="Arial"/>
                <w:color w:val="1F3864" w:themeColor="accent1" w:themeShade="80"/>
              </w:rPr>
              <w:t xml:space="preserve"> </w:t>
            </w:r>
          </w:p>
        </w:tc>
        <w:tc>
          <w:tcPr>
            <w:tcW w:w="1843" w:type="dxa"/>
            <w:shd w:val="clear" w:color="auto" w:fill="auto"/>
            <w:vAlign w:val="center"/>
            <w:hideMark/>
          </w:tcPr>
          <w:p w14:paraId="738AD377"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DIDEMAG</w:t>
            </w:r>
          </w:p>
        </w:tc>
      </w:tr>
      <w:tr w:rsidR="00DB5712" w:rsidRPr="00DB5712" w14:paraId="3C5BAAA4"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16" w:type="dxa"/>
            <w:vMerge w:val="restart"/>
            <w:shd w:val="clear" w:color="auto" w:fill="auto"/>
            <w:noWrap/>
            <w:vAlign w:val="center"/>
            <w:hideMark/>
          </w:tcPr>
          <w:p w14:paraId="2C5678D5" w14:textId="77777777" w:rsidR="00EB5817" w:rsidRPr="002102AC" w:rsidRDefault="00EB5817" w:rsidP="00311EA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DIGEACE</w:t>
            </w:r>
          </w:p>
        </w:tc>
        <w:tc>
          <w:tcPr>
            <w:tcW w:w="2835" w:type="dxa"/>
            <w:shd w:val="clear" w:color="auto" w:fill="auto"/>
            <w:vAlign w:val="center"/>
            <w:hideMark/>
          </w:tcPr>
          <w:p w14:paraId="0C663CC7"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Funcionamiento de DIGEACE.</w:t>
            </w:r>
          </w:p>
        </w:tc>
        <w:tc>
          <w:tcPr>
            <w:tcW w:w="1418" w:type="dxa"/>
            <w:shd w:val="clear" w:color="auto" w:fill="auto"/>
            <w:noWrap/>
            <w:vAlign w:val="center"/>
            <w:hideMark/>
          </w:tcPr>
          <w:p w14:paraId="49365703"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1</w:t>
            </w:r>
          </w:p>
        </w:tc>
        <w:tc>
          <w:tcPr>
            <w:tcW w:w="2126" w:type="dxa"/>
            <w:shd w:val="clear" w:color="auto" w:fill="auto"/>
            <w:noWrap/>
            <w:vAlign w:val="center"/>
            <w:hideMark/>
          </w:tcPr>
          <w:p w14:paraId="44B4FB2F" w14:textId="2E2EAD7F" w:rsidR="00EB5817" w:rsidRPr="002102AC" w:rsidRDefault="00EB5817" w:rsidP="00176CB1">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5,</w:t>
            </w:r>
            <w:r w:rsidR="00176CB1" w:rsidRPr="002102AC">
              <w:rPr>
                <w:rFonts w:ascii="Arial" w:hAnsi="Arial" w:cs="Arial"/>
                <w:color w:val="1F3864" w:themeColor="accent1" w:themeShade="80"/>
              </w:rPr>
              <w:t>818,482.</w:t>
            </w:r>
            <w:r w:rsidRPr="002102AC">
              <w:rPr>
                <w:rFonts w:ascii="Arial" w:hAnsi="Arial" w:cs="Arial"/>
                <w:color w:val="1F3864" w:themeColor="accent1" w:themeShade="80"/>
              </w:rPr>
              <w:t xml:space="preserve">00 </w:t>
            </w:r>
          </w:p>
        </w:tc>
        <w:tc>
          <w:tcPr>
            <w:tcW w:w="1843" w:type="dxa"/>
            <w:shd w:val="clear" w:color="auto" w:fill="auto"/>
            <w:vAlign w:val="center"/>
            <w:hideMark/>
          </w:tcPr>
          <w:p w14:paraId="6E1525E5"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DIGEACE</w:t>
            </w:r>
          </w:p>
        </w:tc>
      </w:tr>
      <w:tr w:rsidR="00DB5712" w:rsidRPr="00DB5712" w14:paraId="2F97F2B9"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1716" w:type="dxa"/>
            <w:vMerge/>
            <w:vAlign w:val="center"/>
            <w:hideMark/>
          </w:tcPr>
          <w:p w14:paraId="23AE3783" w14:textId="77777777" w:rsidR="00EB5817" w:rsidRPr="002102AC" w:rsidRDefault="00EB5817" w:rsidP="00311EA0">
            <w:pPr>
              <w:spacing w:before="0" w:after="0" w:line="240" w:lineRule="auto"/>
              <w:rPr>
                <w:rFonts w:ascii="Arial" w:eastAsia="Times New Roman" w:hAnsi="Arial" w:cs="Arial"/>
                <w:color w:val="1F3864" w:themeColor="accent1" w:themeShade="80"/>
                <w:lang w:eastAsia="es-GT"/>
              </w:rPr>
            </w:pPr>
          </w:p>
        </w:tc>
        <w:tc>
          <w:tcPr>
            <w:tcW w:w="2835" w:type="dxa"/>
            <w:shd w:val="clear" w:color="auto" w:fill="auto"/>
            <w:vAlign w:val="center"/>
            <w:hideMark/>
          </w:tcPr>
          <w:p w14:paraId="6D945F93"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Instituciones, personas, programas y materiales educativos certificados.</w:t>
            </w:r>
          </w:p>
        </w:tc>
        <w:tc>
          <w:tcPr>
            <w:tcW w:w="1418" w:type="dxa"/>
            <w:shd w:val="clear" w:color="auto" w:fill="auto"/>
            <w:noWrap/>
            <w:vAlign w:val="center"/>
            <w:hideMark/>
          </w:tcPr>
          <w:p w14:paraId="70237313" w14:textId="77777777" w:rsidR="00EB5817" w:rsidRPr="002102AC" w:rsidRDefault="00EB5817" w:rsidP="00CD0E37">
            <w:pPr>
              <w:spacing w:before="0" w:after="0"/>
              <w:jc w:val="right"/>
              <w:rPr>
                <w:rFonts w:ascii="Arial" w:hAnsi="Arial" w:cs="Arial"/>
                <w:color w:val="1F3864" w:themeColor="accent1" w:themeShade="80"/>
              </w:rPr>
            </w:pPr>
            <w:r w:rsidRPr="002102AC">
              <w:rPr>
                <w:rFonts w:ascii="Arial" w:hAnsi="Arial" w:cs="Arial"/>
                <w:color w:val="1F3864" w:themeColor="accent1" w:themeShade="80"/>
              </w:rPr>
              <w:t>1,</w:t>
            </w:r>
            <w:r w:rsidR="00CD0E37" w:rsidRPr="002102AC">
              <w:rPr>
                <w:rFonts w:ascii="Arial" w:hAnsi="Arial" w:cs="Arial"/>
                <w:color w:val="1F3864" w:themeColor="accent1" w:themeShade="80"/>
              </w:rPr>
              <w:t>348</w:t>
            </w:r>
          </w:p>
        </w:tc>
        <w:tc>
          <w:tcPr>
            <w:tcW w:w="2126" w:type="dxa"/>
            <w:shd w:val="clear" w:color="auto" w:fill="auto"/>
            <w:noWrap/>
            <w:vAlign w:val="center"/>
            <w:hideMark/>
          </w:tcPr>
          <w:p w14:paraId="1B0296AB" w14:textId="0B2FDC69" w:rsidR="00EB5817" w:rsidRPr="002102AC" w:rsidRDefault="00EB5817" w:rsidP="00176CB1">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176CB1" w:rsidRPr="002102AC">
              <w:rPr>
                <w:rFonts w:ascii="Arial" w:hAnsi="Arial" w:cs="Arial"/>
                <w:color w:val="1F3864" w:themeColor="accent1" w:themeShade="80"/>
              </w:rPr>
              <w:t>124,610.</w:t>
            </w:r>
            <w:r w:rsidRPr="002102AC">
              <w:rPr>
                <w:rFonts w:ascii="Arial" w:hAnsi="Arial" w:cs="Arial"/>
                <w:color w:val="1F3864" w:themeColor="accent1" w:themeShade="80"/>
              </w:rPr>
              <w:t xml:space="preserve">00 </w:t>
            </w:r>
          </w:p>
        </w:tc>
        <w:tc>
          <w:tcPr>
            <w:tcW w:w="1843" w:type="dxa"/>
            <w:shd w:val="clear" w:color="auto" w:fill="auto"/>
            <w:vAlign w:val="center"/>
            <w:hideMark/>
          </w:tcPr>
          <w:p w14:paraId="4D5ACDDA"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DIGEACE</w:t>
            </w:r>
          </w:p>
        </w:tc>
      </w:tr>
      <w:tr w:rsidR="00DB5712" w:rsidRPr="00DB5712" w14:paraId="641A7035"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1716" w:type="dxa"/>
            <w:vMerge/>
            <w:vAlign w:val="center"/>
            <w:hideMark/>
          </w:tcPr>
          <w:p w14:paraId="73476477" w14:textId="77777777" w:rsidR="00EB5817" w:rsidRPr="002102AC" w:rsidRDefault="00EB5817" w:rsidP="00311EA0">
            <w:pPr>
              <w:spacing w:before="0" w:after="0" w:line="240" w:lineRule="auto"/>
              <w:rPr>
                <w:rFonts w:ascii="Arial" w:eastAsia="Times New Roman" w:hAnsi="Arial" w:cs="Arial"/>
                <w:color w:val="1F3864" w:themeColor="accent1" w:themeShade="80"/>
                <w:lang w:eastAsia="es-GT"/>
              </w:rPr>
            </w:pPr>
          </w:p>
        </w:tc>
        <w:tc>
          <w:tcPr>
            <w:tcW w:w="2835" w:type="dxa"/>
            <w:shd w:val="clear" w:color="auto" w:fill="auto"/>
            <w:vAlign w:val="center"/>
            <w:hideMark/>
          </w:tcPr>
          <w:p w14:paraId="14E63174"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Personas capacitadas en los procesos que administra DIGEACE.</w:t>
            </w:r>
          </w:p>
        </w:tc>
        <w:tc>
          <w:tcPr>
            <w:tcW w:w="1418" w:type="dxa"/>
            <w:shd w:val="clear" w:color="auto" w:fill="auto"/>
            <w:noWrap/>
            <w:vAlign w:val="center"/>
            <w:hideMark/>
          </w:tcPr>
          <w:p w14:paraId="5E03EB4E" w14:textId="77777777" w:rsidR="00EB5817" w:rsidRPr="002102AC" w:rsidRDefault="00EB5817" w:rsidP="00CD0E37">
            <w:pPr>
              <w:spacing w:before="0" w:after="0"/>
              <w:jc w:val="right"/>
              <w:rPr>
                <w:rFonts w:ascii="Arial" w:hAnsi="Arial" w:cs="Arial"/>
                <w:color w:val="1F3864" w:themeColor="accent1" w:themeShade="80"/>
              </w:rPr>
            </w:pPr>
            <w:r w:rsidRPr="002102AC">
              <w:rPr>
                <w:rFonts w:ascii="Arial" w:hAnsi="Arial" w:cs="Arial"/>
                <w:color w:val="1F3864" w:themeColor="accent1" w:themeShade="80"/>
              </w:rPr>
              <w:t>1,</w:t>
            </w:r>
            <w:r w:rsidR="00CD0E37" w:rsidRPr="002102AC">
              <w:rPr>
                <w:rFonts w:ascii="Arial" w:hAnsi="Arial" w:cs="Arial"/>
                <w:color w:val="1F3864" w:themeColor="accent1" w:themeShade="80"/>
              </w:rPr>
              <w:t>625</w:t>
            </w:r>
          </w:p>
        </w:tc>
        <w:tc>
          <w:tcPr>
            <w:tcW w:w="2126" w:type="dxa"/>
            <w:shd w:val="clear" w:color="auto" w:fill="auto"/>
            <w:noWrap/>
            <w:vAlign w:val="center"/>
            <w:hideMark/>
          </w:tcPr>
          <w:p w14:paraId="57670A11" w14:textId="3B5ECAA3" w:rsidR="00EB5817" w:rsidRPr="002102AC" w:rsidRDefault="00EB5817" w:rsidP="00B0719C">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B0719C" w:rsidRPr="002102AC">
              <w:rPr>
                <w:rFonts w:ascii="Arial" w:hAnsi="Arial" w:cs="Arial"/>
                <w:color w:val="1F3864" w:themeColor="accent1" w:themeShade="80"/>
              </w:rPr>
              <w:t>538,230.00</w:t>
            </w:r>
            <w:r w:rsidRPr="002102AC">
              <w:rPr>
                <w:rFonts w:ascii="Arial" w:hAnsi="Arial" w:cs="Arial"/>
                <w:color w:val="1F3864" w:themeColor="accent1" w:themeShade="80"/>
              </w:rPr>
              <w:t xml:space="preserve"> </w:t>
            </w:r>
          </w:p>
        </w:tc>
        <w:tc>
          <w:tcPr>
            <w:tcW w:w="1843" w:type="dxa"/>
            <w:shd w:val="clear" w:color="auto" w:fill="auto"/>
            <w:vAlign w:val="center"/>
            <w:hideMark/>
          </w:tcPr>
          <w:p w14:paraId="26FA1C3F"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DIGEACE</w:t>
            </w:r>
          </w:p>
        </w:tc>
      </w:tr>
      <w:tr w:rsidR="00DB5712" w:rsidRPr="00DB5712" w14:paraId="057472FA"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1716" w:type="dxa"/>
            <w:shd w:val="clear" w:color="auto" w:fill="auto"/>
            <w:noWrap/>
            <w:vAlign w:val="center"/>
            <w:hideMark/>
          </w:tcPr>
          <w:p w14:paraId="654F7A7E" w14:textId="77777777" w:rsidR="00EB5817" w:rsidRPr="002102AC" w:rsidRDefault="00EB5817" w:rsidP="00311EA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DIGEBI</w:t>
            </w:r>
          </w:p>
        </w:tc>
        <w:tc>
          <w:tcPr>
            <w:tcW w:w="2835" w:type="dxa"/>
            <w:shd w:val="clear" w:color="auto" w:fill="auto"/>
            <w:vAlign w:val="center"/>
            <w:hideMark/>
          </w:tcPr>
          <w:p w14:paraId="351B1A6D"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Servicios de Educación Bilingüe e Intercultural.</w:t>
            </w:r>
          </w:p>
        </w:tc>
        <w:tc>
          <w:tcPr>
            <w:tcW w:w="1418" w:type="dxa"/>
            <w:shd w:val="clear" w:color="auto" w:fill="auto"/>
            <w:noWrap/>
            <w:vAlign w:val="center"/>
            <w:hideMark/>
          </w:tcPr>
          <w:p w14:paraId="6BD19B97"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1</w:t>
            </w:r>
          </w:p>
        </w:tc>
        <w:tc>
          <w:tcPr>
            <w:tcW w:w="2126" w:type="dxa"/>
            <w:shd w:val="clear" w:color="auto" w:fill="auto"/>
            <w:noWrap/>
            <w:vAlign w:val="center"/>
            <w:hideMark/>
          </w:tcPr>
          <w:p w14:paraId="634AE172" w14:textId="6A5C4533" w:rsidR="00EB5817" w:rsidRPr="002102AC" w:rsidRDefault="00EB5817" w:rsidP="00B0719C">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11,</w:t>
            </w:r>
            <w:r w:rsidR="00B0719C" w:rsidRPr="002102AC">
              <w:rPr>
                <w:rFonts w:ascii="Arial" w:hAnsi="Arial" w:cs="Arial"/>
                <w:color w:val="1F3864" w:themeColor="accent1" w:themeShade="80"/>
              </w:rPr>
              <w:t>549,365.00</w:t>
            </w:r>
            <w:r w:rsidRPr="002102AC">
              <w:rPr>
                <w:rFonts w:ascii="Arial" w:hAnsi="Arial" w:cs="Arial"/>
                <w:color w:val="1F3864" w:themeColor="accent1" w:themeShade="80"/>
              </w:rPr>
              <w:t xml:space="preserve"> </w:t>
            </w:r>
          </w:p>
        </w:tc>
        <w:tc>
          <w:tcPr>
            <w:tcW w:w="1843" w:type="dxa"/>
            <w:shd w:val="clear" w:color="auto" w:fill="auto"/>
            <w:vAlign w:val="center"/>
            <w:hideMark/>
          </w:tcPr>
          <w:p w14:paraId="4AB7BA57"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DIGEBI</w:t>
            </w:r>
          </w:p>
        </w:tc>
      </w:tr>
      <w:tr w:rsidR="00DB5712" w:rsidRPr="00DB5712" w14:paraId="522C5B48"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16" w:type="dxa"/>
            <w:shd w:val="clear" w:color="auto" w:fill="auto"/>
            <w:noWrap/>
            <w:vAlign w:val="center"/>
            <w:hideMark/>
          </w:tcPr>
          <w:p w14:paraId="5F6B8C5A" w14:textId="77777777" w:rsidR="00EB5817" w:rsidRPr="002102AC" w:rsidRDefault="00EB5817" w:rsidP="00311EA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DIGECADE</w:t>
            </w:r>
          </w:p>
        </w:tc>
        <w:tc>
          <w:tcPr>
            <w:tcW w:w="2835" w:type="dxa"/>
            <w:shd w:val="clear" w:color="auto" w:fill="auto"/>
            <w:vAlign w:val="center"/>
            <w:hideMark/>
          </w:tcPr>
          <w:p w14:paraId="3BF446FE"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Funcionamiento de DIGECADE.</w:t>
            </w:r>
          </w:p>
        </w:tc>
        <w:tc>
          <w:tcPr>
            <w:tcW w:w="1418" w:type="dxa"/>
            <w:shd w:val="clear" w:color="auto" w:fill="auto"/>
            <w:noWrap/>
            <w:vAlign w:val="center"/>
            <w:hideMark/>
          </w:tcPr>
          <w:p w14:paraId="25544023"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1</w:t>
            </w:r>
          </w:p>
        </w:tc>
        <w:tc>
          <w:tcPr>
            <w:tcW w:w="2126" w:type="dxa"/>
            <w:shd w:val="clear" w:color="auto" w:fill="auto"/>
            <w:noWrap/>
            <w:vAlign w:val="center"/>
            <w:hideMark/>
          </w:tcPr>
          <w:p w14:paraId="2C2D4B98" w14:textId="77C3F276" w:rsidR="00EB5817" w:rsidRPr="002102AC" w:rsidRDefault="00EB5817" w:rsidP="00B0719C">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B0719C" w:rsidRPr="002102AC">
              <w:rPr>
                <w:rFonts w:ascii="Arial" w:hAnsi="Arial" w:cs="Arial"/>
                <w:color w:val="1F3864" w:themeColor="accent1" w:themeShade="80"/>
              </w:rPr>
              <w:t>11,717,844.00</w:t>
            </w:r>
            <w:r w:rsidRPr="002102AC">
              <w:rPr>
                <w:rFonts w:ascii="Arial" w:hAnsi="Arial" w:cs="Arial"/>
                <w:color w:val="1F3864" w:themeColor="accent1" w:themeShade="80"/>
              </w:rPr>
              <w:t xml:space="preserve"> </w:t>
            </w:r>
          </w:p>
        </w:tc>
        <w:tc>
          <w:tcPr>
            <w:tcW w:w="1843" w:type="dxa"/>
            <w:shd w:val="clear" w:color="auto" w:fill="auto"/>
            <w:vAlign w:val="center"/>
            <w:hideMark/>
          </w:tcPr>
          <w:p w14:paraId="60B9C7A1"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DIGEACE</w:t>
            </w:r>
          </w:p>
        </w:tc>
      </w:tr>
      <w:tr w:rsidR="00DB5712" w:rsidRPr="00DB5712" w14:paraId="3960CBD8"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jc w:val="center"/>
        </w:trPr>
        <w:tc>
          <w:tcPr>
            <w:tcW w:w="1716" w:type="dxa"/>
            <w:vMerge w:val="restart"/>
            <w:vAlign w:val="center"/>
            <w:hideMark/>
          </w:tcPr>
          <w:p w14:paraId="47E7B3C4" w14:textId="24188C69" w:rsidR="00EB5817" w:rsidRPr="00DB5712" w:rsidRDefault="00D75192" w:rsidP="00D75192">
            <w:pPr>
              <w:spacing w:before="0" w:after="0" w:line="240" w:lineRule="auto"/>
              <w:jc w:val="center"/>
              <w:rPr>
                <w:rFonts w:ascii="Arial" w:eastAsia="Times New Roman" w:hAnsi="Arial" w:cs="Arial"/>
                <w:color w:val="FF0000"/>
                <w:lang w:eastAsia="es-GT"/>
              </w:rPr>
            </w:pPr>
            <w:r w:rsidRPr="00D75192">
              <w:rPr>
                <w:rFonts w:ascii="Arial" w:eastAsia="Times New Roman" w:hAnsi="Arial" w:cs="Arial"/>
                <w:color w:val="1F3864" w:themeColor="accent1" w:themeShade="80"/>
                <w:lang w:eastAsia="es-GT"/>
              </w:rPr>
              <w:t>DIGECOR</w:t>
            </w:r>
          </w:p>
        </w:tc>
        <w:tc>
          <w:tcPr>
            <w:tcW w:w="2835" w:type="dxa"/>
            <w:shd w:val="clear" w:color="000000" w:fill="FFFFFF"/>
            <w:vAlign w:val="center"/>
            <w:hideMark/>
          </w:tcPr>
          <w:p w14:paraId="1EE84118"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Funcionamiento de la Unidad de Equidad de Género con Pertinencia Cultural y Protección Integral de la Niñez, Adolescencia y Juventud.</w:t>
            </w:r>
          </w:p>
        </w:tc>
        <w:tc>
          <w:tcPr>
            <w:tcW w:w="1418" w:type="dxa"/>
            <w:shd w:val="clear" w:color="auto" w:fill="auto"/>
            <w:noWrap/>
            <w:vAlign w:val="center"/>
            <w:hideMark/>
          </w:tcPr>
          <w:p w14:paraId="4F15F5DB"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1</w:t>
            </w:r>
          </w:p>
        </w:tc>
        <w:tc>
          <w:tcPr>
            <w:tcW w:w="2126" w:type="dxa"/>
            <w:shd w:val="clear" w:color="auto" w:fill="auto"/>
            <w:noWrap/>
            <w:vAlign w:val="center"/>
            <w:hideMark/>
          </w:tcPr>
          <w:p w14:paraId="1885BEFC"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500,000.00 </w:t>
            </w:r>
          </w:p>
        </w:tc>
        <w:tc>
          <w:tcPr>
            <w:tcW w:w="1843" w:type="dxa"/>
            <w:shd w:val="clear" w:color="auto" w:fill="auto"/>
            <w:vAlign w:val="center"/>
            <w:hideMark/>
          </w:tcPr>
          <w:p w14:paraId="5DFC76A7"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DIGECOR</w:t>
            </w:r>
          </w:p>
        </w:tc>
      </w:tr>
      <w:tr w:rsidR="00DB5712" w:rsidRPr="00DB5712" w14:paraId="0BA5CC0C"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16" w:type="dxa"/>
            <w:vMerge/>
            <w:vAlign w:val="center"/>
            <w:hideMark/>
          </w:tcPr>
          <w:p w14:paraId="1BD69247" w14:textId="77777777" w:rsidR="00EB5817" w:rsidRPr="00DB5712" w:rsidRDefault="00EB5817" w:rsidP="00311EA0">
            <w:pPr>
              <w:spacing w:before="0" w:after="0" w:line="240" w:lineRule="auto"/>
              <w:rPr>
                <w:rFonts w:ascii="Arial" w:eastAsia="Times New Roman" w:hAnsi="Arial" w:cs="Arial"/>
                <w:color w:val="FF0000"/>
                <w:lang w:eastAsia="es-GT"/>
              </w:rPr>
            </w:pPr>
          </w:p>
        </w:tc>
        <w:tc>
          <w:tcPr>
            <w:tcW w:w="2835" w:type="dxa"/>
            <w:shd w:val="clear" w:color="auto" w:fill="auto"/>
            <w:vAlign w:val="center"/>
            <w:hideMark/>
          </w:tcPr>
          <w:p w14:paraId="11B65C67"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Servicios administrativos de DIGECOR.</w:t>
            </w:r>
          </w:p>
        </w:tc>
        <w:tc>
          <w:tcPr>
            <w:tcW w:w="1418" w:type="dxa"/>
            <w:shd w:val="clear" w:color="auto" w:fill="auto"/>
            <w:noWrap/>
            <w:vAlign w:val="center"/>
            <w:hideMark/>
          </w:tcPr>
          <w:p w14:paraId="1C038E26"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1</w:t>
            </w:r>
          </w:p>
        </w:tc>
        <w:tc>
          <w:tcPr>
            <w:tcW w:w="2126" w:type="dxa"/>
            <w:shd w:val="clear" w:color="auto" w:fill="auto"/>
            <w:noWrap/>
            <w:vAlign w:val="center"/>
            <w:hideMark/>
          </w:tcPr>
          <w:p w14:paraId="4F70FA28" w14:textId="367BDA55" w:rsidR="00EB5817" w:rsidRPr="002102AC" w:rsidRDefault="00EB5817" w:rsidP="00A67EE7">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A67EE7" w:rsidRPr="002102AC">
              <w:rPr>
                <w:rFonts w:ascii="Arial" w:hAnsi="Arial" w:cs="Arial"/>
                <w:color w:val="1F3864" w:themeColor="accent1" w:themeShade="80"/>
              </w:rPr>
              <w:t>4,178,372.00</w:t>
            </w:r>
            <w:r w:rsidRPr="002102AC">
              <w:rPr>
                <w:rFonts w:ascii="Arial" w:hAnsi="Arial" w:cs="Arial"/>
                <w:color w:val="1F3864" w:themeColor="accent1" w:themeShade="80"/>
              </w:rPr>
              <w:t xml:space="preserve"> </w:t>
            </w:r>
          </w:p>
        </w:tc>
        <w:tc>
          <w:tcPr>
            <w:tcW w:w="1843" w:type="dxa"/>
            <w:shd w:val="clear" w:color="auto" w:fill="auto"/>
            <w:vAlign w:val="center"/>
            <w:hideMark/>
          </w:tcPr>
          <w:p w14:paraId="3C39ACC5"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DIGECOR</w:t>
            </w:r>
          </w:p>
        </w:tc>
      </w:tr>
      <w:tr w:rsidR="00DB5712" w:rsidRPr="00DB5712" w14:paraId="5EB415D0"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16" w:type="dxa"/>
            <w:shd w:val="clear" w:color="auto" w:fill="auto"/>
            <w:noWrap/>
            <w:vAlign w:val="center"/>
            <w:hideMark/>
          </w:tcPr>
          <w:p w14:paraId="7291B0F6" w14:textId="77777777" w:rsidR="00EB5817" w:rsidRPr="002102AC" w:rsidRDefault="00EB5817" w:rsidP="00311EA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DIGECUR</w:t>
            </w:r>
          </w:p>
        </w:tc>
        <w:tc>
          <w:tcPr>
            <w:tcW w:w="2835" w:type="dxa"/>
            <w:shd w:val="clear" w:color="auto" w:fill="auto"/>
            <w:vAlign w:val="center"/>
            <w:hideMark/>
          </w:tcPr>
          <w:p w14:paraId="5A3ECDF1" w14:textId="77777777" w:rsidR="00EB5817" w:rsidRPr="002102AC" w:rsidRDefault="00EB5817" w:rsidP="00311EA0">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Funcionamiento de DIGECUR.</w:t>
            </w:r>
          </w:p>
        </w:tc>
        <w:tc>
          <w:tcPr>
            <w:tcW w:w="1418" w:type="dxa"/>
            <w:shd w:val="clear" w:color="auto" w:fill="auto"/>
            <w:noWrap/>
            <w:vAlign w:val="center"/>
            <w:hideMark/>
          </w:tcPr>
          <w:p w14:paraId="366F8B11"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1</w:t>
            </w:r>
          </w:p>
        </w:tc>
        <w:tc>
          <w:tcPr>
            <w:tcW w:w="2126" w:type="dxa"/>
            <w:shd w:val="clear" w:color="auto" w:fill="auto"/>
            <w:noWrap/>
            <w:vAlign w:val="center"/>
            <w:hideMark/>
          </w:tcPr>
          <w:p w14:paraId="7036CFF5" w14:textId="3F141AC6" w:rsidR="00EB5817" w:rsidRPr="002102AC" w:rsidRDefault="00A67EE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7,230,340.00</w:t>
            </w:r>
          </w:p>
        </w:tc>
        <w:tc>
          <w:tcPr>
            <w:tcW w:w="1843" w:type="dxa"/>
            <w:shd w:val="clear" w:color="auto" w:fill="auto"/>
            <w:vAlign w:val="center"/>
            <w:hideMark/>
          </w:tcPr>
          <w:p w14:paraId="01D4E078"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DIGECUR</w:t>
            </w:r>
          </w:p>
        </w:tc>
      </w:tr>
      <w:tr w:rsidR="00DB5712" w:rsidRPr="00DB5712" w14:paraId="0A755F15"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16" w:type="dxa"/>
            <w:shd w:val="clear" w:color="auto" w:fill="auto"/>
            <w:noWrap/>
            <w:vAlign w:val="center"/>
            <w:hideMark/>
          </w:tcPr>
          <w:p w14:paraId="3DB5AB93" w14:textId="77777777" w:rsidR="00EB5817" w:rsidRPr="002102AC" w:rsidRDefault="00EB5817" w:rsidP="00311EA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DIGEDUCA</w:t>
            </w:r>
          </w:p>
        </w:tc>
        <w:tc>
          <w:tcPr>
            <w:tcW w:w="2835" w:type="dxa"/>
            <w:shd w:val="clear" w:color="auto" w:fill="auto"/>
            <w:vAlign w:val="center"/>
            <w:hideMark/>
          </w:tcPr>
          <w:p w14:paraId="7D83FD2A" w14:textId="77777777" w:rsidR="00EB5817" w:rsidRPr="002102AC" w:rsidRDefault="00EB5817" w:rsidP="00311EA0">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Funcionamiento de la DIGEDUCA.</w:t>
            </w:r>
          </w:p>
        </w:tc>
        <w:tc>
          <w:tcPr>
            <w:tcW w:w="1418" w:type="dxa"/>
            <w:shd w:val="clear" w:color="auto" w:fill="auto"/>
            <w:noWrap/>
            <w:vAlign w:val="center"/>
            <w:hideMark/>
          </w:tcPr>
          <w:p w14:paraId="4B94417F"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1</w:t>
            </w:r>
          </w:p>
        </w:tc>
        <w:tc>
          <w:tcPr>
            <w:tcW w:w="2126" w:type="dxa"/>
            <w:shd w:val="clear" w:color="auto" w:fill="auto"/>
            <w:noWrap/>
            <w:vAlign w:val="center"/>
            <w:hideMark/>
          </w:tcPr>
          <w:p w14:paraId="11A18E1D" w14:textId="6AE2A937" w:rsidR="00EB5817" w:rsidRPr="002102AC" w:rsidRDefault="00A67EE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2,100,000.00</w:t>
            </w:r>
          </w:p>
        </w:tc>
        <w:tc>
          <w:tcPr>
            <w:tcW w:w="1843" w:type="dxa"/>
            <w:shd w:val="clear" w:color="auto" w:fill="auto"/>
            <w:vAlign w:val="center"/>
            <w:hideMark/>
          </w:tcPr>
          <w:p w14:paraId="7DD5B45D"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DIGEDUCA</w:t>
            </w:r>
          </w:p>
        </w:tc>
      </w:tr>
      <w:tr w:rsidR="00DB5712" w:rsidRPr="00DB5712" w14:paraId="345C25CB"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16" w:type="dxa"/>
            <w:shd w:val="clear" w:color="auto" w:fill="auto"/>
            <w:noWrap/>
            <w:vAlign w:val="center"/>
            <w:hideMark/>
          </w:tcPr>
          <w:p w14:paraId="53CD4F84" w14:textId="77777777" w:rsidR="00EB5817" w:rsidRPr="002102AC" w:rsidRDefault="00EB5817" w:rsidP="00311EA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DIGEESP</w:t>
            </w:r>
          </w:p>
        </w:tc>
        <w:tc>
          <w:tcPr>
            <w:tcW w:w="2835" w:type="dxa"/>
            <w:shd w:val="clear" w:color="auto" w:fill="auto"/>
            <w:vAlign w:val="center"/>
            <w:hideMark/>
          </w:tcPr>
          <w:p w14:paraId="06705F36" w14:textId="77777777" w:rsidR="00EB5817" w:rsidRPr="002102AC" w:rsidRDefault="00EB5817" w:rsidP="00311EA0">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Funcionamiento de DIGEESP.</w:t>
            </w:r>
          </w:p>
        </w:tc>
        <w:tc>
          <w:tcPr>
            <w:tcW w:w="1418" w:type="dxa"/>
            <w:shd w:val="clear" w:color="auto" w:fill="auto"/>
            <w:noWrap/>
            <w:vAlign w:val="center"/>
            <w:hideMark/>
          </w:tcPr>
          <w:p w14:paraId="20014F72"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1</w:t>
            </w:r>
          </w:p>
        </w:tc>
        <w:tc>
          <w:tcPr>
            <w:tcW w:w="2126" w:type="dxa"/>
            <w:shd w:val="clear" w:color="auto" w:fill="auto"/>
            <w:noWrap/>
            <w:vAlign w:val="center"/>
            <w:hideMark/>
          </w:tcPr>
          <w:p w14:paraId="6D517E0F" w14:textId="1A377A9C" w:rsidR="00EB5817" w:rsidRPr="002102AC" w:rsidRDefault="00A67EE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5,864,721.00</w:t>
            </w:r>
            <w:r w:rsidR="00EB5817" w:rsidRPr="002102AC">
              <w:rPr>
                <w:rFonts w:ascii="Arial" w:hAnsi="Arial" w:cs="Arial"/>
                <w:color w:val="1F3864" w:themeColor="accent1" w:themeShade="80"/>
              </w:rPr>
              <w:t xml:space="preserve"> </w:t>
            </w:r>
          </w:p>
        </w:tc>
        <w:tc>
          <w:tcPr>
            <w:tcW w:w="1843" w:type="dxa"/>
            <w:shd w:val="clear" w:color="auto" w:fill="auto"/>
            <w:vAlign w:val="center"/>
            <w:hideMark/>
          </w:tcPr>
          <w:p w14:paraId="6A5E07BF"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DIGEESP</w:t>
            </w:r>
          </w:p>
        </w:tc>
      </w:tr>
      <w:tr w:rsidR="00DB5712" w:rsidRPr="00DB5712" w14:paraId="5AB0D71B"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1716" w:type="dxa"/>
            <w:shd w:val="clear" w:color="auto" w:fill="auto"/>
            <w:noWrap/>
            <w:vAlign w:val="center"/>
            <w:hideMark/>
          </w:tcPr>
          <w:p w14:paraId="4E22BCCE" w14:textId="77777777" w:rsidR="00EB5817" w:rsidRPr="002102AC" w:rsidRDefault="00EB5817" w:rsidP="00311EA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DIGEEX</w:t>
            </w:r>
          </w:p>
        </w:tc>
        <w:tc>
          <w:tcPr>
            <w:tcW w:w="2835" w:type="dxa"/>
            <w:shd w:val="clear" w:color="auto" w:fill="auto"/>
            <w:vAlign w:val="center"/>
            <w:hideMark/>
          </w:tcPr>
          <w:p w14:paraId="25B1FF6F" w14:textId="77777777" w:rsidR="00EB5817" w:rsidRPr="002102AC" w:rsidRDefault="00EB5817" w:rsidP="00311EA0">
            <w:pPr>
              <w:spacing w:before="0" w:after="0" w:line="240" w:lineRule="auto"/>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Servicios de Dirección y Coordinación de Educación Extraescolar.</w:t>
            </w:r>
          </w:p>
        </w:tc>
        <w:tc>
          <w:tcPr>
            <w:tcW w:w="1418" w:type="dxa"/>
            <w:shd w:val="clear" w:color="auto" w:fill="auto"/>
            <w:noWrap/>
            <w:vAlign w:val="center"/>
            <w:hideMark/>
          </w:tcPr>
          <w:p w14:paraId="38A0FB93"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1</w:t>
            </w:r>
          </w:p>
        </w:tc>
        <w:tc>
          <w:tcPr>
            <w:tcW w:w="2126" w:type="dxa"/>
            <w:shd w:val="clear" w:color="auto" w:fill="auto"/>
            <w:noWrap/>
            <w:vAlign w:val="center"/>
            <w:hideMark/>
          </w:tcPr>
          <w:p w14:paraId="12DFFD5D" w14:textId="7E538FE3" w:rsidR="00EB5817" w:rsidRPr="002102AC" w:rsidRDefault="00EB5817" w:rsidP="00A67EE7">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A67EE7" w:rsidRPr="002102AC">
              <w:rPr>
                <w:rFonts w:ascii="Arial" w:hAnsi="Arial" w:cs="Arial"/>
                <w:color w:val="1F3864" w:themeColor="accent1" w:themeShade="80"/>
              </w:rPr>
              <w:t>11,573,380.00</w:t>
            </w:r>
            <w:r w:rsidRPr="002102AC">
              <w:rPr>
                <w:rFonts w:ascii="Arial" w:hAnsi="Arial" w:cs="Arial"/>
                <w:color w:val="1F3864" w:themeColor="accent1" w:themeShade="80"/>
              </w:rPr>
              <w:t xml:space="preserve"> </w:t>
            </w:r>
          </w:p>
        </w:tc>
        <w:tc>
          <w:tcPr>
            <w:tcW w:w="1843" w:type="dxa"/>
            <w:shd w:val="clear" w:color="auto" w:fill="auto"/>
            <w:vAlign w:val="center"/>
            <w:hideMark/>
          </w:tcPr>
          <w:p w14:paraId="36078CC9"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DIGEEX</w:t>
            </w:r>
          </w:p>
        </w:tc>
      </w:tr>
      <w:tr w:rsidR="00DB5712" w:rsidRPr="00DB5712" w14:paraId="06C5165E"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jc w:val="center"/>
        </w:trPr>
        <w:tc>
          <w:tcPr>
            <w:tcW w:w="1716" w:type="dxa"/>
            <w:vMerge w:val="restart"/>
            <w:shd w:val="clear" w:color="auto" w:fill="auto"/>
            <w:noWrap/>
            <w:vAlign w:val="center"/>
            <w:hideMark/>
          </w:tcPr>
          <w:p w14:paraId="4D3909B7" w14:textId="77777777" w:rsidR="00EB5817" w:rsidRPr="00DB5712" w:rsidRDefault="00EB5817" w:rsidP="00311EA0">
            <w:pPr>
              <w:spacing w:before="0" w:after="0" w:line="240" w:lineRule="auto"/>
              <w:jc w:val="center"/>
              <w:rPr>
                <w:rFonts w:ascii="Arial" w:eastAsia="Times New Roman" w:hAnsi="Arial" w:cs="Arial"/>
                <w:color w:val="FF0000"/>
                <w:lang w:eastAsia="es-GT"/>
              </w:rPr>
            </w:pPr>
            <w:r w:rsidRPr="002102AC">
              <w:rPr>
                <w:rFonts w:ascii="Arial" w:eastAsia="Times New Roman" w:hAnsi="Arial" w:cs="Arial"/>
                <w:color w:val="1F3864" w:themeColor="accent1" w:themeShade="80"/>
                <w:lang w:eastAsia="es-GT"/>
              </w:rPr>
              <w:t>DIGEF</w:t>
            </w:r>
          </w:p>
        </w:tc>
        <w:tc>
          <w:tcPr>
            <w:tcW w:w="2835" w:type="dxa"/>
            <w:shd w:val="clear" w:color="auto" w:fill="auto"/>
            <w:vAlign w:val="center"/>
            <w:hideMark/>
          </w:tcPr>
          <w:p w14:paraId="20368255"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Eventos de capacitación en temas administrativos, al Personal de DIGEF, realizados.</w:t>
            </w:r>
          </w:p>
        </w:tc>
        <w:tc>
          <w:tcPr>
            <w:tcW w:w="1418" w:type="dxa"/>
            <w:shd w:val="clear" w:color="auto" w:fill="auto"/>
            <w:noWrap/>
            <w:vAlign w:val="center"/>
            <w:hideMark/>
          </w:tcPr>
          <w:p w14:paraId="6632A9FA" w14:textId="20A23D3E" w:rsidR="00EB5817" w:rsidRPr="002102AC" w:rsidRDefault="00A67EE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22</w:t>
            </w:r>
          </w:p>
        </w:tc>
        <w:tc>
          <w:tcPr>
            <w:tcW w:w="2126" w:type="dxa"/>
            <w:shd w:val="clear" w:color="auto" w:fill="auto"/>
            <w:noWrap/>
            <w:vAlign w:val="center"/>
            <w:hideMark/>
          </w:tcPr>
          <w:p w14:paraId="40AFD761" w14:textId="2DB30FE6" w:rsidR="00EB5817" w:rsidRPr="002102AC" w:rsidRDefault="00A67EE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287,100.00</w:t>
            </w:r>
            <w:r w:rsidR="00EB5817" w:rsidRPr="002102AC">
              <w:rPr>
                <w:rFonts w:ascii="Arial" w:hAnsi="Arial" w:cs="Arial"/>
                <w:color w:val="1F3864" w:themeColor="accent1" w:themeShade="80"/>
              </w:rPr>
              <w:t xml:space="preserve"> </w:t>
            </w:r>
          </w:p>
        </w:tc>
        <w:tc>
          <w:tcPr>
            <w:tcW w:w="1843" w:type="dxa"/>
            <w:shd w:val="clear" w:color="auto" w:fill="auto"/>
            <w:vAlign w:val="center"/>
            <w:hideMark/>
          </w:tcPr>
          <w:p w14:paraId="34E66BDF"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DIGEF</w:t>
            </w:r>
          </w:p>
        </w:tc>
      </w:tr>
      <w:tr w:rsidR="00DB5712" w:rsidRPr="00DB5712" w14:paraId="4FE26C9A"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1716" w:type="dxa"/>
            <w:vMerge/>
            <w:vAlign w:val="center"/>
            <w:hideMark/>
          </w:tcPr>
          <w:p w14:paraId="51F7CB25" w14:textId="77777777" w:rsidR="00EB5817" w:rsidRPr="00DB5712" w:rsidRDefault="00EB5817" w:rsidP="00311EA0">
            <w:pPr>
              <w:spacing w:before="0" w:after="0" w:line="240" w:lineRule="auto"/>
              <w:rPr>
                <w:rFonts w:ascii="Arial" w:eastAsia="Times New Roman" w:hAnsi="Arial" w:cs="Arial"/>
                <w:color w:val="FF0000"/>
                <w:lang w:eastAsia="es-GT"/>
              </w:rPr>
            </w:pPr>
          </w:p>
        </w:tc>
        <w:tc>
          <w:tcPr>
            <w:tcW w:w="2835" w:type="dxa"/>
            <w:shd w:val="clear" w:color="auto" w:fill="auto"/>
            <w:vAlign w:val="center"/>
            <w:hideMark/>
          </w:tcPr>
          <w:p w14:paraId="2A3930B8"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Eventos de capacitación en temas técnicos, al Personal de DIGEF, realizados.</w:t>
            </w:r>
          </w:p>
        </w:tc>
        <w:tc>
          <w:tcPr>
            <w:tcW w:w="1418" w:type="dxa"/>
            <w:shd w:val="clear" w:color="auto" w:fill="auto"/>
            <w:noWrap/>
            <w:vAlign w:val="center"/>
            <w:hideMark/>
          </w:tcPr>
          <w:p w14:paraId="6F0EDA5C" w14:textId="3DF24A6D" w:rsidR="00EB5817" w:rsidRPr="002102AC" w:rsidRDefault="00A67EE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2</w:t>
            </w:r>
          </w:p>
        </w:tc>
        <w:tc>
          <w:tcPr>
            <w:tcW w:w="2126" w:type="dxa"/>
            <w:shd w:val="clear" w:color="auto" w:fill="auto"/>
            <w:noWrap/>
            <w:vAlign w:val="center"/>
            <w:hideMark/>
          </w:tcPr>
          <w:p w14:paraId="27DBDB42" w14:textId="1A3F0645" w:rsidR="00EB5817" w:rsidRPr="002102AC" w:rsidRDefault="00EB5817" w:rsidP="00A67EE7">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A67EE7" w:rsidRPr="002102AC">
              <w:rPr>
                <w:rFonts w:ascii="Arial" w:hAnsi="Arial" w:cs="Arial"/>
                <w:color w:val="1F3864" w:themeColor="accent1" w:themeShade="80"/>
              </w:rPr>
              <w:t>244,100.00</w:t>
            </w:r>
            <w:r w:rsidRPr="002102AC">
              <w:rPr>
                <w:rFonts w:ascii="Arial" w:hAnsi="Arial" w:cs="Arial"/>
                <w:color w:val="1F3864" w:themeColor="accent1" w:themeShade="80"/>
              </w:rPr>
              <w:t xml:space="preserve"> </w:t>
            </w:r>
          </w:p>
        </w:tc>
        <w:tc>
          <w:tcPr>
            <w:tcW w:w="1843" w:type="dxa"/>
            <w:shd w:val="clear" w:color="auto" w:fill="auto"/>
            <w:vAlign w:val="center"/>
            <w:hideMark/>
          </w:tcPr>
          <w:p w14:paraId="387732BE"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DIGEF</w:t>
            </w:r>
          </w:p>
        </w:tc>
      </w:tr>
      <w:tr w:rsidR="00DB5712" w:rsidRPr="00DB5712" w14:paraId="249EE850"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16" w:type="dxa"/>
            <w:vMerge/>
            <w:vAlign w:val="center"/>
            <w:hideMark/>
          </w:tcPr>
          <w:p w14:paraId="3C6D3805" w14:textId="77777777" w:rsidR="00EB5817" w:rsidRPr="00DB5712" w:rsidRDefault="00EB5817" w:rsidP="00311EA0">
            <w:pPr>
              <w:spacing w:before="0" w:after="0" w:line="240" w:lineRule="auto"/>
              <w:rPr>
                <w:rFonts w:ascii="Arial" w:eastAsia="Times New Roman" w:hAnsi="Arial" w:cs="Arial"/>
                <w:color w:val="FF0000"/>
                <w:lang w:eastAsia="es-GT"/>
              </w:rPr>
            </w:pPr>
          </w:p>
        </w:tc>
        <w:tc>
          <w:tcPr>
            <w:tcW w:w="2835" w:type="dxa"/>
            <w:shd w:val="clear" w:color="auto" w:fill="auto"/>
            <w:vAlign w:val="center"/>
            <w:hideMark/>
          </w:tcPr>
          <w:p w14:paraId="450AFD1F"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 xml:space="preserve">Eventos de gestión interinstitucionales, </w:t>
            </w:r>
            <w:r w:rsidRPr="002102AC">
              <w:rPr>
                <w:rFonts w:ascii="Arial" w:hAnsi="Arial" w:cs="Arial"/>
                <w:color w:val="1F3864" w:themeColor="accent1" w:themeShade="80"/>
              </w:rPr>
              <w:lastRenderedPageBreak/>
              <w:t>nacionales e internacionales realizados</w:t>
            </w:r>
          </w:p>
        </w:tc>
        <w:tc>
          <w:tcPr>
            <w:tcW w:w="1418" w:type="dxa"/>
            <w:shd w:val="clear" w:color="auto" w:fill="auto"/>
            <w:noWrap/>
            <w:vAlign w:val="center"/>
            <w:hideMark/>
          </w:tcPr>
          <w:p w14:paraId="519D57EA" w14:textId="0CBC85FD" w:rsidR="00EB5817" w:rsidRPr="002102AC" w:rsidRDefault="00A67EE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lastRenderedPageBreak/>
              <w:t>10</w:t>
            </w:r>
          </w:p>
        </w:tc>
        <w:tc>
          <w:tcPr>
            <w:tcW w:w="2126" w:type="dxa"/>
            <w:shd w:val="clear" w:color="auto" w:fill="auto"/>
            <w:noWrap/>
            <w:vAlign w:val="center"/>
            <w:hideMark/>
          </w:tcPr>
          <w:p w14:paraId="1C429B0E"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640,000.00 </w:t>
            </w:r>
          </w:p>
        </w:tc>
        <w:tc>
          <w:tcPr>
            <w:tcW w:w="1843" w:type="dxa"/>
            <w:shd w:val="clear" w:color="auto" w:fill="auto"/>
            <w:vAlign w:val="center"/>
            <w:hideMark/>
          </w:tcPr>
          <w:p w14:paraId="424322E8"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DIGEF</w:t>
            </w:r>
          </w:p>
        </w:tc>
      </w:tr>
      <w:tr w:rsidR="00DB5712" w:rsidRPr="00DB5712" w14:paraId="199172D5"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16" w:type="dxa"/>
            <w:vMerge/>
            <w:vAlign w:val="center"/>
          </w:tcPr>
          <w:p w14:paraId="7F430A38" w14:textId="77777777" w:rsidR="00CD0E37" w:rsidRPr="00DB5712" w:rsidRDefault="00CD0E37" w:rsidP="00311EA0">
            <w:pPr>
              <w:spacing w:before="0" w:after="0" w:line="240" w:lineRule="auto"/>
              <w:rPr>
                <w:rFonts w:ascii="Arial" w:eastAsia="Times New Roman" w:hAnsi="Arial" w:cs="Arial"/>
                <w:color w:val="FF0000"/>
                <w:lang w:eastAsia="es-GT"/>
              </w:rPr>
            </w:pPr>
          </w:p>
        </w:tc>
        <w:tc>
          <w:tcPr>
            <w:tcW w:w="2835" w:type="dxa"/>
            <w:shd w:val="clear" w:color="auto" w:fill="auto"/>
            <w:vAlign w:val="center"/>
          </w:tcPr>
          <w:p w14:paraId="49EBF949" w14:textId="77777777" w:rsidR="00CD0E37" w:rsidRPr="002102AC" w:rsidRDefault="00CD0E37" w:rsidP="00311EA0">
            <w:pPr>
              <w:spacing w:before="0" w:after="0"/>
              <w:rPr>
                <w:rFonts w:ascii="Arial" w:hAnsi="Arial" w:cs="Arial"/>
                <w:color w:val="1F3864" w:themeColor="accent1" w:themeShade="80"/>
              </w:rPr>
            </w:pPr>
            <w:r w:rsidRPr="002102AC">
              <w:rPr>
                <w:rFonts w:ascii="Arial" w:hAnsi="Arial" w:cs="Arial"/>
                <w:color w:val="1F3864" w:themeColor="accent1" w:themeShade="80"/>
              </w:rPr>
              <w:t>Funcionamiento de DIGEF.</w:t>
            </w:r>
          </w:p>
        </w:tc>
        <w:tc>
          <w:tcPr>
            <w:tcW w:w="1418" w:type="dxa"/>
            <w:shd w:val="clear" w:color="auto" w:fill="auto"/>
            <w:noWrap/>
            <w:vAlign w:val="center"/>
          </w:tcPr>
          <w:p w14:paraId="7CC73192" w14:textId="77777777" w:rsidR="00CD0E37" w:rsidRPr="002102AC" w:rsidRDefault="00CD0E3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3</w:t>
            </w:r>
          </w:p>
        </w:tc>
        <w:tc>
          <w:tcPr>
            <w:tcW w:w="2126" w:type="dxa"/>
            <w:shd w:val="clear" w:color="auto" w:fill="auto"/>
            <w:noWrap/>
            <w:vAlign w:val="center"/>
          </w:tcPr>
          <w:p w14:paraId="00C595E5" w14:textId="4D855F5A" w:rsidR="00CD0E37" w:rsidRPr="002102AC" w:rsidRDefault="00A67EE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138,448,496.00</w:t>
            </w:r>
          </w:p>
        </w:tc>
        <w:tc>
          <w:tcPr>
            <w:tcW w:w="1843" w:type="dxa"/>
            <w:shd w:val="clear" w:color="auto" w:fill="auto"/>
            <w:vAlign w:val="center"/>
          </w:tcPr>
          <w:p w14:paraId="37141C60" w14:textId="77777777" w:rsidR="00CD0E37" w:rsidRPr="002102AC" w:rsidRDefault="00CD0E3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DIGEF</w:t>
            </w:r>
          </w:p>
        </w:tc>
      </w:tr>
      <w:tr w:rsidR="00DB5712" w:rsidRPr="00DB5712" w14:paraId="3B8993DB"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16" w:type="dxa"/>
            <w:vMerge/>
            <w:vAlign w:val="center"/>
            <w:hideMark/>
          </w:tcPr>
          <w:p w14:paraId="7BEF2027" w14:textId="77777777" w:rsidR="00EB5817" w:rsidRPr="00DB5712" w:rsidRDefault="00EB5817" w:rsidP="00311EA0">
            <w:pPr>
              <w:spacing w:before="0" w:after="0" w:line="240" w:lineRule="auto"/>
              <w:rPr>
                <w:rFonts w:ascii="Arial" w:eastAsia="Times New Roman" w:hAnsi="Arial" w:cs="Arial"/>
                <w:color w:val="FF0000"/>
                <w:lang w:eastAsia="es-GT"/>
              </w:rPr>
            </w:pPr>
          </w:p>
        </w:tc>
        <w:tc>
          <w:tcPr>
            <w:tcW w:w="2835" w:type="dxa"/>
            <w:shd w:val="clear" w:color="auto" w:fill="auto"/>
            <w:vAlign w:val="center"/>
            <w:hideMark/>
          </w:tcPr>
          <w:p w14:paraId="1FB18303"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Eventos de la DIGEF divulgados.</w:t>
            </w:r>
          </w:p>
        </w:tc>
        <w:tc>
          <w:tcPr>
            <w:tcW w:w="1418" w:type="dxa"/>
            <w:shd w:val="clear" w:color="auto" w:fill="auto"/>
            <w:noWrap/>
            <w:vAlign w:val="center"/>
            <w:hideMark/>
          </w:tcPr>
          <w:p w14:paraId="77FBD3E4" w14:textId="043311C9" w:rsidR="00EB5817" w:rsidRPr="002102AC" w:rsidRDefault="00A67EE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13</w:t>
            </w:r>
          </w:p>
        </w:tc>
        <w:tc>
          <w:tcPr>
            <w:tcW w:w="2126" w:type="dxa"/>
            <w:shd w:val="clear" w:color="auto" w:fill="auto"/>
            <w:noWrap/>
            <w:vAlign w:val="center"/>
            <w:hideMark/>
          </w:tcPr>
          <w:p w14:paraId="12FCCED0" w14:textId="3CDE64B5" w:rsidR="00EB5817" w:rsidRPr="002102AC" w:rsidRDefault="00A67EE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326,000.00</w:t>
            </w:r>
            <w:r w:rsidR="00EB5817" w:rsidRPr="002102AC">
              <w:rPr>
                <w:rFonts w:ascii="Arial" w:hAnsi="Arial" w:cs="Arial"/>
                <w:color w:val="1F3864" w:themeColor="accent1" w:themeShade="80"/>
              </w:rPr>
              <w:t xml:space="preserve"> </w:t>
            </w:r>
          </w:p>
        </w:tc>
        <w:tc>
          <w:tcPr>
            <w:tcW w:w="1843" w:type="dxa"/>
            <w:shd w:val="clear" w:color="auto" w:fill="auto"/>
            <w:vAlign w:val="center"/>
            <w:hideMark/>
          </w:tcPr>
          <w:p w14:paraId="0796B425"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DIGEF</w:t>
            </w:r>
          </w:p>
        </w:tc>
      </w:tr>
      <w:tr w:rsidR="00DB5712" w:rsidRPr="00DB5712" w14:paraId="156F0227"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16" w:type="dxa"/>
            <w:shd w:val="clear" w:color="auto" w:fill="auto"/>
            <w:noWrap/>
            <w:vAlign w:val="center"/>
            <w:hideMark/>
          </w:tcPr>
          <w:p w14:paraId="27FA1D0A" w14:textId="77777777" w:rsidR="00EB5817" w:rsidRPr="002102AC" w:rsidRDefault="00EB5817" w:rsidP="00311EA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DIGEFOCE</w:t>
            </w:r>
          </w:p>
        </w:tc>
        <w:tc>
          <w:tcPr>
            <w:tcW w:w="2835" w:type="dxa"/>
            <w:shd w:val="clear" w:color="auto" w:fill="auto"/>
            <w:vAlign w:val="center"/>
            <w:hideMark/>
          </w:tcPr>
          <w:p w14:paraId="4138D25D"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Funcionamiento de la DIGEFOCE.</w:t>
            </w:r>
          </w:p>
        </w:tc>
        <w:tc>
          <w:tcPr>
            <w:tcW w:w="1418" w:type="dxa"/>
            <w:shd w:val="clear" w:color="auto" w:fill="auto"/>
            <w:noWrap/>
            <w:vAlign w:val="center"/>
            <w:hideMark/>
          </w:tcPr>
          <w:p w14:paraId="3BEB096F"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1</w:t>
            </w:r>
          </w:p>
        </w:tc>
        <w:tc>
          <w:tcPr>
            <w:tcW w:w="2126" w:type="dxa"/>
            <w:shd w:val="clear" w:color="auto" w:fill="auto"/>
            <w:noWrap/>
            <w:vAlign w:val="center"/>
            <w:hideMark/>
          </w:tcPr>
          <w:p w14:paraId="42D5C463" w14:textId="38A25630" w:rsidR="00EB5817" w:rsidRPr="002102AC" w:rsidRDefault="00A67EE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2,787,799.00</w:t>
            </w:r>
            <w:r w:rsidR="00EB5817" w:rsidRPr="002102AC">
              <w:rPr>
                <w:rFonts w:ascii="Arial" w:hAnsi="Arial" w:cs="Arial"/>
                <w:color w:val="1F3864" w:themeColor="accent1" w:themeShade="80"/>
              </w:rPr>
              <w:t xml:space="preserve"> </w:t>
            </w:r>
          </w:p>
        </w:tc>
        <w:tc>
          <w:tcPr>
            <w:tcW w:w="1843" w:type="dxa"/>
            <w:shd w:val="clear" w:color="auto" w:fill="auto"/>
            <w:vAlign w:val="center"/>
            <w:hideMark/>
          </w:tcPr>
          <w:p w14:paraId="1DDBD45F"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DIGEFOCE</w:t>
            </w:r>
          </w:p>
        </w:tc>
      </w:tr>
      <w:tr w:rsidR="00DB5712" w:rsidRPr="00DB5712" w14:paraId="14EFB30A"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1716" w:type="dxa"/>
            <w:vMerge w:val="restart"/>
            <w:shd w:val="clear" w:color="auto" w:fill="auto"/>
            <w:noWrap/>
            <w:vAlign w:val="center"/>
            <w:hideMark/>
          </w:tcPr>
          <w:p w14:paraId="5EB24A23" w14:textId="77777777" w:rsidR="00EB5817" w:rsidRPr="002102AC" w:rsidRDefault="00EB5817" w:rsidP="00311EA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DIGEMOCA</w:t>
            </w:r>
          </w:p>
        </w:tc>
        <w:tc>
          <w:tcPr>
            <w:tcW w:w="2835" w:type="dxa"/>
            <w:shd w:val="clear" w:color="auto" w:fill="auto"/>
            <w:vAlign w:val="center"/>
            <w:hideMark/>
          </w:tcPr>
          <w:p w14:paraId="78D314DA"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Directores de todos los niveles acompañados en asuntos administrativos.</w:t>
            </w:r>
          </w:p>
        </w:tc>
        <w:tc>
          <w:tcPr>
            <w:tcW w:w="1418" w:type="dxa"/>
            <w:shd w:val="clear" w:color="auto" w:fill="auto"/>
            <w:noWrap/>
            <w:vAlign w:val="center"/>
            <w:hideMark/>
          </w:tcPr>
          <w:p w14:paraId="54D3DDDD" w14:textId="0BF43D44" w:rsidR="00EB5817" w:rsidRPr="002102AC" w:rsidRDefault="00A67EE7" w:rsidP="00444F62">
            <w:pPr>
              <w:spacing w:before="0" w:after="0"/>
              <w:jc w:val="right"/>
              <w:rPr>
                <w:rFonts w:ascii="Arial" w:hAnsi="Arial" w:cs="Arial"/>
                <w:color w:val="1F3864" w:themeColor="accent1" w:themeShade="80"/>
              </w:rPr>
            </w:pPr>
            <w:r w:rsidRPr="002102AC">
              <w:rPr>
                <w:rFonts w:ascii="Arial" w:hAnsi="Arial" w:cs="Arial"/>
                <w:color w:val="1F3864" w:themeColor="accent1" w:themeShade="80"/>
              </w:rPr>
              <w:t>5,107</w:t>
            </w:r>
          </w:p>
        </w:tc>
        <w:tc>
          <w:tcPr>
            <w:tcW w:w="2126" w:type="dxa"/>
            <w:shd w:val="clear" w:color="auto" w:fill="auto"/>
            <w:noWrap/>
            <w:vAlign w:val="center"/>
            <w:hideMark/>
          </w:tcPr>
          <w:p w14:paraId="5EF34C10" w14:textId="26FFEA0B" w:rsidR="00EB5817" w:rsidRPr="002102AC" w:rsidRDefault="00A67EE7" w:rsidP="00A67EE7">
            <w:pPr>
              <w:spacing w:before="0" w:after="0"/>
              <w:jc w:val="right"/>
              <w:rPr>
                <w:rFonts w:ascii="Arial" w:hAnsi="Arial" w:cs="Arial"/>
                <w:color w:val="1F3864" w:themeColor="accent1" w:themeShade="80"/>
              </w:rPr>
            </w:pPr>
            <w:r w:rsidRPr="002102AC">
              <w:rPr>
                <w:rFonts w:ascii="Arial" w:hAnsi="Arial" w:cs="Arial"/>
                <w:color w:val="1F3864" w:themeColor="accent1" w:themeShade="80"/>
              </w:rPr>
              <w:t>7,718,691.00</w:t>
            </w:r>
          </w:p>
        </w:tc>
        <w:tc>
          <w:tcPr>
            <w:tcW w:w="1843" w:type="dxa"/>
            <w:shd w:val="clear" w:color="auto" w:fill="auto"/>
            <w:vAlign w:val="center"/>
            <w:hideMark/>
          </w:tcPr>
          <w:p w14:paraId="36B9E76B"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DIGEMOCA</w:t>
            </w:r>
          </w:p>
        </w:tc>
      </w:tr>
      <w:tr w:rsidR="00CD7BF5" w:rsidRPr="00DB5712" w14:paraId="52F964A5"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jc w:val="center"/>
        </w:trPr>
        <w:tc>
          <w:tcPr>
            <w:tcW w:w="1716" w:type="dxa"/>
            <w:vMerge/>
            <w:vAlign w:val="center"/>
          </w:tcPr>
          <w:p w14:paraId="04929906" w14:textId="77777777" w:rsidR="00CD7BF5" w:rsidRPr="00DB5712" w:rsidRDefault="00CD7BF5" w:rsidP="00311EA0">
            <w:pPr>
              <w:spacing w:before="0" w:after="0" w:line="240" w:lineRule="auto"/>
              <w:rPr>
                <w:rFonts w:ascii="Arial" w:eastAsia="Times New Roman" w:hAnsi="Arial" w:cs="Arial"/>
                <w:color w:val="FF0000"/>
                <w:lang w:eastAsia="es-GT"/>
              </w:rPr>
            </w:pPr>
          </w:p>
        </w:tc>
        <w:tc>
          <w:tcPr>
            <w:tcW w:w="2835" w:type="dxa"/>
            <w:shd w:val="clear" w:color="auto" w:fill="auto"/>
            <w:vAlign w:val="center"/>
          </w:tcPr>
          <w:p w14:paraId="07053D0C" w14:textId="00EB0FE2" w:rsidR="00CD7BF5" w:rsidRPr="002102AC" w:rsidRDefault="00CD7BF5" w:rsidP="00311EA0">
            <w:pPr>
              <w:spacing w:before="0" w:after="0"/>
              <w:rPr>
                <w:rFonts w:ascii="Arial" w:hAnsi="Arial" w:cs="Arial"/>
                <w:color w:val="1F3864" w:themeColor="accent1" w:themeShade="80"/>
              </w:rPr>
            </w:pPr>
            <w:r w:rsidRPr="002102AC">
              <w:rPr>
                <w:rFonts w:ascii="Arial" w:hAnsi="Arial" w:cs="Arial"/>
                <w:color w:val="1F3864" w:themeColor="accent1" w:themeShade="80"/>
              </w:rPr>
              <w:t>Informes de monitoreo elaborados</w:t>
            </w:r>
          </w:p>
        </w:tc>
        <w:tc>
          <w:tcPr>
            <w:tcW w:w="1418" w:type="dxa"/>
            <w:shd w:val="clear" w:color="auto" w:fill="auto"/>
            <w:noWrap/>
            <w:vAlign w:val="center"/>
          </w:tcPr>
          <w:p w14:paraId="6F039BDF" w14:textId="2353CD28" w:rsidR="00CD7BF5" w:rsidRPr="002102AC" w:rsidRDefault="00CD7BF5"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4</w:t>
            </w:r>
          </w:p>
        </w:tc>
        <w:tc>
          <w:tcPr>
            <w:tcW w:w="2126" w:type="dxa"/>
            <w:shd w:val="clear" w:color="auto" w:fill="auto"/>
            <w:noWrap/>
            <w:vAlign w:val="center"/>
          </w:tcPr>
          <w:p w14:paraId="787FA1C9" w14:textId="148B068B" w:rsidR="00CD7BF5" w:rsidRPr="002102AC" w:rsidRDefault="00CD7BF5"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30,000.00</w:t>
            </w:r>
          </w:p>
        </w:tc>
        <w:tc>
          <w:tcPr>
            <w:tcW w:w="1843" w:type="dxa"/>
            <w:shd w:val="clear" w:color="auto" w:fill="auto"/>
            <w:vAlign w:val="center"/>
          </w:tcPr>
          <w:p w14:paraId="536E8BE3" w14:textId="3D013036" w:rsidR="00CD7BF5" w:rsidRPr="002102AC" w:rsidRDefault="00193EC0" w:rsidP="006A35C0">
            <w:pPr>
              <w:spacing w:before="0" w:after="0" w:line="240" w:lineRule="auto"/>
              <w:jc w:val="center"/>
              <w:rPr>
                <w:rFonts w:ascii="Arial" w:eastAsia="Times New Roman" w:hAnsi="Arial" w:cs="Arial"/>
                <w:color w:val="1F3864" w:themeColor="accent1" w:themeShade="80"/>
                <w:lang w:eastAsia="es-GT"/>
              </w:rPr>
            </w:pPr>
            <w:r w:rsidRPr="00F619F9">
              <w:rPr>
                <w:rFonts w:ascii="Arial" w:eastAsia="Times New Roman" w:hAnsi="Arial" w:cs="Arial"/>
                <w:color w:val="1F3864" w:themeColor="accent1" w:themeShade="80"/>
                <w:lang w:eastAsia="es-GT"/>
              </w:rPr>
              <w:t>DIGEMOCA</w:t>
            </w:r>
          </w:p>
        </w:tc>
      </w:tr>
      <w:tr w:rsidR="00DB5712" w:rsidRPr="00DB5712" w14:paraId="4D14C808"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jc w:val="center"/>
        </w:trPr>
        <w:tc>
          <w:tcPr>
            <w:tcW w:w="1716" w:type="dxa"/>
            <w:vMerge/>
            <w:vAlign w:val="center"/>
            <w:hideMark/>
          </w:tcPr>
          <w:p w14:paraId="4AB43ED4" w14:textId="77777777" w:rsidR="00EB5817" w:rsidRPr="00DB5712" w:rsidRDefault="00EB5817" w:rsidP="00311EA0">
            <w:pPr>
              <w:spacing w:before="0" w:after="0" w:line="240" w:lineRule="auto"/>
              <w:rPr>
                <w:rFonts w:ascii="Arial" w:eastAsia="Times New Roman" w:hAnsi="Arial" w:cs="Arial"/>
                <w:color w:val="FF0000"/>
                <w:lang w:eastAsia="es-GT"/>
              </w:rPr>
            </w:pPr>
          </w:p>
        </w:tc>
        <w:tc>
          <w:tcPr>
            <w:tcW w:w="2835" w:type="dxa"/>
            <w:shd w:val="clear" w:color="auto" w:fill="auto"/>
            <w:vAlign w:val="center"/>
            <w:hideMark/>
          </w:tcPr>
          <w:p w14:paraId="7FDB2DB1"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Funcionamiento de DIGEMOCA.</w:t>
            </w:r>
          </w:p>
        </w:tc>
        <w:tc>
          <w:tcPr>
            <w:tcW w:w="1418" w:type="dxa"/>
            <w:shd w:val="clear" w:color="auto" w:fill="auto"/>
            <w:noWrap/>
            <w:vAlign w:val="center"/>
            <w:hideMark/>
          </w:tcPr>
          <w:p w14:paraId="1674E7F9"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1</w:t>
            </w:r>
          </w:p>
        </w:tc>
        <w:tc>
          <w:tcPr>
            <w:tcW w:w="2126" w:type="dxa"/>
            <w:shd w:val="clear" w:color="auto" w:fill="auto"/>
            <w:noWrap/>
            <w:vAlign w:val="center"/>
            <w:hideMark/>
          </w:tcPr>
          <w:p w14:paraId="1DF3FAEC" w14:textId="1132E507" w:rsidR="00EB5817" w:rsidRPr="002102AC" w:rsidRDefault="00EB5817" w:rsidP="00CD7BF5">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CD7BF5" w:rsidRPr="002102AC">
              <w:rPr>
                <w:rFonts w:ascii="Arial" w:hAnsi="Arial" w:cs="Arial"/>
                <w:color w:val="1F3864" w:themeColor="accent1" w:themeShade="80"/>
              </w:rPr>
              <w:t>18,423,239.00</w:t>
            </w:r>
            <w:r w:rsidRPr="002102AC">
              <w:rPr>
                <w:rFonts w:ascii="Arial" w:hAnsi="Arial" w:cs="Arial"/>
                <w:color w:val="1F3864" w:themeColor="accent1" w:themeShade="80"/>
              </w:rPr>
              <w:t xml:space="preserve"> </w:t>
            </w:r>
          </w:p>
        </w:tc>
        <w:tc>
          <w:tcPr>
            <w:tcW w:w="1843" w:type="dxa"/>
            <w:shd w:val="clear" w:color="auto" w:fill="auto"/>
            <w:vAlign w:val="center"/>
            <w:hideMark/>
          </w:tcPr>
          <w:p w14:paraId="33EE03CE"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DIGEMOCA</w:t>
            </w:r>
          </w:p>
        </w:tc>
      </w:tr>
      <w:tr w:rsidR="00DB5712" w:rsidRPr="00DB5712" w14:paraId="52345062"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16" w:type="dxa"/>
            <w:vMerge w:val="restart"/>
            <w:shd w:val="clear" w:color="auto" w:fill="auto"/>
            <w:noWrap/>
            <w:vAlign w:val="center"/>
          </w:tcPr>
          <w:p w14:paraId="314ABEB6" w14:textId="77777777" w:rsidR="00EB5817" w:rsidRPr="00DB5712" w:rsidRDefault="00EB5817" w:rsidP="00311EA0">
            <w:pPr>
              <w:spacing w:before="0" w:after="0" w:line="240" w:lineRule="auto"/>
              <w:jc w:val="center"/>
              <w:rPr>
                <w:rFonts w:ascii="Arial" w:eastAsia="Times New Roman" w:hAnsi="Arial" w:cs="Arial"/>
                <w:color w:val="FF0000"/>
                <w:lang w:eastAsia="es-GT"/>
              </w:rPr>
            </w:pPr>
            <w:r w:rsidRPr="002102AC">
              <w:rPr>
                <w:rFonts w:ascii="Arial" w:eastAsia="Times New Roman" w:hAnsi="Arial" w:cs="Arial"/>
                <w:color w:val="1F3864" w:themeColor="accent1" w:themeShade="80"/>
                <w:lang w:eastAsia="es-GT"/>
              </w:rPr>
              <w:t>DIGEPSA</w:t>
            </w:r>
          </w:p>
        </w:tc>
        <w:tc>
          <w:tcPr>
            <w:tcW w:w="2835" w:type="dxa"/>
            <w:shd w:val="clear" w:color="auto" w:fill="auto"/>
            <w:vAlign w:val="center"/>
          </w:tcPr>
          <w:p w14:paraId="1B8323DC"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Establecimientos educativos públicos monitoreados en la ejecución de los programas de apoyo.</w:t>
            </w:r>
          </w:p>
        </w:tc>
        <w:tc>
          <w:tcPr>
            <w:tcW w:w="1418" w:type="dxa"/>
            <w:shd w:val="clear" w:color="auto" w:fill="auto"/>
            <w:noWrap/>
            <w:vAlign w:val="center"/>
          </w:tcPr>
          <w:p w14:paraId="11037D4D" w14:textId="62D4424E" w:rsidR="00EB5817" w:rsidRPr="002102AC" w:rsidRDefault="00CD7BF5"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1,300</w:t>
            </w:r>
          </w:p>
        </w:tc>
        <w:tc>
          <w:tcPr>
            <w:tcW w:w="2126" w:type="dxa"/>
            <w:shd w:val="clear" w:color="auto" w:fill="auto"/>
            <w:noWrap/>
            <w:vAlign w:val="center"/>
          </w:tcPr>
          <w:p w14:paraId="4DEAA64C" w14:textId="348A048E" w:rsidR="00EB5817" w:rsidRPr="002102AC" w:rsidRDefault="00CD7BF5"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807,786.00</w:t>
            </w:r>
            <w:r w:rsidR="00EB5817" w:rsidRPr="002102AC">
              <w:rPr>
                <w:rFonts w:ascii="Arial" w:hAnsi="Arial" w:cs="Arial"/>
                <w:color w:val="1F3864" w:themeColor="accent1" w:themeShade="80"/>
              </w:rPr>
              <w:t xml:space="preserve"> </w:t>
            </w:r>
          </w:p>
        </w:tc>
        <w:tc>
          <w:tcPr>
            <w:tcW w:w="1843" w:type="dxa"/>
            <w:shd w:val="clear" w:color="auto" w:fill="auto"/>
            <w:vAlign w:val="center"/>
          </w:tcPr>
          <w:p w14:paraId="3DFA9BB5" w14:textId="77777777" w:rsidR="00EB5817" w:rsidRPr="002102AC" w:rsidRDefault="00EB5817" w:rsidP="006A35C0">
            <w:pPr>
              <w:spacing w:before="0" w:after="0"/>
              <w:jc w:val="center"/>
              <w:rPr>
                <w:rFonts w:ascii="Arial" w:hAnsi="Arial" w:cs="Arial"/>
                <w:color w:val="1F3864" w:themeColor="accent1" w:themeShade="80"/>
              </w:rPr>
            </w:pPr>
            <w:r w:rsidRPr="002102AC">
              <w:rPr>
                <w:rFonts w:ascii="Arial" w:hAnsi="Arial" w:cs="Arial"/>
                <w:color w:val="1F3864" w:themeColor="accent1" w:themeShade="80"/>
              </w:rPr>
              <w:t>DIGEPSA</w:t>
            </w:r>
          </w:p>
        </w:tc>
      </w:tr>
      <w:tr w:rsidR="00DB5712" w:rsidRPr="00DB5712" w14:paraId="054FAF28"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16" w:type="dxa"/>
            <w:vMerge/>
            <w:shd w:val="clear" w:color="auto" w:fill="auto"/>
            <w:noWrap/>
            <w:vAlign w:val="center"/>
            <w:hideMark/>
          </w:tcPr>
          <w:p w14:paraId="3BFCB371" w14:textId="77777777" w:rsidR="00EB5817" w:rsidRPr="00DB5712" w:rsidRDefault="00EB5817" w:rsidP="00311EA0">
            <w:pPr>
              <w:spacing w:before="0" w:after="0" w:line="240" w:lineRule="auto"/>
              <w:jc w:val="center"/>
              <w:rPr>
                <w:rFonts w:ascii="Arial" w:eastAsia="Times New Roman" w:hAnsi="Arial" w:cs="Arial"/>
                <w:color w:val="FF0000"/>
                <w:lang w:eastAsia="es-GT"/>
              </w:rPr>
            </w:pPr>
          </w:p>
        </w:tc>
        <w:tc>
          <w:tcPr>
            <w:tcW w:w="2835" w:type="dxa"/>
            <w:shd w:val="clear" w:color="auto" w:fill="auto"/>
            <w:vAlign w:val="center"/>
            <w:hideMark/>
          </w:tcPr>
          <w:p w14:paraId="687CC8D8"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Funcionamiento de DIGEPSA.</w:t>
            </w:r>
          </w:p>
        </w:tc>
        <w:tc>
          <w:tcPr>
            <w:tcW w:w="1418" w:type="dxa"/>
            <w:shd w:val="clear" w:color="auto" w:fill="auto"/>
            <w:noWrap/>
            <w:vAlign w:val="center"/>
            <w:hideMark/>
          </w:tcPr>
          <w:p w14:paraId="1631FBA9"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1</w:t>
            </w:r>
          </w:p>
        </w:tc>
        <w:tc>
          <w:tcPr>
            <w:tcW w:w="2126" w:type="dxa"/>
            <w:shd w:val="clear" w:color="auto" w:fill="auto"/>
            <w:noWrap/>
            <w:vAlign w:val="center"/>
            <w:hideMark/>
          </w:tcPr>
          <w:p w14:paraId="1690392C" w14:textId="33F4F4C7" w:rsidR="00EB5817" w:rsidRPr="002102AC" w:rsidRDefault="008E5C6B"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18,602,689.00</w:t>
            </w:r>
          </w:p>
        </w:tc>
        <w:tc>
          <w:tcPr>
            <w:tcW w:w="1843" w:type="dxa"/>
            <w:shd w:val="clear" w:color="auto" w:fill="auto"/>
            <w:vAlign w:val="center"/>
            <w:hideMark/>
          </w:tcPr>
          <w:p w14:paraId="35EDF7FF" w14:textId="77777777" w:rsidR="00EB5817" w:rsidRPr="002102AC" w:rsidRDefault="00EB5817" w:rsidP="006A35C0">
            <w:pPr>
              <w:spacing w:before="0" w:after="0"/>
              <w:jc w:val="center"/>
              <w:rPr>
                <w:rFonts w:ascii="Arial" w:hAnsi="Arial" w:cs="Arial"/>
                <w:color w:val="1F3864" w:themeColor="accent1" w:themeShade="80"/>
              </w:rPr>
            </w:pPr>
            <w:r w:rsidRPr="002102AC">
              <w:rPr>
                <w:rFonts w:ascii="Arial" w:hAnsi="Arial" w:cs="Arial"/>
                <w:color w:val="1F3864" w:themeColor="accent1" w:themeShade="80"/>
              </w:rPr>
              <w:t>DIGEPSA</w:t>
            </w:r>
          </w:p>
        </w:tc>
      </w:tr>
      <w:tr w:rsidR="00193EC0" w:rsidRPr="00DB5712" w14:paraId="2C8960EC"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16" w:type="dxa"/>
            <w:vMerge w:val="restart"/>
            <w:shd w:val="clear" w:color="auto" w:fill="auto"/>
            <w:noWrap/>
            <w:vAlign w:val="center"/>
          </w:tcPr>
          <w:p w14:paraId="53924302" w14:textId="77777777" w:rsidR="00193EC0" w:rsidRPr="00193EC0" w:rsidRDefault="00193EC0" w:rsidP="00311EA0">
            <w:pPr>
              <w:spacing w:before="0" w:after="0" w:line="240" w:lineRule="auto"/>
              <w:jc w:val="center"/>
              <w:rPr>
                <w:rFonts w:ascii="Arial" w:eastAsia="Times New Roman" w:hAnsi="Arial" w:cs="Arial"/>
                <w:lang w:eastAsia="es-GT"/>
              </w:rPr>
            </w:pPr>
            <w:r w:rsidRPr="00193EC0">
              <w:rPr>
                <w:rFonts w:ascii="Arial" w:eastAsia="Times New Roman" w:hAnsi="Arial" w:cs="Arial"/>
                <w:lang w:eastAsia="es-GT"/>
              </w:rPr>
              <w:t>DIGEPSA</w:t>
            </w:r>
          </w:p>
          <w:p w14:paraId="2970A3FB" w14:textId="0288C24A" w:rsidR="00193EC0" w:rsidRPr="00DB5712" w:rsidRDefault="00193EC0" w:rsidP="00311EA0">
            <w:pPr>
              <w:spacing w:before="0" w:after="0" w:line="240" w:lineRule="auto"/>
              <w:jc w:val="center"/>
              <w:rPr>
                <w:rFonts w:ascii="Arial" w:eastAsia="Times New Roman" w:hAnsi="Arial" w:cs="Arial"/>
                <w:color w:val="FF0000"/>
                <w:lang w:eastAsia="es-GT"/>
              </w:rPr>
            </w:pPr>
          </w:p>
        </w:tc>
        <w:tc>
          <w:tcPr>
            <w:tcW w:w="2835" w:type="dxa"/>
            <w:shd w:val="clear" w:color="auto" w:fill="auto"/>
            <w:vAlign w:val="center"/>
          </w:tcPr>
          <w:p w14:paraId="614F9A64" w14:textId="1C77F043" w:rsidR="00193EC0" w:rsidRPr="002102AC" w:rsidRDefault="00193EC0" w:rsidP="00311EA0">
            <w:pPr>
              <w:spacing w:before="0" w:after="0"/>
              <w:rPr>
                <w:rFonts w:ascii="Arial" w:hAnsi="Arial" w:cs="Arial"/>
                <w:color w:val="1F3864" w:themeColor="accent1" w:themeShade="80"/>
              </w:rPr>
            </w:pPr>
            <w:r w:rsidRPr="002102AC">
              <w:rPr>
                <w:rFonts w:ascii="Arial" w:hAnsi="Arial" w:cs="Arial"/>
                <w:color w:val="1F3864" w:themeColor="accent1" w:themeShade="80"/>
              </w:rPr>
              <w:t>Personal de las DIDEDUC con asistencia técnica y capacitados en participación comunitaria, ejecución de los programas de apoyo y rendición de cuentas</w:t>
            </w:r>
          </w:p>
        </w:tc>
        <w:tc>
          <w:tcPr>
            <w:tcW w:w="1418" w:type="dxa"/>
            <w:shd w:val="clear" w:color="auto" w:fill="auto"/>
            <w:noWrap/>
            <w:vAlign w:val="center"/>
          </w:tcPr>
          <w:p w14:paraId="45E2CFBC" w14:textId="691EB8E1" w:rsidR="00193EC0" w:rsidRPr="002102AC" w:rsidRDefault="00193EC0"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100</w:t>
            </w:r>
          </w:p>
        </w:tc>
        <w:tc>
          <w:tcPr>
            <w:tcW w:w="2126" w:type="dxa"/>
            <w:shd w:val="clear" w:color="auto" w:fill="auto"/>
            <w:noWrap/>
            <w:vAlign w:val="center"/>
          </w:tcPr>
          <w:p w14:paraId="29483E3C" w14:textId="56C02293" w:rsidR="00193EC0" w:rsidRPr="002102AC" w:rsidRDefault="00193EC0"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55,500.00</w:t>
            </w:r>
          </w:p>
        </w:tc>
        <w:tc>
          <w:tcPr>
            <w:tcW w:w="1843" w:type="dxa"/>
            <w:shd w:val="clear" w:color="auto" w:fill="auto"/>
            <w:vAlign w:val="center"/>
          </w:tcPr>
          <w:p w14:paraId="53883C97" w14:textId="6CBE64BA" w:rsidR="00193EC0" w:rsidRPr="00193EC0" w:rsidRDefault="00193EC0" w:rsidP="006A35C0">
            <w:pPr>
              <w:spacing w:before="0" w:after="0"/>
              <w:jc w:val="center"/>
              <w:rPr>
                <w:rFonts w:ascii="Arial" w:hAnsi="Arial" w:cs="Arial"/>
                <w:color w:val="1F3864" w:themeColor="accent1" w:themeShade="80"/>
                <w:highlight w:val="yellow"/>
              </w:rPr>
            </w:pPr>
            <w:r w:rsidRPr="00F619F9">
              <w:rPr>
                <w:rFonts w:ascii="Arial" w:hAnsi="Arial" w:cs="Arial"/>
                <w:color w:val="1F3864" w:themeColor="accent1" w:themeShade="80"/>
              </w:rPr>
              <w:t>DIGEPSA</w:t>
            </w:r>
          </w:p>
        </w:tc>
      </w:tr>
      <w:tr w:rsidR="00193EC0" w:rsidRPr="00DB5712" w14:paraId="5C6DFF07"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16" w:type="dxa"/>
            <w:vMerge/>
            <w:shd w:val="clear" w:color="auto" w:fill="auto"/>
            <w:noWrap/>
            <w:vAlign w:val="center"/>
          </w:tcPr>
          <w:p w14:paraId="754DE3CC" w14:textId="77777777" w:rsidR="00193EC0" w:rsidRPr="00DB5712" w:rsidRDefault="00193EC0" w:rsidP="00311EA0">
            <w:pPr>
              <w:spacing w:before="0" w:after="0" w:line="240" w:lineRule="auto"/>
              <w:jc w:val="center"/>
              <w:rPr>
                <w:rFonts w:ascii="Arial" w:eastAsia="Times New Roman" w:hAnsi="Arial" w:cs="Arial"/>
                <w:color w:val="FF0000"/>
                <w:lang w:eastAsia="es-GT"/>
              </w:rPr>
            </w:pPr>
          </w:p>
        </w:tc>
        <w:tc>
          <w:tcPr>
            <w:tcW w:w="2835" w:type="dxa"/>
            <w:shd w:val="clear" w:color="auto" w:fill="auto"/>
            <w:vAlign w:val="center"/>
          </w:tcPr>
          <w:p w14:paraId="4828FF1F" w14:textId="33690807" w:rsidR="00193EC0" w:rsidRPr="002102AC" w:rsidRDefault="00193EC0" w:rsidP="00311EA0">
            <w:pPr>
              <w:spacing w:before="0" w:after="0"/>
              <w:rPr>
                <w:rFonts w:ascii="Arial" w:hAnsi="Arial" w:cs="Arial"/>
                <w:color w:val="1F3864" w:themeColor="accent1" w:themeShade="80"/>
              </w:rPr>
            </w:pPr>
            <w:r w:rsidRPr="002102AC">
              <w:rPr>
                <w:rFonts w:ascii="Arial" w:hAnsi="Arial" w:cs="Arial"/>
                <w:color w:val="1F3864" w:themeColor="accent1" w:themeShade="80"/>
              </w:rPr>
              <w:t>Proveedores del servicio del Seguro Médico Escolar Monitoreados en la prestación del servicio</w:t>
            </w:r>
          </w:p>
        </w:tc>
        <w:tc>
          <w:tcPr>
            <w:tcW w:w="1418" w:type="dxa"/>
            <w:shd w:val="clear" w:color="auto" w:fill="auto"/>
            <w:noWrap/>
            <w:vAlign w:val="center"/>
          </w:tcPr>
          <w:p w14:paraId="67D02565" w14:textId="119B2E23" w:rsidR="00193EC0" w:rsidRPr="002102AC" w:rsidRDefault="00193EC0"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350</w:t>
            </w:r>
          </w:p>
        </w:tc>
        <w:tc>
          <w:tcPr>
            <w:tcW w:w="2126" w:type="dxa"/>
            <w:shd w:val="clear" w:color="auto" w:fill="auto"/>
            <w:noWrap/>
            <w:vAlign w:val="center"/>
          </w:tcPr>
          <w:p w14:paraId="37378B6D" w14:textId="6E196F7A" w:rsidR="00193EC0" w:rsidRPr="002102AC" w:rsidRDefault="00193EC0"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75,110.00</w:t>
            </w:r>
          </w:p>
        </w:tc>
        <w:tc>
          <w:tcPr>
            <w:tcW w:w="1843" w:type="dxa"/>
            <w:shd w:val="clear" w:color="auto" w:fill="auto"/>
            <w:vAlign w:val="center"/>
          </w:tcPr>
          <w:p w14:paraId="68ECB87A" w14:textId="1E0CD119" w:rsidR="00193EC0" w:rsidRPr="00193EC0" w:rsidRDefault="00193EC0" w:rsidP="006A35C0">
            <w:pPr>
              <w:spacing w:before="0" w:after="0"/>
              <w:jc w:val="center"/>
              <w:rPr>
                <w:rFonts w:ascii="Arial" w:hAnsi="Arial" w:cs="Arial"/>
                <w:color w:val="1F3864" w:themeColor="accent1" w:themeShade="80"/>
                <w:highlight w:val="yellow"/>
              </w:rPr>
            </w:pPr>
            <w:r w:rsidRPr="00F619F9">
              <w:rPr>
                <w:rFonts w:ascii="Arial" w:hAnsi="Arial" w:cs="Arial"/>
                <w:color w:val="1F3864" w:themeColor="accent1" w:themeShade="80"/>
              </w:rPr>
              <w:t>DIGEPSA</w:t>
            </w:r>
          </w:p>
        </w:tc>
      </w:tr>
      <w:tr w:rsidR="00193EC0" w:rsidRPr="00DB5712" w14:paraId="1C440F9A"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16" w:type="dxa"/>
            <w:vMerge/>
            <w:shd w:val="clear" w:color="auto" w:fill="auto"/>
            <w:noWrap/>
            <w:vAlign w:val="center"/>
          </w:tcPr>
          <w:p w14:paraId="3A8F79F3" w14:textId="77777777" w:rsidR="00193EC0" w:rsidRPr="00DB5712" w:rsidRDefault="00193EC0" w:rsidP="00311EA0">
            <w:pPr>
              <w:spacing w:before="0" w:after="0" w:line="240" w:lineRule="auto"/>
              <w:jc w:val="center"/>
              <w:rPr>
                <w:rFonts w:ascii="Arial" w:eastAsia="Times New Roman" w:hAnsi="Arial" w:cs="Arial"/>
                <w:color w:val="FF0000"/>
                <w:lang w:eastAsia="es-GT"/>
              </w:rPr>
            </w:pPr>
          </w:p>
        </w:tc>
        <w:tc>
          <w:tcPr>
            <w:tcW w:w="2835" w:type="dxa"/>
            <w:shd w:val="clear" w:color="auto" w:fill="auto"/>
            <w:vAlign w:val="center"/>
          </w:tcPr>
          <w:p w14:paraId="2D46244A" w14:textId="765B1A45" w:rsidR="00193EC0" w:rsidRPr="002102AC" w:rsidRDefault="00193EC0" w:rsidP="00311EA0">
            <w:pPr>
              <w:spacing w:before="0" w:after="0"/>
              <w:rPr>
                <w:rFonts w:ascii="Arial" w:hAnsi="Arial" w:cs="Arial"/>
                <w:color w:val="1F3864" w:themeColor="accent1" w:themeShade="80"/>
              </w:rPr>
            </w:pPr>
            <w:r w:rsidRPr="002102AC">
              <w:rPr>
                <w:rFonts w:ascii="Arial" w:hAnsi="Arial" w:cs="Arial"/>
                <w:color w:val="1F3864" w:themeColor="accent1" w:themeShade="80"/>
              </w:rPr>
              <w:t>Personal técnico de las DIDEDUC encargad del acompañamiento de las organizaciones de padres de familia con asistencia técnica y capacitada en gestión escolar, participación comunitaria y servicios de apoyo.</w:t>
            </w:r>
          </w:p>
        </w:tc>
        <w:tc>
          <w:tcPr>
            <w:tcW w:w="1418" w:type="dxa"/>
            <w:shd w:val="clear" w:color="auto" w:fill="auto"/>
            <w:noWrap/>
            <w:vAlign w:val="center"/>
          </w:tcPr>
          <w:p w14:paraId="76EB0086" w14:textId="3EF8C373" w:rsidR="00193EC0" w:rsidRPr="002102AC" w:rsidRDefault="00193EC0"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400</w:t>
            </w:r>
          </w:p>
        </w:tc>
        <w:tc>
          <w:tcPr>
            <w:tcW w:w="2126" w:type="dxa"/>
            <w:shd w:val="clear" w:color="auto" w:fill="auto"/>
            <w:noWrap/>
            <w:vAlign w:val="center"/>
          </w:tcPr>
          <w:p w14:paraId="3080061F" w14:textId="765A3B7A" w:rsidR="00193EC0" w:rsidRPr="002102AC" w:rsidRDefault="00193EC0"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65,200.00</w:t>
            </w:r>
          </w:p>
        </w:tc>
        <w:tc>
          <w:tcPr>
            <w:tcW w:w="1843" w:type="dxa"/>
            <w:shd w:val="clear" w:color="auto" w:fill="auto"/>
            <w:vAlign w:val="center"/>
          </w:tcPr>
          <w:p w14:paraId="3A77AD67" w14:textId="26093959" w:rsidR="00193EC0" w:rsidRPr="00F619F9" w:rsidRDefault="00193EC0" w:rsidP="006A35C0">
            <w:pPr>
              <w:spacing w:before="0" w:after="0"/>
              <w:jc w:val="center"/>
              <w:rPr>
                <w:rFonts w:ascii="Arial" w:hAnsi="Arial" w:cs="Arial"/>
                <w:color w:val="1F3864" w:themeColor="accent1" w:themeShade="80"/>
              </w:rPr>
            </w:pPr>
            <w:r w:rsidRPr="00F619F9">
              <w:rPr>
                <w:rFonts w:ascii="Arial" w:hAnsi="Arial" w:cs="Arial"/>
                <w:color w:val="1F3864" w:themeColor="accent1" w:themeShade="80"/>
              </w:rPr>
              <w:t>DIGEPSA</w:t>
            </w:r>
          </w:p>
        </w:tc>
      </w:tr>
      <w:tr w:rsidR="00193EC0" w:rsidRPr="00DB5712" w14:paraId="0805FE1F"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16" w:type="dxa"/>
            <w:vMerge/>
            <w:shd w:val="clear" w:color="auto" w:fill="auto"/>
            <w:noWrap/>
            <w:vAlign w:val="center"/>
          </w:tcPr>
          <w:p w14:paraId="4A27C02C" w14:textId="77777777" w:rsidR="00193EC0" w:rsidRPr="00DB5712" w:rsidRDefault="00193EC0" w:rsidP="00311EA0">
            <w:pPr>
              <w:spacing w:before="0" w:after="0" w:line="240" w:lineRule="auto"/>
              <w:jc w:val="center"/>
              <w:rPr>
                <w:rFonts w:ascii="Arial" w:eastAsia="Times New Roman" w:hAnsi="Arial" w:cs="Arial"/>
                <w:color w:val="FF0000"/>
                <w:lang w:eastAsia="es-GT"/>
              </w:rPr>
            </w:pPr>
          </w:p>
        </w:tc>
        <w:tc>
          <w:tcPr>
            <w:tcW w:w="2835" w:type="dxa"/>
            <w:shd w:val="clear" w:color="auto" w:fill="auto"/>
            <w:vAlign w:val="center"/>
          </w:tcPr>
          <w:p w14:paraId="72043F75" w14:textId="12218BBA" w:rsidR="00193EC0" w:rsidRPr="002102AC" w:rsidRDefault="00193EC0" w:rsidP="00311EA0">
            <w:pPr>
              <w:spacing w:before="0" w:after="0"/>
              <w:rPr>
                <w:rFonts w:ascii="Arial" w:hAnsi="Arial" w:cs="Arial"/>
                <w:color w:val="1F3864" w:themeColor="accent1" w:themeShade="80"/>
              </w:rPr>
            </w:pPr>
            <w:r w:rsidRPr="002102AC">
              <w:rPr>
                <w:rFonts w:ascii="Arial" w:hAnsi="Arial" w:cs="Arial"/>
                <w:color w:val="1F3864" w:themeColor="accent1" w:themeShade="80"/>
              </w:rPr>
              <w:t xml:space="preserve">Representantes de juntas directivas de organizaciones de padres de familia </w:t>
            </w:r>
            <w:r w:rsidRPr="002102AC">
              <w:rPr>
                <w:rFonts w:ascii="Arial" w:hAnsi="Arial" w:cs="Arial"/>
                <w:color w:val="1F3864" w:themeColor="accent1" w:themeShade="80"/>
              </w:rPr>
              <w:lastRenderedPageBreak/>
              <w:t>fortalecidos en su funcionamiento</w:t>
            </w:r>
          </w:p>
        </w:tc>
        <w:tc>
          <w:tcPr>
            <w:tcW w:w="1418" w:type="dxa"/>
            <w:shd w:val="clear" w:color="auto" w:fill="auto"/>
            <w:noWrap/>
            <w:vAlign w:val="center"/>
          </w:tcPr>
          <w:p w14:paraId="280365CA" w14:textId="57E896F7" w:rsidR="00193EC0" w:rsidRPr="002102AC" w:rsidRDefault="00193EC0"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lastRenderedPageBreak/>
              <w:t>18,000</w:t>
            </w:r>
          </w:p>
        </w:tc>
        <w:tc>
          <w:tcPr>
            <w:tcW w:w="2126" w:type="dxa"/>
            <w:shd w:val="clear" w:color="auto" w:fill="auto"/>
            <w:noWrap/>
            <w:vAlign w:val="center"/>
          </w:tcPr>
          <w:p w14:paraId="2564BAA5" w14:textId="7AAEE6C8" w:rsidR="00193EC0" w:rsidRPr="002102AC" w:rsidRDefault="00193EC0"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91,700.00</w:t>
            </w:r>
          </w:p>
        </w:tc>
        <w:tc>
          <w:tcPr>
            <w:tcW w:w="1843" w:type="dxa"/>
            <w:shd w:val="clear" w:color="auto" w:fill="auto"/>
            <w:vAlign w:val="center"/>
          </w:tcPr>
          <w:p w14:paraId="245911A0" w14:textId="0D83B949" w:rsidR="00193EC0" w:rsidRPr="00F619F9" w:rsidRDefault="00193EC0" w:rsidP="006A35C0">
            <w:pPr>
              <w:spacing w:before="0" w:after="0"/>
              <w:jc w:val="center"/>
              <w:rPr>
                <w:rFonts w:ascii="Arial" w:hAnsi="Arial" w:cs="Arial"/>
                <w:color w:val="1F3864" w:themeColor="accent1" w:themeShade="80"/>
              </w:rPr>
            </w:pPr>
            <w:r w:rsidRPr="00F619F9">
              <w:rPr>
                <w:rFonts w:ascii="Arial" w:hAnsi="Arial" w:cs="Arial"/>
                <w:color w:val="1F3864" w:themeColor="accent1" w:themeShade="80"/>
              </w:rPr>
              <w:t>DIGEPSA</w:t>
            </w:r>
          </w:p>
        </w:tc>
      </w:tr>
      <w:tr w:rsidR="00DB5712" w:rsidRPr="00DB5712" w14:paraId="37AF4CC7"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16" w:type="dxa"/>
            <w:vMerge w:val="restart"/>
            <w:shd w:val="clear" w:color="auto" w:fill="auto"/>
            <w:noWrap/>
            <w:vAlign w:val="center"/>
            <w:hideMark/>
          </w:tcPr>
          <w:p w14:paraId="5CFF49E0" w14:textId="77777777" w:rsidR="00EB5817" w:rsidRPr="002102AC" w:rsidRDefault="00EB5817" w:rsidP="00311EA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lastRenderedPageBreak/>
              <w:t>DINFO</w:t>
            </w:r>
          </w:p>
        </w:tc>
        <w:tc>
          <w:tcPr>
            <w:tcW w:w="2835" w:type="dxa"/>
            <w:shd w:val="clear" w:color="auto" w:fill="auto"/>
            <w:vAlign w:val="center"/>
            <w:hideMark/>
          </w:tcPr>
          <w:p w14:paraId="48C206FE"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Disponibilidad de los servicios informáticos.</w:t>
            </w:r>
          </w:p>
        </w:tc>
        <w:tc>
          <w:tcPr>
            <w:tcW w:w="1418" w:type="dxa"/>
            <w:shd w:val="clear" w:color="auto" w:fill="auto"/>
            <w:noWrap/>
            <w:vAlign w:val="center"/>
            <w:hideMark/>
          </w:tcPr>
          <w:p w14:paraId="56931856"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8,775</w:t>
            </w:r>
          </w:p>
        </w:tc>
        <w:tc>
          <w:tcPr>
            <w:tcW w:w="2126" w:type="dxa"/>
            <w:shd w:val="clear" w:color="auto" w:fill="auto"/>
            <w:noWrap/>
            <w:vAlign w:val="center"/>
            <w:hideMark/>
          </w:tcPr>
          <w:p w14:paraId="641981D1" w14:textId="657139A9" w:rsidR="00EB5817" w:rsidRPr="002102AC" w:rsidRDefault="00EB5817" w:rsidP="00060DCD">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060DCD" w:rsidRPr="002102AC">
              <w:rPr>
                <w:rFonts w:ascii="Arial" w:hAnsi="Arial" w:cs="Arial"/>
                <w:color w:val="1F3864" w:themeColor="accent1" w:themeShade="80"/>
              </w:rPr>
              <w:t>5,582,102.00</w:t>
            </w:r>
            <w:r w:rsidRPr="002102AC">
              <w:rPr>
                <w:rFonts w:ascii="Arial" w:hAnsi="Arial" w:cs="Arial"/>
                <w:color w:val="1F3864" w:themeColor="accent1" w:themeShade="80"/>
              </w:rPr>
              <w:t xml:space="preserve"> </w:t>
            </w:r>
          </w:p>
        </w:tc>
        <w:tc>
          <w:tcPr>
            <w:tcW w:w="1843" w:type="dxa"/>
            <w:shd w:val="clear" w:color="auto" w:fill="auto"/>
            <w:vAlign w:val="center"/>
            <w:hideMark/>
          </w:tcPr>
          <w:p w14:paraId="41962251"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DINFO</w:t>
            </w:r>
          </w:p>
        </w:tc>
      </w:tr>
      <w:tr w:rsidR="00DB5712" w:rsidRPr="00DB5712" w14:paraId="49D4B869"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16" w:type="dxa"/>
            <w:vMerge/>
            <w:vAlign w:val="center"/>
            <w:hideMark/>
          </w:tcPr>
          <w:p w14:paraId="5B212F7B" w14:textId="77777777" w:rsidR="00EB5817" w:rsidRPr="002102AC" w:rsidRDefault="00EB5817" w:rsidP="00311EA0">
            <w:pPr>
              <w:spacing w:before="0" w:after="0" w:line="240" w:lineRule="auto"/>
              <w:rPr>
                <w:rFonts w:ascii="Arial" w:eastAsia="Times New Roman" w:hAnsi="Arial" w:cs="Arial"/>
                <w:color w:val="1F3864" w:themeColor="accent1" w:themeShade="80"/>
                <w:lang w:eastAsia="es-GT"/>
              </w:rPr>
            </w:pPr>
          </w:p>
        </w:tc>
        <w:tc>
          <w:tcPr>
            <w:tcW w:w="2835" w:type="dxa"/>
            <w:shd w:val="clear" w:color="auto" w:fill="auto"/>
            <w:vAlign w:val="center"/>
            <w:hideMark/>
          </w:tcPr>
          <w:p w14:paraId="23275C93"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Funcionamiento de la DINFO.</w:t>
            </w:r>
          </w:p>
        </w:tc>
        <w:tc>
          <w:tcPr>
            <w:tcW w:w="1418" w:type="dxa"/>
            <w:shd w:val="clear" w:color="auto" w:fill="auto"/>
            <w:noWrap/>
            <w:vAlign w:val="center"/>
            <w:hideMark/>
          </w:tcPr>
          <w:p w14:paraId="3817338B"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1</w:t>
            </w:r>
          </w:p>
        </w:tc>
        <w:tc>
          <w:tcPr>
            <w:tcW w:w="2126" w:type="dxa"/>
            <w:shd w:val="clear" w:color="auto" w:fill="auto"/>
            <w:noWrap/>
            <w:vAlign w:val="center"/>
            <w:hideMark/>
          </w:tcPr>
          <w:p w14:paraId="6D21218D" w14:textId="792EBC41" w:rsidR="00EB5817" w:rsidRPr="002102AC" w:rsidRDefault="00EB058C"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9,608,005.00</w:t>
            </w:r>
          </w:p>
        </w:tc>
        <w:tc>
          <w:tcPr>
            <w:tcW w:w="1843" w:type="dxa"/>
            <w:shd w:val="clear" w:color="auto" w:fill="auto"/>
            <w:vAlign w:val="center"/>
            <w:hideMark/>
          </w:tcPr>
          <w:p w14:paraId="2B11180F"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DINFO</w:t>
            </w:r>
          </w:p>
        </w:tc>
      </w:tr>
      <w:tr w:rsidR="00DB5712" w:rsidRPr="00DB5712" w14:paraId="7BF7DB0B"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1716" w:type="dxa"/>
            <w:vMerge/>
            <w:vAlign w:val="center"/>
            <w:hideMark/>
          </w:tcPr>
          <w:p w14:paraId="00B3807F" w14:textId="77777777" w:rsidR="00EB5817" w:rsidRPr="002102AC" w:rsidRDefault="00EB5817" w:rsidP="00311EA0">
            <w:pPr>
              <w:spacing w:before="0" w:after="0" w:line="240" w:lineRule="auto"/>
              <w:rPr>
                <w:rFonts w:ascii="Arial" w:eastAsia="Times New Roman" w:hAnsi="Arial" w:cs="Arial"/>
                <w:color w:val="1F3864" w:themeColor="accent1" w:themeShade="80"/>
                <w:lang w:eastAsia="es-GT"/>
              </w:rPr>
            </w:pPr>
          </w:p>
        </w:tc>
        <w:tc>
          <w:tcPr>
            <w:tcW w:w="2835" w:type="dxa"/>
            <w:shd w:val="clear" w:color="auto" w:fill="auto"/>
            <w:vAlign w:val="center"/>
            <w:hideMark/>
          </w:tcPr>
          <w:p w14:paraId="01552E48"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Licenciamiento de software para uso en equipo de cómputo.</w:t>
            </w:r>
          </w:p>
        </w:tc>
        <w:tc>
          <w:tcPr>
            <w:tcW w:w="1418" w:type="dxa"/>
            <w:shd w:val="clear" w:color="auto" w:fill="auto"/>
            <w:noWrap/>
            <w:vAlign w:val="center"/>
            <w:hideMark/>
          </w:tcPr>
          <w:p w14:paraId="3BDD1EBB"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3,500</w:t>
            </w:r>
          </w:p>
        </w:tc>
        <w:tc>
          <w:tcPr>
            <w:tcW w:w="2126" w:type="dxa"/>
            <w:shd w:val="clear" w:color="auto" w:fill="auto"/>
            <w:noWrap/>
            <w:vAlign w:val="center"/>
            <w:hideMark/>
          </w:tcPr>
          <w:p w14:paraId="2CF0AF1B" w14:textId="2C8576D1" w:rsidR="00EB5817" w:rsidRPr="002102AC" w:rsidRDefault="00EB058C"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2,688,800.00</w:t>
            </w:r>
          </w:p>
        </w:tc>
        <w:tc>
          <w:tcPr>
            <w:tcW w:w="1843" w:type="dxa"/>
            <w:shd w:val="clear" w:color="auto" w:fill="auto"/>
            <w:vAlign w:val="center"/>
            <w:hideMark/>
          </w:tcPr>
          <w:p w14:paraId="287A6EC2"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DINFO</w:t>
            </w:r>
          </w:p>
        </w:tc>
      </w:tr>
      <w:tr w:rsidR="00DB5712" w:rsidRPr="00DB5712" w14:paraId="360F4ABF"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1716" w:type="dxa"/>
            <w:vMerge/>
            <w:vAlign w:val="center"/>
            <w:hideMark/>
          </w:tcPr>
          <w:p w14:paraId="6E9B3BA4" w14:textId="77777777" w:rsidR="00EB5817" w:rsidRPr="002102AC" w:rsidRDefault="00EB5817" w:rsidP="00311EA0">
            <w:pPr>
              <w:spacing w:before="0" w:after="0" w:line="240" w:lineRule="auto"/>
              <w:rPr>
                <w:rFonts w:ascii="Arial" w:eastAsia="Times New Roman" w:hAnsi="Arial" w:cs="Arial"/>
                <w:color w:val="1F3864" w:themeColor="accent1" w:themeShade="80"/>
                <w:lang w:eastAsia="es-GT"/>
              </w:rPr>
            </w:pPr>
          </w:p>
        </w:tc>
        <w:tc>
          <w:tcPr>
            <w:tcW w:w="2835" w:type="dxa"/>
            <w:shd w:val="clear" w:color="auto" w:fill="auto"/>
            <w:vAlign w:val="center"/>
            <w:hideMark/>
          </w:tcPr>
          <w:p w14:paraId="544BEC27"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Mantenimiento de los equipos de computación.</w:t>
            </w:r>
          </w:p>
        </w:tc>
        <w:tc>
          <w:tcPr>
            <w:tcW w:w="1418" w:type="dxa"/>
            <w:shd w:val="clear" w:color="auto" w:fill="auto"/>
            <w:noWrap/>
            <w:vAlign w:val="center"/>
            <w:hideMark/>
          </w:tcPr>
          <w:p w14:paraId="7FAF6B75"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200</w:t>
            </w:r>
          </w:p>
        </w:tc>
        <w:tc>
          <w:tcPr>
            <w:tcW w:w="2126" w:type="dxa"/>
            <w:shd w:val="clear" w:color="auto" w:fill="auto"/>
            <w:noWrap/>
            <w:vAlign w:val="center"/>
            <w:hideMark/>
          </w:tcPr>
          <w:p w14:paraId="07BA58CD" w14:textId="2D5203EE" w:rsidR="00EB5817" w:rsidRPr="002102AC" w:rsidRDefault="00EB5817" w:rsidP="00EB058C">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EB058C" w:rsidRPr="002102AC">
              <w:rPr>
                <w:rFonts w:ascii="Arial" w:hAnsi="Arial" w:cs="Arial"/>
                <w:color w:val="1F3864" w:themeColor="accent1" w:themeShade="80"/>
              </w:rPr>
              <w:t>45,000.00</w:t>
            </w:r>
            <w:r w:rsidRPr="002102AC">
              <w:rPr>
                <w:rFonts w:ascii="Arial" w:hAnsi="Arial" w:cs="Arial"/>
                <w:color w:val="1F3864" w:themeColor="accent1" w:themeShade="80"/>
              </w:rPr>
              <w:t xml:space="preserve"> </w:t>
            </w:r>
          </w:p>
        </w:tc>
        <w:tc>
          <w:tcPr>
            <w:tcW w:w="1843" w:type="dxa"/>
            <w:shd w:val="clear" w:color="auto" w:fill="auto"/>
            <w:vAlign w:val="center"/>
            <w:hideMark/>
          </w:tcPr>
          <w:p w14:paraId="12ED562A"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DINFO</w:t>
            </w:r>
          </w:p>
        </w:tc>
      </w:tr>
      <w:tr w:rsidR="00DB5712" w:rsidRPr="00DB5712" w14:paraId="1A7D137E"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1716" w:type="dxa"/>
            <w:vMerge/>
            <w:vAlign w:val="center"/>
            <w:hideMark/>
          </w:tcPr>
          <w:p w14:paraId="03B351CA" w14:textId="77777777" w:rsidR="00EB5817" w:rsidRPr="002102AC" w:rsidRDefault="00EB5817" w:rsidP="00311EA0">
            <w:pPr>
              <w:spacing w:before="0" w:after="0" w:line="240" w:lineRule="auto"/>
              <w:rPr>
                <w:rFonts w:ascii="Arial" w:eastAsia="Times New Roman" w:hAnsi="Arial" w:cs="Arial"/>
                <w:color w:val="1F3864" w:themeColor="accent1" w:themeShade="80"/>
                <w:lang w:eastAsia="es-GT"/>
              </w:rPr>
            </w:pPr>
          </w:p>
        </w:tc>
        <w:tc>
          <w:tcPr>
            <w:tcW w:w="2835" w:type="dxa"/>
            <w:shd w:val="clear" w:color="auto" w:fill="auto"/>
            <w:vAlign w:val="center"/>
            <w:hideMark/>
          </w:tcPr>
          <w:p w14:paraId="1155620A"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Mantenimiento y mejoras continúas de las aplicaciones informáticas.</w:t>
            </w:r>
          </w:p>
        </w:tc>
        <w:tc>
          <w:tcPr>
            <w:tcW w:w="1418" w:type="dxa"/>
            <w:shd w:val="clear" w:color="auto" w:fill="auto"/>
            <w:noWrap/>
            <w:vAlign w:val="center"/>
            <w:hideMark/>
          </w:tcPr>
          <w:p w14:paraId="139EE131"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52</w:t>
            </w:r>
          </w:p>
        </w:tc>
        <w:tc>
          <w:tcPr>
            <w:tcW w:w="2126" w:type="dxa"/>
            <w:shd w:val="clear" w:color="auto" w:fill="auto"/>
            <w:noWrap/>
            <w:vAlign w:val="center"/>
            <w:hideMark/>
          </w:tcPr>
          <w:p w14:paraId="5131DA2F"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595,000.00 </w:t>
            </w:r>
          </w:p>
        </w:tc>
        <w:tc>
          <w:tcPr>
            <w:tcW w:w="1843" w:type="dxa"/>
            <w:shd w:val="clear" w:color="auto" w:fill="auto"/>
            <w:vAlign w:val="center"/>
            <w:hideMark/>
          </w:tcPr>
          <w:p w14:paraId="008C1E8F"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DINFO</w:t>
            </w:r>
          </w:p>
        </w:tc>
      </w:tr>
      <w:tr w:rsidR="00DB5712" w:rsidRPr="00DB5712" w14:paraId="2F8A25CC"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16" w:type="dxa"/>
            <w:vMerge/>
            <w:vAlign w:val="center"/>
            <w:hideMark/>
          </w:tcPr>
          <w:p w14:paraId="4B617D73" w14:textId="77777777" w:rsidR="00EB5817" w:rsidRPr="002102AC" w:rsidRDefault="00EB5817" w:rsidP="00311EA0">
            <w:pPr>
              <w:spacing w:before="0" w:after="0" w:line="240" w:lineRule="auto"/>
              <w:rPr>
                <w:rFonts w:ascii="Arial" w:eastAsia="Times New Roman" w:hAnsi="Arial" w:cs="Arial"/>
                <w:color w:val="1F3864" w:themeColor="accent1" w:themeShade="80"/>
                <w:lang w:eastAsia="es-GT"/>
              </w:rPr>
            </w:pPr>
          </w:p>
        </w:tc>
        <w:tc>
          <w:tcPr>
            <w:tcW w:w="2835" w:type="dxa"/>
            <w:shd w:val="clear" w:color="auto" w:fill="auto"/>
            <w:vAlign w:val="center"/>
            <w:hideMark/>
          </w:tcPr>
          <w:p w14:paraId="76167E5A"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Páginas procesadas.</w:t>
            </w:r>
          </w:p>
        </w:tc>
        <w:tc>
          <w:tcPr>
            <w:tcW w:w="1418" w:type="dxa"/>
            <w:shd w:val="clear" w:color="auto" w:fill="auto"/>
            <w:noWrap/>
            <w:vAlign w:val="center"/>
            <w:hideMark/>
          </w:tcPr>
          <w:p w14:paraId="57FA357C"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600,000</w:t>
            </w:r>
          </w:p>
        </w:tc>
        <w:tc>
          <w:tcPr>
            <w:tcW w:w="2126" w:type="dxa"/>
            <w:shd w:val="clear" w:color="auto" w:fill="auto"/>
            <w:noWrap/>
            <w:vAlign w:val="center"/>
            <w:hideMark/>
          </w:tcPr>
          <w:p w14:paraId="34E2BA60" w14:textId="53EE5157" w:rsidR="00EB5817" w:rsidRPr="002102AC" w:rsidRDefault="00EB5817" w:rsidP="00EB058C">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EB058C" w:rsidRPr="002102AC">
              <w:rPr>
                <w:rFonts w:ascii="Arial" w:hAnsi="Arial" w:cs="Arial"/>
                <w:color w:val="1F3864" w:themeColor="accent1" w:themeShade="80"/>
              </w:rPr>
              <w:t>440,000.00</w:t>
            </w:r>
            <w:r w:rsidRPr="002102AC">
              <w:rPr>
                <w:rFonts w:ascii="Arial" w:hAnsi="Arial" w:cs="Arial"/>
                <w:color w:val="1F3864" w:themeColor="accent1" w:themeShade="80"/>
              </w:rPr>
              <w:t xml:space="preserve"> </w:t>
            </w:r>
          </w:p>
        </w:tc>
        <w:tc>
          <w:tcPr>
            <w:tcW w:w="1843" w:type="dxa"/>
            <w:shd w:val="clear" w:color="auto" w:fill="auto"/>
            <w:vAlign w:val="center"/>
            <w:hideMark/>
          </w:tcPr>
          <w:p w14:paraId="7914D707"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DINFO</w:t>
            </w:r>
          </w:p>
        </w:tc>
      </w:tr>
      <w:tr w:rsidR="00DB5712" w:rsidRPr="00DB5712" w14:paraId="3321EFCB"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1716" w:type="dxa"/>
            <w:vMerge/>
            <w:vAlign w:val="center"/>
            <w:hideMark/>
          </w:tcPr>
          <w:p w14:paraId="61D8DF7F" w14:textId="77777777" w:rsidR="00EB5817" w:rsidRPr="002102AC" w:rsidRDefault="00EB5817" w:rsidP="00311EA0">
            <w:pPr>
              <w:spacing w:before="0" w:after="0" w:line="240" w:lineRule="auto"/>
              <w:rPr>
                <w:rFonts w:ascii="Arial" w:eastAsia="Times New Roman" w:hAnsi="Arial" w:cs="Arial"/>
                <w:color w:val="1F3864" w:themeColor="accent1" w:themeShade="80"/>
                <w:lang w:eastAsia="es-GT"/>
              </w:rPr>
            </w:pPr>
          </w:p>
        </w:tc>
        <w:tc>
          <w:tcPr>
            <w:tcW w:w="2835" w:type="dxa"/>
            <w:shd w:val="clear" w:color="auto" w:fill="auto"/>
            <w:vAlign w:val="center"/>
            <w:hideMark/>
          </w:tcPr>
          <w:p w14:paraId="5802E38D"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Servicios de conectividad de datos interna y externa interinstitucional.</w:t>
            </w:r>
          </w:p>
        </w:tc>
        <w:tc>
          <w:tcPr>
            <w:tcW w:w="1418" w:type="dxa"/>
            <w:shd w:val="clear" w:color="auto" w:fill="auto"/>
            <w:noWrap/>
            <w:vAlign w:val="center"/>
            <w:hideMark/>
          </w:tcPr>
          <w:p w14:paraId="01E07EF4"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8,760</w:t>
            </w:r>
          </w:p>
        </w:tc>
        <w:tc>
          <w:tcPr>
            <w:tcW w:w="2126" w:type="dxa"/>
            <w:shd w:val="clear" w:color="auto" w:fill="auto"/>
            <w:noWrap/>
            <w:vAlign w:val="center"/>
            <w:hideMark/>
          </w:tcPr>
          <w:p w14:paraId="1C730B3E" w14:textId="7AC933DB" w:rsidR="00EB5817" w:rsidRPr="002102AC" w:rsidRDefault="00EB058C"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3,944,180.00</w:t>
            </w:r>
            <w:r w:rsidR="00EB5817" w:rsidRPr="002102AC">
              <w:rPr>
                <w:rFonts w:ascii="Arial" w:hAnsi="Arial" w:cs="Arial"/>
                <w:color w:val="1F3864" w:themeColor="accent1" w:themeShade="80"/>
              </w:rPr>
              <w:t xml:space="preserve"> </w:t>
            </w:r>
          </w:p>
        </w:tc>
        <w:tc>
          <w:tcPr>
            <w:tcW w:w="1843" w:type="dxa"/>
            <w:shd w:val="clear" w:color="auto" w:fill="auto"/>
            <w:vAlign w:val="center"/>
            <w:hideMark/>
          </w:tcPr>
          <w:p w14:paraId="048310A3"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DINFO</w:t>
            </w:r>
          </w:p>
        </w:tc>
      </w:tr>
      <w:tr w:rsidR="00DB5712" w:rsidRPr="00DB5712" w14:paraId="10AF57AE"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1716" w:type="dxa"/>
            <w:vMerge w:val="restart"/>
            <w:shd w:val="clear" w:color="auto" w:fill="auto"/>
            <w:noWrap/>
            <w:vAlign w:val="center"/>
            <w:hideMark/>
          </w:tcPr>
          <w:p w14:paraId="37F90986" w14:textId="475405D5" w:rsidR="00EB5817" w:rsidRPr="002102AC" w:rsidRDefault="00EB5817" w:rsidP="00311EA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DIPLAN</w:t>
            </w:r>
          </w:p>
        </w:tc>
        <w:tc>
          <w:tcPr>
            <w:tcW w:w="2835" w:type="dxa"/>
            <w:shd w:val="clear" w:color="000000" w:fill="FFFFFF"/>
            <w:vAlign w:val="center"/>
            <w:hideMark/>
          </w:tcPr>
          <w:p w14:paraId="67EF3E28"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Anuario estadístico 2020 terminado y 2021 en proceso.</w:t>
            </w:r>
          </w:p>
        </w:tc>
        <w:tc>
          <w:tcPr>
            <w:tcW w:w="1418" w:type="dxa"/>
            <w:shd w:val="clear" w:color="auto" w:fill="auto"/>
            <w:noWrap/>
            <w:vAlign w:val="center"/>
            <w:hideMark/>
          </w:tcPr>
          <w:p w14:paraId="6030749F"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1</w:t>
            </w:r>
          </w:p>
        </w:tc>
        <w:tc>
          <w:tcPr>
            <w:tcW w:w="2126" w:type="dxa"/>
            <w:shd w:val="clear" w:color="auto" w:fill="auto"/>
            <w:noWrap/>
            <w:vAlign w:val="center"/>
            <w:hideMark/>
          </w:tcPr>
          <w:p w14:paraId="3DF6EDC6" w14:textId="7A5D567E" w:rsidR="00EB5817" w:rsidRPr="002102AC" w:rsidRDefault="00EB058C"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1,000.00</w:t>
            </w:r>
            <w:r w:rsidR="00EB5817" w:rsidRPr="002102AC">
              <w:rPr>
                <w:rFonts w:ascii="Arial" w:hAnsi="Arial" w:cs="Arial"/>
                <w:color w:val="1F3864" w:themeColor="accent1" w:themeShade="80"/>
              </w:rPr>
              <w:t xml:space="preserve"> </w:t>
            </w:r>
          </w:p>
        </w:tc>
        <w:tc>
          <w:tcPr>
            <w:tcW w:w="1843" w:type="dxa"/>
            <w:shd w:val="clear" w:color="auto" w:fill="auto"/>
            <w:vAlign w:val="center"/>
            <w:hideMark/>
          </w:tcPr>
          <w:p w14:paraId="450CA1FE"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DIPLAN</w:t>
            </w:r>
          </w:p>
        </w:tc>
      </w:tr>
      <w:tr w:rsidR="00DB5712" w:rsidRPr="00DB5712" w14:paraId="741A0A42"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jc w:val="center"/>
        </w:trPr>
        <w:tc>
          <w:tcPr>
            <w:tcW w:w="1716" w:type="dxa"/>
            <w:vMerge/>
            <w:vAlign w:val="center"/>
            <w:hideMark/>
          </w:tcPr>
          <w:p w14:paraId="31C36FD9" w14:textId="77777777" w:rsidR="00EB5817" w:rsidRPr="002102AC" w:rsidRDefault="00EB5817" w:rsidP="00311EA0">
            <w:pPr>
              <w:spacing w:before="0" w:after="0" w:line="240" w:lineRule="auto"/>
              <w:rPr>
                <w:rFonts w:ascii="Arial" w:eastAsia="Times New Roman" w:hAnsi="Arial" w:cs="Arial"/>
                <w:color w:val="1F3864" w:themeColor="accent1" w:themeShade="80"/>
                <w:lang w:eastAsia="es-GT"/>
              </w:rPr>
            </w:pPr>
          </w:p>
        </w:tc>
        <w:tc>
          <w:tcPr>
            <w:tcW w:w="2835" w:type="dxa"/>
            <w:shd w:val="clear" w:color="000000" w:fill="FFFFFF"/>
            <w:vAlign w:val="center"/>
            <w:hideMark/>
          </w:tcPr>
          <w:p w14:paraId="31A6B62B"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Dictámenes de viabilidad jurídica para la legalización de predios a nivel nacional ante Bienes del Estado realizados.</w:t>
            </w:r>
          </w:p>
        </w:tc>
        <w:tc>
          <w:tcPr>
            <w:tcW w:w="1418" w:type="dxa"/>
            <w:shd w:val="clear" w:color="auto" w:fill="auto"/>
            <w:noWrap/>
            <w:vAlign w:val="center"/>
            <w:hideMark/>
          </w:tcPr>
          <w:p w14:paraId="63A75D65"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500</w:t>
            </w:r>
          </w:p>
        </w:tc>
        <w:tc>
          <w:tcPr>
            <w:tcW w:w="2126" w:type="dxa"/>
            <w:shd w:val="clear" w:color="auto" w:fill="auto"/>
            <w:noWrap/>
            <w:vAlign w:val="center"/>
            <w:hideMark/>
          </w:tcPr>
          <w:p w14:paraId="26B6DA5D" w14:textId="0BD20AEF" w:rsidR="00EB5817" w:rsidRPr="002102AC" w:rsidRDefault="00EB058C" w:rsidP="00EB058C">
            <w:pPr>
              <w:spacing w:before="0" w:after="0"/>
              <w:jc w:val="right"/>
              <w:rPr>
                <w:rFonts w:ascii="Arial" w:hAnsi="Arial" w:cs="Arial"/>
                <w:color w:val="1F3864" w:themeColor="accent1" w:themeShade="80"/>
              </w:rPr>
            </w:pPr>
            <w:r w:rsidRPr="002102AC">
              <w:rPr>
                <w:rFonts w:ascii="Arial" w:hAnsi="Arial" w:cs="Arial"/>
                <w:color w:val="1F3864" w:themeColor="accent1" w:themeShade="80"/>
              </w:rPr>
              <w:t>1,0</w:t>
            </w:r>
            <w:r w:rsidR="00EB5817" w:rsidRPr="002102AC">
              <w:rPr>
                <w:rFonts w:ascii="Arial" w:hAnsi="Arial" w:cs="Arial"/>
                <w:color w:val="1F3864" w:themeColor="accent1" w:themeShade="80"/>
              </w:rPr>
              <w:t xml:space="preserve">00.00 </w:t>
            </w:r>
          </w:p>
        </w:tc>
        <w:tc>
          <w:tcPr>
            <w:tcW w:w="1843" w:type="dxa"/>
            <w:shd w:val="clear" w:color="auto" w:fill="auto"/>
            <w:vAlign w:val="center"/>
            <w:hideMark/>
          </w:tcPr>
          <w:p w14:paraId="4FE3E020"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DIPLAN</w:t>
            </w:r>
          </w:p>
        </w:tc>
      </w:tr>
      <w:tr w:rsidR="00DB5712" w:rsidRPr="00DB5712" w14:paraId="2412F97E"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jc w:val="center"/>
        </w:trPr>
        <w:tc>
          <w:tcPr>
            <w:tcW w:w="1716" w:type="dxa"/>
            <w:vMerge/>
            <w:vAlign w:val="center"/>
            <w:hideMark/>
          </w:tcPr>
          <w:p w14:paraId="26086FA1" w14:textId="77777777" w:rsidR="00EB5817" w:rsidRPr="00DB5712" w:rsidRDefault="00EB5817" w:rsidP="00311EA0">
            <w:pPr>
              <w:spacing w:before="0" w:after="0" w:line="240" w:lineRule="auto"/>
              <w:rPr>
                <w:rFonts w:ascii="Arial" w:eastAsia="Times New Roman" w:hAnsi="Arial" w:cs="Arial"/>
                <w:color w:val="FF0000"/>
                <w:lang w:eastAsia="es-GT"/>
              </w:rPr>
            </w:pPr>
          </w:p>
        </w:tc>
        <w:tc>
          <w:tcPr>
            <w:tcW w:w="2835" w:type="dxa"/>
            <w:shd w:val="clear" w:color="000000" w:fill="FFFFFF"/>
            <w:vAlign w:val="center"/>
            <w:hideMark/>
          </w:tcPr>
          <w:p w14:paraId="2CAF2B76"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Dictámenes y resoluciones de reprogramación de productos y subproductos realizados.</w:t>
            </w:r>
          </w:p>
        </w:tc>
        <w:tc>
          <w:tcPr>
            <w:tcW w:w="1418" w:type="dxa"/>
            <w:shd w:val="clear" w:color="auto" w:fill="auto"/>
            <w:noWrap/>
            <w:vAlign w:val="center"/>
            <w:hideMark/>
          </w:tcPr>
          <w:p w14:paraId="57231BA4"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2,000</w:t>
            </w:r>
          </w:p>
        </w:tc>
        <w:tc>
          <w:tcPr>
            <w:tcW w:w="2126" w:type="dxa"/>
            <w:shd w:val="clear" w:color="auto" w:fill="auto"/>
            <w:noWrap/>
            <w:vAlign w:val="center"/>
            <w:hideMark/>
          </w:tcPr>
          <w:p w14:paraId="78E8513E" w14:textId="1397E09C" w:rsidR="00EB5817" w:rsidRPr="002102AC" w:rsidRDefault="00EB5817" w:rsidP="00EB058C">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EB058C" w:rsidRPr="002102AC">
              <w:rPr>
                <w:rFonts w:ascii="Arial" w:hAnsi="Arial" w:cs="Arial"/>
                <w:color w:val="1F3864" w:themeColor="accent1" w:themeShade="80"/>
              </w:rPr>
              <w:t>4,145.</w:t>
            </w:r>
            <w:r w:rsidRPr="002102AC">
              <w:rPr>
                <w:rFonts w:ascii="Arial" w:hAnsi="Arial" w:cs="Arial"/>
                <w:color w:val="1F3864" w:themeColor="accent1" w:themeShade="80"/>
              </w:rPr>
              <w:t xml:space="preserve">00 </w:t>
            </w:r>
          </w:p>
        </w:tc>
        <w:tc>
          <w:tcPr>
            <w:tcW w:w="1843" w:type="dxa"/>
            <w:shd w:val="clear" w:color="auto" w:fill="auto"/>
            <w:vAlign w:val="center"/>
            <w:hideMark/>
          </w:tcPr>
          <w:p w14:paraId="0381C298"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DIPLAN</w:t>
            </w:r>
          </w:p>
        </w:tc>
      </w:tr>
      <w:tr w:rsidR="00DB5712" w:rsidRPr="00DB5712" w14:paraId="562797AA"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16" w:type="dxa"/>
            <w:vMerge/>
            <w:vAlign w:val="center"/>
            <w:hideMark/>
          </w:tcPr>
          <w:p w14:paraId="06FA1A10" w14:textId="77777777" w:rsidR="00EB5817" w:rsidRPr="00DB5712" w:rsidRDefault="00EB5817" w:rsidP="00311EA0">
            <w:pPr>
              <w:spacing w:before="0" w:after="0" w:line="240" w:lineRule="auto"/>
              <w:rPr>
                <w:rFonts w:ascii="Arial" w:eastAsia="Times New Roman" w:hAnsi="Arial" w:cs="Arial"/>
                <w:color w:val="FF0000"/>
                <w:lang w:eastAsia="es-GT"/>
              </w:rPr>
            </w:pPr>
          </w:p>
        </w:tc>
        <w:tc>
          <w:tcPr>
            <w:tcW w:w="2835" w:type="dxa"/>
            <w:shd w:val="clear" w:color="auto" w:fill="auto"/>
            <w:vAlign w:val="center"/>
            <w:hideMark/>
          </w:tcPr>
          <w:p w14:paraId="43C68FA2"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Funcionamiento de DIPLAN.</w:t>
            </w:r>
          </w:p>
        </w:tc>
        <w:tc>
          <w:tcPr>
            <w:tcW w:w="1418" w:type="dxa"/>
            <w:shd w:val="clear" w:color="auto" w:fill="auto"/>
            <w:noWrap/>
            <w:vAlign w:val="center"/>
            <w:hideMark/>
          </w:tcPr>
          <w:p w14:paraId="3381200E"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1</w:t>
            </w:r>
          </w:p>
        </w:tc>
        <w:tc>
          <w:tcPr>
            <w:tcW w:w="2126" w:type="dxa"/>
            <w:shd w:val="clear" w:color="auto" w:fill="auto"/>
            <w:noWrap/>
            <w:vAlign w:val="center"/>
            <w:hideMark/>
          </w:tcPr>
          <w:p w14:paraId="7BB789A1" w14:textId="687C76EF" w:rsidR="00EB5817" w:rsidRPr="002102AC" w:rsidRDefault="00EB5817" w:rsidP="00EB058C">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EB058C" w:rsidRPr="002102AC">
              <w:rPr>
                <w:rFonts w:ascii="Arial" w:hAnsi="Arial" w:cs="Arial"/>
                <w:color w:val="1F3864" w:themeColor="accent1" w:themeShade="80"/>
              </w:rPr>
              <w:t>26,865,067.04</w:t>
            </w:r>
            <w:r w:rsidRPr="002102AC">
              <w:rPr>
                <w:rFonts w:ascii="Arial" w:hAnsi="Arial" w:cs="Arial"/>
                <w:color w:val="1F3864" w:themeColor="accent1" w:themeShade="80"/>
              </w:rPr>
              <w:t xml:space="preserve"> </w:t>
            </w:r>
          </w:p>
        </w:tc>
        <w:tc>
          <w:tcPr>
            <w:tcW w:w="1843" w:type="dxa"/>
            <w:shd w:val="clear" w:color="auto" w:fill="auto"/>
            <w:vAlign w:val="center"/>
            <w:hideMark/>
          </w:tcPr>
          <w:p w14:paraId="4B27EFCE"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DIPLAN</w:t>
            </w:r>
          </w:p>
        </w:tc>
      </w:tr>
      <w:tr w:rsidR="00DB5712" w:rsidRPr="00DB5712" w14:paraId="110554DB"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16" w:type="dxa"/>
            <w:vMerge/>
            <w:vAlign w:val="center"/>
            <w:hideMark/>
          </w:tcPr>
          <w:p w14:paraId="47F228D4" w14:textId="77777777" w:rsidR="00EB5817" w:rsidRPr="00DB5712" w:rsidRDefault="00EB5817" w:rsidP="00311EA0">
            <w:pPr>
              <w:spacing w:before="0" w:after="0" w:line="240" w:lineRule="auto"/>
              <w:rPr>
                <w:rFonts w:ascii="Arial" w:eastAsia="Times New Roman" w:hAnsi="Arial" w:cs="Arial"/>
                <w:color w:val="FF0000"/>
                <w:lang w:eastAsia="es-GT"/>
              </w:rPr>
            </w:pPr>
          </w:p>
        </w:tc>
        <w:tc>
          <w:tcPr>
            <w:tcW w:w="2835" w:type="dxa"/>
            <w:shd w:val="clear" w:color="auto" w:fill="auto"/>
            <w:vAlign w:val="center"/>
            <w:hideMark/>
          </w:tcPr>
          <w:p w14:paraId="30151F37"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Funcionamiento préstamo BID.</w:t>
            </w:r>
          </w:p>
        </w:tc>
        <w:tc>
          <w:tcPr>
            <w:tcW w:w="1418" w:type="dxa"/>
            <w:shd w:val="clear" w:color="auto" w:fill="auto"/>
            <w:noWrap/>
            <w:vAlign w:val="center"/>
            <w:hideMark/>
          </w:tcPr>
          <w:p w14:paraId="355B3E6C"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1</w:t>
            </w:r>
          </w:p>
        </w:tc>
        <w:tc>
          <w:tcPr>
            <w:tcW w:w="2126" w:type="dxa"/>
            <w:shd w:val="clear" w:color="auto" w:fill="auto"/>
            <w:noWrap/>
            <w:vAlign w:val="center"/>
            <w:hideMark/>
          </w:tcPr>
          <w:p w14:paraId="08768CFB" w14:textId="6E289EDA" w:rsidR="00EB5817" w:rsidRPr="002102AC" w:rsidRDefault="00EB5817" w:rsidP="00EB058C">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EB058C" w:rsidRPr="002102AC">
              <w:rPr>
                <w:rFonts w:ascii="Arial" w:hAnsi="Arial" w:cs="Arial"/>
                <w:color w:val="1F3864" w:themeColor="accent1" w:themeShade="80"/>
              </w:rPr>
              <w:t>2,731,043.00</w:t>
            </w:r>
            <w:r w:rsidRPr="002102AC">
              <w:rPr>
                <w:rFonts w:ascii="Arial" w:hAnsi="Arial" w:cs="Arial"/>
                <w:color w:val="1F3864" w:themeColor="accent1" w:themeShade="80"/>
              </w:rPr>
              <w:t xml:space="preserve"> </w:t>
            </w:r>
          </w:p>
        </w:tc>
        <w:tc>
          <w:tcPr>
            <w:tcW w:w="1843" w:type="dxa"/>
            <w:shd w:val="clear" w:color="auto" w:fill="auto"/>
            <w:vAlign w:val="center"/>
            <w:hideMark/>
          </w:tcPr>
          <w:p w14:paraId="470B2132"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DIPLAN</w:t>
            </w:r>
          </w:p>
        </w:tc>
      </w:tr>
      <w:tr w:rsidR="00DB5712" w:rsidRPr="00DB5712" w14:paraId="29C784E8"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16" w:type="dxa"/>
            <w:vMerge/>
            <w:vAlign w:val="center"/>
            <w:hideMark/>
          </w:tcPr>
          <w:p w14:paraId="1495194C" w14:textId="77777777" w:rsidR="00EB5817" w:rsidRPr="00DB5712" w:rsidRDefault="00EB5817" w:rsidP="00311EA0">
            <w:pPr>
              <w:spacing w:before="0" w:after="0" w:line="240" w:lineRule="auto"/>
              <w:rPr>
                <w:rFonts w:ascii="Arial" w:eastAsia="Times New Roman" w:hAnsi="Arial" w:cs="Arial"/>
                <w:color w:val="FF0000"/>
                <w:lang w:eastAsia="es-GT"/>
              </w:rPr>
            </w:pPr>
          </w:p>
        </w:tc>
        <w:tc>
          <w:tcPr>
            <w:tcW w:w="2835" w:type="dxa"/>
            <w:shd w:val="clear" w:color="auto" w:fill="auto"/>
            <w:vAlign w:val="center"/>
            <w:hideMark/>
          </w:tcPr>
          <w:p w14:paraId="36F833E1"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Funcionamiento Préstamo KFW.</w:t>
            </w:r>
          </w:p>
        </w:tc>
        <w:tc>
          <w:tcPr>
            <w:tcW w:w="1418" w:type="dxa"/>
            <w:shd w:val="clear" w:color="auto" w:fill="auto"/>
            <w:noWrap/>
            <w:vAlign w:val="center"/>
            <w:hideMark/>
          </w:tcPr>
          <w:p w14:paraId="6AEB0C36"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1</w:t>
            </w:r>
          </w:p>
        </w:tc>
        <w:tc>
          <w:tcPr>
            <w:tcW w:w="2126" w:type="dxa"/>
            <w:shd w:val="clear" w:color="auto" w:fill="auto"/>
            <w:noWrap/>
            <w:vAlign w:val="center"/>
            <w:hideMark/>
          </w:tcPr>
          <w:p w14:paraId="56406CC6" w14:textId="62C618CF" w:rsidR="00EB5817" w:rsidRPr="002102AC" w:rsidRDefault="00EB058C"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4,984,390.86</w:t>
            </w:r>
            <w:r w:rsidR="00EB5817" w:rsidRPr="002102AC">
              <w:rPr>
                <w:rFonts w:ascii="Arial" w:hAnsi="Arial" w:cs="Arial"/>
                <w:color w:val="1F3864" w:themeColor="accent1" w:themeShade="80"/>
              </w:rPr>
              <w:t xml:space="preserve"> </w:t>
            </w:r>
          </w:p>
        </w:tc>
        <w:tc>
          <w:tcPr>
            <w:tcW w:w="1843" w:type="dxa"/>
            <w:shd w:val="clear" w:color="auto" w:fill="auto"/>
            <w:vAlign w:val="center"/>
            <w:hideMark/>
          </w:tcPr>
          <w:p w14:paraId="0099DD32"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DIPLAN</w:t>
            </w:r>
          </w:p>
        </w:tc>
      </w:tr>
      <w:tr w:rsidR="00DB5712" w:rsidRPr="00DB5712" w14:paraId="510D1276"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1716" w:type="dxa"/>
            <w:vMerge/>
            <w:vAlign w:val="center"/>
            <w:hideMark/>
          </w:tcPr>
          <w:p w14:paraId="66428588" w14:textId="77777777" w:rsidR="00EB5817" w:rsidRPr="00DB5712" w:rsidRDefault="00EB5817" w:rsidP="00311EA0">
            <w:pPr>
              <w:spacing w:before="0" w:after="0" w:line="240" w:lineRule="auto"/>
              <w:rPr>
                <w:rFonts w:ascii="Arial" w:eastAsia="Times New Roman" w:hAnsi="Arial" w:cs="Arial"/>
                <w:color w:val="FF0000"/>
                <w:lang w:eastAsia="es-GT"/>
              </w:rPr>
            </w:pPr>
          </w:p>
        </w:tc>
        <w:tc>
          <w:tcPr>
            <w:tcW w:w="2835" w:type="dxa"/>
            <w:shd w:val="clear" w:color="auto" w:fill="auto"/>
            <w:vAlign w:val="center"/>
            <w:hideMark/>
          </w:tcPr>
          <w:p w14:paraId="2109A22A"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Funcionamiento Donación KFW.</w:t>
            </w:r>
          </w:p>
        </w:tc>
        <w:tc>
          <w:tcPr>
            <w:tcW w:w="1418" w:type="dxa"/>
            <w:shd w:val="clear" w:color="auto" w:fill="auto"/>
            <w:noWrap/>
            <w:vAlign w:val="center"/>
            <w:hideMark/>
          </w:tcPr>
          <w:p w14:paraId="099EE8B2"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1</w:t>
            </w:r>
          </w:p>
        </w:tc>
        <w:tc>
          <w:tcPr>
            <w:tcW w:w="2126" w:type="dxa"/>
            <w:shd w:val="clear" w:color="auto" w:fill="auto"/>
            <w:noWrap/>
            <w:vAlign w:val="center"/>
            <w:hideMark/>
          </w:tcPr>
          <w:p w14:paraId="3051BA6C" w14:textId="2F2CF98F" w:rsidR="00EB5817" w:rsidRPr="002102AC" w:rsidRDefault="00EB5817" w:rsidP="00EB058C">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EB058C" w:rsidRPr="002102AC">
              <w:rPr>
                <w:rFonts w:ascii="Arial" w:hAnsi="Arial" w:cs="Arial"/>
                <w:color w:val="1F3864" w:themeColor="accent1" w:themeShade="80"/>
              </w:rPr>
              <w:t>10,441,000.00</w:t>
            </w:r>
            <w:r w:rsidRPr="002102AC">
              <w:rPr>
                <w:rFonts w:ascii="Arial" w:hAnsi="Arial" w:cs="Arial"/>
                <w:color w:val="1F3864" w:themeColor="accent1" w:themeShade="80"/>
              </w:rPr>
              <w:t xml:space="preserve"> </w:t>
            </w:r>
          </w:p>
        </w:tc>
        <w:tc>
          <w:tcPr>
            <w:tcW w:w="1843" w:type="dxa"/>
            <w:shd w:val="clear" w:color="auto" w:fill="auto"/>
            <w:vAlign w:val="center"/>
            <w:hideMark/>
          </w:tcPr>
          <w:p w14:paraId="4A699F32"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DIPLAN</w:t>
            </w:r>
          </w:p>
        </w:tc>
      </w:tr>
      <w:tr w:rsidR="00DB5712" w:rsidRPr="00DB5712" w14:paraId="43A4F9AE"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1716" w:type="dxa"/>
            <w:vMerge/>
            <w:vAlign w:val="center"/>
            <w:hideMark/>
          </w:tcPr>
          <w:p w14:paraId="7D8A15C6" w14:textId="77777777" w:rsidR="00EB5817" w:rsidRPr="00DB5712" w:rsidRDefault="00EB5817" w:rsidP="00311EA0">
            <w:pPr>
              <w:spacing w:before="0" w:after="0" w:line="240" w:lineRule="auto"/>
              <w:rPr>
                <w:rFonts w:ascii="Arial" w:eastAsia="Times New Roman" w:hAnsi="Arial" w:cs="Arial"/>
                <w:color w:val="FF0000"/>
                <w:lang w:eastAsia="es-GT"/>
              </w:rPr>
            </w:pPr>
          </w:p>
        </w:tc>
        <w:tc>
          <w:tcPr>
            <w:tcW w:w="2835" w:type="dxa"/>
            <w:shd w:val="clear" w:color="auto" w:fill="auto"/>
            <w:vAlign w:val="center"/>
            <w:hideMark/>
          </w:tcPr>
          <w:p w14:paraId="35725620"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Informe de gestión sectoriales y de políticas educativas elaborados.</w:t>
            </w:r>
          </w:p>
        </w:tc>
        <w:tc>
          <w:tcPr>
            <w:tcW w:w="1418" w:type="dxa"/>
            <w:shd w:val="clear" w:color="auto" w:fill="auto"/>
            <w:noWrap/>
            <w:vAlign w:val="center"/>
            <w:hideMark/>
          </w:tcPr>
          <w:p w14:paraId="7E5ED393"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15</w:t>
            </w:r>
          </w:p>
        </w:tc>
        <w:tc>
          <w:tcPr>
            <w:tcW w:w="2126" w:type="dxa"/>
            <w:shd w:val="clear" w:color="auto" w:fill="auto"/>
            <w:noWrap/>
            <w:vAlign w:val="center"/>
            <w:hideMark/>
          </w:tcPr>
          <w:p w14:paraId="16E7B952" w14:textId="708A0DF0" w:rsidR="00EB5817" w:rsidRPr="002102AC" w:rsidRDefault="00EB5817" w:rsidP="00EB058C">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EB058C" w:rsidRPr="002102AC">
              <w:rPr>
                <w:rFonts w:ascii="Arial" w:hAnsi="Arial" w:cs="Arial"/>
                <w:color w:val="1F3864" w:themeColor="accent1" w:themeShade="80"/>
              </w:rPr>
              <w:t>1,169.00</w:t>
            </w:r>
            <w:r w:rsidRPr="002102AC">
              <w:rPr>
                <w:rFonts w:ascii="Arial" w:hAnsi="Arial" w:cs="Arial"/>
                <w:color w:val="1F3864" w:themeColor="accent1" w:themeShade="80"/>
              </w:rPr>
              <w:t xml:space="preserve"> </w:t>
            </w:r>
          </w:p>
        </w:tc>
        <w:tc>
          <w:tcPr>
            <w:tcW w:w="1843" w:type="dxa"/>
            <w:shd w:val="clear" w:color="auto" w:fill="auto"/>
            <w:vAlign w:val="center"/>
            <w:hideMark/>
          </w:tcPr>
          <w:p w14:paraId="52BD4FA3"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DIPLAN</w:t>
            </w:r>
          </w:p>
        </w:tc>
      </w:tr>
      <w:tr w:rsidR="00DB5712" w:rsidRPr="00DB5712" w14:paraId="6A3F7CBB"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1716" w:type="dxa"/>
            <w:vMerge/>
            <w:vAlign w:val="center"/>
            <w:hideMark/>
          </w:tcPr>
          <w:p w14:paraId="2B0B5D68" w14:textId="77777777" w:rsidR="00EB5817" w:rsidRPr="00DB5712" w:rsidRDefault="00EB5817" w:rsidP="00311EA0">
            <w:pPr>
              <w:spacing w:before="0" w:after="0" w:line="240" w:lineRule="auto"/>
              <w:rPr>
                <w:rFonts w:ascii="Arial" w:eastAsia="Times New Roman" w:hAnsi="Arial" w:cs="Arial"/>
                <w:color w:val="FF0000"/>
                <w:lang w:eastAsia="es-GT"/>
              </w:rPr>
            </w:pPr>
          </w:p>
        </w:tc>
        <w:tc>
          <w:tcPr>
            <w:tcW w:w="2835" w:type="dxa"/>
            <w:shd w:val="clear" w:color="auto" w:fill="auto"/>
            <w:vAlign w:val="center"/>
            <w:hideMark/>
          </w:tcPr>
          <w:p w14:paraId="6E0B2669"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Informes de gestión y ejecución física elaborados.</w:t>
            </w:r>
          </w:p>
        </w:tc>
        <w:tc>
          <w:tcPr>
            <w:tcW w:w="1418" w:type="dxa"/>
            <w:shd w:val="clear" w:color="auto" w:fill="auto"/>
            <w:noWrap/>
            <w:vAlign w:val="center"/>
            <w:hideMark/>
          </w:tcPr>
          <w:p w14:paraId="3CCD7CDC"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57</w:t>
            </w:r>
          </w:p>
        </w:tc>
        <w:tc>
          <w:tcPr>
            <w:tcW w:w="2126" w:type="dxa"/>
            <w:shd w:val="clear" w:color="auto" w:fill="auto"/>
            <w:noWrap/>
            <w:vAlign w:val="center"/>
            <w:hideMark/>
          </w:tcPr>
          <w:p w14:paraId="323BE15C" w14:textId="3CEFC29F" w:rsidR="00EB5817" w:rsidRPr="002102AC" w:rsidRDefault="00EB058C"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1,707.00</w:t>
            </w:r>
            <w:r w:rsidR="00EB5817" w:rsidRPr="002102AC">
              <w:rPr>
                <w:rFonts w:ascii="Arial" w:hAnsi="Arial" w:cs="Arial"/>
                <w:color w:val="1F3864" w:themeColor="accent1" w:themeShade="80"/>
              </w:rPr>
              <w:t xml:space="preserve"> </w:t>
            </w:r>
          </w:p>
        </w:tc>
        <w:tc>
          <w:tcPr>
            <w:tcW w:w="1843" w:type="dxa"/>
            <w:shd w:val="clear" w:color="auto" w:fill="auto"/>
            <w:vAlign w:val="center"/>
            <w:hideMark/>
          </w:tcPr>
          <w:p w14:paraId="3E414D4E"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DIPLAN</w:t>
            </w:r>
          </w:p>
        </w:tc>
      </w:tr>
      <w:tr w:rsidR="00DB5712" w:rsidRPr="00DB5712" w14:paraId="5003DA5B"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1716" w:type="dxa"/>
            <w:vMerge/>
            <w:vAlign w:val="center"/>
            <w:hideMark/>
          </w:tcPr>
          <w:p w14:paraId="20A0F225" w14:textId="77777777" w:rsidR="00EB5817" w:rsidRPr="00DB5712" w:rsidRDefault="00EB5817" w:rsidP="00311EA0">
            <w:pPr>
              <w:spacing w:before="0" w:after="0" w:line="240" w:lineRule="auto"/>
              <w:rPr>
                <w:rFonts w:ascii="Arial" w:eastAsia="Times New Roman" w:hAnsi="Arial" w:cs="Arial"/>
                <w:color w:val="FF0000"/>
                <w:lang w:eastAsia="es-GT"/>
              </w:rPr>
            </w:pPr>
          </w:p>
        </w:tc>
        <w:tc>
          <w:tcPr>
            <w:tcW w:w="2835" w:type="dxa"/>
            <w:shd w:val="clear" w:color="auto" w:fill="auto"/>
            <w:vAlign w:val="center"/>
            <w:hideMark/>
          </w:tcPr>
          <w:p w14:paraId="5976319C"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Informes de avance del  Plan Estratégico Institucional 2020-2024</w:t>
            </w:r>
          </w:p>
        </w:tc>
        <w:tc>
          <w:tcPr>
            <w:tcW w:w="1418" w:type="dxa"/>
            <w:shd w:val="clear" w:color="auto" w:fill="auto"/>
            <w:noWrap/>
            <w:vAlign w:val="center"/>
            <w:hideMark/>
          </w:tcPr>
          <w:p w14:paraId="265A020B"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1</w:t>
            </w:r>
          </w:p>
        </w:tc>
        <w:tc>
          <w:tcPr>
            <w:tcW w:w="2126" w:type="dxa"/>
            <w:shd w:val="clear" w:color="auto" w:fill="auto"/>
            <w:noWrap/>
            <w:vAlign w:val="center"/>
            <w:hideMark/>
          </w:tcPr>
          <w:p w14:paraId="660D27B3" w14:textId="0DDDEA91" w:rsidR="00EB5817" w:rsidRPr="002102AC" w:rsidRDefault="00EB5817" w:rsidP="00EB058C">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EB058C" w:rsidRPr="002102AC">
              <w:rPr>
                <w:rFonts w:ascii="Arial" w:hAnsi="Arial" w:cs="Arial"/>
                <w:color w:val="1F3864" w:themeColor="accent1" w:themeShade="80"/>
              </w:rPr>
              <w:t>324.00</w:t>
            </w:r>
            <w:r w:rsidRPr="002102AC">
              <w:rPr>
                <w:rFonts w:ascii="Arial" w:hAnsi="Arial" w:cs="Arial"/>
                <w:color w:val="1F3864" w:themeColor="accent1" w:themeShade="80"/>
              </w:rPr>
              <w:t xml:space="preserve"> </w:t>
            </w:r>
          </w:p>
        </w:tc>
        <w:tc>
          <w:tcPr>
            <w:tcW w:w="1843" w:type="dxa"/>
            <w:shd w:val="clear" w:color="auto" w:fill="auto"/>
            <w:vAlign w:val="center"/>
            <w:hideMark/>
          </w:tcPr>
          <w:p w14:paraId="21B8F7B7"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DIPLAN</w:t>
            </w:r>
          </w:p>
        </w:tc>
      </w:tr>
      <w:tr w:rsidR="00DB5712" w:rsidRPr="00DB5712" w14:paraId="42BD78F0" w14:textId="77777777" w:rsidTr="00847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
          <w:jc w:val="center"/>
        </w:trPr>
        <w:tc>
          <w:tcPr>
            <w:tcW w:w="1716" w:type="dxa"/>
            <w:vMerge/>
            <w:vAlign w:val="center"/>
            <w:hideMark/>
          </w:tcPr>
          <w:p w14:paraId="3EDCBBB6" w14:textId="77777777" w:rsidR="00EB5817" w:rsidRPr="00DB5712" w:rsidRDefault="00EB5817" w:rsidP="00311EA0">
            <w:pPr>
              <w:spacing w:before="0" w:after="0" w:line="240" w:lineRule="auto"/>
              <w:rPr>
                <w:rFonts w:ascii="Arial" w:eastAsia="Times New Roman" w:hAnsi="Arial" w:cs="Arial"/>
                <w:color w:val="FF0000"/>
                <w:lang w:eastAsia="es-GT"/>
              </w:rPr>
            </w:pPr>
          </w:p>
        </w:tc>
        <w:tc>
          <w:tcPr>
            <w:tcW w:w="2835" w:type="dxa"/>
            <w:shd w:val="clear" w:color="auto" w:fill="auto"/>
            <w:vAlign w:val="center"/>
            <w:hideMark/>
          </w:tcPr>
          <w:p w14:paraId="351A091D"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Memoria de Labores 2021, versión preliminar elaborada</w:t>
            </w:r>
          </w:p>
        </w:tc>
        <w:tc>
          <w:tcPr>
            <w:tcW w:w="1418" w:type="dxa"/>
            <w:shd w:val="clear" w:color="auto" w:fill="auto"/>
            <w:noWrap/>
            <w:vAlign w:val="center"/>
            <w:hideMark/>
          </w:tcPr>
          <w:p w14:paraId="42DC68C3"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1</w:t>
            </w:r>
          </w:p>
        </w:tc>
        <w:tc>
          <w:tcPr>
            <w:tcW w:w="2126" w:type="dxa"/>
            <w:shd w:val="clear" w:color="auto" w:fill="auto"/>
            <w:noWrap/>
            <w:vAlign w:val="center"/>
            <w:hideMark/>
          </w:tcPr>
          <w:p w14:paraId="1CABE8C5" w14:textId="2633C5EE" w:rsidR="00EB5817" w:rsidRPr="002102AC" w:rsidRDefault="00EB5817" w:rsidP="00EB058C">
            <w:pPr>
              <w:spacing w:before="0" w:after="0"/>
              <w:jc w:val="right"/>
              <w:rPr>
                <w:rFonts w:ascii="Arial" w:hAnsi="Arial" w:cs="Arial"/>
                <w:color w:val="1F3864" w:themeColor="accent1" w:themeShade="80"/>
              </w:rPr>
            </w:pPr>
            <w:r w:rsidRPr="002102AC">
              <w:rPr>
                <w:rFonts w:ascii="Arial" w:hAnsi="Arial" w:cs="Arial"/>
                <w:color w:val="1F3864" w:themeColor="accent1" w:themeShade="80"/>
              </w:rPr>
              <w:t xml:space="preserve"> </w:t>
            </w:r>
            <w:r w:rsidR="00EB058C" w:rsidRPr="002102AC">
              <w:rPr>
                <w:rFonts w:ascii="Arial" w:hAnsi="Arial" w:cs="Arial"/>
                <w:color w:val="1F3864" w:themeColor="accent1" w:themeShade="80"/>
              </w:rPr>
              <w:t>162.00</w:t>
            </w:r>
            <w:r w:rsidRPr="002102AC">
              <w:rPr>
                <w:rFonts w:ascii="Arial" w:hAnsi="Arial" w:cs="Arial"/>
                <w:color w:val="1F3864" w:themeColor="accent1" w:themeShade="80"/>
              </w:rPr>
              <w:t xml:space="preserve"> </w:t>
            </w:r>
          </w:p>
        </w:tc>
        <w:tc>
          <w:tcPr>
            <w:tcW w:w="1843" w:type="dxa"/>
            <w:shd w:val="clear" w:color="auto" w:fill="auto"/>
            <w:vAlign w:val="center"/>
            <w:hideMark/>
          </w:tcPr>
          <w:p w14:paraId="0A0D7E93"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DIPLAN</w:t>
            </w:r>
          </w:p>
        </w:tc>
      </w:tr>
      <w:tr w:rsidR="00DB5712" w:rsidRPr="00DB5712" w14:paraId="76A52E0C"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16" w:type="dxa"/>
            <w:vMerge/>
            <w:vAlign w:val="center"/>
            <w:hideMark/>
          </w:tcPr>
          <w:p w14:paraId="79D5571E" w14:textId="77777777" w:rsidR="00EB5817" w:rsidRPr="00DB5712" w:rsidRDefault="00EB5817" w:rsidP="00311EA0">
            <w:pPr>
              <w:spacing w:before="0" w:after="0" w:line="240" w:lineRule="auto"/>
              <w:rPr>
                <w:rFonts w:ascii="Arial" w:eastAsia="Times New Roman" w:hAnsi="Arial" w:cs="Arial"/>
                <w:color w:val="FF0000"/>
                <w:lang w:eastAsia="es-GT"/>
              </w:rPr>
            </w:pPr>
          </w:p>
        </w:tc>
        <w:tc>
          <w:tcPr>
            <w:tcW w:w="2835" w:type="dxa"/>
            <w:shd w:val="clear" w:color="auto" w:fill="auto"/>
            <w:vAlign w:val="center"/>
            <w:hideMark/>
          </w:tcPr>
          <w:p w14:paraId="087C0221"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Personal Técnico de las Direcciones Departamentales de Educación capacitados en demanda Docente, Inscripción Educativa, Becas y Subvenciones.</w:t>
            </w:r>
          </w:p>
        </w:tc>
        <w:tc>
          <w:tcPr>
            <w:tcW w:w="1418" w:type="dxa"/>
            <w:shd w:val="clear" w:color="auto" w:fill="auto"/>
            <w:noWrap/>
            <w:vAlign w:val="center"/>
            <w:hideMark/>
          </w:tcPr>
          <w:p w14:paraId="186A5294"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205</w:t>
            </w:r>
          </w:p>
        </w:tc>
        <w:tc>
          <w:tcPr>
            <w:tcW w:w="2126" w:type="dxa"/>
            <w:shd w:val="clear" w:color="auto" w:fill="auto"/>
            <w:noWrap/>
            <w:vAlign w:val="center"/>
            <w:hideMark/>
          </w:tcPr>
          <w:p w14:paraId="41EEC026" w14:textId="138531A8" w:rsidR="00EB5817" w:rsidRPr="002102AC" w:rsidRDefault="00EB058C"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29,400.00</w:t>
            </w:r>
            <w:r w:rsidR="00EB5817" w:rsidRPr="002102AC">
              <w:rPr>
                <w:rFonts w:ascii="Arial" w:hAnsi="Arial" w:cs="Arial"/>
                <w:color w:val="1F3864" w:themeColor="accent1" w:themeShade="80"/>
              </w:rPr>
              <w:t xml:space="preserve"> </w:t>
            </w:r>
          </w:p>
        </w:tc>
        <w:tc>
          <w:tcPr>
            <w:tcW w:w="1843" w:type="dxa"/>
            <w:shd w:val="clear" w:color="auto" w:fill="auto"/>
            <w:vAlign w:val="center"/>
            <w:hideMark/>
          </w:tcPr>
          <w:p w14:paraId="7F4E371C"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DIPLAN</w:t>
            </w:r>
          </w:p>
        </w:tc>
      </w:tr>
      <w:tr w:rsidR="00DB5712" w:rsidRPr="00DB5712" w14:paraId="640E0F61"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16" w:type="dxa"/>
            <w:vMerge/>
            <w:vAlign w:val="center"/>
            <w:hideMark/>
          </w:tcPr>
          <w:p w14:paraId="39E46C62" w14:textId="77777777" w:rsidR="00EB5817" w:rsidRPr="00DB5712" w:rsidRDefault="00EB5817" w:rsidP="00311EA0">
            <w:pPr>
              <w:spacing w:before="0" w:after="0" w:line="240" w:lineRule="auto"/>
              <w:rPr>
                <w:rFonts w:ascii="Arial" w:eastAsia="Times New Roman" w:hAnsi="Arial" w:cs="Arial"/>
                <w:color w:val="FF0000"/>
                <w:lang w:eastAsia="es-GT"/>
              </w:rPr>
            </w:pPr>
          </w:p>
        </w:tc>
        <w:tc>
          <w:tcPr>
            <w:tcW w:w="2835" w:type="dxa"/>
            <w:shd w:val="clear" w:color="auto" w:fill="auto"/>
            <w:vAlign w:val="center"/>
            <w:hideMark/>
          </w:tcPr>
          <w:p w14:paraId="0B1EC658" w14:textId="77777777" w:rsidR="00EB5817" w:rsidRPr="002102AC" w:rsidRDefault="00EB5817" w:rsidP="00311EA0">
            <w:pPr>
              <w:spacing w:before="0" w:after="0"/>
              <w:rPr>
                <w:rFonts w:ascii="Arial" w:hAnsi="Arial" w:cs="Arial"/>
                <w:color w:val="1F3864" w:themeColor="accent1" w:themeShade="80"/>
              </w:rPr>
            </w:pPr>
            <w:r w:rsidRPr="002102AC">
              <w:rPr>
                <w:rFonts w:ascii="Arial" w:hAnsi="Arial" w:cs="Arial"/>
                <w:color w:val="1F3864" w:themeColor="accent1" w:themeShade="80"/>
              </w:rPr>
              <w:t>Plan Operativo Anual 2021 reprogramado.</w:t>
            </w:r>
          </w:p>
        </w:tc>
        <w:tc>
          <w:tcPr>
            <w:tcW w:w="1418" w:type="dxa"/>
            <w:shd w:val="clear" w:color="auto" w:fill="auto"/>
            <w:noWrap/>
            <w:vAlign w:val="center"/>
            <w:hideMark/>
          </w:tcPr>
          <w:p w14:paraId="36ABD02C" w14:textId="77777777" w:rsidR="00EB5817" w:rsidRPr="002102AC" w:rsidRDefault="00EB5817"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1</w:t>
            </w:r>
          </w:p>
        </w:tc>
        <w:tc>
          <w:tcPr>
            <w:tcW w:w="2126" w:type="dxa"/>
            <w:shd w:val="clear" w:color="auto" w:fill="auto"/>
            <w:noWrap/>
            <w:vAlign w:val="center"/>
            <w:hideMark/>
          </w:tcPr>
          <w:p w14:paraId="785DF648" w14:textId="34884487" w:rsidR="00EB5817" w:rsidRPr="002102AC" w:rsidRDefault="00EB058C"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59,602.00</w:t>
            </w:r>
            <w:r w:rsidR="00EB5817" w:rsidRPr="002102AC">
              <w:rPr>
                <w:rFonts w:ascii="Arial" w:hAnsi="Arial" w:cs="Arial"/>
                <w:color w:val="1F3864" w:themeColor="accent1" w:themeShade="80"/>
              </w:rPr>
              <w:t xml:space="preserve"> </w:t>
            </w:r>
          </w:p>
        </w:tc>
        <w:tc>
          <w:tcPr>
            <w:tcW w:w="1843" w:type="dxa"/>
            <w:shd w:val="clear" w:color="auto" w:fill="auto"/>
            <w:vAlign w:val="center"/>
            <w:hideMark/>
          </w:tcPr>
          <w:p w14:paraId="47BE213D" w14:textId="77777777" w:rsidR="00EB5817" w:rsidRPr="002102AC" w:rsidRDefault="00EB5817" w:rsidP="006A35C0">
            <w:pPr>
              <w:spacing w:before="0" w:after="0" w:line="240" w:lineRule="auto"/>
              <w:jc w:val="center"/>
              <w:rPr>
                <w:rFonts w:ascii="Arial" w:eastAsia="Times New Roman" w:hAnsi="Arial" w:cs="Arial"/>
                <w:color w:val="1F3864" w:themeColor="accent1" w:themeShade="80"/>
                <w:lang w:eastAsia="es-GT"/>
              </w:rPr>
            </w:pPr>
            <w:r w:rsidRPr="002102AC">
              <w:rPr>
                <w:rFonts w:ascii="Arial" w:eastAsia="Times New Roman" w:hAnsi="Arial" w:cs="Arial"/>
                <w:color w:val="1F3864" w:themeColor="accent1" w:themeShade="80"/>
                <w:lang w:eastAsia="es-GT"/>
              </w:rPr>
              <w:t>DIPLAN</w:t>
            </w:r>
          </w:p>
        </w:tc>
      </w:tr>
      <w:tr w:rsidR="00EB058C" w:rsidRPr="00DB5712" w14:paraId="7B58B5A9" w14:textId="77777777" w:rsidTr="00847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jc w:val="center"/>
        </w:trPr>
        <w:tc>
          <w:tcPr>
            <w:tcW w:w="1716" w:type="dxa"/>
            <w:vMerge/>
            <w:vAlign w:val="center"/>
          </w:tcPr>
          <w:p w14:paraId="64B37DB7" w14:textId="77777777" w:rsidR="00EB058C" w:rsidRPr="00DB5712" w:rsidRDefault="00EB058C" w:rsidP="00311EA0">
            <w:pPr>
              <w:spacing w:before="0" w:after="0" w:line="240" w:lineRule="auto"/>
              <w:rPr>
                <w:rFonts w:ascii="Arial" w:eastAsia="Times New Roman" w:hAnsi="Arial" w:cs="Arial"/>
                <w:color w:val="FF0000"/>
                <w:lang w:eastAsia="es-GT"/>
              </w:rPr>
            </w:pPr>
          </w:p>
        </w:tc>
        <w:tc>
          <w:tcPr>
            <w:tcW w:w="2835" w:type="dxa"/>
            <w:shd w:val="clear" w:color="auto" w:fill="auto"/>
            <w:vAlign w:val="center"/>
          </w:tcPr>
          <w:p w14:paraId="54EAD47C" w14:textId="53A834DF" w:rsidR="00EB058C" w:rsidRPr="002102AC" w:rsidRDefault="00EB058C" w:rsidP="00311EA0">
            <w:pPr>
              <w:spacing w:before="0" w:after="0"/>
              <w:rPr>
                <w:rFonts w:ascii="Arial" w:hAnsi="Arial" w:cs="Arial"/>
                <w:color w:val="1F3864" w:themeColor="accent1" w:themeShade="80"/>
              </w:rPr>
            </w:pPr>
            <w:r w:rsidRPr="002102AC">
              <w:rPr>
                <w:rFonts w:ascii="Arial" w:hAnsi="Arial" w:cs="Arial"/>
                <w:color w:val="1F3864" w:themeColor="accent1" w:themeShade="80"/>
              </w:rPr>
              <w:t>Funcionamiento Donación Banco Mundial</w:t>
            </w:r>
          </w:p>
        </w:tc>
        <w:tc>
          <w:tcPr>
            <w:tcW w:w="1418" w:type="dxa"/>
            <w:shd w:val="clear" w:color="auto" w:fill="auto"/>
            <w:noWrap/>
            <w:vAlign w:val="center"/>
          </w:tcPr>
          <w:p w14:paraId="4FE66E51" w14:textId="3A7A0DF8" w:rsidR="00EB058C" w:rsidRPr="002102AC" w:rsidRDefault="00EB058C"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1</w:t>
            </w:r>
          </w:p>
        </w:tc>
        <w:tc>
          <w:tcPr>
            <w:tcW w:w="2126" w:type="dxa"/>
            <w:shd w:val="clear" w:color="auto" w:fill="auto"/>
            <w:noWrap/>
            <w:vAlign w:val="center"/>
          </w:tcPr>
          <w:p w14:paraId="5622E806" w14:textId="272E39D9" w:rsidR="00EB058C" w:rsidRPr="002102AC" w:rsidRDefault="00EB058C" w:rsidP="00311EA0">
            <w:pPr>
              <w:spacing w:before="0" w:after="0"/>
              <w:jc w:val="right"/>
              <w:rPr>
                <w:rFonts w:ascii="Arial" w:hAnsi="Arial" w:cs="Arial"/>
                <w:color w:val="1F3864" w:themeColor="accent1" w:themeShade="80"/>
              </w:rPr>
            </w:pPr>
            <w:r w:rsidRPr="002102AC">
              <w:rPr>
                <w:rFonts w:ascii="Arial" w:hAnsi="Arial" w:cs="Arial"/>
                <w:color w:val="1F3864" w:themeColor="accent1" w:themeShade="80"/>
              </w:rPr>
              <w:t>2,690,000.00</w:t>
            </w:r>
          </w:p>
        </w:tc>
        <w:tc>
          <w:tcPr>
            <w:tcW w:w="1843" w:type="dxa"/>
            <w:shd w:val="clear" w:color="auto" w:fill="auto"/>
            <w:vAlign w:val="center"/>
          </w:tcPr>
          <w:p w14:paraId="142C1CC7" w14:textId="6576FD5D" w:rsidR="00EB058C" w:rsidRPr="00F619F9" w:rsidRDefault="00193EC0" w:rsidP="006A35C0">
            <w:pPr>
              <w:spacing w:before="0" w:after="0"/>
              <w:jc w:val="center"/>
              <w:rPr>
                <w:rFonts w:ascii="Arial" w:eastAsia="Times New Roman" w:hAnsi="Arial" w:cs="Arial"/>
                <w:color w:val="1F3864" w:themeColor="accent1" w:themeShade="80"/>
                <w:lang w:eastAsia="es-GT"/>
              </w:rPr>
            </w:pPr>
            <w:r w:rsidRPr="00F619F9">
              <w:rPr>
                <w:rFonts w:ascii="Arial" w:eastAsia="Times New Roman" w:hAnsi="Arial" w:cs="Arial"/>
                <w:color w:val="1F3864" w:themeColor="accent1" w:themeShade="80"/>
                <w:lang w:eastAsia="es-GT"/>
              </w:rPr>
              <w:t>DIPLAN</w:t>
            </w:r>
          </w:p>
        </w:tc>
      </w:tr>
      <w:tr w:rsidR="00DB5712" w:rsidRPr="00DB5712" w14:paraId="7A2CB541" w14:textId="77777777" w:rsidTr="00847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jc w:val="center"/>
        </w:trPr>
        <w:tc>
          <w:tcPr>
            <w:tcW w:w="1716" w:type="dxa"/>
            <w:vMerge/>
            <w:vAlign w:val="center"/>
          </w:tcPr>
          <w:p w14:paraId="0A70DD80" w14:textId="77777777" w:rsidR="00EB5817" w:rsidRPr="00DB5712" w:rsidRDefault="00EB5817" w:rsidP="00311EA0">
            <w:pPr>
              <w:spacing w:before="0" w:after="0" w:line="240" w:lineRule="auto"/>
              <w:rPr>
                <w:rFonts w:ascii="Arial" w:eastAsia="Times New Roman" w:hAnsi="Arial" w:cs="Arial"/>
                <w:color w:val="FF0000"/>
                <w:lang w:eastAsia="es-GT"/>
              </w:rPr>
            </w:pPr>
          </w:p>
        </w:tc>
        <w:tc>
          <w:tcPr>
            <w:tcW w:w="2835" w:type="dxa"/>
            <w:shd w:val="clear" w:color="auto" w:fill="auto"/>
            <w:vAlign w:val="center"/>
          </w:tcPr>
          <w:p w14:paraId="26EE2223" w14:textId="77777777" w:rsidR="00EB5817" w:rsidRPr="0098059F" w:rsidRDefault="00EB5817" w:rsidP="00311EA0">
            <w:pPr>
              <w:spacing w:before="0" w:after="0"/>
              <w:rPr>
                <w:rFonts w:ascii="Arial" w:hAnsi="Arial" w:cs="Arial"/>
                <w:color w:val="1F3864" w:themeColor="accent1" w:themeShade="80"/>
              </w:rPr>
            </w:pPr>
            <w:r w:rsidRPr="0098059F">
              <w:rPr>
                <w:rFonts w:ascii="Arial" w:hAnsi="Arial" w:cs="Arial"/>
                <w:color w:val="1F3864" w:themeColor="accent1" w:themeShade="80"/>
              </w:rPr>
              <w:t>Plan Operativo Anual 2022 consolidado.</w:t>
            </w:r>
          </w:p>
        </w:tc>
        <w:tc>
          <w:tcPr>
            <w:tcW w:w="1418" w:type="dxa"/>
            <w:shd w:val="clear" w:color="auto" w:fill="auto"/>
            <w:noWrap/>
            <w:vAlign w:val="center"/>
          </w:tcPr>
          <w:p w14:paraId="18A059C1" w14:textId="77777777" w:rsidR="00EB5817" w:rsidRPr="0098059F" w:rsidRDefault="00EB5817" w:rsidP="00311EA0">
            <w:pPr>
              <w:spacing w:before="0" w:after="0"/>
              <w:jc w:val="right"/>
              <w:rPr>
                <w:rFonts w:ascii="Arial" w:hAnsi="Arial" w:cs="Arial"/>
                <w:color w:val="1F3864" w:themeColor="accent1" w:themeShade="80"/>
              </w:rPr>
            </w:pPr>
            <w:r w:rsidRPr="0098059F">
              <w:rPr>
                <w:rFonts w:ascii="Arial" w:hAnsi="Arial" w:cs="Arial"/>
                <w:color w:val="1F3864" w:themeColor="accent1" w:themeShade="80"/>
              </w:rPr>
              <w:t>1</w:t>
            </w:r>
          </w:p>
        </w:tc>
        <w:tc>
          <w:tcPr>
            <w:tcW w:w="2126" w:type="dxa"/>
            <w:shd w:val="clear" w:color="auto" w:fill="auto"/>
            <w:noWrap/>
            <w:vAlign w:val="center"/>
          </w:tcPr>
          <w:p w14:paraId="5AA00E10" w14:textId="36133878" w:rsidR="00EB5817" w:rsidRPr="0098059F" w:rsidRDefault="001030AA" w:rsidP="00311EA0">
            <w:pPr>
              <w:spacing w:before="0" w:after="0"/>
              <w:jc w:val="right"/>
              <w:rPr>
                <w:rFonts w:ascii="Arial" w:hAnsi="Arial" w:cs="Arial"/>
                <w:color w:val="1F3864" w:themeColor="accent1" w:themeShade="80"/>
              </w:rPr>
            </w:pPr>
            <w:r w:rsidRPr="0098059F">
              <w:rPr>
                <w:rFonts w:ascii="Arial" w:hAnsi="Arial" w:cs="Arial"/>
                <w:color w:val="1F3864" w:themeColor="accent1" w:themeShade="80"/>
              </w:rPr>
              <w:t>307.00</w:t>
            </w:r>
          </w:p>
        </w:tc>
        <w:tc>
          <w:tcPr>
            <w:tcW w:w="1843" w:type="dxa"/>
            <w:shd w:val="clear" w:color="auto" w:fill="auto"/>
            <w:vAlign w:val="center"/>
          </w:tcPr>
          <w:p w14:paraId="49486A8E" w14:textId="77777777" w:rsidR="00EB5817" w:rsidRPr="00F619F9" w:rsidRDefault="0084700F" w:rsidP="006A35C0">
            <w:pPr>
              <w:spacing w:before="0" w:after="0"/>
              <w:jc w:val="center"/>
              <w:rPr>
                <w:rFonts w:ascii="Arial" w:hAnsi="Arial" w:cs="Arial"/>
                <w:color w:val="1F3864" w:themeColor="accent1" w:themeShade="80"/>
              </w:rPr>
            </w:pPr>
            <w:r w:rsidRPr="00F619F9">
              <w:rPr>
                <w:rFonts w:ascii="Arial" w:eastAsia="Times New Roman" w:hAnsi="Arial" w:cs="Arial"/>
                <w:color w:val="1F3864" w:themeColor="accent1" w:themeShade="80"/>
                <w:lang w:eastAsia="es-GT"/>
              </w:rPr>
              <w:t>DIPLAN</w:t>
            </w:r>
          </w:p>
        </w:tc>
      </w:tr>
      <w:tr w:rsidR="00EB058C" w:rsidRPr="00DB5712" w14:paraId="1F65E46A" w14:textId="77777777" w:rsidTr="00847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jc w:val="center"/>
        </w:trPr>
        <w:tc>
          <w:tcPr>
            <w:tcW w:w="1716" w:type="dxa"/>
            <w:vAlign w:val="center"/>
          </w:tcPr>
          <w:p w14:paraId="2F0D5A73" w14:textId="44922F3D" w:rsidR="00EB058C" w:rsidRPr="00DB5712" w:rsidRDefault="00193EC0" w:rsidP="00193EC0">
            <w:pPr>
              <w:spacing w:before="0" w:after="0" w:line="240" w:lineRule="auto"/>
              <w:jc w:val="center"/>
              <w:rPr>
                <w:rFonts w:ascii="Arial" w:eastAsia="Times New Roman" w:hAnsi="Arial" w:cs="Arial"/>
                <w:color w:val="FF0000"/>
                <w:lang w:eastAsia="es-GT"/>
              </w:rPr>
            </w:pPr>
            <w:r w:rsidRPr="00193EC0">
              <w:rPr>
                <w:rFonts w:ascii="Arial" w:eastAsia="Times New Roman" w:hAnsi="Arial" w:cs="Arial"/>
                <w:lang w:eastAsia="es-GT"/>
              </w:rPr>
              <w:t>DIPLAN</w:t>
            </w:r>
          </w:p>
        </w:tc>
        <w:tc>
          <w:tcPr>
            <w:tcW w:w="2835" w:type="dxa"/>
            <w:shd w:val="clear" w:color="auto" w:fill="auto"/>
            <w:vAlign w:val="center"/>
          </w:tcPr>
          <w:p w14:paraId="2E53BEA0" w14:textId="1BA5AD3E" w:rsidR="00EB058C" w:rsidRPr="0098059F" w:rsidRDefault="00EB058C" w:rsidP="00311EA0">
            <w:pPr>
              <w:spacing w:before="0" w:after="0"/>
              <w:rPr>
                <w:rFonts w:ascii="Arial" w:hAnsi="Arial" w:cs="Arial"/>
                <w:color w:val="1F3864" w:themeColor="accent1" w:themeShade="80"/>
              </w:rPr>
            </w:pPr>
            <w:r w:rsidRPr="0098059F">
              <w:rPr>
                <w:rFonts w:ascii="Arial" w:hAnsi="Arial" w:cs="Arial"/>
                <w:color w:val="1F3864" w:themeColor="accent1" w:themeShade="80"/>
              </w:rPr>
              <w:t>Funcionamiento Préstamo BCI</w:t>
            </w:r>
            <w:r w:rsidR="001030AA" w:rsidRPr="0098059F">
              <w:rPr>
                <w:rFonts w:ascii="Arial" w:hAnsi="Arial" w:cs="Arial"/>
                <w:color w:val="1F3864" w:themeColor="accent1" w:themeShade="80"/>
              </w:rPr>
              <w:t>E</w:t>
            </w:r>
          </w:p>
        </w:tc>
        <w:tc>
          <w:tcPr>
            <w:tcW w:w="1418" w:type="dxa"/>
            <w:shd w:val="clear" w:color="auto" w:fill="auto"/>
            <w:noWrap/>
            <w:vAlign w:val="center"/>
          </w:tcPr>
          <w:p w14:paraId="5DC4D996" w14:textId="52633FB7" w:rsidR="00EB058C" w:rsidRPr="0098059F" w:rsidRDefault="00EB058C" w:rsidP="00311EA0">
            <w:pPr>
              <w:spacing w:before="0" w:after="0"/>
              <w:jc w:val="right"/>
              <w:rPr>
                <w:rFonts w:ascii="Arial" w:hAnsi="Arial" w:cs="Arial"/>
                <w:color w:val="1F3864" w:themeColor="accent1" w:themeShade="80"/>
              </w:rPr>
            </w:pPr>
            <w:r w:rsidRPr="0098059F">
              <w:rPr>
                <w:rFonts w:ascii="Arial" w:hAnsi="Arial" w:cs="Arial"/>
                <w:color w:val="1F3864" w:themeColor="accent1" w:themeShade="80"/>
              </w:rPr>
              <w:t>1</w:t>
            </w:r>
          </w:p>
        </w:tc>
        <w:tc>
          <w:tcPr>
            <w:tcW w:w="2126" w:type="dxa"/>
            <w:shd w:val="clear" w:color="auto" w:fill="auto"/>
            <w:noWrap/>
            <w:vAlign w:val="center"/>
          </w:tcPr>
          <w:p w14:paraId="63DC4B0C" w14:textId="270FF20B" w:rsidR="00EB058C" w:rsidRPr="0098059F" w:rsidRDefault="001030AA" w:rsidP="00311EA0">
            <w:pPr>
              <w:spacing w:before="0" w:after="0"/>
              <w:jc w:val="right"/>
              <w:rPr>
                <w:rFonts w:ascii="Arial" w:hAnsi="Arial" w:cs="Arial"/>
                <w:color w:val="1F3864" w:themeColor="accent1" w:themeShade="80"/>
              </w:rPr>
            </w:pPr>
            <w:r w:rsidRPr="0098059F">
              <w:rPr>
                <w:rFonts w:ascii="Arial" w:hAnsi="Arial" w:cs="Arial"/>
                <w:color w:val="1F3864" w:themeColor="accent1" w:themeShade="80"/>
              </w:rPr>
              <w:t>4,108,000.00</w:t>
            </w:r>
          </w:p>
        </w:tc>
        <w:tc>
          <w:tcPr>
            <w:tcW w:w="1843" w:type="dxa"/>
            <w:shd w:val="clear" w:color="auto" w:fill="auto"/>
            <w:vAlign w:val="center"/>
          </w:tcPr>
          <w:p w14:paraId="1537F95B" w14:textId="18ABA0A1" w:rsidR="00EB058C" w:rsidRPr="00F619F9" w:rsidRDefault="00193EC0" w:rsidP="006A35C0">
            <w:pPr>
              <w:spacing w:before="0" w:after="0"/>
              <w:jc w:val="center"/>
              <w:rPr>
                <w:rFonts w:ascii="Arial" w:eastAsia="Times New Roman" w:hAnsi="Arial" w:cs="Arial"/>
                <w:color w:val="1F3864" w:themeColor="accent1" w:themeShade="80"/>
                <w:lang w:eastAsia="es-GT"/>
              </w:rPr>
            </w:pPr>
            <w:r w:rsidRPr="00F619F9">
              <w:rPr>
                <w:rFonts w:ascii="Arial" w:eastAsia="Times New Roman" w:hAnsi="Arial" w:cs="Arial"/>
                <w:color w:val="1F3864" w:themeColor="accent1" w:themeShade="80"/>
                <w:lang w:eastAsia="es-GT"/>
              </w:rPr>
              <w:t>DIPLAN</w:t>
            </w:r>
          </w:p>
        </w:tc>
      </w:tr>
      <w:tr w:rsidR="00DB5712" w:rsidRPr="00DB5712" w14:paraId="0FE61286"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1716" w:type="dxa"/>
            <w:vMerge w:val="restart"/>
            <w:shd w:val="clear" w:color="auto" w:fill="auto"/>
            <w:noWrap/>
            <w:vAlign w:val="center"/>
            <w:hideMark/>
          </w:tcPr>
          <w:p w14:paraId="20327F7E" w14:textId="77777777" w:rsidR="00EB5817" w:rsidRPr="00DB5712" w:rsidRDefault="00EB5817" w:rsidP="00311EA0">
            <w:pPr>
              <w:spacing w:before="0" w:after="0" w:line="240" w:lineRule="auto"/>
              <w:jc w:val="center"/>
              <w:rPr>
                <w:rFonts w:ascii="Arial" w:eastAsia="Times New Roman" w:hAnsi="Arial" w:cs="Arial"/>
                <w:color w:val="FF0000"/>
                <w:lang w:eastAsia="es-GT"/>
              </w:rPr>
            </w:pPr>
            <w:r w:rsidRPr="0098059F">
              <w:rPr>
                <w:rFonts w:ascii="Arial" w:eastAsia="Times New Roman" w:hAnsi="Arial" w:cs="Arial"/>
                <w:color w:val="1F3864" w:themeColor="accent1" w:themeShade="80"/>
                <w:lang w:eastAsia="es-GT"/>
              </w:rPr>
              <w:t>DIREH</w:t>
            </w:r>
          </w:p>
        </w:tc>
        <w:tc>
          <w:tcPr>
            <w:tcW w:w="2835" w:type="dxa"/>
            <w:shd w:val="clear" w:color="auto" w:fill="auto"/>
            <w:vAlign w:val="center"/>
            <w:hideMark/>
          </w:tcPr>
          <w:p w14:paraId="4C51C86F" w14:textId="77777777" w:rsidR="00EB5817" w:rsidRPr="0098059F" w:rsidRDefault="00EB5817" w:rsidP="00311EA0">
            <w:pPr>
              <w:spacing w:before="0" w:after="0"/>
              <w:rPr>
                <w:rFonts w:ascii="Arial" w:hAnsi="Arial" w:cs="Arial"/>
                <w:color w:val="1F3864" w:themeColor="accent1" w:themeShade="80"/>
              </w:rPr>
            </w:pPr>
            <w:r w:rsidRPr="0098059F">
              <w:rPr>
                <w:rFonts w:ascii="Arial" w:hAnsi="Arial" w:cs="Arial"/>
                <w:color w:val="1F3864" w:themeColor="accent1" w:themeShade="80"/>
              </w:rPr>
              <w:t>Contrato de servicios temporales técnicos y profesionales elaborados.</w:t>
            </w:r>
          </w:p>
        </w:tc>
        <w:tc>
          <w:tcPr>
            <w:tcW w:w="1418" w:type="dxa"/>
            <w:shd w:val="clear" w:color="auto" w:fill="auto"/>
            <w:noWrap/>
            <w:vAlign w:val="center"/>
            <w:hideMark/>
          </w:tcPr>
          <w:p w14:paraId="788324FC" w14:textId="076CE5D5" w:rsidR="00EB5817" w:rsidRPr="0098059F" w:rsidRDefault="00EB5817" w:rsidP="00C35ECA">
            <w:pPr>
              <w:spacing w:before="0" w:after="0"/>
              <w:jc w:val="right"/>
              <w:rPr>
                <w:rFonts w:ascii="Arial" w:hAnsi="Arial" w:cs="Arial"/>
                <w:color w:val="1F3864" w:themeColor="accent1" w:themeShade="80"/>
              </w:rPr>
            </w:pPr>
            <w:r w:rsidRPr="0098059F">
              <w:rPr>
                <w:rFonts w:ascii="Arial" w:hAnsi="Arial" w:cs="Arial"/>
                <w:color w:val="1F3864" w:themeColor="accent1" w:themeShade="80"/>
              </w:rPr>
              <w:t>5</w:t>
            </w:r>
            <w:r w:rsidR="00C35ECA" w:rsidRPr="0098059F">
              <w:rPr>
                <w:rFonts w:ascii="Arial" w:hAnsi="Arial" w:cs="Arial"/>
                <w:color w:val="1F3864" w:themeColor="accent1" w:themeShade="80"/>
              </w:rPr>
              <w:t>0</w:t>
            </w:r>
          </w:p>
        </w:tc>
        <w:tc>
          <w:tcPr>
            <w:tcW w:w="2126" w:type="dxa"/>
            <w:shd w:val="clear" w:color="auto" w:fill="auto"/>
            <w:noWrap/>
            <w:vAlign w:val="center"/>
            <w:hideMark/>
          </w:tcPr>
          <w:p w14:paraId="5A2ECF81" w14:textId="4424E423" w:rsidR="00EB5817" w:rsidRPr="0098059F" w:rsidRDefault="00C35ECA" w:rsidP="00EB058C">
            <w:pPr>
              <w:spacing w:before="0" w:after="0"/>
              <w:jc w:val="right"/>
              <w:rPr>
                <w:rFonts w:ascii="Arial" w:hAnsi="Arial" w:cs="Arial"/>
                <w:color w:val="1F3864" w:themeColor="accent1" w:themeShade="80"/>
              </w:rPr>
            </w:pPr>
            <w:r w:rsidRPr="0098059F">
              <w:rPr>
                <w:rFonts w:ascii="Arial" w:hAnsi="Arial" w:cs="Arial"/>
                <w:color w:val="1F3864" w:themeColor="accent1" w:themeShade="80"/>
              </w:rPr>
              <w:t>7,800,000.00</w:t>
            </w:r>
            <w:r w:rsidR="00EB5817" w:rsidRPr="0098059F">
              <w:rPr>
                <w:rFonts w:ascii="Arial" w:hAnsi="Arial" w:cs="Arial"/>
                <w:color w:val="1F3864" w:themeColor="accent1" w:themeShade="80"/>
              </w:rPr>
              <w:t xml:space="preserve"> </w:t>
            </w:r>
          </w:p>
        </w:tc>
        <w:tc>
          <w:tcPr>
            <w:tcW w:w="1843" w:type="dxa"/>
            <w:shd w:val="clear" w:color="auto" w:fill="auto"/>
            <w:vAlign w:val="center"/>
            <w:hideMark/>
          </w:tcPr>
          <w:p w14:paraId="50DB80B9" w14:textId="77777777" w:rsidR="00EB5817" w:rsidRPr="0098059F" w:rsidRDefault="00EB5817" w:rsidP="006A35C0">
            <w:pPr>
              <w:spacing w:before="0" w:after="0" w:line="240" w:lineRule="auto"/>
              <w:jc w:val="center"/>
              <w:rPr>
                <w:rFonts w:ascii="Arial" w:eastAsia="Times New Roman" w:hAnsi="Arial" w:cs="Arial"/>
                <w:color w:val="1F3864" w:themeColor="accent1" w:themeShade="80"/>
                <w:lang w:eastAsia="es-GT"/>
              </w:rPr>
            </w:pPr>
            <w:r w:rsidRPr="0098059F">
              <w:rPr>
                <w:rFonts w:ascii="Arial" w:eastAsia="Times New Roman" w:hAnsi="Arial" w:cs="Arial"/>
                <w:color w:val="1F3864" w:themeColor="accent1" w:themeShade="80"/>
                <w:lang w:eastAsia="es-GT"/>
              </w:rPr>
              <w:t>DIREH</w:t>
            </w:r>
          </w:p>
        </w:tc>
      </w:tr>
      <w:tr w:rsidR="00DB5712" w:rsidRPr="00DB5712" w14:paraId="406F6356"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1716" w:type="dxa"/>
            <w:vMerge/>
            <w:vAlign w:val="center"/>
            <w:hideMark/>
          </w:tcPr>
          <w:p w14:paraId="086165F1" w14:textId="77777777" w:rsidR="00EB5817" w:rsidRPr="00DB5712" w:rsidRDefault="00EB5817" w:rsidP="00311EA0">
            <w:pPr>
              <w:spacing w:before="0" w:after="0" w:line="240" w:lineRule="auto"/>
              <w:rPr>
                <w:rFonts w:ascii="Arial" w:eastAsia="Times New Roman" w:hAnsi="Arial" w:cs="Arial"/>
                <w:color w:val="FF0000"/>
                <w:lang w:eastAsia="es-GT"/>
              </w:rPr>
            </w:pPr>
          </w:p>
        </w:tc>
        <w:tc>
          <w:tcPr>
            <w:tcW w:w="2835" w:type="dxa"/>
            <w:shd w:val="clear" w:color="000000" w:fill="FFFFFF"/>
            <w:vAlign w:val="center"/>
            <w:hideMark/>
          </w:tcPr>
          <w:p w14:paraId="1B907810" w14:textId="77777777" w:rsidR="00EB5817" w:rsidRPr="0098059F" w:rsidRDefault="00EB5817" w:rsidP="00311EA0">
            <w:pPr>
              <w:spacing w:before="0" w:after="0"/>
              <w:rPr>
                <w:rFonts w:ascii="Arial" w:hAnsi="Arial" w:cs="Arial"/>
                <w:color w:val="1F3864" w:themeColor="accent1" w:themeShade="80"/>
              </w:rPr>
            </w:pPr>
            <w:r w:rsidRPr="0098059F">
              <w:rPr>
                <w:rFonts w:ascii="Arial" w:hAnsi="Arial" w:cs="Arial"/>
                <w:color w:val="1F3864" w:themeColor="accent1" w:themeShade="80"/>
              </w:rPr>
              <w:t>Funcionamiento de la Dirección de Recursos Humanos.</w:t>
            </w:r>
          </w:p>
        </w:tc>
        <w:tc>
          <w:tcPr>
            <w:tcW w:w="1418" w:type="dxa"/>
            <w:shd w:val="clear" w:color="auto" w:fill="auto"/>
            <w:noWrap/>
            <w:vAlign w:val="center"/>
            <w:hideMark/>
          </w:tcPr>
          <w:p w14:paraId="105AC96B" w14:textId="77777777" w:rsidR="00EB5817" w:rsidRPr="0098059F" w:rsidRDefault="00EB5817" w:rsidP="00311EA0">
            <w:pPr>
              <w:spacing w:before="0" w:after="0"/>
              <w:jc w:val="right"/>
              <w:rPr>
                <w:rFonts w:ascii="Arial" w:hAnsi="Arial" w:cs="Arial"/>
                <w:color w:val="1F3864" w:themeColor="accent1" w:themeShade="80"/>
              </w:rPr>
            </w:pPr>
            <w:r w:rsidRPr="0098059F">
              <w:rPr>
                <w:rFonts w:ascii="Arial" w:hAnsi="Arial" w:cs="Arial"/>
                <w:color w:val="1F3864" w:themeColor="accent1" w:themeShade="80"/>
              </w:rPr>
              <w:t>1</w:t>
            </w:r>
          </w:p>
        </w:tc>
        <w:tc>
          <w:tcPr>
            <w:tcW w:w="2126" w:type="dxa"/>
            <w:shd w:val="clear" w:color="auto" w:fill="auto"/>
            <w:noWrap/>
            <w:vAlign w:val="center"/>
            <w:hideMark/>
          </w:tcPr>
          <w:p w14:paraId="05EDCBEA" w14:textId="23849821" w:rsidR="00EB5817" w:rsidRPr="0098059F" w:rsidRDefault="00EB5817" w:rsidP="00C35ECA">
            <w:pPr>
              <w:spacing w:before="0" w:after="0"/>
              <w:jc w:val="right"/>
              <w:rPr>
                <w:rFonts w:ascii="Arial" w:hAnsi="Arial" w:cs="Arial"/>
                <w:color w:val="1F3864" w:themeColor="accent1" w:themeShade="80"/>
              </w:rPr>
            </w:pPr>
            <w:r w:rsidRPr="0098059F">
              <w:rPr>
                <w:rFonts w:ascii="Arial" w:hAnsi="Arial" w:cs="Arial"/>
                <w:color w:val="1F3864" w:themeColor="accent1" w:themeShade="80"/>
              </w:rPr>
              <w:t xml:space="preserve"> 6</w:t>
            </w:r>
            <w:r w:rsidR="00C35ECA" w:rsidRPr="0098059F">
              <w:rPr>
                <w:rFonts w:ascii="Arial" w:hAnsi="Arial" w:cs="Arial"/>
                <w:color w:val="1F3864" w:themeColor="accent1" w:themeShade="80"/>
              </w:rPr>
              <w:t>6</w:t>
            </w:r>
            <w:r w:rsidRPr="0098059F">
              <w:rPr>
                <w:rFonts w:ascii="Arial" w:hAnsi="Arial" w:cs="Arial"/>
                <w:color w:val="1F3864" w:themeColor="accent1" w:themeShade="80"/>
              </w:rPr>
              <w:t>,</w:t>
            </w:r>
            <w:r w:rsidR="00C35ECA" w:rsidRPr="0098059F">
              <w:rPr>
                <w:rFonts w:ascii="Arial" w:hAnsi="Arial" w:cs="Arial"/>
                <w:color w:val="1F3864" w:themeColor="accent1" w:themeShade="80"/>
              </w:rPr>
              <w:t>653,288.30</w:t>
            </w:r>
            <w:r w:rsidRPr="0098059F">
              <w:rPr>
                <w:rFonts w:ascii="Arial" w:hAnsi="Arial" w:cs="Arial"/>
                <w:color w:val="1F3864" w:themeColor="accent1" w:themeShade="80"/>
              </w:rPr>
              <w:t xml:space="preserve"> </w:t>
            </w:r>
          </w:p>
        </w:tc>
        <w:tc>
          <w:tcPr>
            <w:tcW w:w="1843" w:type="dxa"/>
            <w:shd w:val="clear" w:color="auto" w:fill="auto"/>
            <w:vAlign w:val="center"/>
            <w:hideMark/>
          </w:tcPr>
          <w:p w14:paraId="0EB492C6" w14:textId="77777777" w:rsidR="00EB5817" w:rsidRPr="0098059F" w:rsidRDefault="00EB5817" w:rsidP="006A35C0">
            <w:pPr>
              <w:spacing w:before="0" w:after="0" w:line="240" w:lineRule="auto"/>
              <w:jc w:val="center"/>
              <w:rPr>
                <w:rFonts w:ascii="Arial" w:eastAsia="Times New Roman" w:hAnsi="Arial" w:cs="Arial"/>
                <w:color w:val="1F3864" w:themeColor="accent1" w:themeShade="80"/>
                <w:lang w:eastAsia="es-GT"/>
              </w:rPr>
            </w:pPr>
            <w:r w:rsidRPr="0098059F">
              <w:rPr>
                <w:rFonts w:ascii="Arial" w:eastAsia="Times New Roman" w:hAnsi="Arial" w:cs="Arial"/>
                <w:color w:val="1F3864" w:themeColor="accent1" w:themeShade="80"/>
                <w:lang w:eastAsia="es-GT"/>
              </w:rPr>
              <w:t>DIREH</w:t>
            </w:r>
          </w:p>
        </w:tc>
      </w:tr>
      <w:tr w:rsidR="00DB5712" w:rsidRPr="00DB5712" w14:paraId="1C1670C9"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jc w:val="center"/>
        </w:trPr>
        <w:tc>
          <w:tcPr>
            <w:tcW w:w="1716" w:type="dxa"/>
            <w:vMerge/>
            <w:vAlign w:val="center"/>
            <w:hideMark/>
          </w:tcPr>
          <w:p w14:paraId="0C42B6EF" w14:textId="77777777" w:rsidR="00EB5817" w:rsidRPr="00DB5712" w:rsidRDefault="00EB5817" w:rsidP="00311EA0">
            <w:pPr>
              <w:spacing w:before="0" w:after="0" w:line="240" w:lineRule="auto"/>
              <w:rPr>
                <w:rFonts w:ascii="Arial" w:eastAsia="Times New Roman" w:hAnsi="Arial" w:cs="Arial"/>
                <w:color w:val="FF0000"/>
                <w:lang w:eastAsia="es-GT"/>
              </w:rPr>
            </w:pPr>
          </w:p>
        </w:tc>
        <w:tc>
          <w:tcPr>
            <w:tcW w:w="2835" w:type="dxa"/>
            <w:shd w:val="clear" w:color="000000" w:fill="FFFFFF"/>
            <w:vAlign w:val="center"/>
            <w:hideMark/>
          </w:tcPr>
          <w:p w14:paraId="76709662" w14:textId="77777777" w:rsidR="00EB5817" w:rsidRPr="0098059F" w:rsidRDefault="00EB5817" w:rsidP="00311EA0">
            <w:pPr>
              <w:spacing w:before="0" w:after="0"/>
              <w:rPr>
                <w:rFonts w:ascii="Arial" w:hAnsi="Arial" w:cs="Arial"/>
                <w:color w:val="1F3864" w:themeColor="accent1" w:themeShade="80"/>
              </w:rPr>
            </w:pPr>
            <w:r w:rsidRPr="0098059F">
              <w:rPr>
                <w:rFonts w:ascii="Arial" w:hAnsi="Arial" w:cs="Arial"/>
                <w:color w:val="1F3864" w:themeColor="accent1" w:themeShade="80"/>
              </w:rPr>
              <w:t>Nombramientos y contrataciones de Personal Docente y Administrativo, elaborados. (Personal Permanente, por Contrato y Supernumerario)</w:t>
            </w:r>
          </w:p>
        </w:tc>
        <w:tc>
          <w:tcPr>
            <w:tcW w:w="1418" w:type="dxa"/>
            <w:shd w:val="clear" w:color="auto" w:fill="auto"/>
            <w:noWrap/>
            <w:vAlign w:val="center"/>
            <w:hideMark/>
          </w:tcPr>
          <w:p w14:paraId="58462A35" w14:textId="2EE17123" w:rsidR="00EB5817" w:rsidRPr="0098059F" w:rsidRDefault="00C35ECA" w:rsidP="00311EA0">
            <w:pPr>
              <w:spacing w:before="0" w:after="0"/>
              <w:jc w:val="right"/>
              <w:rPr>
                <w:rFonts w:ascii="Arial" w:hAnsi="Arial" w:cs="Arial"/>
                <w:color w:val="1F3864" w:themeColor="accent1" w:themeShade="80"/>
              </w:rPr>
            </w:pPr>
            <w:r w:rsidRPr="0098059F">
              <w:rPr>
                <w:rFonts w:ascii="Arial" w:hAnsi="Arial" w:cs="Arial"/>
                <w:color w:val="1F3864" w:themeColor="accent1" w:themeShade="80"/>
              </w:rPr>
              <w:t>36,228</w:t>
            </w:r>
          </w:p>
        </w:tc>
        <w:tc>
          <w:tcPr>
            <w:tcW w:w="2126" w:type="dxa"/>
            <w:shd w:val="clear" w:color="auto" w:fill="auto"/>
            <w:noWrap/>
            <w:vAlign w:val="center"/>
            <w:hideMark/>
          </w:tcPr>
          <w:p w14:paraId="16CE0FCB" w14:textId="0B395003" w:rsidR="00EB5817" w:rsidRPr="0098059F" w:rsidRDefault="00C35ECA" w:rsidP="00311EA0">
            <w:pPr>
              <w:spacing w:before="0" w:after="0"/>
              <w:jc w:val="right"/>
              <w:rPr>
                <w:rFonts w:ascii="Arial" w:hAnsi="Arial" w:cs="Arial"/>
                <w:color w:val="1F3864" w:themeColor="accent1" w:themeShade="80"/>
              </w:rPr>
            </w:pPr>
            <w:r w:rsidRPr="0098059F">
              <w:rPr>
                <w:rFonts w:ascii="Arial" w:hAnsi="Arial" w:cs="Arial"/>
                <w:color w:val="1F3864" w:themeColor="accent1" w:themeShade="80"/>
              </w:rPr>
              <w:t>60,187.90</w:t>
            </w:r>
          </w:p>
        </w:tc>
        <w:tc>
          <w:tcPr>
            <w:tcW w:w="1843" w:type="dxa"/>
            <w:shd w:val="clear" w:color="auto" w:fill="auto"/>
            <w:vAlign w:val="center"/>
            <w:hideMark/>
          </w:tcPr>
          <w:p w14:paraId="7A409EBB" w14:textId="77777777" w:rsidR="00EB5817" w:rsidRPr="0098059F" w:rsidRDefault="00EB5817" w:rsidP="006A35C0">
            <w:pPr>
              <w:spacing w:before="0" w:after="0" w:line="240" w:lineRule="auto"/>
              <w:jc w:val="center"/>
              <w:rPr>
                <w:rFonts w:ascii="Arial" w:eastAsia="Times New Roman" w:hAnsi="Arial" w:cs="Arial"/>
                <w:color w:val="1F3864" w:themeColor="accent1" w:themeShade="80"/>
                <w:lang w:eastAsia="es-GT"/>
              </w:rPr>
            </w:pPr>
            <w:r w:rsidRPr="0098059F">
              <w:rPr>
                <w:rFonts w:ascii="Arial" w:eastAsia="Times New Roman" w:hAnsi="Arial" w:cs="Arial"/>
                <w:color w:val="1F3864" w:themeColor="accent1" w:themeShade="80"/>
                <w:lang w:eastAsia="es-GT"/>
              </w:rPr>
              <w:t>DIREH</w:t>
            </w:r>
          </w:p>
        </w:tc>
      </w:tr>
      <w:tr w:rsidR="00DB5712" w:rsidRPr="00DB5712" w14:paraId="4B7BD425"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1716" w:type="dxa"/>
            <w:vMerge/>
            <w:vAlign w:val="center"/>
            <w:hideMark/>
          </w:tcPr>
          <w:p w14:paraId="23F18472" w14:textId="77777777" w:rsidR="00EB5817" w:rsidRPr="00DB5712" w:rsidRDefault="00EB5817" w:rsidP="00311EA0">
            <w:pPr>
              <w:spacing w:before="0" w:after="0" w:line="240" w:lineRule="auto"/>
              <w:rPr>
                <w:rFonts w:ascii="Arial" w:eastAsia="Times New Roman" w:hAnsi="Arial" w:cs="Arial"/>
                <w:color w:val="FF0000"/>
                <w:lang w:eastAsia="es-GT"/>
              </w:rPr>
            </w:pPr>
          </w:p>
        </w:tc>
        <w:tc>
          <w:tcPr>
            <w:tcW w:w="2835" w:type="dxa"/>
            <w:shd w:val="clear" w:color="auto" w:fill="auto"/>
            <w:vAlign w:val="center"/>
            <w:hideMark/>
          </w:tcPr>
          <w:p w14:paraId="0372D073" w14:textId="77777777" w:rsidR="00EB5817" w:rsidRPr="0098059F" w:rsidRDefault="00EB5817" w:rsidP="00311EA0">
            <w:pPr>
              <w:spacing w:before="0" w:after="0"/>
              <w:rPr>
                <w:rFonts w:ascii="Arial" w:hAnsi="Arial" w:cs="Arial"/>
                <w:color w:val="1F3864" w:themeColor="accent1" w:themeShade="80"/>
              </w:rPr>
            </w:pPr>
            <w:r w:rsidRPr="0098059F">
              <w:rPr>
                <w:rFonts w:ascii="Arial" w:hAnsi="Arial" w:cs="Arial"/>
                <w:color w:val="1F3864" w:themeColor="accent1" w:themeShade="80"/>
              </w:rPr>
              <w:t>Personal administrativo evaluado en el desempeño y capacitado.</w:t>
            </w:r>
          </w:p>
        </w:tc>
        <w:tc>
          <w:tcPr>
            <w:tcW w:w="1418" w:type="dxa"/>
            <w:shd w:val="clear" w:color="auto" w:fill="auto"/>
            <w:noWrap/>
            <w:vAlign w:val="center"/>
            <w:hideMark/>
          </w:tcPr>
          <w:p w14:paraId="66B386BE" w14:textId="5BDDA922" w:rsidR="00EB5817" w:rsidRPr="0098059F" w:rsidRDefault="00C35ECA" w:rsidP="00C35ECA">
            <w:pPr>
              <w:spacing w:before="0" w:after="0"/>
              <w:jc w:val="right"/>
              <w:rPr>
                <w:rFonts w:ascii="Arial" w:hAnsi="Arial" w:cs="Arial"/>
                <w:color w:val="1F3864" w:themeColor="accent1" w:themeShade="80"/>
              </w:rPr>
            </w:pPr>
            <w:r w:rsidRPr="0098059F">
              <w:rPr>
                <w:rFonts w:ascii="Arial" w:hAnsi="Arial" w:cs="Arial"/>
                <w:color w:val="1F3864" w:themeColor="accent1" w:themeShade="80"/>
              </w:rPr>
              <w:t>10,000</w:t>
            </w:r>
          </w:p>
        </w:tc>
        <w:tc>
          <w:tcPr>
            <w:tcW w:w="2126" w:type="dxa"/>
            <w:shd w:val="clear" w:color="auto" w:fill="auto"/>
            <w:noWrap/>
            <w:vAlign w:val="center"/>
            <w:hideMark/>
          </w:tcPr>
          <w:p w14:paraId="1045255B" w14:textId="4DC44A70" w:rsidR="00EB5817" w:rsidRPr="0098059F" w:rsidRDefault="00EB5817" w:rsidP="00C35ECA">
            <w:pPr>
              <w:spacing w:before="0" w:after="0"/>
              <w:jc w:val="right"/>
              <w:rPr>
                <w:rFonts w:ascii="Arial" w:hAnsi="Arial" w:cs="Arial"/>
                <w:color w:val="1F3864" w:themeColor="accent1" w:themeShade="80"/>
              </w:rPr>
            </w:pPr>
            <w:r w:rsidRPr="0098059F">
              <w:rPr>
                <w:rFonts w:ascii="Arial" w:hAnsi="Arial" w:cs="Arial"/>
                <w:color w:val="1F3864" w:themeColor="accent1" w:themeShade="80"/>
              </w:rPr>
              <w:t xml:space="preserve"> 2</w:t>
            </w:r>
            <w:r w:rsidR="00C35ECA" w:rsidRPr="0098059F">
              <w:rPr>
                <w:rFonts w:ascii="Arial" w:hAnsi="Arial" w:cs="Arial"/>
                <w:color w:val="1F3864" w:themeColor="accent1" w:themeShade="80"/>
              </w:rPr>
              <w:t>8,092.95</w:t>
            </w:r>
            <w:r w:rsidRPr="0098059F">
              <w:rPr>
                <w:rFonts w:ascii="Arial" w:hAnsi="Arial" w:cs="Arial"/>
                <w:color w:val="1F3864" w:themeColor="accent1" w:themeShade="80"/>
              </w:rPr>
              <w:t xml:space="preserve"> </w:t>
            </w:r>
          </w:p>
        </w:tc>
        <w:tc>
          <w:tcPr>
            <w:tcW w:w="1843" w:type="dxa"/>
            <w:shd w:val="clear" w:color="auto" w:fill="auto"/>
            <w:vAlign w:val="center"/>
            <w:hideMark/>
          </w:tcPr>
          <w:p w14:paraId="47B6D0FA" w14:textId="77777777" w:rsidR="00EB5817" w:rsidRPr="0098059F" w:rsidRDefault="00EB5817" w:rsidP="006A35C0">
            <w:pPr>
              <w:spacing w:before="0" w:after="0" w:line="240" w:lineRule="auto"/>
              <w:jc w:val="center"/>
              <w:rPr>
                <w:rFonts w:ascii="Arial" w:eastAsia="Times New Roman" w:hAnsi="Arial" w:cs="Arial"/>
                <w:color w:val="1F3864" w:themeColor="accent1" w:themeShade="80"/>
                <w:lang w:eastAsia="es-GT"/>
              </w:rPr>
            </w:pPr>
            <w:r w:rsidRPr="0098059F">
              <w:rPr>
                <w:rFonts w:ascii="Arial" w:eastAsia="Times New Roman" w:hAnsi="Arial" w:cs="Arial"/>
                <w:color w:val="1F3864" w:themeColor="accent1" w:themeShade="80"/>
                <w:lang w:eastAsia="es-GT"/>
              </w:rPr>
              <w:t>DIREH</w:t>
            </w:r>
          </w:p>
        </w:tc>
      </w:tr>
      <w:tr w:rsidR="00DB5712" w:rsidRPr="00DB5712" w14:paraId="4AB8EEF4"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1716" w:type="dxa"/>
            <w:vMerge/>
            <w:vAlign w:val="center"/>
            <w:hideMark/>
          </w:tcPr>
          <w:p w14:paraId="68867AA9" w14:textId="77777777" w:rsidR="00EB5817" w:rsidRPr="00DB5712" w:rsidRDefault="00EB5817" w:rsidP="00311EA0">
            <w:pPr>
              <w:spacing w:before="0" w:after="0" w:line="240" w:lineRule="auto"/>
              <w:rPr>
                <w:rFonts w:ascii="Arial" w:eastAsia="Times New Roman" w:hAnsi="Arial" w:cs="Arial"/>
                <w:color w:val="FF0000"/>
                <w:lang w:eastAsia="es-GT"/>
              </w:rPr>
            </w:pPr>
          </w:p>
        </w:tc>
        <w:tc>
          <w:tcPr>
            <w:tcW w:w="2835" w:type="dxa"/>
            <w:shd w:val="clear" w:color="auto" w:fill="auto"/>
            <w:vAlign w:val="center"/>
            <w:hideMark/>
          </w:tcPr>
          <w:p w14:paraId="0A1CA2D4" w14:textId="77777777" w:rsidR="00EB5817" w:rsidRPr="0098059F" w:rsidRDefault="00EB5817" w:rsidP="00311EA0">
            <w:pPr>
              <w:spacing w:before="0" w:after="0"/>
              <w:rPr>
                <w:rFonts w:ascii="Arial" w:hAnsi="Arial" w:cs="Arial"/>
                <w:color w:val="1F3864" w:themeColor="accent1" w:themeShade="80"/>
              </w:rPr>
            </w:pPr>
            <w:r w:rsidRPr="0098059F">
              <w:rPr>
                <w:rFonts w:ascii="Arial" w:hAnsi="Arial" w:cs="Arial"/>
                <w:color w:val="1F3864" w:themeColor="accent1" w:themeShade="80"/>
              </w:rPr>
              <w:t>Personal atendido con Programa "Salud Integral para el Magisterio".</w:t>
            </w:r>
          </w:p>
        </w:tc>
        <w:tc>
          <w:tcPr>
            <w:tcW w:w="1418" w:type="dxa"/>
            <w:shd w:val="clear" w:color="auto" w:fill="auto"/>
            <w:noWrap/>
            <w:vAlign w:val="center"/>
            <w:hideMark/>
          </w:tcPr>
          <w:p w14:paraId="079F550B" w14:textId="6EA38889" w:rsidR="00EB5817" w:rsidRPr="0098059F" w:rsidRDefault="00C35ECA" w:rsidP="00311EA0">
            <w:pPr>
              <w:spacing w:before="0" w:after="0"/>
              <w:jc w:val="right"/>
              <w:rPr>
                <w:rFonts w:ascii="Arial" w:hAnsi="Arial" w:cs="Arial"/>
                <w:color w:val="1F3864" w:themeColor="accent1" w:themeShade="80"/>
              </w:rPr>
            </w:pPr>
            <w:r w:rsidRPr="0098059F">
              <w:rPr>
                <w:rFonts w:ascii="Arial" w:hAnsi="Arial" w:cs="Arial"/>
                <w:color w:val="1F3864" w:themeColor="accent1" w:themeShade="80"/>
              </w:rPr>
              <w:t>95,000</w:t>
            </w:r>
          </w:p>
        </w:tc>
        <w:tc>
          <w:tcPr>
            <w:tcW w:w="2126" w:type="dxa"/>
            <w:shd w:val="clear" w:color="auto" w:fill="auto"/>
            <w:noWrap/>
            <w:vAlign w:val="center"/>
            <w:hideMark/>
          </w:tcPr>
          <w:p w14:paraId="068E390D" w14:textId="3D6A2883" w:rsidR="00EB5817" w:rsidRPr="0098059F" w:rsidRDefault="00C35ECA" w:rsidP="00311EA0">
            <w:pPr>
              <w:spacing w:before="0" w:after="0"/>
              <w:jc w:val="right"/>
              <w:rPr>
                <w:rFonts w:ascii="Arial" w:hAnsi="Arial" w:cs="Arial"/>
                <w:color w:val="1F3864" w:themeColor="accent1" w:themeShade="80"/>
              </w:rPr>
            </w:pPr>
            <w:r w:rsidRPr="0098059F">
              <w:rPr>
                <w:rFonts w:ascii="Arial" w:hAnsi="Arial" w:cs="Arial"/>
                <w:color w:val="1F3864" w:themeColor="accent1" w:themeShade="80"/>
              </w:rPr>
              <w:t>32,429,000.00</w:t>
            </w:r>
            <w:r w:rsidR="00EB5817" w:rsidRPr="0098059F">
              <w:rPr>
                <w:rFonts w:ascii="Arial" w:hAnsi="Arial" w:cs="Arial"/>
                <w:color w:val="1F3864" w:themeColor="accent1" w:themeShade="80"/>
              </w:rPr>
              <w:t xml:space="preserve"> </w:t>
            </w:r>
          </w:p>
        </w:tc>
        <w:tc>
          <w:tcPr>
            <w:tcW w:w="1843" w:type="dxa"/>
            <w:shd w:val="clear" w:color="auto" w:fill="auto"/>
            <w:vAlign w:val="center"/>
            <w:hideMark/>
          </w:tcPr>
          <w:p w14:paraId="192F6817" w14:textId="77777777" w:rsidR="00EB5817" w:rsidRPr="0098059F" w:rsidRDefault="00EB5817" w:rsidP="006A35C0">
            <w:pPr>
              <w:spacing w:before="0" w:after="0" w:line="240" w:lineRule="auto"/>
              <w:jc w:val="center"/>
              <w:rPr>
                <w:rFonts w:ascii="Arial" w:eastAsia="Times New Roman" w:hAnsi="Arial" w:cs="Arial"/>
                <w:color w:val="1F3864" w:themeColor="accent1" w:themeShade="80"/>
                <w:lang w:eastAsia="es-GT"/>
              </w:rPr>
            </w:pPr>
            <w:r w:rsidRPr="0098059F">
              <w:rPr>
                <w:rFonts w:ascii="Arial" w:eastAsia="Times New Roman" w:hAnsi="Arial" w:cs="Arial"/>
                <w:color w:val="1F3864" w:themeColor="accent1" w:themeShade="80"/>
                <w:lang w:eastAsia="es-GT"/>
              </w:rPr>
              <w:t>DIREH</w:t>
            </w:r>
          </w:p>
        </w:tc>
      </w:tr>
      <w:tr w:rsidR="00DB5712" w:rsidRPr="00DB5712" w14:paraId="3B05541B"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jc w:val="center"/>
        </w:trPr>
        <w:tc>
          <w:tcPr>
            <w:tcW w:w="1716" w:type="dxa"/>
            <w:vMerge/>
            <w:vAlign w:val="center"/>
            <w:hideMark/>
          </w:tcPr>
          <w:p w14:paraId="33B3F41D" w14:textId="77777777" w:rsidR="00EB5817" w:rsidRPr="00DB5712" w:rsidRDefault="00EB5817" w:rsidP="00311EA0">
            <w:pPr>
              <w:spacing w:before="0" w:after="0" w:line="240" w:lineRule="auto"/>
              <w:rPr>
                <w:rFonts w:ascii="Arial" w:eastAsia="Times New Roman" w:hAnsi="Arial" w:cs="Arial"/>
                <w:color w:val="FF0000"/>
                <w:lang w:eastAsia="es-GT"/>
              </w:rPr>
            </w:pPr>
          </w:p>
        </w:tc>
        <w:tc>
          <w:tcPr>
            <w:tcW w:w="2835" w:type="dxa"/>
            <w:shd w:val="clear" w:color="000000" w:fill="FFFFFF"/>
            <w:vAlign w:val="center"/>
            <w:hideMark/>
          </w:tcPr>
          <w:p w14:paraId="19A8BE7A" w14:textId="2FAD2519" w:rsidR="00EB5817" w:rsidRPr="0098059F" w:rsidRDefault="00EB5817" w:rsidP="00916705">
            <w:pPr>
              <w:spacing w:before="0" w:after="0"/>
              <w:rPr>
                <w:rFonts w:ascii="Arial" w:hAnsi="Arial" w:cs="Arial"/>
                <w:color w:val="1F3864" w:themeColor="accent1" w:themeShade="80"/>
              </w:rPr>
            </w:pPr>
            <w:r w:rsidRPr="0098059F">
              <w:rPr>
                <w:rFonts w:ascii="Arial" w:hAnsi="Arial" w:cs="Arial"/>
                <w:color w:val="1F3864" w:themeColor="accent1" w:themeShade="80"/>
              </w:rPr>
              <w:t xml:space="preserve">Proceso </w:t>
            </w:r>
            <w:r w:rsidR="00916705" w:rsidRPr="0098059F">
              <w:rPr>
                <w:rFonts w:ascii="Arial" w:hAnsi="Arial" w:cs="Arial"/>
                <w:color w:val="1F3864" w:themeColor="accent1" w:themeShade="80"/>
              </w:rPr>
              <w:t>correspondiente al Régimen Disciplinario y de Asesoría Jurídica atendi</w:t>
            </w:r>
            <w:r w:rsidR="00D309F8">
              <w:rPr>
                <w:rFonts w:ascii="Arial" w:hAnsi="Arial" w:cs="Arial"/>
                <w:color w:val="1F3864" w:themeColor="accent1" w:themeShade="80"/>
              </w:rPr>
              <w:t>d</w:t>
            </w:r>
            <w:r w:rsidR="00916705" w:rsidRPr="0098059F">
              <w:rPr>
                <w:rFonts w:ascii="Arial" w:hAnsi="Arial" w:cs="Arial"/>
                <w:color w:val="1F3864" w:themeColor="accent1" w:themeShade="80"/>
              </w:rPr>
              <w:t>os</w:t>
            </w:r>
          </w:p>
        </w:tc>
        <w:tc>
          <w:tcPr>
            <w:tcW w:w="1418" w:type="dxa"/>
            <w:shd w:val="clear" w:color="auto" w:fill="auto"/>
            <w:noWrap/>
            <w:vAlign w:val="center"/>
            <w:hideMark/>
          </w:tcPr>
          <w:p w14:paraId="799FFBCC" w14:textId="115D2482" w:rsidR="00EB5817" w:rsidRPr="0098059F" w:rsidRDefault="00916705" w:rsidP="00311EA0">
            <w:pPr>
              <w:spacing w:before="0" w:after="0"/>
              <w:jc w:val="right"/>
              <w:rPr>
                <w:rFonts w:ascii="Arial" w:hAnsi="Arial" w:cs="Arial"/>
                <w:color w:val="1F3864" w:themeColor="accent1" w:themeShade="80"/>
              </w:rPr>
            </w:pPr>
            <w:r w:rsidRPr="0098059F">
              <w:rPr>
                <w:rFonts w:ascii="Arial" w:hAnsi="Arial" w:cs="Arial"/>
                <w:color w:val="1F3864" w:themeColor="accent1" w:themeShade="80"/>
              </w:rPr>
              <w:t>600</w:t>
            </w:r>
          </w:p>
        </w:tc>
        <w:tc>
          <w:tcPr>
            <w:tcW w:w="2126" w:type="dxa"/>
            <w:shd w:val="clear" w:color="auto" w:fill="auto"/>
            <w:noWrap/>
            <w:vAlign w:val="center"/>
            <w:hideMark/>
          </w:tcPr>
          <w:p w14:paraId="098BCB22" w14:textId="7DDF4D0E" w:rsidR="00EB5817" w:rsidRPr="0098059F" w:rsidRDefault="00EB5817" w:rsidP="00916705">
            <w:pPr>
              <w:spacing w:before="0" w:after="0"/>
              <w:jc w:val="right"/>
              <w:rPr>
                <w:rFonts w:ascii="Arial" w:hAnsi="Arial" w:cs="Arial"/>
                <w:color w:val="1F3864" w:themeColor="accent1" w:themeShade="80"/>
              </w:rPr>
            </w:pPr>
            <w:r w:rsidRPr="0098059F">
              <w:rPr>
                <w:rFonts w:ascii="Arial" w:hAnsi="Arial" w:cs="Arial"/>
                <w:color w:val="1F3864" w:themeColor="accent1" w:themeShade="80"/>
              </w:rPr>
              <w:t xml:space="preserve"> </w:t>
            </w:r>
            <w:r w:rsidR="00916705" w:rsidRPr="0098059F">
              <w:rPr>
                <w:rFonts w:ascii="Arial" w:hAnsi="Arial" w:cs="Arial"/>
                <w:color w:val="1F3864" w:themeColor="accent1" w:themeShade="80"/>
              </w:rPr>
              <w:t>28,092.95</w:t>
            </w:r>
            <w:r w:rsidRPr="0098059F">
              <w:rPr>
                <w:rFonts w:ascii="Arial" w:hAnsi="Arial" w:cs="Arial"/>
                <w:color w:val="1F3864" w:themeColor="accent1" w:themeShade="80"/>
              </w:rPr>
              <w:t xml:space="preserve"> </w:t>
            </w:r>
          </w:p>
        </w:tc>
        <w:tc>
          <w:tcPr>
            <w:tcW w:w="1843" w:type="dxa"/>
            <w:shd w:val="clear" w:color="auto" w:fill="auto"/>
            <w:vAlign w:val="center"/>
            <w:hideMark/>
          </w:tcPr>
          <w:p w14:paraId="52FC7AF1" w14:textId="77777777" w:rsidR="00EB5817" w:rsidRPr="0098059F" w:rsidRDefault="00EB5817" w:rsidP="006A35C0">
            <w:pPr>
              <w:spacing w:before="0" w:after="0" w:line="240" w:lineRule="auto"/>
              <w:jc w:val="center"/>
              <w:rPr>
                <w:rFonts w:ascii="Arial" w:eastAsia="Times New Roman" w:hAnsi="Arial" w:cs="Arial"/>
                <w:color w:val="1F3864" w:themeColor="accent1" w:themeShade="80"/>
                <w:lang w:eastAsia="es-GT"/>
              </w:rPr>
            </w:pPr>
            <w:r w:rsidRPr="0098059F">
              <w:rPr>
                <w:rFonts w:ascii="Arial" w:eastAsia="Times New Roman" w:hAnsi="Arial" w:cs="Arial"/>
                <w:color w:val="1F3864" w:themeColor="accent1" w:themeShade="80"/>
                <w:lang w:eastAsia="es-GT"/>
              </w:rPr>
              <w:t>DIREH</w:t>
            </w:r>
          </w:p>
        </w:tc>
      </w:tr>
      <w:tr w:rsidR="00DB5712" w:rsidRPr="00DB5712" w14:paraId="4C83C919"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5"/>
          <w:jc w:val="center"/>
        </w:trPr>
        <w:tc>
          <w:tcPr>
            <w:tcW w:w="1716" w:type="dxa"/>
            <w:vMerge/>
            <w:vAlign w:val="center"/>
            <w:hideMark/>
          </w:tcPr>
          <w:p w14:paraId="56786081" w14:textId="77777777" w:rsidR="00EB5817" w:rsidRPr="00DB5712" w:rsidRDefault="00EB5817" w:rsidP="00311EA0">
            <w:pPr>
              <w:spacing w:before="0" w:after="0" w:line="240" w:lineRule="auto"/>
              <w:rPr>
                <w:rFonts w:ascii="Arial" w:eastAsia="Times New Roman" w:hAnsi="Arial" w:cs="Arial"/>
                <w:color w:val="FF0000"/>
                <w:lang w:eastAsia="es-GT"/>
              </w:rPr>
            </w:pPr>
          </w:p>
        </w:tc>
        <w:tc>
          <w:tcPr>
            <w:tcW w:w="2835" w:type="dxa"/>
            <w:shd w:val="clear" w:color="auto" w:fill="auto"/>
            <w:vAlign w:val="center"/>
            <w:hideMark/>
          </w:tcPr>
          <w:p w14:paraId="631B26C1" w14:textId="77777777" w:rsidR="00EB5817" w:rsidRPr="0098059F" w:rsidRDefault="00EB5817" w:rsidP="00311EA0">
            <w:pPr>
              <w:spacing w:before="0" w:after="0"/>
              <w:rPr>
                <w:rFonts w:ascii="Arial" w:hAnsi="Arial" w:cs="Arial"/>
                <w:color w:val="1F3864" w:themeColor="accent1" w:themeShade="80"/>
              </w:rPr>
            </w:pPr>
            <w:r w:rsidRPr="0098059F">
              <w:rPr>
                <w:rFonts w:ascii="Arial" w:hAnsi="Arial" w:cs="Arial"/>
                <w:color w:val="1F3864" w:themeColor="accent1" w:themeShade="80"/>
              </w:rPr>
              <w:t>Retroalimentación de instructivos de acciones de personal a las Direcciones departamentales de Educación del Ministerio de Educación y Dependencias de Plan central.</w:t>
            </w:r>
          </w:p>
        </w:tc>
        <w:tc>
          <w:tcPr>
            <w:tcW w:w="1418" w:type="dxa"/>
            <w:shd w:val="clear" w:color="auto" w:fill="auto"/>
            <w:noWrap/>
            <w:vAlign w:val="center"/>
            <w:hideMark/>
          </w:tcPr>
          <w:p w14:paraId="23AA978D" w14:textId="11F11AC9" w:rsidR="00EB5817" w:rsidRPr="0098059F" w:rsidRDefault="00EB5817" w:rsidP="009F495D">
            <w:pPr>
              <w:spacing w:before="0" w:after="0"/>
              <w:jc w:val="right"/>
              <w:rPr>
                <w:rFonts w:ascii="Arial" w:hAnsi="Arial" w:cs="Arial"/>
                <w:color w:val="1F3864" w:themeColor="accent1" w:themeShade="80"/>
              </w:rPr>
            </w:pPr>
            <w:r w:rsidRPr="0098059F">
              <w:rPr>
                <w:rFonts w:ascii="Arial" w:hAnsi="Arial" w:cs="Arial"/>
                <w:color w:val="1F3864" w:themeColor="accent1" w:themeShade="80"/>
              </w:rPr>
              <w:t>1</w:t>
            </w:r>
            <w:r w:rsidR="009F495D" w:rsidRPr="0098059F">
              <w:rPr>
                <w:rFonts w:ascii="Arial" w:hAnsi="Arial" w:cs="Arial"/>
                <w:color w:val="1F3864" w:themeColor="accent1" w:themeShade="80"/>
              </w:rPr>
              <w:t>3</w:t>
            </w:r>
            <w:r w:rsidRPr="0098059F">
              <w:rPr>
                <w:rFonts w:ascii="Arial" w:hAnsi="Arial" w:cs="Arial"/>
                <w:color w:val="1F3864" w:themeColor="accent1" w:themeShade="80"/>
              </w:rPr>
              <w:t>0</w:t>
            </w:r>
          </w:p>
        </w:tc>
        <w:tc>
          <w:tcPr>
            <w:tcW w:w="2126" w:type="dxa"/>
            <w:shd w:val="clear" w:color="auto" w:fill="auto"/>
            <w:noWrap/>
            <w:vAlign w:val="center"/>
            <w:hideMark/>
          </w:tcPr>
          <w:p w14:paraId="6284C31A" w14:textId="64F62031" w:rsidR="00EB5817" w:rsidRPr="0098059F" w:rsidRDefault="00EB5817" w:rsidP="009F495D">
            <w:pPr>
              <w:spacing w:before="0" w:after="0"/>
              <w:jc w:val="right"/>
              <w:rPr>
                <w:rFonts w:ascii="Arial" w:hAnsi="Arial" w:cs="Arial"/>
                <w:color w:val="1F3864" w:themeColor="accent1" w:themeShade="80"/>
              </w:rPr>
            </w:pPr>
            <w:r w:rsidRPr="0098059F">
              <w:rPr>
                <w:rFonts w:ascii="Arial" w:hAnsi="Arial" w:cs="Arial"/>
                <w:color w:val="1F3864" w:themeColor="accent1" w:themeShade="80"/>
              </w:rPr>
              <w:t xml:space="preserve"> </w:t>
            </w:r>
            <w:r w:rsidR="009F495D" w:rsidRPr="0098059F">
              <w:rPr>
                <w:rFonts w:ascii="Arial" w:hAnsi="Arial" w:cs="Arial"/>
                <w:color w:val="1F3864" w:themeColor="accent1" w:themeShade="80"/>
              </w:rPr>
              <w:t>60,713.00</w:t>
            </w:r>
            <w:r w:rsidRPr="0098059F">
              <w:rPr>
                <w:rFonts w:ascii="Arial" w:hAnsi="Arial" w:cs="Arial"/>
                <w:color w:val="1F3864" w:themeColor="accent1" w:themeShade="80"/>
              </w:rPr>
              <w:t xml:space="preserve"> </w:t>
            </w:r>
          </w:p>
        </w:tc>
        <w:tc>
          <w:tcPr>
            <w:tcW w:w="1843" w:type="dxa"/>
            <w:shd w:val="clear" w:color="auto" w:fill="auto"/>
            <w:vAlign w:val="center"/>
            <w:hideMark/>
          </w:tcPr>
          <w:p w14:paraId="1A3DB635" w14:textId="77777777" w:rsidR="00EB5817" w:rsidRPr="0098059F" w:rsidRDefault="00EB5817" w:rsidP="006A35C0">
            <w:pPr>
              <w:spacing w:before="0" w:after="0" w:line="240" w:lineRule="auto"/>
              <w:jc w:val="center"/>
              <w:rPr>
                <w:rFonts w:ascii="Arial" w:eastAsia="Times New Roman" w:hAnsi="Arial" w:cs="Arial"/>
                <w:color w:val="1F3864" w:themeColor="accent1" w:themeShade="80"/>
                <w:lang w:eastAsia="es-GT"/>
              </w:rPr>
            </w:pPr>
            <w:r w:rsidRPr="0098059F">
              <w:rPr>
                <w:rFonts w:ascii="Arial" w:eastAsia="Times New Roman" w:hAnsi="Arial" w:cs="Arial"/>
                <w:color w:val="1F3864" w:themeColor="accent1" w:themeShade="80"/>
                <w:lang w:eastAsia="es-GT"/>
              </w:rPr>
              <w:t>DIREH</w:t>
            </w:r>
          </w:p>
        </w:tc>
      </w:tr>
      <w:tr w:rsidR="00DB5712" w:rsidRPr="00DB5712" w14:paraId="468C6A0B"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jc w:val="center"/>
        </w:trPr>
        <w:tc>
          <w:tcPr>
            <w:tcW w:w="1716" w:type="dxa"/>
            <w:vMerge w:val="restart"/>
            <w:shd w:val="clear" w:color="auto" w:fill="auto"/>
            <w:noWrap/>
            <w:vAlign w:val="center"/>
            <w:hideMark/>
          </w:tcPr>
          <w:p w14:paraId="76C6A69C" w14:textId="77777777" w:rsidR="00EB5817" w:rsidRPr="0098059F" w:rsidRDefault="00EB5817" w:rsidP="00311EA0">
            <w:pPr>
              <w:spacing w:before="0" w:after="0" w:line="240" w:lineRule="auto"/>
              <w:jc w:val="center"/>
              <w:rPr>
                <w:rFonts w:ascii="Arial" w:eastAsia="Times New Roman" w:hAnsi="Arial" w:cs="Arial"/>
                <w:color w:val="1F3864" w:themeColor="accent1" w:themeShade="80"/>
                <w:lang w:eastAsia="es-GT"/>
              </w:rPr>
            </w:pPr>
            <w:r w:rsidRPr="0098059F">
              <w:rPr>
                <w:rFonts w:ascii="Arial" w:eastAsia="Times New Roman" w:hAnsi="Arial" w:cs="Arial"/>
                <w:color w:val="1F3864" w:themeColor="accent1" w:themeShade="80"/>
                <w:lang w:eastAsia="es-GT"/>
              </w:rPr>
              <w:t>DISERSA</w:t>
            </w:r>
          </w:p>
        </w:tc>
        <w:tc>
          <w:tcPr>
            <w:tcW w:w="2835" w:type="dxa"/>
            <w:shd w:val="clear" w:color="auto" w:fill="auto"/>
            <w:vAlign w:val="center"/>
            <w:hideMark/>
          </w:tcPr>
          <w:p w14:paraId="3DF2A968" w14:textId="77777777" w:rsidR="00EB5817" w:rsidRPr="0098059F" w:rsidRDefault="00EB5817" w:rsidP="00311EA0">
            <w:pPr>
              <w:spacing w:before="0" w:after="0"/>
              <w:rPr>
                <w:rFonts w:ascii="Arial" w:hAnsi="Arial" w:cs="Arial"/>
                <w:color w:val="1F3864" w:themeColor="accent1" w:themeShade="80"/>
              </w:rPr>
            </w:pPr>
            <w:r w:rsidRPr="0098059F">
              <w:rPr>
                <w:rFonts w:ascii="Arial" w:hAnsi="Arial" w:cs="Arial"/>
                <w:color w:val="1F3864" w:themeColor="accent1" w:themeShade="80"/>
              </w:rPr>
              <w:t>Requerimientos atendidos para el funcionamiento del Despacho y Vicedespachos.</w:t>
            </w:r>
          </w:p>
        </w:tc>
        <w:tc>
          <w:tcPr>
            <w:tcW w:w="1418" w:type="dxa"/>
            <w:shd w:val="clear" w:color="auto" w:fill="auto"/>
            <w:noWrap/>
            <w:vAlign w:val="center"/>
            <w:hideMark/>
          </w:tcPr>
          <w:p w14:paraId="2159C2A4" w14:textId="77777777" w:rsidR="00EB5817" w:rsidRPr="0098059F" w:rsidRDefault="00EB5817" w:rsidP="00311EA0">
            <w:pPr>
              <w:spacing w:before="0" w:after="0"/>
              <w:jc w:val="right"/>
              <w:rPr>
                <w:rFonts w:ascii="Arial" w:hAnsi="Arial" w:cs="Arial"/>
                <w:color w:val="1F3864" w:themeColor="accent1" w:themeShade="80"/>
              </w:rPr>
            </w:pPr>
            <w:r w:rsidRPr="0098059F">
              <w:rPr>
                <w:rFonts w:ascii="Arial" w:hAnsi="Arial" w:cs="Arial"/>
                <w:color w:val="1F3864" w:themeColor="accent1" w:themeShade="80"/>
              </w:rPr>
              <w:t>1</w:t>
            </w:r>
          </w:p>
        </w:tc>
        <w:tc>
          <w:tcPr>
            <w:tcW w:w="2126" w:type="dxa"/>
            <w:shd w:val="clear" w:color="auto" w:fill="auto"/>
            <w:noWrap/>
            <w:vAlign w:val="center"/>
            <w:hideMark/>
          </w:tcPr>
          <w:p w14:paraId="0B8CC87A" w14:textId="5702A7FC" w:rsidR="00EB5817" w:rsidRPr="0098059F" w:rsidRDefault="00EB5817" w:rsidP="009F495D">
            <w:pPr>
              <w:spacing w:before="0" w:after="0"/>
              <w:jc w:val="right"/>
              <w:rPr>
                <w:rFonts w:ascii="Arial" w:hAnsi="Arial" w:cs="Arial"/>
                <w:color w:val="1F3864" w:themeColor="accent1" w:themeShade="80"/>
              </w:rPr>
            </w:pPr>
            <w:r w:rsidRPr="0098059F">
              <w:rPr>
                <w:rFonts w:ascii="Arial" w:hAnsi="Arial" w:cs="Arial"/>
                <w:color w:val="1F3864" w:themeColor="accent1" w:themeShade="80"/>
              </w:rPr>
              <w:t xml:space="preserve"> </w:t>
            </w:r>
            <w:r w:rsidR="009F495D" w:rsidRPr="0098059F">
              <w:rPr>
                <w:rFonts w:ascii="Arial" w:hAnsi="Arial" w:cs="Arial"/>
                <w:color w:val="1F3864" w:themeColor="accent1" w:themeShade="80"/>
              </w:rPr>
              <w:t>12,287,395.00</w:t>
            </w:r>
            <w:r w:rsidRPr="0098059F">
              <w:rPr>
                <w:rFonts w:ascii="Arial" w:hAnsi="Arial" w:cs="Arial"/>
                <w:color w:val="1F3864" w:themeColor="accent1" w:themeShade="80"/>
              </w:rPr>
              <w:t xml:space="preserve"> </w:t>
            </w:r>
          </w:p>
        </w:tc>
        <w:tc>
          <w:tcPr>
            <w:tcW w:w="1843" w:type="dxa"/>
            <w:shd w:val="clear" w:color="auto" w:fill="auto"/>
            <w:vAlign w:val="center"/>
            <w:hideMark/>
          </w:tcPr>
          <w:p w14:paraId="32F39AF5" w14:textId="77777777" w:rsidR="00EB5817" w:rsidRPr="0098059F" w:rsidRDefault="00EB5817" w:rsidP="006A35C0">
            <w:pPr>
              <w:spacing w:before="0" w:after="0" w:line="240" w:lineRule="auto"/>
              <w:jc w:val="center"/>
              <w:rPr>
                <w:rFonts w:ascii="Arial" w:eastAsia="Times New Roman" w:hAnsi="Arial" w:cs="Arial"/>
                <w:color w:val="1F3864" w:themeColor="accent1" w:themeShade="80"/>
                <w:lang w:eastAsia="es-GT"/>
              </w:rPr>
            </w:pPr>
            <w:r w:rsidRPr="0098059F">
              <w:rPr>
                <w:rFonts w:ascii="Arial" w:eastAsia="Times New Roman" w:hAnsi="Arial" w:cs="Arial"/>
                <w:color w:val="1F3864" w:themeColor="accent1" w:themeShade="80"/>
                <w:lang w:eastAsia="es-GT"/>
              </w:rPr>
              <w:t>DISERSA</w:t>
            </w:r>
          </w:p>
        </w:tc>
      </w:tr>
      <w:tr w:rsidR="00DB5712" w:rsidRPr="00DB5712" w14:paraId="303EDC37"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16" w:type="dxa"/>
            <w:vMerge/>
            <w:vAlign w:val="center"/>
            <w:hideMark/>
          </w:tcPr>
          <w:p w14:paraId="13CCF4F3" w14:textId="77777777" w:rsidR="00EB5817" w:rsidRPr="0098059F" w:rsidRDefault="00EB5817" w:rsidP="00311EA0">
            <w:pPr>
              <w:spacing w:before="0" w:after="0" w:line="240" w:lineRule="auto"/>
              <w:rPr>
                <w:rFonts w:ascii="Arial" w:eastAsia="Times New Roman" w:hAnsi="Arial" w:cs="Arial"/>
                <w:color w:val="1F3864" w:themeColor="accent1" w:themeShade="80"/>
                <w:lang w:eastAsia="es-GT"/>
              </w:rPr>
            </w:pPr>
          </w:p>
        </w:tc>
        <w:tc>
          <w:tcPr>
            <w:tcW w:w="2835" w:type="dxa"/>
            <w:shd w:val="clear" w:color="auto" w:fill="auto"/>
            <w:vAlign w:val="center"/>
            <w:hideMark/>
          </w:tcPr>
          <w:p w14:paraId="38DDD6A9" w14:textId="77777777" w:rsidR="00EB5817" w:rsidRPr="0098059F" w:rsidRDefault="00EB5817" w:rsidP="00311EA0">
            <w:pPr>
              <w:spacing w:before="0" w:after="0"/>
              <w:rPr>
                <w:rFonts w:ascii="Arial" w:hAnsi="Arial" w:cs="Arial"/>
                <w:color w:val="1F3864" w:themeColor="accent1" w:themeShade="80"/>
              </w:rPr>
            </w:pPr>
            <w:r w:rsidRPr="0098059F">
              <w:rPr>
                <w:rFonts w:ascii="Arial" w:hAnsi="Arial" w:cs="Arial"/>
                <w:color w:val="1F3864" w:themeColor="accent1" w:themeShade="80"/>
              </w:rPr>
              <w:t>Servicios Generales atendidos.</w:t>
            </w:r>
          </w:p>
        </w:tc>
        <w:tc>
          <w:tcPr>
            <w:tcW w:w="1418" w:type="dxa"/>
            <w:shd w:val="clear" w:color="auto" w:fill="auto"/>
            <w:noWrap/>
            <w:vAlign w:val="center"/>
            <w:hideMark/>
          </w:tcPr>
          <w:p w14:paraId="3180D6B4" w14:textId="77777777" w:rsidR="00EB5817" w:rsidRPr="0098059F" w:rsidRDefault="00EB5817" w:rsidP="00311EA0">
            <w:pPr>
              <w:spacing w:before="0" w:after="0"/>
              <w:jc w:val="right"/>
              <w:rPr>
                <w:rFonts w:ascii="Arial" w:hAnsi="Arial" w:cs="Arial"/>
                <w:color w:val="1F3864" w:themeColor="accent1" w:themeShade="80"/>
              </w:rPr>
            </w:pPr>
            <w:r w:rsidRPr="0098059F">
              <w:rPr>
                <w:rFonts w:ascii="Arial" w:hAnsi="Arial" w:cs="Arial"/>
                <w:color w:val="1F3864" w:themeColor="accent1" w:themeShade="80"/>
              </w:rPr>
              <w:t>1</w:t>
            </w:r>
          </w:p>
        </w:tc>
        <w:tc>
          <w:tcPr>
            <w:tcW w:w="2126" w:type="dxa"/>
            <w:shd w:val="clear" w:color="auto" w:fill="auto"/>
            <w:noWrap/>
            <w:vAlign w:val="center"/>
            <w:hideMark/>
          </w:tcPr>
          <w:p w14:paraId="36B991E8" w14:textId="6A5151C5" w:rsidR="00EB5817" w:rsidRPr="0098059F" w:rsidRDefault="00EB5817" w:rsidP="009F495D">
            <w:pPr>
              <w:spacing w:before="0" w:after="0"/>
              <w:jc w:val="right"/>
              <w:rPr>
                <w:rFonts w:ascii="Arial" w:hAnsi="Arial" w:cs="Arial"/>
                <w:color w:val="1F3864" w:themeColor="accent1" w:themeShade="80"/>
              </w:rPr>
            </w:pPr>
            <w:r w:rsidRPr="0098059F">
              <w:rPr>
                <w:rFonts w:ascii="Arial" w:hAnsi="Arial" w:cs="Arial"/>
                <w:color w:val="1F3864" w:themeColor="accent1" w:themeShade="80"/>
              </w:rPr>
              <w:t xml:space="preserve"> </w:t>
            </w:r>
            <w:r w:rsidR="009F495D" w:rsidRPr="0098059F">
              <w:rPr>
                <w:rFonts w:ascii="Arial" w:hAnsi="Arial" w:cs="Arial"/>
                <w:color w:val="1F3864" w:themeColor="accent1" w:themeShade="80"/>
              </w:rPr>
              <w:t>25,266,265.00</w:t>
            </w:r>
            <w:r w:rsidRPr="0098059F">
              <w:rPr>
                <w:rFonts w:ascii="Arial" w:hAnsi="Arial" w:cs="Arial"/>
                <w:color w:val="1F3864" w:themeColor="accent1" w:themeShade="80"/>
              </w:rPr>
              <w:t xml:space="preserve"> </w:t>
            </w:r>
          </w:p>
        </w:tc>
        <w:tc>
          <w:tcPr>
            <w:tcW w:w="1843" w:type="dxa"/>
            <w:shd w:val="clear" w:color="auto" w:fill="auto"/>
            <w:vAlign w:val="center"/>
            <w:hideMark/>
          </w:tcPr>
          <w:p w14:paraId="081F34F2" w14:textId="77777777" w:rsidR="00EB5817" w:rsidRPr="0098059F" w:rsidRDefault="00EB5817" w:rsidP="006A35C0">
            <w:pPr>
              <w:spacing w:before="0" w:after="0" w:line="240" w:lineRule="auto"/>
              <w:jc w:val="center"/>
              <w:rPr>
                <w:rFonts w:ascii="Arial" w:eastAsia="Times New Roman" w:hAnsi="Arial" w:cs="Arial"/>
                <w:color w:val="1F3864" w:themeColor="accent1" w:themeShade="80"/>
                <w:lang w:eastAsia="es-GT"/>
              </w:rPr>
            </w:pPr>
            <w:r w:rsidRPr="0098059F">
              <w:rPr>
                <w:rFonts w:ascii="Arial" w:eastAsia="Times New Roman" w:hAnsi="Arial" w:cs="Arial"/>
                <w:color w:val="1F3864" w:themeColor="accent1" w:themeShade="80"/>
                <w:lang w:eastAsia="es-GT"/>
              </w:rPr>
              <w:t>DISERSA</w:t>
            </w:r>
          </w:p>
        </w:tc>
      </w:tr>
      <w:tr w:rsidR="00DB5712" w:rsidRPr="00DB5712" w14:paraId="5756609A" w14:textId="77777777" w:rsidTr="00C51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16" w:type="dxa"/>
            <w:tcBorders>
              <w:bottom w:val="single" w:sz="4" w:space="0" w:color="auto"/>
            </w:tcBorders>
            <w:shd w:val="clear" w:color="auto" w:fill="auto"/>
            <w:noWrap/>
            <w:vAlign w:val="center"/>
            <w:hideMark/>
          </w:tcPr>
          <w:p w14:paraId="7692FB93" w14:textId="77777777" w:rsidR="00EB5817" w:rsidRPr="0098059F" w:rsidRDefault="00EB5817" w:rsidP="00311EA0">
            <w:pPr>
              <w:spacing w:before="0" w:after="0" w:line="240" w:lineRule="auto"/>
              <w:jc w:val="center"/>
              <w:rPr>
                <w:rFonts w:ascii="Arial" w:eastAsia="Times New Roman" w:hAnsi="Arial" w:cs="Arial"/>
                <w:color w:val="1F3864" w:themeColor="accent1" w:themeShade="80"/>
                <w:lang w:eastAsia="es-GT"/>
              </w:rPr>
            </w:pPr>
            <w:r w:rsidRPr="0098059F">
              <w:rPr>
                <w:rFonts w:ascii="Arial" w:eastAsia="Times New Roman" w:hAnsi="Arial" w:cs="Arial"/>
                <w:color w:val="1F3864" w:themeColor="accent1" w:themeShade="80"/>
                <w:lang w:eastAsia="es-GT"/>
              </w:rPr>
              <w:t>JCP</w:t>
            </w:r>
          </w:p>
        </w:tc>
        <w:tc>
          <w:tcPr>
            <w:tcW w:w="2835" w:type="dxa"/>
            <w:tcBorders>
              <w:bottom w:val="single" w:sz="4" w:space="0" w:color="auto"/>
            </w:tcBorders>
            <w:shd w:val="clear" w:color="auto" w:fill="auto"/>
            <w:vAlign w:val="center"/>
            <w:hideMark/>
          </w:tcPr>
          <w:p w14:paraId="7FCA2F2F" w14:textId="77777777" w:rsidR="00EB5817" w:rsidRPr="0098059F" w:rsidRDefault="00EB5817" w:rsidP="00311EA0">
            <w:pPr>
              <w:spacing w:before="0" w:after="0"/>
              <w:rPr>
                <w:rFonts w:ascii="Arial" w:hAnsi="Arial" w:cs="Arial"/>
                <w:color w:val="1F3864" w:themeColor="accent1" w:themeShade="80"/>
              </w:rPr>
            </w:pPr>
            <w:r w:rsidRPr="0098059F">
              <w:rPr>
                <w:rFonts w:ascii="Arial" w:hAnsi="Arial" w:cs="Arial"/>
                <w:color w:val="1F3864" w:themeColor="accent1" w:themeShade="80"/>
              </w:rPr>
              <w:t>Docentes escalafonados.</w:t>
            </w:r>
          </w:p>
        </w:tc>
        <w:tc>
          <w:tcPr>
            <w:tcW w:w="1418" w:type="dxa"/>
            <w:tcBorders>
              <w:bottom w:val="single" w:sz="4" w:space="0" w:color="auto"/>
            </w:tcBorders>
            <w:shd w:val="clear" w:color="auto" w:fill="auto"/>
            <w:noWrap/>
            <w:vAlign w:val="center"/>
            <w:hideMark/>
          </w:tcPr>
          <w:p w14:paraId="0A8116CA" w14:textId="77777777" w:rsidR="00EB5817" w:rsidRPr="0098059F" w:rsidRDefault="00EB5817" w:rsidP="00311EA0">
            <w:pPr>
              <w:spacing w:before="0" w:after="0"/>
              <w:jc w:val="right"/>
              <w:rPr>
                <w:rFonts w:ascii="Arial" w:hAnsi="Arial" w:cs="Arial"/>
                <w:color w:val="1F3864" w:themeColor="accent1" w:themeShade="80"/>
              </w:rPr>
            </w:pPr>
            <w:r w:rsidRPr="0098059F">
              <w:rPr>
                <w:rFonts w:ascii="Arial" w:hAnsi="Arial" w:cs="Arial"/>
                <w:color w:val="1F3864" w:themeColor="accent1" w:themeShade="80"/>
              </w:rPr>
              <w:t>23,861</w:t>
            </w:r>
          </w:p>
        </w:tc>
        <w:tc>
          <w:tcPr>
            <w:tcW w:w="2126" w:type="dxa"/>
            <w:tcBorders>
              <w:bottom w:val="single" w:sz="4" w:space="0" w:color="auto"/>
            </w:tcBorders>
            <w:shd w:val="clear" w:color="auto" w:fill="auto"/>
            <w:noWrap/>
            <w:vAlign w:val="center"/>
            <w:hideMark/>
          </w:tcPr>
          <w:p w14:paraId="1553E87A" w14:textId="1661EEE9" w:rsidR="00EB5817" w:rsidRPr="0098059F" w:rsidRDefault="00EB5817" w:rsidP="009F495D">
            <w:pPr>
              <w:spacing w:before="0" w:after="0"/>
              <w:jc w:val="right"/>
              <w:rPr>
                <w:rFonts w:ascii="Arial" w:hAnsi="Arial" w:cs="Arial"/>
                <w:color w:val="1F3864" w:themeColor="accent1" w:themeShade="80"/>
              </w:rPr>
            </w:pPr>
            <w:r w:rsidRPr="0098059F">
              <w:rPr>
                <w:rFonts w:ascii="Arial" w:hAnsi="Arial" w:cs="Arial"/>
                <w:color w:val="1F3864" w:themeColor="accent1" w:themeShade="80"/>
              </w:rPr>
              <w:t xml:space="preserve"> </w:t>
            </w:r>
            <w:r w:rsidR="009F495D" w:rsidRPr="0098059F">
              <w:rPr>
                <w:rFonts w:ascii="Arial" w:hAnsi="Arial" w:cs="Arial"/>
                <w:color w:val="1F3864" w:themeColor="accent1" w:themeShade="80"/>
              </w:rPr>
              <w:t>6,159,385.00</w:t>
            </w:r>
            <w:r w:rsidRPr="0098059F">
              <w:rPr>
                <w:rFonts w:ascii="Arial" w:hAnsi="Arial" w:cs="Arial"/>
                <w:color w:val="1F3864" w:themeColor="accent1" w:themeShade="80"/>
              </w:rPr>
              <w:t xml:space="preserve"> </w:t>
            </w:r>
          </w:p>
        </w:tc>
        <w:tc>
          <w:tcPr>
            <w:tcW w:w="1843" w:type="dxa"/>
            <w:tcBorders>
              <w:bottom w:val="single" w:sz="4" w:space="0" w:color="auto"/>
            </w:tcBorders>
            <w:shd w:val="clear" w:color="auto" w:fill="auto"/>
            <w:vAlign w:val="center"/>
            <w:hideMark/>
          </w:tcPr>
          <w:p w14:paraId="4F0A406C" w14:textId="77777777" w:rsidR="00EB5817" w:rsidRPr="0098059F" w:rsidRDefault="00EB5817" w:rsidP="006A35C0">
            <w:pPr>
              <w:spacing w:before="0" w:after="0" w:line="240" w:lineRule="auto"/>
              <w:jc w:val="center"/>
              <w:rPr>
                <w:rFonts w:ascii="Arial" w:eastAsia="Times New Roman" w:hAnsi="Arial" w:cs="Arial"/>
                <w:color w:val="1F3864" w:themeColor="accent1" w:themeShade="80"/>
                <w:lang w:eastAsia="es-GT"/>
              </w:rPr>
            </w:pPr>
            <w:r w:rsidRPr="0098059F">
              <w:rPr>
                <w:rFonts w:ascii="Arial" w:eastAsia="Times New Roman" w:hAnsi="Arial" w:cs="Arial"/>
                <w:color w:val="1F3864" w:themeColor="accent1" w:themeShade="80"/>
                <w:lang w:eastAsia="es-GT"/>
              </w:rPr>
              <w:t>JCP</w:t>
            </w:r>
          </w:p>
        </w:tc>
      </w:tr>
      <w:tr w:rsidR="00DB5712" w:rsidRPr="00DB5712" w14:paraId="60F24B99" w14:textId="77777777" w:rsidTr="00C51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1716" w:type="dxa"/>
            <w:vMerge w:val="restart"/>
            <w:tcBorders>
              <w:bottom w:val="single" w:sz="4" w:space="0" w:color="auto"/>
            </w:tcBorders>
            <w:shd w:val="clear" w:color="auto" w:fill="auto"/>
            <w:noWrap/>
            <w:vAlign w:val="center"/>
            <w:hideMark/>
          </w:tcPr>
          <w:p w14:paraId="27C4C6F8" w14:textId="77777777" w:rsidR="008677B3" w:rsidRPr="0098059F" w:rsidRDefault="008677B3" w:rsidP="00311EA0">
            <w:pPr>
              <w:spacing w:before="0" w:after="0" w:line="240" w:lineRule="auto"/>
              <w:jc w:val="center"/>
              <w:rPr>
                <w:rFonts w:ascii="Arial" w:eastAsia="Times New Roman" w:hAnsi="Arial" w:cs="Arial"/>
                <w:color w:val="1F3864" w:themeColor="accent1" w:themeShade="80"/>
                <w:lang w:eastAsia="es-GT"/>
              </w:rPr>
            </w:pPr>
            <w:r w:rsidRPr="0098059F">
              <w:rPr>
                <w:rFonts w:ascii="Arial" w:eastAsia="Times New Roman" w:hAnsi="Arial" w:cs="Arial"/>
                <w:color w:val="1F3864" w:themeColor="accent1" w:themeShade="80"/>
                <w:lang w:eastAsia="es-GT"/>
              </w:rPr>
              <w:t>JNO</w:t>
            </w:r>
          </w:p>
        </w:tc>
        <w:tc>
          <w:tcPr>
            <w:tcW w:w="2835" w:type="dxa"/>
            <w:tcBorders>
              <w:bottom w:val="single" w:sz="4" w:space="0" w:color="auto"/>
            </w:tcBorders>
            <w:shd w:val="clear" w:color="auto" w:fill="auto"/>
            <w:vAlign w:val="center"/>
            <w:hideMark/>
          </w:tcPr>
          <w:p w14:paraId="4311D576" w14:textId="77777777" w:rsidR="008677B3" w:rsidRPr="0098059F" w:rsidRDefault="008677B3" w:rsidP="00311EA0">
            <w:pPr>
              <w:spacing w:before="0" w:after="0" w:line="240" w:lineRule="auto"/>
              <w:rPr>
                <w:rFonts w:ascii="Arial" w:eastAsia="Times New Roman" w:hAnsi="Arial" w:cs="Arial"/>
                <w:color w:val="1F3864" w:themeColor="accent1" w:themeShade="80"/>
                <w:lang w:eastAsia="es-GT"/>
              </w:rPr>
            </w:pPr>
            <w:r w:rsidRPr="0098059F">
              <w:rPr>
                <w:rFonts w:ascii="Arial" w:eastAsia="Times New Roman" w:hAnsi="Arial" w:cs="Arial"/>
                <w:color w:val="1F3864" w:themeColor="accent1" w:themeShade="80"/>
                <w:lang w:eastAsia="es-GT"/>
              </w:rPr>
              <w:t>Funcionamiento del Jurado Nacional de Oposición.</w:t>
            </w:r>
          </w:p>
        </w:tc>
        <w:tc>
          <w:tcPr>
            <w:tcW w:w="1418" w:type="dxa"/>
            <w:tcBorders>
              <w:bottom w:val="single" w:sz="4" w:space="0" w:color="auto"/>
            </w:tcBorders>
            <w:shd w:val="clear" w:color="auto" w:fill="auto"/>
            <w:noWrap/>
            <w:vAlign w:val="center"/>
            <w:hideMark/>
          </w:tcPr>
          <w:p w14:paraId="1E36E0A4" w14:textId="77777777" w:rsidR="008677B3" w:rsidRPr="0098059F" w:rsidRDefault="008677B3" w:rsidP="00311EA0">
            <w:pPr>
              <w:spacing w:before="0" w:after="0" w:line="240" w:lineRule="auto"/>
              <w:jc w:val="right"/>
              <w:rPr>
                <w:rFonts w:ascii="Arial" w:eastAsia="Times New Roman" w:hAnsi="Arial" w:cs="Arial"/>
                <w:color w:val="1F3864" w:themeColor="accent1" w:themeShade="80"/>
                <w:lang w:eastAsia="es-GT"/>
              </w:rPr>
            </w:pPr>
            <w:r w:rsidRPr="0098059F">
              <w:rPr>
                <w:rFonts w:ascii="Arial" w:eastAsia="Times New Roman" w:hAnsi="Arial" w:cs="Arial"/>
                <w:color w:val="1F3864" w:themeColor="accent1" w:themeShade="80"/>
                <w:lang w:eastAsia="es-GT"/>
              </w:rPr>
              <w:t>1</w:t>
            </w:r>
          </w:p>
        </w:tc>
        <w:tc>
          <w:tcPr>
            <w:tcW w:w="2126" w:type="dxa"/>
            <w:tcBorders>
              <w:bottom w:val="single" w:sz="4" w:space="0" w:color="auto"/>
            </w:tcBorders>
            <w:shd w:val="clear" w:color="auto" w:fill="auto"/>
            <w:noWrap/>
            <w:vAlign w:val="center"/>
            <w:hideMark/>
          </w:tcPr>
          <w:p w14:paraId="3A54C613" w14:textId="0F58A07C" w:rsidR="008677B3" w:rsidRPr="0098059F" w:rsidRDefault="009F495D" w:rsidP="00311EA0">
            <w:pPr>
              <w:spacing w:before="0" w:after="0" w:line="240" w:lineRule="auto"/>
              <w:jc w:val="right"/>
              <w:rPr>
                <w:rFonts w:ascii="Arial" w:eastAsia="Times New Roman" w:hAnsi="Arial" w:cs="Arial"/>
                <w:color w:val="1F3864" w:themeColor="accent1" w:themeShade="80"/>
                <w:lang w:eastAsia="es-GT"/>
              </w:rPr>
            </w:pPr>
            <w:r w:rsidRPr="0098059F">
              <w:rPr>
                <w:rFonts w:ascii="Arial" w:eastAsia="Times New Roman" w:hAnsi="Arial" w:cs="Arial"/>
                <w:color w:val="1F3864" w:themeColor="accent1" w:themeShade="80"/>
                <w:lang w:eastAsia="es-GT"/>
              </w:rPr>
              <w:t>4,140,516.00</w:t>
            </w:r>
          </w:p>
        </w:tc>
        <w:tc>
          <w:tcPr>
            <w:tcW w:w="1843" w:type="dxa"/>
            <w:tcBorders>
              <w:bottom w:val="single" w:sz="4" w:space="0" w:color="auto"/>
            </w:tcBorders>
            <w:shd w:val="clear" w:color="auto" w:fill="auto"/>
            <w:vAlign w:val="center"/>
            <w:hideMark/>
          </w:tcPr>
          <w:p w14:paraId="613FA037" w14:textId="77777777" w:rsidR="008677B3" w:rsidRPr="0098059F" w:rsidRDefault="008677B3" w:rsidP="006A35C0">
            <w:pPr>
              <w:spacing w:before="0" w:after="0" w:line="240" w:lineRule="auto"/>
              <w:jc w:val="center"/>
              <w:rPr>
                <w:rFonts w:ascii="Arial" w:eastAsia="Times New Roman" w:hAnsi="Arial" w:cs="Arial"/>
                <w:color w:val="1F3864" w:themeColor="accent1" w:themeShade="80"/>
                <w:lang w:eastAsia="es-GT"/>
              </w:rPr>
            </w:pPr>
            <w:r w:rsidRPr="0098059F">
              <w:rPr>
                <w:rFonts w:ascii="Arial" w:eastAsia="Times New Roman" w:hAnsi="Arial" w:cs="Arial"/>
                <w:color w:val="1F3864" w:themeColor="accent1" w:themeShade="80"/>
                <w:lang w:eastAsia="es-GT"/>
              </w:rPr>
              <w:t>JNO</w:t>
            </w:r>
          </w:p>
        </w:tc>
      </w:tr>
      <w:tr w:rsidR="00DB5712" w:rsidRPr="00DB5712" w14:paraId="36554488" w14:textId="77777777" w:rsidTr="00C51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5"/>
          <w:jc w:val="center"/>
        </w:trPr>
        <w:tc>
          <w:tcPr>
            <w:tcW w:w="1716" w:type="dxa"/>
            <w:vMerge/>
            <w:tcBorders>
              <w:top w:val="single" w:sz="4" w:space="0" w:color="auto"/>
            </w:tcBorders>
            <w:vAlign w:val="center"/>
            <w:hideMark/>
          </w:tcPr>
          <w:p w14:paraId="4A4B22D2" w14:textId="77777777" w:rsidR="00EB5817" w:rsidRPr="00DB5712" w:rsidRDefault="00EB5817" w:rsidP="00311EA0">
            <w:pPr>
              <w:spacing w:before="0" w:after="0" w:line="240" w:lineRule="auto"/>
              <w:rPr>
                <w:rFonts w:ascii="Arial" w:eastAsia="Times New Roman" w:hAnsi="Arial" w:cs="Arial"/>
                <w:color w:val="FF0000"/>
                <w:lang w:eastAsia="es-GT"/>
              </w:rPr>
            </w:pPr>
          </w:p>
        </w:tc>
        <w:tc>
          <w:tcPr>
            <w:tcW w:w="2835" w:type="dxa"/>
            <w:tcBorders>
              <w:top w:val="single" w:sz="4" w:space="0" w:color="auto"/>
            </w:tcBorders>
            <w:shd w:val="clear" w:color="auto" w:fill="auto"/>
            <w:vAlign w:val="center"/>
            <w:hideMark/>
          </w:tcPr>
          <w:p w14:paraId="3F839DE4" w14:textId="59DDF060" w:rsidR="00EB5817" w:rsidRPr="0098059F" w:rsidRDefault="009F495D" w:rsidP="00311EA0">
            <w:pPr>
              <w:spacing w:before="0" w:after="0" w:line="240" w:lineRule="auto"/>
              <w:rPr>
                <w:rFonts w:ascii="Arial" w:eastAsia="Times New Roman" w:hAnsi="Arial" w:cs="Arial"/>
                <w:color w:val="1F3864" w:themeColor="accent1" w:themeShade="80"/>
                <w:lang w:eastAsia="es-GT"/>
              </w:rPr>
            </w:pPr>
            <w:r w:rsidRPr="0098059F">
              <w:rPr>
                <w:rFonts w:ascii="Arial" w:eastAsia="Times New Roman" w:hAnsi="Arial" w:cs="Arial"/>
                <w:color w:val="1F3864" w:themeColor="accent1" w:themeShade="80"/>
                <w:lang w:eastAsia="es-GT"/>
              </w:rPr>
              <w:t>Jurado Nacional de Oposición JNO-jurados Auxiliares Departamentales de Oposición JAD y Jurados Municipales de Oposición JUMO capacitados a nivel nacional</w:t>
            </w:r>
          </w:p>
        </w:tc>
        <w:tc>
          <w:tcPr>
            <w:tcW w:w="1418" w:type="dxa"/>
            <w:tcBorders>
              <w:top w:val="single" w:sz="4" w:space="0" w:color="auto"/>
            </w:tcBorders>
            <w:shd w:val="clear" w:color="auto" w:fill="auto"/>
            <w:noWrap/>
            <w:vAlign w:val="center"/>
            <w:hideMark/>
          </w:tcPr>
          <w:p w14:paraId="374D183C" w14:textId="0B56C013" w:rsidR="00EB5817" w:rsidRPr="0098059F" w:rsidRDefault="00EB5817" w:rsidP="009F495D">
            <w:pPr>
              <w:spacing w:before="0" w:after="0"/>
              <w:jc w:val="right"/>
              <w:rPr>
                <w:rFonts w:ascii="Arial" w:hAnsi="Arial" w:cs="Arial"/>
                <w:color w:val="1F3864" w:themeColor="accent1" w:themeShade="80"/>
              </w:rPr>
            </w:pPr>
            <w:r w:rsidRPr="0098059F">
              <w:rPr>
                <w:rFonts w:ascii="Arial" w:hAnsi="Arial" w:cs="Arial"/>
                <w:color w:val="1F3864" w:themeColor="accent1" w:themeShade="80"/>
              </w:rPr>
              <w:t>36</w:t>
            </w:r>
            <w:r w:rsidR="009F495D" w:rsidRPr="0098059F">
              <w:rPr>
                <w:rFonts w:ascii="Arial" w:hAnsi="Arial" w:cs="Arial"/>
                <w:color w:val="1F3864" w:themeColor="accent1" w:themeShade="80"/>
              </w:rPr>
              <w:t>3</w:t>
            </w:r>
          </w:p>
        </w:tc>
        <w:tc>
          <w:tcPr>
            <w:tcW w:w="2126" w:type="dxa"/>
            <w:tcBorders>
              <w:top w:val="single" w:sz="4" w:space="0" w:color="auto"/>
            </w:tcBorders>
            <w:shd w:val="clear" w:color="auto" w:fill="auto"/>
            <w:noWrap/>
            <w:vAlign w:val="center"/>
            <w:hideMark/>
          </w:tcPr>
          <w:p w14:paraId="23A7788F" w14:textId="55FFCE39" w:rsidR="00EB5817" w:rsidRPr="0098059F" w:rsidRDefault="009F495D" w:rsidP="00311EA0">
            <w:pPr>
              <w:spacing w:before="0" w:after="0"/>
              <w:jc w:val="right"/>
              <w:rPr>
                <w:rFonts w:ascii="Arial" w:hAnsi="Arial" w:cs="Arial"/>
                <w:color w:val="1F3864" w:themeColor="accent1" w:themeShade="80"/>
              </w:rPr>
            </w:pPr>
            <w:r w:rsidRPr="0098059F">
              <w:rPr>
                <w:rFonts w:ascii="Arial" w:hAnsi="Arial" w:cs="Arial"/>
                <w:color w:val="1F3864" w:themeColor="accent1" w:themeShade="80"/>
              </w:rPr>
              <w:t>66,942.00</w:t>
            </w:r>
            <w:r w:rsidR="00EB5817" w:rsidRPr="0098059F">
              <w:rPr>
                <w:rFonts w:ascii="Arial" w:hAnsi="Arial" w:cs="Arial"/>
                <w:color w:val="1F3864" w:themeColor="accent1" w:themeShade="80"/>
              </w:rPr>
              <w:t xml:space="preserve"> </w:t>
            </w:r>
          </w:p>
        </w:tc>
        <w:tc>
          <w:tcPr>
            <w:tcW w:w="1843" w:type="dxa"/>
            <w:tcBorders>
              <w:top w:val="single" w:sz="4" w:space="0" w:color="auto"/>
            </w:tcBorders>
            <w:shd w:val="clear" w:color="auto" w:fill="auto"/>
            <w:vAlign w:val="center"/>
            <w:hideMark/>
          </w:tcPr>
          <w:p w14:paraId="6AC8D9B7" w14:textId="77777777" w:rsidR="00EB5817" w:rsidRPr="0098059F" w:rsidRDefault="00EB5817" w:rsidP="006A35C0">
            <w:pPr>
              <w:spacing w:before="0" w:after="0" w:line="240" w:lineRule="auto"/>
              <w:jc w:val="center"/>
              <w:rPr>
                <w:rFonts w:ascii="Arial" w:eastAsia="Times New Roman" w:hAnsi="Arial" w:cs="Arial"/>
                <w:color w:val="1F3864" w:themeColor="accent1" w:themeShade="80"/>
                <w:lang w:eastAsia="es-GT"/>
              </w:rPr>
            </w:pPr>
            <w:r w:rsidRPr="0098059F">
              <w:rPr>
                <w:rFonts w:ascii="Arial" w:eastAsia="Times New Roman" w:hAnsi="Arial" w:cs="Arial"/>
                <w:color w:val="1F3864" w:themeColor="accent1" w:themeShade="80"/>
                <w:lang w:eastAsia="es-GT"/>
              </w:rPr>
              <w:t>JNO</w:t>
            </w:r>
          </w:p>
        </w:tc>
      </w:tr>
      <w:tr w:rsidR="00DB5712" w:rsidRPr="00DB5712" w14:paraId="3DE8AE2E" w14:textId="77777777" w:rsidTr="0031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5969" w:type="dxa"/>
            <w:gridSpan w:val="3"/>
            <w:shd w:val="clear" w:color="000000" w:fill="C5D9F1"/>
            <w:noWrap/>
            <w:vAlign w:val="center"/>
            <w:hideMark/>
          </w:tcPr>
          <w:p w14:paraId="0032E369" w14:textId="77777777" w:rsidR="008677B3" w:rsidRPr="0098059F" w:rsidRDefault="008677B3" w:rsidP="00311EA0">
            <w:pPr>
              <w:spacing w:before="0" w:after="0" w:line="240" w:lineRule="auto"/>
              <w:rPr>
                <w:rFonts w:ascii="Arial" w:eastAsia="Times New Roman" w:hAnsi="Arial" w:cs="Arial"/>
                <w:b/>
                <w:bCs/>
                <w:color w:val="1F3864" w:themeColor="accent1" w:themeShade="80"/>
                <w:lang w:eastAsia="es-GT"/>
              </w:rPr>
            </w:pPr>
            <w:r w:rsidRPr="0098059F">
              <w:rPr>
                <w:rFonts w:ascii="Arial" w:eastAsia="Times New Roman" w:hAnsi="Arial" w:cs="Arial"/>
                <w:b/>
                <w:bCs/>
                <w:color w:val="1F3864" w:themeColor="accent1" w:themeShade="80"/>
                <w:lang w:eastAsia="es-GT"/>
              </w:rPr>
              <w:t>Total "Gestión Educativa"</w:t>
            </w:r>
          </w:p>
        </w:tc>
        <w:tc>
          <w:tcPr>
            <w:tcW w:w="2126" w:type="dxa"/>
            <w:shd w:val="clear" w:color="000000" w:fill="C5D9F1"/>
            <w:noWrap/>
            <w:vAlign w:val="center"/>
            <w:hideMark/>
          </w:tcPr>
          <w:p w14:paraId="3B4AE9FE" w14:textId="0BC04E46" w:rsidR="008677B3" w:rsidRPr="0098059F" w:rsidRDefault="00E240C4" w:rsidP="00444F62">
            <w:pPr>
              <w:spacing w:before="0" w:after="0" w:line="240" w:lineRule="auto"/>
              <w:jc w:val="right"/>
              <w:rPr>
                <w:rFonts w:ascii="Arial" w:eastAsia="Times New Roman" w:hAnsi="Arial" w:cs="Arial"/>
                <w:b/>
                <w:bCs/>
                <w:color w:val="1F3864" w:themeColor="accent1" w:themeShade="80"/>
                <w:lang w:eastAsia="es-GT"/>
              </w:rPr>
            </w:pPr>
            <w:r w:rsidRPr="0098059F">
              <w:rPr>
                <w:rFonts w:ascii="Arial" w:eastAsia="Times New Roman" w:hAnsi="Arial" w:cs="Arial"/>
                <w:b/>
                <w:bCs/>
                <w:color w:val="1F3864" w:themeColor="accent1" w:themeShade="80"/>
                <w:lang w:eastAsia="es-GT"/>
              </w:rPr>
              <w:t>933,835,603.90</w:t>
            </w:r>
          </w:p>
        </w:tc>
        <w:tc>
          <w:tcPr>
            <w:tcW w:w="1843" w:type="dxa"/>
            <w:shd w:val="clear" w:color="auto" w:fill="auto"/>
            <w:vAlign w:val="center"/>
            <w:hideMark/>
          </w:tcPr>
          <w:p w14:paraId="43FF8D9E" w14:textId="77777777" w:rsidR="008677B3" w:rsidRPr="00DB5712" w:rsidRDefault="008677B3" w:rsidP="00311EA0">
            <w:pPr>
              <w:spacing w:before="0" w:after="0" w:line="240" w:lineRule="auto"/>
              <w:rPr>
                <w:rFonts w:ascii="Arial" w:eastAsia="Times New Roman" w:hAnsi="Arial" w:cs="Arial"/>
                <w:color w:val="FF0000"/>
                <w:lang w:eastAsia="es-GT"/>
              </w:rPr>
            </w:pPr>
            <w:r w:rsidRPr="00DB5712">
              <w:rPr>
                <w:rFonts w:ascii="Arial" w:eastAsia="Times New Roman" w:hAnsi="Arial" w:cs="Arial"/>
                <w:color w:val="FF0000"/>
                <w:lang w:eastAsia="es-GT"/>
              </w:rPr>
              <w:t> </w:t>
            </w:r>
          </w:p>
        </w:tc>
      </w:tr>
    </w:tbl>
    <w:p w14:paraId="0407B1F9" w14:textId="77777777" w:rsidR="00E22870" w:rsidRDefault="00E22870" w:rsidP="00E22870">
      <w:pPr>
        <w:spacing w:before="0"/>
        <w:jc w:val="both"/>
        <w:rPr>
          <w:rFonts w:ascii="CheltenhamStd" w:eastAsia="Times New Roman" w:hAnsi="CheltenhamStd" w:cs="Times New Roman"/>
          <w:lang w:eastAsia="es-ES_tradnl"/>
        </w:rPr>
      </w:pPr>
      <w:r w:rsidRPr="0098059F">
        <w:rPr>
          <w:b/>
        </w:rPr>
        <w:t>Fuente:</w:t>
      </w:r>
      <w:r w:rsidRPr="0098059F">
        <w:t xml:space="preserve"> Elaboración propia con base al Plan Operativo Anual 2021 reprogramado, Sistema WEB POA, </w:t>
      </w:r>
      <w:r w:rsidRPr="0098059F">
        <w:rPr>
          <w:rFonts w:ascii="CheltenhamStd" w:eastAsia="Times New Roman" w:hAnsi="CheltenhamStd" w:cs="Times New Roman"/>
          <w:lang w:eastAsia="es-ES_tradnl"/>
        </w:rPr>
        <w:t>enero 2021</w:t>
      </w:r>
    </w:p>
    <w:p w14:paraId="15B9D61F" w14:textId="1C30E32B" w:rsidR="00983444" w:rsidRPr="0098059F" w:rsidRDefault="00983444" w:rsidP="00983444">
      <w:pPr>
        <w:spacing w:before="0"/>
        <w:ind w:left="284"/>
        <w:rPr>
          <w:rFonts w:ascii="Arial Rounded MT Bold" w:hAnsi="Arial Rounded MT Bold" w:cs="Aharoni"/>
          <w:b/>
          <w:color w:val="1F3864" w:themeColor="accent1" w:themeShade="8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8059F">
        <w:rPr>
          <w:rFonts w:ascii="Arial Rounded MT Bold" w:hAnsi="Arial Rounded MT Bold" w:cs="Aharoni"/>
          <w:b/>
          <w:color w:val="1F3864" w:themeColor="accent1" w:themeShade="8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007E4F40" w:rsidRPr="0098059F">
        <w:rPr>
          <w:rFonts w:ascii="Arial Rounded MT Bold" w:hAnsi="Arial Rounded MT Bold" w:cs="Aharoni"/>
          <w:b/>
          <w:color w:val="1F3864" w:themeColor="accent1" w:themeShade="8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w:t>
      </w:r>
      <w:r w:rsidRPr="0098059F">
        <w:rPr>
          <w:rFonts w:ascii="Arial Rounded MT Bold" w:hAnsi="Arial Rounded MT Bold" w:cs="Aharoni"/>
          <w:b/>
          <w:color w:val="1F3864" w:themeColor="accent1" w:themeShade="8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 Plan Operativo Anual por unidad ejecutora</w:t>
      </w:r>
    </w:p>
    <w:p w14:paraId="155823EE" w14:textId="26E5C016" w:rsidR="00681011" w:rsidRPr="00DB5712" w:rsidRDefault="00DB4A83" w:rsidP="003D7B42">
      <w:pPr>
        <w:spacing w:before="0" w:after="0" w:line="312" w:lineRule="auto"/>
        <w:rPr>
          <w:rFonts w:ascii="CheltenhamStd" w:eastAsia="Times New Roman" w:hAnsi="CheltenhamStd" w:cs="Times New Roman"/>
          <w:color w:val="FF0000"/>
          <w:sz w:val="24"/>
          <w:szCs w:val="22"/>
          <w:lang w:eastAsia="es-ES_tradnl"/>
        </w:rPr>
      </w:pPr>
      <w:r w:rsidRPr="0098059F">
        <w:rPr>
          <w:rFonts w:ascii="CheltenhamStd" w:eastAsia="Times New Roman" w:hAnsi="CheltenhamStd" w:cs="Times New Roman"/>
          <w:color w:val="1F3864" w:themeColor="accent1" w:themeShade="80"/>
          <w:sz w:val="24"/>
          <w:szCs w:val="22"/>
          <w:lang w:eastAsia="es-ES_tradnl"/>
        </w:rPr>
        <w:t xml:space="preserve">A </w:t>
      </w:r>
      <w:r w:rsidR="00C51659" w:rsidRPr="0098059F">
        <w:rPr>
          <w:rFonts w:ascii="CheltenhamStd" w:eastAsia="Times New Roman" w:hAnsi="CheltenhamStd" w:cs="Times New Roman"/>
          <w:color w:val="1F3864" w:themeColor="accent1" w:themeShade="80"/>
          <w:sz w:val="24"/>
          <w:szCs w:val="22"/>
          <w:lang w:eastAsia="es-ES_tradnl"/>
        </w:rPr>
        <w:t>continuación,</w:t>
      </w:r>
      <w:r w:rsidRPr="0098059F">
        <w:rPr>
          <w:rFonts w:ascii="CheltenhamStd" w:eastAsia="Times New Roman" w:hAnsi="CheltenhamStd" w:cs="Times New Roman"/>
          <w:color w:val="1F3864" w:themeColor="accent1" w:themeShade="80"/>
          <w:sz w:val="24"/>
          <w:szCs w:val="22"/>
          <w:lang w:eastAsia="es-ES_tradnl"/>
        </w:rPr>
        <w:t xml:space="preserve"> se presenta el </w:t>
      </w:r>
      <w:r w:rsidR="003A554A" w:rsidRPr="0098059F">
        <w:rPr>
          <w:rFonts w:ascii="CheltenhamStd" w:eastAsia="Times New Roman" w:hAnsi="CheltenhamStd" w:cs="Times New Roman"/>
          <w:color w:val="1F3864" w:themeColor="accent1" w:themeShade="80"/>
          <w:sz w:val="24"/>
          <w:szCs w:val="22"/>
          <w:lang w:eastAsia="es-ES_tradnl"/>
        </w:rPr>
        <w:t xml:space="preserve">costo del </w:t>
      </w:r>
      <w:r w:rsidRPr="0098059F">
        <w:rPr>
          <w:rFonts w:ascii="CheltenhamStd" w:eastAsia="Times New Roman" w:hAnsi="CheltenhamStd" w:cs="Times New Roman"/>
          <w:color w:val="1F3864" w:themeColor="accent1" w:themeShade="80"/>
          <w:sz w:val="24"/>
          <w:szCs w:val="22"/>
          <w:lang w:eastAsia="es-ES_tradnl"/>
        </w:rPr>
        <w:t>Plan Operativo Anual 202</w:t>
      </w:r>
      <w:r w:rsidR="00B97F5C" w:rsidRPr="0098059F">
        <w:rPr>
          <w:rFonts w:ascii="CheltenhamStd" w:eastAsia="Times New Roman" w:hAnsi="CheltenhamStd" w:cs="Times New Roman"/>
          <w:color w:val="1F3864" w:themeColor="accent1" w:themeShade="80"/>
          <w:sz w:val="24"/>
          <w:szCs w:val="22"/>
          <w:lang w:eastAsia="es-ES_tradnl"/>
        </w:rPr>
        <w:t>1</w:t>
      </w:r>
      <w:r w:rsidRPr="0098059F">
        <w:rPr>
          <w:rFonts w:ascii="CheltenhamStd" w:eastAsia="Times New Roman" w:hAnsi="CheltenhamStd" w:cs="Times New Roman"/>
          <w:color w:val="1F3864" w:themeColor="accent1" w:themeShade="80"/>
          <w:sz w:val="24"/>
          <w:szCs w:val="22"/>
          <w:lang w:eastAsia="es-ES_tradnl"/>
        </w:rPr>
        <w:t xml:space="preserve"> por cada una de las unidades ejecutoras del Ministerio de Educación.</w:t>
      </w:r>
    </w:p>
    <w:p w14:paraId="1933BD07" w14:textId="01A3ADA7" w:rsidR="00464D47" w:rsidRPr="00DB5712" w:rsidRDefault="00464D47" w:rsidP="00E64180">
      <w:pPr>
        <w:spacing w:before="0"/>
        <w:rPr>
          <w:rFonts w:ascii="Arial" w:hAnsi="Arial" w:cs="Arial"/>
          <w:color w:val="FF0000"/>
          <w:sz w:val="24"/>
          <w:szCs w:val="24"/>
        </w:rPr>
      </w:pPr>
    </w:p>
    <w:p w14:paraId="70E7790D" w14:textId="434DB94D" w:rsidR="0012382C" w:rsidRPr="0098059F" w:rsidRDefault="0012382C" w:rsidP="002964B3">
      <w:pPr>
        <w:spacing w:before="0" w:after="0" w:line="240" w:lineRule="auto"/>
        <w:jc w:val="center"/>
        <w:rPr>
          <w:rFonts w:ascii="CheltenhamStd" w:eastAsia="Times New Roman" w:hAnsi="CheltenhamStd" w:cs="Times New Roman"/>
          <w:b/>
          <w:bCs/>
          <w:color w:val="1F3864" w:themeColor="accent1" w:themeShade="80"/>
          <w:sz w:val="24"/>
          <w:szCs w:val="22"/>
          <w:lang w:eastAsia="es-ES_tradnl"/>
        </w:rPr>
      </w:pPr>
      <w:r w:rsidRPr="0098059F">
        <w:rPr>
          <w:rFonts w:ascii="CheltenhamStd" w:eastAsia="Times New Roman" w:hAnsi="CheltenhamStd" w:cs="Times New Roman"/>
          <w:b/>
          <w:bCs/>
          <w:color w:val="1F3864" w:themeColor="accent1" w:themeShade="80"/>
          <w:sz w:val="24"/>
          <w:szCs w:val="22"/>
          <w:lang w:eastAsia="es-ES_tradnl"/>
        </w:rPr>
        <w:t xml:space="preserve">CUADRO No. </w:t>
      </w:r>
      <w:r w:rsidR="000F79A3" w:rsidRPr="0098059F">
        <w:rPr>
          <w:rFonts w:ascii="CheltenhamStd" w:eastAsia="Times New Roman" w:hAnsi="CheltenhamStd" w:cs="Times New Roman"/>
          <w:b/>
          <w:bCs/>
          <w:color w:val="1F3864" w:themeColor="accent1" w:themeShade="80"/>
          <w:sz w:val="24"/>
          <w:szCs w:val="22"/>
          <w:lang w:eastAsia="es-ES_tradnl"/>
        </w:rPr>
        <w:t>3</w:t>
      </w:r>
    </w:p>
    <w:p w14:paraId="7B1BDACF" w14:textId="77777777" w:rsidR="0012382C" w:rsidRPr="0098059F" w:rsidRDefault="0012382C" w:rsidP="002964B3">
      <w:pPr>
        <w:spacing w:before="0" w:after="0" w:line="240" w:lineRule="auto"/>
        <w:jc w:val="center"/>
        <w:rPr>
          <w:rFonts w:ascii="CheltenhamStd" w:eastAsia="Times New Roman" w:hAnsi="CheltenhamStd" w:cs="Times New Roman"/>
          <w:b/>
          <w:bCs/>
          <w:color w:val="1F3864" w:themeColor="accent1" w:themeShade="80"/>
          <w:sz w:val="24"/>
          <w:szCs w:val="22"/>
          <w:lang w:eastAsia="es-ES_tradnl"/>
        </w:rPr>
      </w:pPr>
      <w:r w:rsidRPr="0098059F">
        <w:rPr>
          <w:rFonts w:ascii="CheltenhamStd" w:eastAsia="Times New Roman" w:hAnsi="CheltenhamStd" w:cs="Times New Roman"/>
          <w:b/>
          <w:bCs/>
          <w:color w:val="1F3864" w:themeColor="accent1" w:themeShade="80"/>
          <w:sz w:val="24"/>
          <w:szCs w:val="22"/>
          <w:lang w:eastAsia="es-ES_tradnl"/>
        </w:rPr>
        <w:t>MINISTERIO DE EDUCACIÓN</w:t>
      </w:r>
    </w:p>
    <w:p w14:paraId="76A63766" w14:textId="77777777" w:rsidR="0012382C" w:rsidRPr="0098059F" w:rsidRDefault="0012382C" w:rsidP="002964B3">
      <w:pPr>
        <w:spacing w:before="0" w:after="0" w:line="240" w:lineRule="auto"/>
        <w:jc w:val="center"/>
        <w:rPr>
          <w:rFonts w:ascii="CheltenhamStd" w:eastAsia="Times New Roman" w:hAnsi="CheltenhamStd" w:cs="Times New Roman"/>
          <w:b/>
          <w:bCs/>
          <w:color w:val="1F3864" w:themeColor="accent1" w:themeShade="80"/>
          <w:sz w:val="24"/>
          <w:szCs w:val="22"/>
          <w:lang w:eastAsia="es-ES_tradnl"/>
        </w:rPr>
      </w:pPr>
      <w:r w:rsidRPr="0098059F">
        <w:rPr>
          <w:rFonts w:ascii="CheltenhamStd" w:eastAsia="Times New Roman" w:hAnsi="CheltenhamStd" w:cs="Times New Roman"/>
          <w:b/>
          <w:bCs/>
          <w:color w:val="1F3864" w:themeColor="accent1" w:themeShade="80"/>
          <w:sz w:val="24"/>
          <w:szCs w:val="22"/>
          <w:lang w:eastAsia="es-ES_tradnl"/>
        </w:rPr>
        <w:t>PLAN OPERATIVO ANUAL 2021</w:t>
      </w:r>
    </w:p>
    <w:p w14:paraId="61A83C2A" w14:textId="77777777" w:rsidR="0012382C" w:rsidRPr="0098059F" w:rsidRDefault="0012382C" w:rsidP="002964B3">
      <w:pPr>
        <w:spacing w:before="0" w:after="0" w:line="240" w:lineRule="auto"/>
        <w:jc w:val="center"/>
        <w:rPr>
          <w:rFonts w:ascii="CheltenhamStd" w:eastAsia="Times New Roman" w:hAnsi="CheltenhamStd" w:cs="Times New Roman"/>
          <w:b/>
          <w:bCs/>
          <w:color w:val="1F3864" w:themeColor="accent1" w:themeShade="80"/>
          <w:sz w:val="24"/>
          <w:szCs w:val="22"/>
          <w:lang w:eastAsia="es-ES_tradnl"/>
        </w:rPr>
      </w:pPr>
      <w:r w:rsidRPr="0098059F">
        <w:rPr>
          <w:rFonts w:ascii="CheltenhamStd" w:eastAsia="Times New Roman" w:hAnsi="CheltenhamStd" w:cs="Times New Roman"/>
          <w:b/>
          <w:bCs/>
          <w:color w:val="1F3864" w:themeColor="accent1" w:themeShade="80"/>
          <w:sz w:val="24"/>
          <w:szCs w:val="22"/>
          <w:lang w:eastAsia="es-ES_tradnl"/>
        </w:rPr>
        <w:t>POR UNIDAD EJECUTORA Y COSTO</w:t>
      </w:r>
    </w:p>
    <w:p w14:paraId="02A001C3" w14:textId="6DE2AA27" w:rsidR="00906501" w:rsidRPr="0098059F" w:rsidRDefault="00906501" w:rsidP="002964B3">
      <w:pPr>
        <w:spacing w:before="0" w:after="0" w:line="240" w:lineRule="auto"/>
        <w:jc w:val="center"/>
        <w:rPr>
          <w:rFonts w:ascii="Arial" w:eastAsia="Times New Roman" w:hAnsi="Arial" w:cs="Arial"/>
          <w:b/>
          <w:bCs/>
          <w:color w:val="1F3864" w:themeColor="accent1" w:themeShade="80"/>
          <w:szCs w:val="18"/>
          <w:lang w:eastAsia="es-ES_tradnl"/>
        </w:rPr>
      </w:pPr>
    </w:p>
    <w:p w14:paraId="7A929259" w14:textId="4FF84E9A" w:rsidR="00906501" w:rsidRDefault="00906501" w:rsidP="002964B3">
      <w:pPr>
        <w:spacing w:before="0" w:after="0" w:line="240" w:lineRule="auto"/>
        <w:jc w:val="center"/>
        <w:rPr>
          <w:rFonts w:ascii="Arial" w:eastAsia="Times New Roman" w:hAnsi="Arial" w:cs="Arial"/>
          <w:b/>
          <w:bCs/>
          <w:color w:val="FF0000"/>
          <w:szCs w:val="18"/>
          <w:lang w:eastAsia="es-ES_tradnl"/>
        </w:rPr>
      </w:pPr>
    </w:p>
    <w:tbl>
      <w:tblPr>
        <w:tblW w:w="10070" w:type="dxa"/>
        <w:tblCellMar>
          <w:left w:w="70" w:type="dxa"/>
          <w:right w:w="70" w:type="dxa"/>
        </w:tblCellMar>
        <w:tblLook w:val="04A0" w:firstRow="1" w:lastRow="0" w:firstColumn="1" w:lastColumn="0" w:noHBand="0" w:noVBand="1"/>
      </w:tblPr>
      <w:tblGrid>
        <w:gridCol w:w="951"/>
        <w:gridCol w:w="4695"/>
        <w:gridCol w:w="1664"/>
        <w:gridCol w:w="1809"/>
        <w:gridCol w:w="951"/>
      </w:tblGrid>
      <w:tr w:rsidR="00A67B3D" w:rsidRPr="00AC477B" w14:paraId="567B38A0" w14:textId="77777777" w:rsidTr="0098059F">
        <w:trPr>
          <w:trHeight w:val="971"/>
          <w:tblHeader/>
        </w:trPr>
        <w:tc>
          <w:tcPr>
            <w:tcW w:w="951" w:type="dxa"/>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393DB828" w14:textId="77777777" w:rsidR="00A67B3D" w:rsidRPr="00AC477B" w:rsidRDefault="00A67B3D" w:rsidP="00A67B3D">
            <w:pPr>
              <w:spacing w:before="0" w:after="0" w:line="240" w:lineRule="auto"/>
              <w:jc w:val="center"/>
              <w:rPr>
                <w:rFonts w:ascii="Arial" w:eastAsia="Times New Roman" w:hAnsi="Arial" w:cs="Arial"/>
                <w:b/>
                <w:bCs/>
                <w:lang w:eastAsia="es-GT"/>
              </w:rPr>
            </w:pPr>
            <w:r w:rsidRPr="00AC477B">
              <w:rPr>
                <w:rFonts w:ascii="Arial" w:eastAsia="Times New Roman" w:hAnsi="Arial" w:cs="Arial"/>
                <w:b/>
                <w:bCs/>
                <w:lang w:eastAsia="es-GT"/>
              </w:rPr>
              <w:t>COD.</w:t>
            </w:r>
          </w:p>
        </w:tc>
        <w:tc>
          <w:tcPr>
            <w:tcW w:w="4695" w:type="dxa"/>
            <w:tcBorders>
              <w:top w:val="single" w:sz="4" w:space="0" w:color="auto"/>
              <w:left w:val="nil"/>
              <w:bottom w:val="single" w:sz="4" w:space="0" w:color="auto"/>
              <w:right w:val="single" w:sz="4" w:space="0" w:color="auto"/>
            </w:tcBorders>
            <w:shd w:val="clear" w:color="000000" w:fill="8DB4E2"/>
            <w:vAlign w:val="center"/>
            <w:hideMark/>
          </w:tcPr>
          <w:p w14:paraId="0FCE9DB8" w14:textId="77777777" w:rsidR="00A67B3D" w:rsidRPr="00AC477B" w:rsidRDefault="00A67B3D" w:rsidP="00A67B3D">
            <w:pPr>
              <w:spacing w:before="0" w:after="0" w:line="240" w:lineRule="auto"/>
              <w:jc w:val="center"/>
              <w:rPr>
                <w:rFonts w:ascii="Arial" w:eastAsia="Times New Roman" w:hAnsi="Arial" w:cs="Arial"/>
                <w:b/>
                <w:bCs/>
                <w:lang w:eastAsia="es-GT"/>
              </w:rPr>
            </w:pPr>
            <w:r w:rsidRPr="00AC477B">
              <w:rPr>
                <w:rFonts w:ascii="Arial" w:eastAsia="Times New Roman" w:hAnsi="Arial" w:cs="Arial"/>
                <w:b/>
                <w:bCs/>
                <w:lang w:eastAsia="es-GT"/>
              </w:rPr>
              <w:t>UNIDAD EJECUTORA</w:t>
            </w:r>
          </w:p>
        </w:tc>
        <w:tc>
          <w:tcPr>
            <w:tcW w:w="1664" w:type="dxa"/>
            <w:tcBorders>
              <w:top w:val="single" w:sz="4" w:space="0" w:color="auto"/>
              <w:left w:val="nil"/>
              <w:bottom w:val="single" w:sz="4" w:space="0" w:color="auto"/>
              <w:right w:val="single" w:sz="4" w:space="0" w:color="auto"/>
            </w:tcBorders>
            <w:shd w:val="clear" w:color="000000" w:fill="8DB4E2"/>
            <w:vAlign w:val="center"/>
            <w:hideMark/>
          </w:tcPr>
          <w:p w14:paraId="04855565" w14:textId="77777777" w:rsidR="00A67B3D" w:rsidRPr="00AC477B" w:rsidRDefault="00A67B3D" w:rsidP="00A67B3D">
            <w:pPr>
              <w:spacing w:before="0" w:after="0" w:line="240" w:lineRule="auto"/>
              <w:jc w:val="center"/>
              <w:rPr>
                <w:rFonts w:ascii="Arial" w:eastAsia="Times New Roman" w:hAnsi="Arial" w:cs="Arial"/>
                <w:b/>
                <w:bCs/>
                <w:lang w:eastAsia="es-GT"/>
              </w:rPr>
            </w:pPr>
            <w:r w:rsidRPr="00AC477B">
              <w:rPr>
                <w:rFonts w:ascii="Arial" w:eastAsia="Times New Roman" w:hAnsi="Arial" w:cs="Arial"/>
                <w:b/>
                <w:bCs/>
                <w:lang w:eastAsia="es-GT"/>
              </w:rPr>
              <w:t>SIGLAS</w:t>
            </w:r>
          </w:p>
        </w:tc>
        <w:tc>
          <w:tcPr>
            <w:tcW w:w="1809" w:type="dxa"/>
            <w:tcBorders>
              <w:top w:val="single" w:sz="4" w:space="0" w:color="auto"/>
              <w:left w:val="nil"/>
              <w:bottom w:val="single" w:sz="4" w:space="0" w:color="auto"/>
              <w:right w:val="single" w:sz="4" w:space="0" w:color="auto"/>
            </w:tcBorders>
            <w:shd w:val="clear" w:color="000000" w:fill="8DB4E2"/>
            <w:vAlign w:val="center"/>
            <w:hideMark/>
          </w:tcPr>
          <w:p w14:paraId="0A29A3FD" w14:textId="77777777" w:rsidR="00A67B3D" w:rsidRPr="00AC477B" w:rsidRDefault="00A67B3D" w:rsidP="00A67B3D">
            <w:pPr>
              <w:spacing w:before="0" w:after="0" w:line="240" w:lineRule="auto"/>
              <w:jc w:val="center"/>
              <w:rPr>
                <w:rFonts w:ascii="Arial" w:eastAsia="Times New Roman" w:hAnsi="Arial" w:cs="Arial"/>
                <w:b/>
                <w:bCs/>
                <w:lang w:eastAsia="es-GT"/>
              </w:rPr>
            </w:pPr>
            <w:r w:rsidRPr="00AC477B">
              <w:rPr>
                <w:rFonts w:ascii="Arial" w:eastAsia="Times New Roman" w:hAnsi="Arial" w:cs="Arial"/>
                <w:b/>
                <w:bCs/>
                <w:lang w:eastAsia="es-GT"/>
              </w:rPr>
              <w:t xml:space="preserve"> POA 2021  Presupuesto programado expresado en Q.</w:t>
            </w:r>
          </w:p>
        </w:tc>
        <w:tc>
          <w:tcPr>
            <w:tcW w:w="951" w:type="dxa"/>
            <w:tcBorders>
              <w:top w:val="single" w:sz="4" w:space="0" w:color="auto"/>
              <w:left w:val="nil"/>
              <w:bottom w:val="single" w:sz="4" w:space="0" w:color="auto"/>
              <w:right w:val="single" w:sz="4" w:space="0" w:color="auto"/>
            </w:tcBorders>
            <w:shd w:val="clear" w:color="000000" w:fill="8DB4E2"/>
            <w:noWrap/>
            <w:vAlign w:val="center"/>
            <w:hideMark/>
          </w:tcPr>
          <w:p w14:paraId="7A84DF66" w14:textId="77777777" w:rsidR="00A67B3D" w:rsidRPr="00AC477B" w:rsidRDefault="00A67B3D" w:rsidP="00A67B3D">
            <w:pPr>
              <w:spacing w:before="0" w:after="0" w:line="240" w:lineRule="auto"/>
              <w:jc w:val="center"/>
              <w:rPr>
                <w:rFonts w:ascii="Arial" w:eastAsia="Times New Roman" w:hAnsi="Arial" w:cs="Arial"/>
                <w:b/>
                <w:bCs/>
                <w:lang w:eastAsia="es-GT"/>
              </w:rPr>
            </w:pPr>
            <w:r w:rsidRPr="00AC477B">
              <w:rPr>
                <w:rFonts w:ascii="Arial" w:eastAsia="Times New Roman" w:hAnsi="Arial" w:cs="Arial"/>
                <w:b/>
                <w:bCs/>
                <w:lang w:eastAsia="es-GT"/>
              </w:rPr>
              <w:t>%</w:t>
            </w:r>
          </w:p>
        </w:tc>
      </w:tr>
      <w:tr w:rsidR="00A67B3D" w:rsidRPr="00AC477B" w14:paraId="5346B521" w14:textId="77777777" w:rsidTr="0098059F">
        <w:trPr>
          <w:trHeight w:val="299"/>
        </w:trPr>
        <w:tc>
          <w:tcPr>
            <w:tcW w:w="951" w:type="dxa"/>
            <w:tcBorders>
              <w:top w:val="nil"/>
              <w:left w:val="single" w:sz="4" w:space="0" w:color="auto"/>
              <w:bottom w:val="single" w:sz="4" w:space="0" w:color="auto"/>
              <w:right w:val="single" w:sz="4" w:space="0" w:color="auto"/>
            </w:tcBorders>
            <w:shd w:val="clear" w:color="000000" w:fill="FFFFFF"/>
            <w:vAlign w:val="center"/>
            <w:hideMark/>
          </w:tcPr>
          <w:p w14:paraId="5038339B" w14:textId="77777777" w:rsidR="00A67B3D" w:rsidRPr="00AC477B" w:rsidRDefault="00A67B3D" w:rsidP="00A67B3D">
            <w:pPr>
              <w:spacing w:before="0" w:after="0" w:line="240" w:lineRule="auto"/>
              <w:rPr>
                <w:rFonts w:ascii="Calibri" w:eastAsia="Times New Roman" w:hAnsi="Calibri" w:cs="Calibri"/>
                <w:sz w:val="22"/>
                <w:szCs w:val="22"/>
                <w:lang w:eastAsia="es-GT"/>
              </w:rPr>
            </w:pPr>
            <w:r w:rsidRPr="00AC477B">
              <w:rPr>
                <w:rFonts w:ascii="Calibri" w:eastAsia="Times New Roman" w:hAnsi="Calibri" w:cs="Calibri"/>
                <w:sz w:val="22"/>
                <w:szCs w:val="22"/>
                <w:lang w:eastAsia="es-GT"/>
              </w:rPr>
              <w:t> </w:t>
            </w:r>
          </w:p>
        </w:tc>
        <w:tc>
          <w:tcPr>
            <w:tcW w:w="4695" w:type="dxa"/>
            <w:tcBorders>
              <w:top w:val="nil"/>
              <w:left w:val="nil"/>
              <w:bottom w:val="single" w:sz="4" w:space="0" w:color="auto"/>
              <w:right w:val="single" w:sz="4" w:space="0" w:color="auto"/>
            </w:tcBorders>
            <w:shd w:val="clear" w:color="000000" w:fill="FFFFFF"/>
            <w:vAlign w:val="center"/>
            <w:hideMark/>
          </w:tcPr>
          <w:p w14:paraId="1720A737" w14:textId="77777777" w:rsidR="00A67B3D" w:rsidRPr="00AC477B" w:rsidRDefault="00A67B3D" w:rsidP="00A67B3D">
            <w:pPr>
              <w:spacing w:before="0" w:after="0" w:line="240" w:lineRule="auto"/>
              <w:rPr>
                <w:rFonts w:ascii="Arial" w:eastAsia="Times New Roman" w:hAnsi="Arial" w:cs="Arial"/>
                <w:b/>
                <w:bCs/>
                <w:u w:val="single"/>
                <w:lang w:eastAsia="es-GT"/>
              </w:rPr>
            </w:pPr>
            <w:r w:rsidRPr="00AC477B">
              <w:rPr>
                <w:rFonts w:ascii="Arial" w:eastAsia="Times New Roman" w:hAnsi="Arial" w:cs="Arial"/>
                <w:b/>
                <w:bCs/>
                <w:u w:val="single"/>
                <w:lang w:eastAsia="es-GT"/>
              </w:rPr>
              <w:t xml:space="preserve">SUSTANTIVAS </w:t>
            </w:r>
          </w:p>
        </w:tc>
        <w:tc>
          <w:tcPr>
            <w:tcW w:w="1664" w:type="dxa"/>
            <w:tcBorders>
              <w:top w:val="nil"/>
              <w:left w:val="nil"/>
              <w:bottom w:val="single" w:sz="4" w:space="0" w:color="auto"/>
              <w:right w:val="single" w:sz="4" w:space="0" w:color="auto"/>
            </w:tcBorders>
            <w:shd w:val="clear" w:color="000000" w:fill="FFFFFF"/>
            <w:vAlign w:val="center"/>
            <w:hideMark/>
          </w:tcPr>
          <w:p w14:paraId="5ABB9DA7" w14:textId="77777777" w:rsidR="00A67B3D" w:rsidRPr="00AC477B" w:rsidRDefault="00A67B3D" w:rsidP="00A67B3D">
            <w:pPr>
              <w:spacing w:before="0" w:after="0" w:line="240" w:lineRule="auto"/>
              <w:jc w:val="center"/>
              <w:rPr>
                <w:rFonts w:ascii="Arial" w:eastAsia="Times New Roman" w:hAnsi="Arial" w:cs="Arial"/>
                <w:b/>
                <w:bCs/>
                <w:lang w:eastAsia="es-GT"/>
              </w:rPr>
            </w:pPr>
            <w:r w:rsidRPr="00AC477B">
              <w:rPr>
                <w:rFonts w:ascii="Arial" w:eastAsia="Times New Roman" w:hAnsi="Arial" w:cs="Arial"/>
                <w:b/>
                <w:bCs/>
                <w:lang w:eastAsia="es-GT"/>
              </w:rPr>
              <w:t> </w:t>
            </w:r>
          </w:p>
        </w:tc>
        <w:tc>
          <w:tcPr>
            <w:tcW w:w="1809" w:type="dxa"/>
            <w:tcBorders>
              <w:top w:val="nil"/>
              <w:left w:val="nil"/>
              <w:bottom w:val="single" w:sz="4" w:space="0" w:color="auto"/>
              <w:right w:val="single" w:sz="4" w:space="0" w:color="auto"/>
            </w:tcBorders>
            <w:shd w:val="clear" w:color="000000" w:fill="FFFFFF"/>
            <w:vAlign w:val="center"/>
            <w:hideMark/>
          </w:tcPr>
          <w:p w14:paraId="6A9C041B" w14:textId="77777777" w:rsidR="00A67B3D" w:rsidRPr="00AC477B" w:rsidRDefault="00A67B3D" w:rsidP="00A67B3D">
            <w:pPr>
              <w:spacing w:before="0" w:after="0" w:line="240" w:lineRule="auto"/>
              <w:jc w:val="right"/>
              <w:rPr>
                <w:rFonts w:ascii="Arial" w:eastAsia="Times New Roman" w:hAnsi="Arial" w:cs="Arial"/>
                <w:b/>
                <w:bCs/>
                <w:lang w:eastAsia="es-GT"/>
              </w:rPr>
            </w:pPr>
            <w:r w:rsidRPr="00AC477B">
              <w:rPr>
                <w:rFonts w:ascii="Arial" w:eastAsia="Times New Roman" w:hAnsi="Arial" w:cs="Arial"/>
                <w:b/>
                <w:bCs/>
                <w:lang w:eastAsia="es-GT"/>
              </w:rPr>
              <w:t>16,836,202,843.00</w:t>
            </w:r>
          </w:p>
        </w:tc>
        <w:tc>
          <w:tcPr>
            <w:tcW w:w="951" w:type="dxa"/>
            <w:tcBorders>
              <w:top w:val="nil"/>
              <w:left w:val="nil"/>
              <w:bottom w:val="single" w:sz="4" w:space="0" w:color="auto"/>
              <w:right w:val="single" w:sz="4" w:space="0" w:color="auto"/>
            </w:tcBorders>
            <w:shd w:val="clear" w:color="000000" w:fill="FFFFFF"/>
            <w:vAlign w:val="center"/>
            <w:hideMark/>
          </w:tcPr>
          <w:p w14:paraId="7E5663FC" w14:textId="77777777" w:rsidR="00A67B3D" w:rsidRPr="00AC477B" w:rsidRDefault="00A67B3D" w:rsidP="00A67B3D">
            <w:pPr>
              <w:spacing w:before="0" w:after="0" w:line="240" w:lineRule="auto"/>
              <w:jc w:val="right"/>
              <w:rPr>
                <w:rFonts w:ascii="Arial" w:eastAsia="Times New Roman" w:hAnsi="Arial" w:cs="Arial"/>
                <w:b/>
                <w:bCs/>
                <w:lang w:eastAsia="es-GT"/>
              </w:rPr>
            </w:pPr>
            <w:r w:rsidRPr="00AC477B">
              <w:rPr>
                <w:rFonts w:ascii="Arial" w:eastAsia="Times New Roman" w:hAnsi="Arial" w:cs="Arial"/>
                <w:b/>
                <w:bCs/>
                <w:lang w:eastAsia="es-GT"/>
              </w:rPr>
              <w:t>95.43%</w:t>
            </w:r>
          </w:p>
        </w:tc>
      </w:tr>
      <w:tr w:rsidR="00A67B3D" w:rsidRPr="00AC477B" w14:paraId="3C22F969" w14:textId="77777777" w:rsidTr="0098059F">
        <w:trPr>
          <w:trHeight w:val="284"/>
        </w:trPr>
        <w:tc>
          <w:tcPr>
            <w:tcW w:w="951" w:type="dxa"/>
            <w:tcBorders>
              <w:top w:val="nil"/>
              <w:left w:val="single" w:sz="4" w:space="0" w:color="auto"/>
              <w:bottom w:val="single" w:sz="4" w:space="0" w:color="auto"/>
              <w:right w:val="single" w:sz="4" w:space="0" w:color="auto"/>
            </w:tcBorders>
            <w:shd w:val="clear" w:color="000000" w:fill="FFFFFF"/>
            <w:vAlign w:val="center"/>
            <w:hideMark/>
          </w:tcPr>
          <w:p w14:paraId="5A9F931F" w14:textId="77777777" w:rsidR="00A67B3D" w:rsidRPr="00AC477B" w:rsidRDefault="00A67B3D" w:rsidP="00A67B3D">
            <w:pPr>
              <w:spacing w:before="0" w:after="0" w:line="240" w:lineRule="auto"/>
              <w:jc w:val="center"/>
              <w:rPr>
                <w:rFonts w:ascii="Arial" w:eastAsia="Times New Roman" w:hAnsi="Arial" w:cs="Arial"/>
                <w:lang w:eastAsia="es-GT"/>
              </w:rPr>
            </w:pPr>
            <w:r w:rsidRPr="00AC477B">
              <w:rPr>
                <w:rFonts w:ascii="Arial" w:eastAsia="Times New Roman" w:hAnsi="Arial" w:cs="Arial"/>
                <w:lang w:eastAsia="es-GT"/>
              </w:rPr>
              <w:t>124</w:t>
            </w:r>
          </w:p>
        </w:tc>
        <w:tc>
          <w:tcPr>
            <w:tcW w:w="4695" w:type="dxa"/>
            <w:tcBorders>
              <w:top w:val="nil"/>
              <w:left w:val="nil"/>
              <w:bottom w:val="single" w:sz="4" w:space="0" w:color="auto"/>
              <w:right w:val="single" w:sz="4" w:space="0" w:color="auto"/>
            </w:tcBorders>
            <w:shd w:val="clear" w:color="000000" w:fill="FFFFFF"/>
            <w:vAlign w:val="center"/>
            <w:hideMark/>
          </w:tcPr>
          <w:p w14:paraId="36DBE7D3"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DIRECCIÓN GENERAL DE GESTIÓN DE CALIDAD EDUCATIVA</w:t>
            </w:r>
          </w:p>
        </w:tc>
        <w:tc>
          <w:tcPr>
            <w:tcW w:w="1664" w:type="dxa"/>
            <w:tcBorders>
              <w:top w:val="nil"/>
              <w:left w:val="nil"/>
              <w:bottom w:val="single" w:sz="4" w:space="0" w:color="auto"/>
              <w:right w:val="single" w:sz="4" w:space="0" w:color="auto"/>
            </w:tcBorders>
            <w:shd w:val="clear" w:color="000000" w:fill="FFFFFF"/>
            <w:vAlign w:val="center"/>
            <w:hideMark/>
          </w:tcPr>
          <w:p w14:paraId="2D596225"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DIGECADE</w:t>
            </w:r>
          </w:p>
        </w:tc>
        <w:tc>
          <w:tcPr>
            <w:tcW w:w="1809" w:type="dxa"/>
            <w:tcBorders>
              <w:top w:val="nil"/>
              <w:left w:val="nil"/>
              <w:bottom w:val="single" w:sz="4" w:space="0" w:color="auto"/>
              <w:right w:val="single" w:sz="4" w:space="0" w:color="auto"/>
            </w:tcBorders>
            <w:shd w:val="clear" w:color="000000" w:fill="FFFFFF"/>
            <w:vAlign w:val="center"/>
            <w:hideMark/>
          </w:tcPr>
          <w:p w14:paraId="5916ECC6"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150,524,007.00</w:t>
            </w:r>
          </w:p>
        </w:tc>
        <w:tc>
          <w:tcPr>
            <w:tcW w:w="951" w:type="dxa"/>
            <w:tcBorders>
              <w:top w:val="nil"/>
              <w:left w:val="nil"/>
              <w:bottom w:val="single" w:sz="4" w:space="0" w:color="auto"/>
              <w:right w:val="single" w:sz="4" w:space="0" w:color="auto"/>
            </w:tcBorders>
            <w:shd w:val="clear" w:color="000000" w:fill="FFFFFF"/>
            <w:noWrap/>
            <w:vAlign w:val="center"/>
            <w:hideMark/>
          </w:tcPr>
          <w:p w14:paraId="5F863EC5"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0.86%</w:t>
            </w:r>
          </w:p>
        </w:tc>
      </w:tr>
      <w:tr w:rsidR="00A67B3D" w:rsidRPr="00AC477B" w14:paraId="534C58A4" w14:textId="77777777" w:rsidTr="0098059F">
        <w:trPr>
          <w:trHeight w:val="485"/>
        </w:trPr>
        <w:tc>
          <w:tcPr>
            <w:tcW w:w="951" w:type="dxa"/>
            <w:tcBorders>
              <w:top w:val="nil"/>
              <w:left w:val="single" w:sz="4" w:space="0" w:color="auto"/>
              <w:bottom w:val="single" w:sz="4" w:space="0" w:color="auto"/>
              <w:right w:val="single" w:sz="4" w:space="0" w:color="auto"/>
            </w:tcBorders>
            <w:shd w:val="clear" w:color="000000" w:fill="FFFFFF"/>
            <w:vAlign w:val="center"/>
            <w:hideMark/>
          </w:tcPr>
          <w:p w14:paraId="24C715ED" w14:textId="77777777" w:rsidR="00A67B3D" w:rsidRPr="00AC477B" w:rsidRDefault="00A67B3D" w:rsidP="00A67B3D">
            <w:pPr>
              <w:spacing w:before="0" w:after="0" w:line="240" w:lineRule="auto"/>
              <w:jc w:val="center"/>
              <w:rPr>
                <w:rFonts w:ascii="Arial" w:eastAsia="Times New Roman" w:hAnsi="Arial" w:cs="Arial"/>
                <w:lang w:eastAsia="es-GT"/>
              </w:rPr>
            </w:pPr>
            <w:r w:rsidRPr="00AC477B">
              <w:rPr>
                <w:rFonts w:ascii="Arial" w:eastAsia="Times New Roman" w:hAnsi="Arial" w:cs="Arial"/>
                <w:lang w:eastAsia="es-GT"/>
              </w:rPr>
              <w:t>120</w:t>
            </w:r>
          </w:p>
        </w:tc>
        <w:tc>
          <w:tcPr>
            <w:tcW w:w="4695" w:type="dxa"/>
            <w:tcBorders>
              <w:top w:val="nil"/>
              <w:left w:val="nil"/>
              <w:bottom w:val="single" w:sz="4" w:space="0" w:color="auto"/>
              <w:right w:val="single" w:sz="4" w:space="0" w:color="auto"/>
            </w:tcBorders>
            <w:shd w:val="clear" w:color="000000" w:fill="FFFFFF"/>
            <w:vAlign w:val="center"/>
            <w:hideMark/>
          </w:tcPr>
          <w:p w14:paraId="04A0E457"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DIRECCIÓN GENERAL DE EVALUACIÓN E INVESTIGACIÓN EDUCATIVA</w:t>
            </w:r>
          </w:p>
        </w:tc>
        <w:tc>
          <w:tcPr>
            <w:tcW w:w="1664" w:type="dxa"/>
            <w:tcBorders>
              <w:top w:val="nil"/>
              <w:left w:val="nil"/>
              <w:bottom w:val="single" w:sz="4" w:space="0" w:color="auto"/>
              <w:right w:val="single" w:sz="4" w:space="0" w:color="auto"/>
            </w:tcBorders>
            <w:shd w:val="clear" w:color="000000" w:fill="FFFFFF"/>
            <w:vAlign w:val="center"/>
            <w:hideMark/>
          </w:tcPr>
          <w:p w14:paraId="2B649CC6"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DIGEDUCA</w:t>
            </w:r>
          </w:p>
        </w:tc>
        <w:tc>
          <w:tcPr>
            <w:tcW w:w="1809" w:type="dxa"/>
            <w:tcBorders>
              <w:top w:val="nil"/>
              <w:left w:val="nil"/>
              <w:bottom w:val="single" w:sz="4" w:space="0" w:color="auto"/>
              <w:right w:val="single" w:sz="4" w:space="0" w:color="auto"/>
            </w:tcBorders>
            <w:shd w:val="clear" w:color="000000" w:fill="FFFFFF"/>
            <w:vAlign w:val="center"/>
            <w:hideMark/>
          </w:tcPr>
          <w:p w14:paraId="4DDF1020"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18,663,139.00</w:t>
            </w:r>
          </w:p>
        </w:tc>
        <w:tc>
          <w:tcPr>
            <w:tcW w:w="951" w:type="dxa"/>
            <w:tcBorders>
              <w:top w:val="nil"/>
              <w:left w:val="nil"/>
              <w:bottom w:val="single" w:sz="4" w:space="0" w:color="auto"/>
              <w:right w:val="single" w:sz="4" w:space="0" w:color="auto"/>
            </w:tcBorders>
            <w:shd w:val="clear" w:color="000000" w:fill="FFFFFF"/>
            <w:noWrap/>
            <w:vAlign w:val="center"/>
            <w:hideMark/>
          </w:tcPr>
          <w:p w14:paraId="017A7E4F"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0.11%</w:t>
            </w:r>
          </w:p>
        </w:tc>
      </w:tr>
      <w:tr w:rsidR="00A67B3D" w:rsidRPr="00AC477B" w14:paraId="79A2C97A" w14:textId="77777777" w:rsidTr="0098059F">
        <w:trPr>
          <w:trHeight w:val="284"/>
        </w:trPr>
        <w:tc>
          <w:tcPr>
            <w:tcW w:w="951" w:type="dxa"/>
            <w:tcBorders>
              <w:top w:val="nil"/>
              <w:left w:val="single" w:sz="4" w:space="0" w:color="auto"/>
              <w:bottom w:val="single" w:sz="4" w:space="0" w:color="auto"/>
              <w:right w:val="single" w:sz="4" w:space="0" w:color="auto"/>
            </w:tcBorders>
            <w:shd w:val="clear" w:color="000000" w:fill="FFFFFF"/>
            <w:vAlign w:val="center"/>
            <w:hideMark/>
          </w:tcPr>
          <w:p w14:paraId="32F17168" w14:textId="77777777" w:rsidR="00A67B3D" w:rsidRPr="00AC477B" w:rsidRDefault="00A67B3D" w:rsidP="00A67B3D">
            <w:pPr>
              <w:spacing w:before="0" w:after="0" w:line="240" w:lineRule="auto"/>
              <w:jc w:val="center"/>
              <w:rPr>
                <w:rFonts w:ascii="Arial" w:eastAsia="Times New Roman" w:hAnsi="Arial" w:cs="Arial"/>
                <w:lang w:eastAsia="es-GT"/>
              </w:rPr>
            </w:pPr>
            <w:r w:rsidRPr="00AC477B">
              <w:rPr>
                <w:rFonts w:ascii="Arial" w:eastAsia="Times New Roman" w:hAnsi="Arial" w:cs="Arial"/>
                <w:lang w:eastAsia="es-GT"/>
              </w:rPr>
              <w:t>121</w:t>
            </w:r>
          </w:p>
        </w:tc>
        <w:tc>
          <w:tcPr>
            <w:tcW w:w="4695" w:type="dxa"/>
            <w:tcBorders>
              <w:top w:val="nil"/>
              <w:left w:val="nil"/>
              <w:bottom w:val="single" w:sz="4" w:space="0" w:color="auto"/>
              <w:right w:val="single" w:sz="4" w:space="0" w:color="auto"/>
            </w:tcBorders>
            <w:shd w:val="clear" w:color="000000" w:fill="FFFFFF"/>
            <w:vAlign w:val="center"/>
            <w:hideMark/>
          </w:tcPr>
          <w:p w14:paraId="73988250"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DIRECCIÓN GENERAL DE ACREDITACIÓN Y CERTIFICACIÓN</w:t>
            </w:r>
          </w:p>
        </w:tc>
        <w:tc>
          <w:tcPr>
            <w:tcW w:w="1664" w:type="dxa"/>
            <w:tcBorders>
              <w:top w:val="nil"/>
              <w:left w:val="nil"/>
              <w:bottom w:val="single" w:sz="4" w:space="0" w:color="auto"/>
              <w:right w:val="single" w:sz="4" w:space="0" w:color="auto"/>
            </w:tcBorders>
            <w:shd w:val="clear" w:color="000000" w:fill="FFFFFF"/>
            <w:vAlign w:val="center"/>
            <w:hideMark/>
          </w:tcPr>
          <w:p w14:paraId="3CCC279B"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DIGEACE</w:t>
            </w:r>
          </w:p>
        </w:tc>
        <w:tc>
          <w:tcPr>
            <w:tcW w:w="1809" w:type="dxa"/>
            <w:tcBorders>
              <w:top w:val="nil"/>
              <w:left w:val="nil"/>
              <w:bottom w:val="single" w:sz="4" w:space="0" w:color="auto"/>
              <w:right w:val="single" w:sz="4" w:space="0" w:color="auto"/>
            </w:tcBorders>
            <w:shd w:val="clear" w:color="000000" w:fill="FFFFFF"/>
            <w:vAlign w:val="center"/>
            <w:hideMark/>
          </w:tcPr>
          <w:p w14:paraId="7F18388D"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6,481,322.00</w:t>
            </w:r>
          </w:p>
        </w:tc>
        <w:tc>
          <w:tcPr>
            <w:tcW w:w="951" w:type="dxa"/>
            <w:tcBorders>
              <w:top w:val="nil"/>
              <w:left w:val="nil"/>
              <w:bottom w:val="single" w:sz="4" w:space="0" w:color="auto"/>
              <w:right w:val="single" w:sz="4" w:space="0" w:color="auto"/>
            </w:tcBorders>
            <w:shd w:val="clear" w:color="000000" w:fill="FFFFFF"/>
            <w:noWrap/>
            <w:vAlign w:val="center"/>
            <w:hideMark/>
          </w:tcPr>
          <w:p w14:paraId="5F3E71DB"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0.04%</w:t>
            </w:r>
          </w:p>
        </w:tc>
      </w:tr>
      <w:tr w:rsidR="00A67B3D" w:rsidRPr="00AC477B" w14:paraId="06910C71" w14:textId="77777777" w:rsidTr="0098059F">
        <w:trPr>
          <w:trHeight w:val="284"/>
        </w:trPr>
        <w:tc>
          <w:tcPr>
            <w:tcW w:w="951" w:type="dxa"/>
            <w:tcBorders>
              <w:top w:val="nil"/>
              <w:left w:val="single" w:sz="4" w:space="0" w:color="auto"/>
              <w:bottom w:val="single" w:sz="4" w:space="0" w:color="auto"/>
              <w:right w:val="single" w:sz="4" w:space="0" w:color="auto"/>
            </w:tcBorders>
            <w:shd w:val="clear" w:color="000000" w:fill="FFFFFF"/>
            <w:vAlign w:val="center"/>
            <w:hideMark/>
          </w:tcPr>
          <w:p w14:paraId="7518553D" w14:textId="77777777" w:rsidR="00A67B3D" w:rsidRPr="00AC477B" w:rsidRDefault="00A67B3D" w:rsidP="00A67B3D">
            <w:pPr>
              <w:spacing w:before="0" w:after="0" w:line="240" w:lineRule="auto"/>
              <w:jc w:val="center"/>
              <w:rPr>
                <w:rFonts w:ascii="Arial" w:eastAsia="Times New Roman" w:hAnsi="Arial" w:cs="Arial"/>
                <w:lang w:eastAsia="es-GT"/>
              </w:rPr>
            </w:pPr>
            <w:r w:rsidRPr="00AC477B">
              <w:rPr>
                <w:rFonts w:ascii="Arial" w:eastAsia="Times New Roman" w:hAnsi="Arial" w:cs="Arial"/>
                <w:lang w:eastAsia="es-GT"/>
              </w:rPr>
              <w:t>126</w:t>
            </w:r>
          </w:p>
        </w:tc>
        <w:tc>
          <w:tcPr>
            <w:tcW w:w="4695" w:type="dxa"/>
            <w:tcBorders>
              <w:top w:val="nil"/>
              <w:left w:val="nil"/>
              <w:bottom w:val="single" w:sz="4" w:space="0" w:color="auto"/>
              <w:right w:val="single" w:sz="4" w:space="0" w:color="auto"/>
            </w:tcBorders>
            <w:shd w:val="clear" w:color="000000" w:fill="FFFFFF"/>
            <w:vAlign w:val="center"/>
            <w:hideMark/>
          </w:tcPr>
          <w:p w14:paraId="418AF22E"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DIRECCIÓN GENERAL DE CURRÍCULO</w:t>
            </w:r>
          </w:p>
        </w:tc>
        <w:tc>
          <w:tcPr>
            <w:tcW w:w="1664" w:type="dxa"/>
            <w:tcBorders>
              <w:top w:val="nil"/>
              <w:left w:val="nil"/>
              <w:bottom w:val="single" w:sz="4" w:space="0" w:color="auto"/>
              <w:right w:val="single" w:sz="4" w:space="0" w:color="auto"/>
            </w:tcBorders>
            <w:shd w:val="clear" w:color="000000" w:fill="FFFFFF"/>
            <w:vAlign w:val="center"/>
            <w:hideMark/>
          </w:tcPr>
          <w:p w14:paraId="0A79B3A5"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DIGECUR</w:t>
            </w:r>
          </w:p>
        </w:tc>
        <w:tc>
          <w:tcPr>
            <w:tcW w:w="1809" w:type="dxa"/>
            <w:tcBorders>
              <w:top w:val="nil"/>
              <w:left w:val="nil"/>
              <w:bottom w:val="single" w:sz="4" w:space="0" w:color="auto"/>
              <w:right w:val="single" w:sz="4" w:space="0" w:color="auto"/>
            </w:tcBorders>
            <w:shd w:val="clear" w:color="000000" w:fill="FFFFFF"/>
            <w:vAlign w:val="center"/>
            <w:hideMark/>
          </w:tcPr>
          <w:p w14:paraId="79ED67C0"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15,367,140.00</w:t>
            </w:r>
          </w:p>
        </w:tc>
        <w:tc>
          <w:tcPr>
            <w:tcW w:w="951" w:type="dxa"/>
            <w:tcBorders>
              <w:top w:val="nil"/>
              <w:left w:val="nil"/>
              <w:bottom w:val="single" w:sz="4" w:space="0" w:color="auto"/>
              <w:right w:val="single" w:sz="4" w:space="0" w:color="auto"/>
            </w:tcBorders>
            <w:shd w:val="clear" w:color="000000" w:fill="FFFFFF"/>
            <w:noWrap/>
            <w:vAlign w:val="center"/>
            <w:hideMark/>
          </w:tcPr>
          <w:p w14:paraId="23B23467"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0.09%</w:t>
            </w:r>
          </w:p>
        </w:tc>
      </w:tr>
      <w:tr w:rsidR="00A67B3D" w:rsidRPr="00AC477B" w14:paraId="4A8F500A" w14:textId="77777777" w:rsidTr="0098059F">
        <w:trPr>
          <w:trHeight w:val="284"/>
        </w:trPr>
        <w:tc>
          <w:tcPr>
            <w:tcW w:w="951" w:type="dxa"/>
            <w:tcBorders>
              <w:top w:val="nil"/>
              <w:left w:val="single" w:sz="4" w:space="0" w:color="auto"/>
              <w:bottom w:val="single" w:sz="4" w:space="0" w:color="auto"/>
              <w:right w:val="single" w:sz="4" w:space="0" w:color="auto"/>
            </w:tcBorders>
            <w:shd w:val="clear" w:color="000000" w:fill="FFFFFF"/>
            <w:vAlign w:val="center"/>
            <w:hideMark/>
          </w:tcPr>
          <w:p w14:paraId="0597074C" w14:textId="77777777" w:rsidR="00A67B3D" w:rsidRPr="00AC477B" w:rsidRDefault="00A67B3D" w:rsidP="00A67B3D">
            <w:pPr>
              <w:spacing w:before="0" w:after="0" w:line="240" w:lineRule="auto"/>
              <w:jc w:val="center"/>
              <w:rPr>
                <w:rFonts w:ascii="Arial" w:eastAsia="Times New Roman" w:hAnsi="Arial" w:cs="Arial"/>
                <w:lang w:eastAsia="es-GT"/>
              </w:rPr>
            </w:pPr>
            <w:r w:rsidRPr="00AC477B">
              <w:rPr>
                <w:rFonts w:ascii="Arial" w:eastAsia="Times New Roman" w:hAnsi="Arial" w:cs="Arial"/>
                <w:lang w:eastAsia="es-GT"/>
              </w:rPr>
              <w:t>108</w:t>
            </w:r>
          </w:p>
        </w:tc>
        <w:tc>
          <w:tcPr>
            <w:tcW w:w="4695" w:type="dxa"/>
            <w:tcBorders>
              <w:top w:val="nil"/>
              <w:left w:val="nil"/>
              <w:bottom w:val="single" w:sz="4" w:space="0" w:color="auto"/>
              <w:right w:val="single" w:sz="4" w:space="0" w:color="auto"/>
            </w:tcBorders>
            <w:shd w:val="clear" w:color="000000" w:fill="FFFFFF"/>
            <w:vAlign w:val="center"/>
            <w:hideMark/>
          </w:tcPr>
          <w:p w14:paraId="0DFFA396"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DIRECCIÓN GENERAL DE EDUCACIÓN BILINGUE INTERCULTURAL</w:t>
            </w:r>
          </w:p>
        </w:tc>
        <w:tc>
          <w:tcPr>
            <w:tcW w:w="1664" w:type="dxa"/>
            <w:tcBorders>
              <w:top w:val="nil"/>
              <w:left w:val="nil"/>
              <w:bottom w:val="single" w:sz="4" w:space="0" w:color="auto"/>
              <w:right w:val="single" w:sz="4" w:space="0" w:color="auto"/>
            </w:tcBorders>
            <w:shd w:val="clear" w:color="000000" w:fill="FFFFFF"/>
            <w:vAlign w:val="center"/>
            <w:hideMark/>
          </w:tcPr>
          <w:p w14:paraId="23337514"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DIGEBI</w:t>
            </w:r>
          </w:p>
        </w:tc>
        <w:tc>
          <w:tcPr>
            <w:tcW w:w="1809" w:type="dxa"/>
            <w:tcBorders>
              <w:top w:val="nil"/>
              <w:left w:val="nil"/>
              <w:bottom w:val="single" w:sz="4" w:space="0" w:color="auto"/>
              <w:right w:val="single" w:sz="4" w:space="0" w:color="auto"/>
            </w:tcBorders>
            <w:shd w:val="clear" w:color="000000" w:fill="FFFFFF"/>
            <w:vAlign w:val="center"/>
            <w:hideMark/>
          </w:tcPr>
          <w:p w14:paraId="081F53F7"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100,038,626.00</w:t>
            </w:r>
          </w:p>
        </w:tc>
        <w:tc>
          <w:tcPr>
            <w:tcW w:w="951" w:type="dxa"/>
            <w:tcBorders>
              <w:top w:val="nil"/>
              <w:left w:val="nil"/>
              <w:bottom w:val="single" w:sz="4" w:space="0" w:color="auto"/>
              <w:right w:val="single" w:sz="4" w:space="0" w:color="auto"/>
            </w:tcBorders>
            <w:shd w:val="clear" w:color="000000" w:fill="FFFFFF"/>
            <w:noWrap/>
            <w:vAlign w:val="center"/>
            <w:hideMark/>
          </w:tcPr>
          <w:p w14:paraId="34E4DA16"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0.57%</w:t>
            </w:r>
          </w:p>
        </w:tc>
      </w:tr>
      <w:tr w:rsidR="00A67B3D" w:rsidRPr="00AC477B" w14:paraId="4BB6EC2F" w14:textId="77777777" w:rsidTr="0098059F">
        <w:trPr>
          <w:trHeight w:val="284"/>
        </w:trPr>
        <w:tc>
          <w:tcPr>
            <w:tcW w:w="951" w:type="dxa"/>
            <w:tcBorders>
              <w:top w:val="nil"/>
              <w:left w:val="single" w:sz="4" w:space="0" w:color="auto"/>
              <w:bottom w:val="single" w:sz="4" w:space="0" w:color="auto"/>
              <w:right w:val="single" w:sz="4" w:space="0" w:color="auto"/>
            </w:tcBorders>
            <w:shd w:val="clear" w:color="000000" w:fill="FFFFFF"/>
            <w:vAlign w:val="center"/>
            <w:hideMark/>
          </w:tcPr>
          <w:p w14:paraId="76FE657F" w14:textId="77777777" w:rsidR="00A67B3D" w:rsidRPr="00AC477B" w:rsidRDefault="00A67B3D" w:rsidP="00A67B3D">
            <w:pPr>
              <w:spacing w:before="0" w:after="0" w:line="240" w:lineRule="auto"/>
              <w:jc w:val="center"/>
              <w:rPr>
                <w:rFonts w:ascii="Arial" w:eastAsia="Times New Roman" w:hAnsi="Arial" w:cs="Arial"/>
                <w:lang w:eastAsia="es-GT"/>
              </w:rPr>
            </w:pPr>
            <w:r w:rsidRPr="00AC477B">
              <w:rPr>
                <w:rFonts w:ascii="Arial" w:eastAsia="Times New Roman" w:hAnsi="Arial" w:cs="Arial"/>
                <w:lang w:eastAsia="es-GT"/>
              </w:rPr>
              <w:t>110</w:t>
            </w:r>
          </w:p>
        </w:tc>
        <w:tc>
          <w:tcPr>
            <w:tcW w:w="4695" w:type="dxa"/>
            <w:tcBorders>
              <w:top w:val="nil"/>
              <w:left w:val="nil"/>
              <w:bottom w:val="single" w:sz="4" w:space="0" w:color="auto"/>
              <w:right w:val="single" w:sz="4" w:space="0" w:color="auto"/>
            </w:tcBorders>
            <w:shd w:val="clear" w:color="000000" w:fill="FFFFFF"/>
            <w:vAlign w:val="center"/>
            <w:hideMark/>
          </w:tcPr>
          <w:p w14:paraId="1888BF7C"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DIRECCIÓN GENERAL DE EDUCACIÓN EXTRAESCOLAR</w:t>
            </w:r>
          </w:p>
        </w:tc>
        <w:tc>
          <w:tcPr>
            <w:tcW w:w="1664" w:type="dxa"/>
            <w:tcBorders>
              <w:top w:val="nil"/>
              <w:left w:val="nil"/>
              <w:bottom w:val="single" w:sz="4" w:space="0" w:color="auto"/>
              <w:right w:val="single" w:sz="4" w:space="0" w:color="auto"/>
            </w:tcBorders>
            <w:shd w:val="clear" w:color="000000" w:fill="FFFFFF"/>
            <w:vAlign w:val="center"/>
            <w:hideMark/>
          </w:tcPr>
          <w:p w14:paraId="5126C5BF"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DIGEEX</w:t>
            </w:r>
          </w:p>
        </w:tc>
        <w:tc>
          <w:tcPr>
            <w:tcW w:w="1809" w:type="dxa"/>
            <w:tcBorders>
              <w:top w:val="nil"/>
              <w:left w:val="nil"/>
              <w:bottom w:val="single" w:sz="4" w:space="0" w:color="auto"/>
              <w:right w:val="single" w:sz="4" w:space="0" w:color="auto"/>
            </w:tcBorders>
            <w:shd w:val="clear" w:color="000000" w:fill="FFFFFF"/>
            <w:vAlign w:val="center"/>
            <w:hideMark/>
          </w:tcPr>
          <w:p w14:paraId="577D1816"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33,183,550.00</w:t>
            </w:r>
          </w:p>
        </w:tc>
        <w:tc>
          <w:tcPr>
            <w:tcW w:w="951" w:type="dxa"/>
            <w:tcBorders>
              <w:top w:val="nil"/>
              <w:left w:val="nil"/>
              <w:bottom w:val="single" w:sz="4" w:space="0" w:color="auto"/>
              <w:right w:val="single" w:sz="4" w:space="0" w:color="auto"/>
            </w:tcBorders>
            <w:shd w:val="clear" w:color="000000" w:fill="FFFFFF"/>
            <w:noWrap/>
            <w:vAlign w:val="center"/>
            <w:hideMark/>
          </w:tcPr>
          <w:p w14:paraId="7511ECD0"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0.19%</w:t>
            </w:r>
          </w:p>
        </w:tc>
      </w:tr>
      <w:tr w:rsidR="00A67B3D" w:rsidRPr="00AC477B" w14:paraId="22AE2334" w14:textId="77777777" w:rsidTr="0098059F">
        <w:trPr>
          <w:trHeight w:val="284"/>
        </w:trPr>
        <w:tc>
          <w:tcPr>
            <w:tcW w:w="951" w:type="dxa"/>
            <w:tcBorders>
              <w:top w:val="nil"/>
              <w:left w:val="single" w:sz="4" w:space="0" w:color="auto"/>
              <w:bottom w:val="single" w:sz="4" w:space="0" w:color="auto"/>
              <w:right w:val="single" w:sz="4" w:space="0" w:color="auto"/>
            </w:tcBorders>
            <w:shd w:val="clear" w:color="000000" w:fill="FFFFFF"/>
            <w:vAlign w:val="center"/>
            <w:hideMark/>
          </w:tcPr>
          <w:p w14:paraId="438FB465" w14:textId="77777777" w:rsidR="00A67B3D" w:rsidRPr="00AC477B" w:rsidRDefault="00A67B3D" w:rsidP="00A67B3D">
            <w:pPr>
              <w:spacing w:before="0" w:after="0" w:line="240" w:lineRule="auto"/>
              <w:jc w:val="center"/>
              <w:rPr>
                <w:rFonts w:ascii="Arial" w:eastAsia="Times New Roman" w:hAnsi="Arial" w:cs="Arial"/>
                <w:lang w:eastAsia="es-GT"/>
              </w:rPr>
            </w:pPr>
            <w:r w:rsidRPr="00AC477B">
              <w:rPr>
                <w:rFonts w:ascii="Arial" w:eastAsia="Times New Roman" w:hAnsi="Arial" w:cs="Arial"/>
                <w:lang w:eastAsia="es-GT"/>
              </w:rPr>
              <w:t>125</w:t>
            </w:r>
          </w:p>
        </w:tc>
        <w:tc>
          <w:tcPr>
            <w:tcW w:w="4695" w:type="dxa"/>
            <w:tcBorders>
              <w:top w:val="nil"/>
              <w:left w:val="nil"/>
              <w:bottom w:val="single" w:sz="4" w:space="0" w:color="auto"/>
              <w:right w:val="single" w:sz="4" w:space="0" w:color="auto"/>
            </w:tcBorders>
            <w:shd w:val="clear" w:color="000000" w:fill="FFFFFF"/>
            <w:vAlign w:val="center"/>
            <w:hideMark/>
          </w:tcPr>
          <w:p w14:paraId="7B08610D"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DIRECCIÓN GENERAL DE EDUCACIÓN ESPECIAL</w:t>
            </w:r>
          </w:p>
        </w:tc>
        <w:tc>
          <w:tcPr>
            <w:tcW w:w="1664" w:type="dxa"/>
            <w:tcBorders>
              <w:top w:val="nil"/>
              <w:left w:val="nil"/>
              <w:bottom w:val="single" w:sz="4" w:space="0" w:color="auto"/>
              <w:right w:val="single" w:sz="4" w:space="0" w:color="auto"/>
            </w:tcBorders>
            <w:shd w:val="clear" w:color="000000" w:fill="FFFFFF"/>
            <w:vAlign w:val="center"/>
            <w:hideMark/>
          </w:tcPr>
          <w:p w14:paraId="0B80322D"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DIGEESP</w:t>
            </w:r>
          </w:p>
        </w:tc>
        <w:tc>
          <w:tcPr>
            <w:tcW w:w="1809" w:type="dxa"/>
            <w:tcBorders>
              <w:top w:val="nil"/>
              <w:left w:val="nil"/>
              <w:bottom w:val="single" w:sz="4" w:space="0" w:color="auto"/>
              <w:right w:val="single" w:sz="4" w:space="0" w:color="auto"/>
            </w:tcBorders>
            <w:shd w:val="clear" w:color="000000" w:fill="FFFFFF"/>
            <w:vAlign w:val="center"/>
            <w:hideMark/>
          </w:tcPr>
          <w:p w14:paraId="5011A4F7"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19,324,630.00</w:t>
            </w:r>
          </w:p>
        </w:tc>
        <w:tc>
          <w:tcPr>
            <w:tcW w:w="951" w:type="dxa"/>
            <w:tcBorders>
              <w:top w:val="nil"/>
              <w:left w:val="nil"/>
              <w:bottom w:val="single" w:sz="4" w:space="0" w:color="auto"/>
              <w:right w:val="single" w:sz="4" w:space="0" w:color="auto"/>
            </w:tcBorders>
            <w:shd w:val="clear" w:color="000000" w:fill="FFFFFF"/>
            <w:noWrap/>
            <w:vAlign w:val="center"/>
            <w:hideMark/>
          </w:tcPr>
          <w:p w14:paraId="4FF26F8C"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0.11%</w:t>
            </w:r>
          </w:p>
        </w:tc>
      </w:tr>
      <w:tr w:rsidR="00A67B3D" w:rsidRPr="00AC477B" w14:paraId="7A384F75" w14:textId="77777777" w:rsidTr="0098059F">
        <w:trPr>
          <w:trHeight w:val="284"/>
        </w:trPr>
        <w:tc>
          <w:tcPr>
            <w:tcW w:w="951" w:type="dxa"/>
            <w:tcBorders>
              <w:top w:val="nil"/>
              <w:left w:val="single" w:sz="4" w:space="0" w:color="auto"/>
              <w:bottom w:val="single" w:sz="4" w:space="0" w:color="auto"/>
              <w:right w:val="single" w:sz="4" w:space="0" w:color="auto"/>
            </w:tcBorders>
            <w:shd w:val="clear" w:color="000000" w:fill="FFFFFF"/>
            <w:vAlign w:val="center"/>
            <w:hideMark/>
          </w:tcPr>
          <w:p w14:paraId="0D895776" w14:textId="77777777" w:rsidR="00A67B3D" w:rsidRPr="00AC477B" w:rsidRDefault="00A67B3D" w:rsidP="00A67B3D">
            <w:pPr>
              <w:spacing w:before="0" w:after="0" w:line="240" w:lineRule="auto"/>
              <w:jc w:val="center"/>
              <w:rPr>
                <w:rFonts w:ascii="Arial" w:eastAsia="Times New Roman" w:hAnsi="Arial" w:cs="Arial"/>
                <w:lang w:eastAsia="es-GT"/>
              </w:rPr>
            </w:pPr>
            <w:r w:rsidRPr="00AC477B">
              <w:rPr>
                <w:rFonts w:ascii="Arial" w:eastAsia="Times New Roman" w:hAnsi="Arial" w:cs="Arial"/>
                <w:lang w:eastAsia="es-GT"/>
              </w:rPr>
              <w:t>109</w:t>
            </w:r>
          </w:p>
        </w:tc>
        <w:tc>
          <w:tcPr>
            <w:tcW w:w="4695" w:type="dxa"/>
            <w:tcBorders>
              <w:top w:val="nil"/>
              <w:left w:val="nil"/>
              <w:bottom w:val="single" w:sz="4" w:space="0" w:color="auto"/>
              <w:right w:val="single" w:sz="4" w:space="0" w:color="auto"/>
            </w:tcBorders>
            <w:shd w:val="clear" w:color="000000" w:fill="FFFFFF"/>
            <w:vAlign w:val="center"/>
            <w:hideMark/>
          </w:tcPr>
          <w:p w14:paraId="68ED0DFA"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DIRECCIÓN GENERAL DE EDUCACIÓN FÍSICA</w:t>
            </w:r>
          </w:p>
        </w:tc>
        <w:tc>
          <w:tcPr>
            <w:tcW w:w="1664" w:type="dxa"/>
            <w:tcBorders>
              <w:top w:val="nil"/>
              <w:left w:val="nil"/>
              <w:bottom w:val="single" w:sz="4" w:space="0" w:color="auto"/>
              <w:right w:val="single" w:sz="4" w:space="0" w:color="auto"/>
            </w:tcBorders>
            <w:shd w:val="clear" w:color="000000" w:fill="FFFFFF"/>
            <w:vAlign w:val="center"/>
            <w:hideMark/>
          </w:tcPr>
          <w:p w14:paraId="693E0DEE"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DIGEF</w:t>
            </w:r>
          </w:p>
        </w:tc>
        <w:tc>
          <w:tcPr>
            <w:tcW w:w="1809" w:type="dxa"/>
            <w:tcBorders>
              <w:top w:val="nil"/>
              <w:left w:val="nil"/>
              <w:bottom w:val="single" w:sz="4" w:space="0" w:color="auto"/>
              <w:right w:val="single" w:sz="4" w:space="0" w:color="auto"/>
            </w:tcBorders>
            <w:shd w:val="clear" w:color="000000" w:fill="FFFFFF"/>
            <w:vAlign w:val="center"/>
            <w:hideMark/>
          </w:tcPr>
          <w:p w14:paraId="0CA942B3"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380,038,550.00</w:t>
            </w:r>
          </w:p>
        </w:tc>
        <w:tc>
          <w:tcPr>
            <w:tcW w:w="951" w:type="dxa"/>
            <w:tcBorders>
              <w:top w:val="nil"/>
              <w:left w:val="nil"/>
              <w:bottom w:val="single" w:sz="4" w:space="0" w:color="auto"/>
              <w:right w:val="single" w:sz="4" w:space="0" w:color="auto"/>
            </w:tcBorders>
            <w:shd w:val="clear" w:color="000000" w:fill="FFFFFF"/>
            <w:noWrap/>
            <w:vAlign w:val="center"/>
            <w:hideMark/>
          </w:tcPr>
          <w:p w14:paraId="54707B55"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2.17%</w:t>
            </w:r>
          </w:p>
        </w:tc>
      </w:tr>
      <w:tr w:rsidR="00A67B3D" w:rsidRPr="00AC477B" w14:paraId="09A89EF3" w14:textId="77777777" w:rsidTr="0098059F">
        <w:trPr>
          <w:trHeight w:val="485"/>
        </w:trPr>
        <w:tc>
          <w:tcPr>
            <w:tcW w:w="951" w:type="dxa"/>
            <w:tcBorders>
              <w:top w:val="nil"/>
              <w:left w:val="single" w:sz="4" w:space="0" w:color="auto"/>
              <w:bottom w:val="single" w:sz="4" w:space="0" w:color="auto"/>
              <w:right w:val="single" w:sz="4" w:space="0" w:color="auto"/>
            </w:tcBorders>
            <w:shd w:val="clear" w:color="000000" w:fill="FFFFFF"/>
            <w:vAlign w:val="center"/>
            <w:hideMark/>
          </w:tcPr>
          <w:p w14:paraId="5D4D24B4" w14:textId="77777777" w:rsidR="00A67B3D" w:rsidRPr="00AC477B" w:rsidRDefault="00A67B3D" w:rsidP="00A67B3D">
            <w:pPr>
              <w:spacing w:before="0" w:after="0" w:line="240" w:lineRule="auto"/>
              <w:jc w:val="center"/>
              <w:rPr>
                <w:rFonts w:ascii="Arial" w:eastAsia="Times New Roman" w:hAnsi="Arial" w:cs="Arial"/>
                <w:lang w:eastAsia="es-GT"/>
              </w:rPr>
            </w:pPr>
            <w:r w:rsidRPr="00AC477B">
              <w:rPr>
                <w:rFonts w:ascii="Arial" w:eastAsia="Times New Roman" w:hAnsi="Arial" w:cs="Arial"/>
                <w:lang w:eastAsia="es-GT"/>
              </w:rPr>
              <w:lastRenderedPageBreak/>
              <w:t>123</w:t>
            </w:r>
          </w:p>
        </w:tc>
        <w:tc>
          <w:tcPr>
            <w:tcW w:w="4695" w:type="dxa"/>
            <w:tcBorders>
              <w:top w:val="nil"/>
              <w:left w:val="nil"/>
              <w:bottom w:val="single" w:sz="4" w:space="0" w:color="auto"/>
              <w:right w:val="single" w:sz="4" w:space="0" w:color="auto"/>
            </w:tcBorders>
            <w:shd w:val="clear" w:color="000000" w:fill="FFFFFF"/>
            <w:vAlign w:val="center"/>
            <w:hideMark/>
          </w:tcPr>
          <w:p w14:paraId="7385E820"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DIRECCIÓN GENERAL DE PARTICIPACIÓN COMUNITARIA Y SERVICIOS DE APOYO</w:t>
            </w:r>
          </w:p>
        </w:tc>
        <w:tc>
          <w:tcPr>
            <w:tcW w:w="1664" w:type="dxa"/>
            <w:tcBorders>
              <w:top w:val="nil"/>
              <w:left w:val="nil"/>
              <w:bottom w:val="single" w:sz="4" w:space="0" w:color="auto"/>
              <w:right w:val="single" w:sz="4" w:space="0" w:color="auto"/>
            </w:tcBorders>
            <w:shd w:val="clear" w:color="000000" w:fill="FFFFFF"/>
            <w:vAlign w:val="center"/>
            <w:hideMark/>
          </w:tcPr>
          <w:p w14:paraId="7327128D"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DIGEPSA</w:t>
            </w:r>
          </w:p>
        </w:tc>
        <w:tc>
          <w:tcPr>
            <w:tcW w:w="1809" w:type="dxa"/>
            <w:tcBorders>
              <w:top w:val="nil"/>
              <w:left w:val="nil"/>
              <w:bottom w:val="single" w:sz="4" w:space="0" w:color="auto"/>
              <w:right w:val="single" w:sz="4" w:space="0" w:color="auto"/>
            </w:tcBorders>
            <w:shd w:val="clear" w:color="000000" w:fill="FFFFFF"/>
            <w:vAlign w:val="center"/>
            <w:hideMark/>
          </w:tcPr>
          <w:p w14:paraId="3CFFA009"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65,297,985.00</w:t>
            </w:r>
          </w:p>
        </w:tc>
        <w:tc>
          <w:tcPr>
            <w:tcW w:w="951" w:type="dxa"/>
            <w:tcBorders>
              <w:top w:val="nil"/>
              <w:left w:val="nil"/>
              <w:bottom w:val="single" w:sz="4" w:space="0" w:color="auto"/>
              <w:right w:val="single" w:sz="4" w:space="0" w:color="auto"/>
            </w:tcBorders>
            <w:shd w:val="clear" w:color="000000" w:fill="FFFFFF"/>
            <w:noWrap/>
            <w:vAlign w:val="center"/>
            <w:hideMark/>
          </w:tcPr>
          <w:p w14:paraId="35AB5A01"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0.37%</w:t>
            </w:r>
          </w:p>
        </w:tc>
      </w:tr>
      <w:tr w:rsidR="00A67B3D" w:rsidRPr="00AC477B" w14:paraId="2345C7B5" w14:textId="77777777" w:rsidTr="0098059F">
        <w:trPr>
          <w:trHeight w:val="485"/>
        </w:trPr>
        <w:tc>
          <w:tcPr>
            <w:tcW w:w="951" w:type="dxa"/>
            <w:tcBorders>
              <w:top w:val="nil"/>
              <w:left w:val="single" w:sz="4" w:space="0" w:color="auto"/>
              <w:bottom w:val="single" w:sz="4" w:space="0" w:color="auto"/>
              <w:right w:val="single" w:sz="4" w:space="0" w:color="auto"/>
            </w:tcBorders>
            <w:shd w:val="clear" w:color="000000" w:fill="FFFFFF"/>
            <w:vAlign w:val="center"/>
            <w:hideMark/>
          </w:tcPr>
          <w:p w14:paraId="24E687CD" w14:textId="77777777" w:rsidR="00A67B3D" w:rsidRPr="00AC477B" w:rsidRDefault="00A67B3D" w:rsidP="00A67B3D">
            <w:pPr>
              <w:spacing w:before="0" w:after="0" w:line="240" w:lineRule="auto"/>
              <w:jc w:val="center"/>
              <w:rPr>
                <w:rFonts w:ascii="Arial" w:eastAsia="Times New Roman" w:hAnsi="Arial" w:cs="Arial"/>
                <w:lang w:eastAsia="es-GT"/>
              </w:rPr>
            </w:pPr>
            <w:r w:rsidRPr="00AC477B">
              <w:rPr>
                <w:rFonts w:ascii="Arial" w:eastAsia="Times New Roman" w:hAnsi="Arial" w:cs="Arial"/>
                <w:lang w:eastAsia="es-GT"/>
              </w:rPr>
              <w:t>128</w:t>
            </w:r>
          </w:p>
        </w:tc>
        <w:tc>
          <w:tcPr>
            <w:tcW w:w="4695" w:type="dxa"/>
            <w:tcBorders>
              <w:top w:val="nil"/>
              <w:left w:val="nil"/>
              <w:bottom w:val="single" w:sz="4" w:space="0" w:color="auto"/>
              <w:right w:val="single" w:sz="4" w:space="0" w:color="auto"/>
            </w:tcBorders>
            <w:shd w:val="clear" w:color="000000" w:fill="FFFFFF"/>
            <w:vAlign w:val="center"/>
            <w:hideMark/>
          </w:tcPr>
          <w:p w14:paraId="3AF48DCD"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DIRECCIÓN GENERAL DE MONITOREO Y VERIFICACIÓN DE LA CALIDAD</w:t>
            </w:r>
          </w:p>
        </w:tc>
        <w:tc>
          <w:tcPr>
            <w:tcW w:w="1664" w:type="dxa"/>
            <w:tcBorders>
              <w:top w:val="nil"/>
              <w:left w:val="nil"/>
              <w:bottom w:val="single" w:sz="4" w:space="0" w:color="auto"/>
              <w:right w:val="single" w:sz="4" w:space="0" w:color="auto"/>
            </w:tcBorders>
            <w:shd w:val="clear" w:color="000000" w:fill="FFFFFF"/>
            <w:vAlign w:val="center"/>
            <w:hideMark/>
          </w:tcPr>
          <w:p w14:paraId="52F0D281"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DIGEMOCA</w:t>
            </w:r>
          </w:p>
        </w:tc>
        <w:tc>
          <w:tcPr>
            <w:tcW w:w="1809" w:type="dxa"/>
            <w:tcBorders>
              <w:top w:val="nil"/>
              <w:left w:val="nil"/>
              <w:bottom w:val="single" w:sz="4" w:space="0" w:color="auto"/>
              <w:right w:val="single" w:sz="4" w:space="0" w:color="auto"/>
            </w:tcBorders>
            <w:shd w:val="clear" w:color="000000" w:fill="FFFFFF"/>
            <w:vAlign w:val="center"/>
            <w:hideMark/>
          </w:tcPr>
          <w:p w14:paraId="7BC88151"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31,769,615.00</w:t>
            </w:r>
          </w:p>
        </w:tc>
        <w:tc>
          <w:tcPr>
            <w:tcW w:w="951" w:type="dxa"/>
            <w:tcBorders>
              <w:top w:val="nil"/>
              <w:left w:val="nil"/>
              <w:bottom w:val="single" w:sz="4" w:space="0" w:color="auto"/>
              <w:right w:val="single" w:sz="4" w:space="0" w:color="auto"/>
            </w:tcBorders>
            <w:shd w:val="clear" w:color="000000" w:fill="FFFFFF"/>
            <w:noWrap/>
            <w:vAlign w:val="center"/>
            <w:hideMark/>
          </w:tcPr>
          <w:p w14:paraId="5615F430"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0.18%</w:t>
            </w:r>
          </w:p>
        </w:tc>
      </w:tr>
      <w:tr w:rsidR="00A67B3D" w:rsidRPr="00AC477B" w14:paraId="1C5D6868" w14:textId="77777777" w:rsidTr="0098059F">
        <w:trPr>
          <w:trHeight w:val="485"/>
        </w:trPr>
        <w:tc>
          <w:tcPr>
            <w:tcW w:w="951" w:type="dxa"/>
            <w:tcBorders>
              <w:top w:val="nil"/>
              <w:left w:val="single" w:sz="4" w:space="0" w:color="auto"/>
              <w:bottom w:val="single" w:sz="4" w:space="0" w:color="auto"/>
              <w:right w:val="single" w:sz="4" w:space="0" w:color="auto"/>
            </w:tcBorders>
            <w:shd w:val="clear" w:color="000000" w:fill="FFFFFF"/>
            <w:vAlign w:val="center"/>
            <w:hideMark/>
          </w:tcPr>
          <w:p w14:paraId="470B1E4E" w14:textId="77777777" w:rsidR="00A67B3D" w:rsidRPr="00AC477B" w:rsidRDefault="00A67B3D" w:rsidP="00A67B3D">
            <w:pPr>
              <w:spacing w:before="0" w:after="0" w:line="240" w:lineRule="auto"/>
              <w:jc w:val="center"/>
              <w:rPr>
                <w:rFonts w:ascii="Arial" w:eastAsia="Times New Roman" w:hAnsi="Arial" w:cs="Arial"/>
                <w:lang w:eastAsia="es-GT"/>
              </w:rPr>
            </w:pPr>
            <w:r w:rsidRPr="00AC477B">
              <w:rPr>
                <w:rFonts w:ascii="Arial" w:eastAsia="Times New Roman" w:hAnsi="Arial" w:cs="Arial"/>
                <w:lang w:eastAsia="es-GT"/>
              </w:rPr>
              <w:t>127</w:t>
            </w:r>
          </w:p>
        </w:tc>
        <w:tc>
          <w:tcPr>
            <w:tcW w:w="4695" w:type="dxa"/>
            <w:tcBorders>
              <w:top w:val="nil"/>
              <w:left w:val="nil"/>
              <w:bottom w:val="single" w:sz="4" w:space="0" w:color="auto"/>
              <w:right w:val="single" w:sz="4" w:space="0" w:color="auto"/>
            </w:tcBorders>
            <w:shd w:val="clear" w:color="000000" w:fill="FFFFFF"/>
            <w:vAlign w:val="center"/>
            <w:hideMark/>
          </w:tcPr>
          <w:p w14:paraId="10966EFB"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DIRECCIÓN GENERAL DE FORTALECIMIENTO A LA COMUNIDAD EDUCATIVA</w:t>
            </w:r>
          </w:p>
        </w:tc>
        <w:tc>
          <w:tcPr>
            <w:tcW w:w="1664" w:type="dxa"/>
            <w:tcBorders>
              <w:top w:val="nil"/>
              <w:left w:val="nil"/>
              <w:bottom w:val="single" w:sz="4" w:space="0" w:color="auto"/>
              <w:right w:val="single" w:sz="4" w:space="0" w:color="auto"/>
            </w:tcBorders>
            <w:shd w:val="clear" w:color="000000" w:fill="FFFFFF"/>
            <w:vAlign w:val="center"/>
            <w:hideMark/>
          </w:tcPr>
          <w:p w14:paraId="762C4216"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DIGEFOCE</w:t>
            </w:r>
          </w:p>
        </w:tc>
        <w:tc>
          <w:tcPr>
            <w:tcW w:w="1809" w:type="dxa"/>
            <w:tcBorders>
              <w:top w:val="nil"/>
              <w:left w:val="nil"/>
              <w:bottom w:val="single" w:sz="4" w:space="0" w:color="auto"/>
              <w:right w:val="single" w:sz="4" w:space="0" w:color="auto"/>
            </w:tcBorders>
            <w:shd w:val="clear" w:color="000000" w:fill="FFFFFF"/>
            <w:vAlign w:val="center"/>
            <w:hideMark/>
          </w:tcPr>
          <w:p w14:paraId="1AF03AF5"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19,771,799.00</w:t>
            </w:r>
          </w:p>
        </w:tc>
        <w:tc>
          <w:tcPr>
            <w:tcW w:w="951" w:type="dxa"/>
            <w:tcBorders>
              <w:top w:val="nil"/>
              <w:left w:val="nil"/>
              <w:bottom w:val="single" w:sz="4" w:space="0" w:color="auto"/>
              <w:right w:val="single" w:sz="4" w:space="0" w:color="auto"/>
            </w:tcBorders>
            <w:shd w:val="clear" w:color="000000" w:fill="FFFFFF"/>
            <w:noWrap/>
            <w:vAlign w:val="center"/>
            <w:hideMark/>
          </w:tcPr>
          <w:p w14:paraId="0D129150"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0.11%</w:t>
            </w:r>
          </w:p>
        </w:tc>
      </w:tr>
      <w:tr w:rsidR="00A67B3D" w:rsidRPr="00AC477B" w14:paraId="02AA8B04" w14:textId="77777777" w:rsidTr="0098059F">
        <w:trPr>
          <w:trHeight w:val="485"/>
        </w:trPr>
        <w:tc>
          <w:tcPr>
            <w:tcW w:w="951" w:type="dxa"/>
            <w:tcBorders>
              <w:top w:val="nil"/>
              <w:left w:val="single" w:sz="4" w:space="0" w:color="auto"/>
              <w:bottom w:val="single" w:sz="4" w:space="0" w:color="auto"/>
              <w:right w:val="single" w:sz="4" w:space="0" w:color="auto"/>
            </w:tcBorders>
            <w:shd w:val="clear" w:color="000000" w:fill="FFFFFF"/>
            <w:vAlign w:val="center"/>
            <w:hideMark/>
          </w:tcPr>
          <w:p w14:paraId="467B160D" w14:textId="77777777" w:rsidR="00A67B3D" w:rsidRPr="00AC477B" w:rsidRDefault="00A67B3D" w:rsidP="00A67B3D">
            <w:pPr>
              <w:spacing w:before="0" w:after="0" w:line="240" w:lineRule="auto"/>
              <w:jc w:val="center"/>
              <w:rPr>
                <w:rFonts w:ascii="Arial" w:eastAsia="Times New Roman" w:hAnsi="Arial" w:cs="Arial"/>
                <w:lang w:eastAsia="es-GT"/>
              </w:rPr>
            </w:pPr>
            <w:r w:rsidRPr="00AC477B">
              <w:rPr>
                <w:rFonts w:ascii="Arial" w:eastAsia="Times New Roman" w:hAnsi="Arial" w:cs="Arial"/>
                <w:lang w:eastAsia="es-GT"/>
              </w:rPr>
              <w:t>129</w:t>
            </w:r>
          </w:p>
        </w:tc>
        <w:tc>
          <w:tcPr>
            <w:tcW w:w="4695" w:type="dxa"/>
            <w:tcBorders>
              <w:top w:val="nil"/>
              <w:left w:val="nil"/>
              <w:bottom w:val="single" w:sz="4" w:space="0" w:color="auto"/>
              <w:right w:val="single" w:sz="4" w:space="0" w:color="auto"/>
            </w:tcBorders>
            <w:shd w:val="clear" w:color="000000" w:fill="FFFFFF"/>
            <w:vAlign w:val="center"/>
            <w:hideMark/>
          </w:tcPr>
          <w:p w14:paraId="7B09DA5E"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DIRECCIÓN GENERAL DE COORDINACIÓN DE DIRECCIONES DEPARTAMENTALES DE EDUCACIÓN</w:t>
            </w:r>
          </w:p>
        </w:tc>
        <w:tc>
          <w:tcPr>
            <w:tcW w:w="1664" w:type="dxa"/>
            <w:tcBorders>
              <w:top w:val="nil"/>
              <w:left w:val="nil"/>
              <w:bottom w:val="single" w:sz="4" w:space="0" w:color="auto"/>
              <w:right w:val="single" w:sz="4" w:space="0" w:color="auto"/>
            </w:tcBorders>
            <w:shd w:val="clear" w:color="000000" w:fill="FFFFFF"/>
            <w:vAlign w:val="center"/>
            <w:hideMark/>
          </w:tcPr>
          <w:p w14:paraId="440B4CB2"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DIGECOR</w:t>
            </w:r>
          </w:p>
        </w:tc>
        <w:tc>
          <w:tcPr>
            <w:tcW w:w="1809" w:type="dxa"/>
            <w:tcBorders>
              <w:top w:val="nil"/>
              <w:left w:val="nil"/>
              <w:bottom w:val="single" w:sz="4" w:space="0" w:color="auto"/>
              <w:right w:val="single" w:sz="4" w:space="0" w:color="auto"/>
            </w:tcBorders>
            <w:shd w:val="clear" w:color="000000" w:fill="FFFFFF"/>
            <w:vAlign w:val="center"/>
            <w:hideMark/>
          </w:tcPr>
          <w:p w14:paraId="008A2EF2"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4,678,372.00</w:t>
            </w:r>
          </w:p>
        </w:tc>
        <w:tc>
          <w:tcPr>
            <w:tcW w:w="951" w:type="dxa"/>
            <w:tcBorders>
              <w:top w:val="nil"/>
              <w:left w:val="nil"/>
              <w:bottom w:val="single" w:sz="4" w:space="0" w:color="auto"/>
              <w:right w:val="single" w:sz="4" w:space="0" w:color="auto"/>
            </w:tcBorders>
            <w:shd w:val="clear" w:color="000000" w:fill="FFFFFF"/>
            <w:noWrap/>
            <w:vAlign w:val="center"/>
            <w:hideMark/>
          </w:tcPr>
          <w:p w14:paraId="5037AB11"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0.03%</w:t>
            </w:r>
          </w:p>
        </w:tc>
      </w:tr>
      <w:tr w:rsidR="00A67B3D" w:rsidRPr="00AC477B" w14:paraId="75BF7D13" w14:textId="77777777" w:rsidTr="0098059F">
        <w:trPr>
          <w:trHeight w:val="485"/>
        </w:trPr>
        <w:tc>
          <w:tcPr>
            <w:tcW w:w="951" w:type="dxa"/>
            <w:tcBorders>
              <w:top w:val="nil"/>
              <w:left w:val="single" w:sz="4" w:space="0" w:color="auto"/>
              <w:bottom w:val="single" w:sz="4" w:space="0" w:color="auto"/>
              <w:right w:val="single" w:sz="4" w:space="0" w:color="auto"/>
            </w:tcBorders>
            <w:shd w:val="clear" w:color="000000" w:fill="FFFFFF"/>
            <w:vAlign w:val="center"/>
            <w:hideMark/>
          </w:tcPr>
          <w:p w14:paraId="63A3BD3E" w14:textId="77777777" w:rsidR="00A67B3D" w:rsidRPr="00AC477B" w:rsidRDefault="00A67B3D" w:rsidP="00A67B3D">
            <w:pPr>
              <w:spacing w:before="0" w:after="0" w:line="240" w:lineRule="auto"/>
              <w:rPr>
                <w:rFonts w:ascii="Calibri" w:eastAsia="Times New Roman" w:hAnsi="Calibri" w:cs="Calibri"/>
                <w:sz w:val="22"/>
                <w:szCs w:val="22"/>
                <w:lang w:eastAsia="es-GT"/>
              </w:rPr>
            </w:pPr>
            <w:r w:rsidRPr="00AC477B">
              <w:rPr>
                <w:rFonts w:ascii="Calibri" w:eastAsia="Times New Roman" w:hAnsi="Calibri" w:cs="Calibri"/>
                <w:sz w:val="22"/>
                <w:szCs w:val="22"/>
                <w:lang w:eastAsia="es-GT"/>
              </w:rPr>
              <w:t> </w:t>
            </w:r>
          </w:p>
        </w:tc>
        <w:tc>
          <w:tcPr>
            <w:tcW w:w="4695" w:type="dxa"/>
            <w:tcBorders>
              <w:top w:val="nil"/>
              <w:left w:val="nil"/>
              <w:bottom w:val="single" w:sz="4" w:space="0" w:color="auto"/>
              <w:right w:val="single" w:sz="4" w:space="0" w:color="auto"/>
            </w:tcBorders>
            <w:shd w:val="clear" w:color="000000" w:fill="FFFFFF"/>
            <w:vAlign w:val="center"/>
            <w:hideMark/>
          </w:tcPr>
          <w:p w14:paraId="1B9FD47C"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CONSOLIDADO  DIRECCIONES DEPARTAMENTALES DE EDUCACIÓN</w:t>
            </w:r>
          </w:p>
        </w:tc>
        <w:tc>
          <w:tcPr>
            <w:tcW w:w="1664" w:type="dxa"/>
            <w:tcBorders>
              <w:top w:val="nil"/>
              <w:left w:val="nil"/>
              <w:bottom w:val="single" w:sz="4" w:space="0" w:color="auto"/>
              <w:right w:val="single" w:sz="4" w:space="0" w:color="auto"/>
            </w:tcBorders>
            <w:shd w:val="clear" w:color="000000" w:fill="FFFFFF"/>
            <w:vAlign w:val="center"/>
            <w:hideMark/>
          </w:tcPr>
          <w:p w14:paraId="5DA7652C"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Departamentales</w:t>
            </w:r>
          </w:p>
        </w:tc>
        <w:tc>
          <w:tcPr>
            <w:tcW w:w="1809" w:type="dxa"/>
            <w:tcBorders>
              <w:top w:val="nil"/>
              <w:left w:val="nil"/>
              <w:bottom w:val="single" w:sz="4" w:space="0" w:color="auto"/>
              <w:right w:val="single" w:sz="4" w:space="0" w:color="auto"/>
            </w:tcBorders>
            <w:shd w:val="clear" w:color="000000" w:fill="FFFFFF"/>
            <w:vAlign w:val="center"/>
            <w:hideMark/>
          </w:tcPr>
          <w:p w14:paraId="79E137CD"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15,991,064,108.00</w:t>
            </w:r>
          </w:p>
        </w:tc>
        <w:tc>
          <w:tcPr>
            <w:tcW w:w="951" w:type="dxa"/>
            <w:tcBorders>
              <w:top w:val="nil"/>
              <w:left w:val="nil"/>
              <w:bottom w:val="single" w:sz="4" w:space="0" w:color="auto"/>
              <w:right w:val="single" w:sz="4" w:space="0" w:color="auto"/>
            </w:tcBorders>
            <w:shd w:val="clear" w:color="000000" w:fill="FFFFFF"/>
            <w:noWrap/>
            <w:vAlign w:val="center"/>
            <w:hideMark/>
          </w:tcPr>
          <w:p w14:paraId="5026A61D"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91.20%</w:t>
            </w:r>
          </w:p>
        </w:tc>
      </w:tr>
      <w:tr w:rsidR="00A67B3D" w:rsidRPr="00AC477B" w14:paraId="5B68196F" w14:textId="77777777" w:rsidTr="0098059F">
        <w:trPr>
          <w:trHeight w:val="284"/>
        </w:trPr>
        <w:tc>
          <w:tcPr>
            <w:tcW w:w="951" w:type="dxa"/>
            <w:tcBorders>
              <w:top w:val="nil"/>
              <w:left w:val="single" w:sz="4" w:space="0" w:color="auto"/>
              <w:bottom w:val="single" w:sz="4" w:space="0" w:color="auto"/>
              <w:right w:val="single" w:sz="4" w:space="0" w:color="auto"/>
            </w:tcBorders>
            <w:shd w:val="clear" w:color="000000" w:fill="FFFFFF"/>
            <w:vAlign w:val="center"/>
            <w:hideMark/>
          </w:tcPr>
          <w:p w14:paraId="4E2E3A3D" w14:textId="77777777" w:rsidR="00A67B3D" w:rsidRPr="00AC477B" w:rsidRDefault="00A67B3D" w:rsidP="00A67B3D">
            <w:pPr>
              <w:spacing w:before="0" w:after="0" w:line="240" w:lineRule="auto"/>
              <w:rPr>
                <w:rFonts w:ascii="Calibri" w:eastAsia="Times New Roman" w:hAnsi="Calibri" w:cs="Calibri"/>
                <w:sz w:val="22"/>
                <w:szCs w:val="22"/>
                <w:lang w:eastAsia="es-GT"/>
              </w:rPr>
            </w:pPr>
            <w:r w:rsidRPr="00AC477B">
              <w:rPr>
                <w:rFonts w:ascii="Calibri" w:eastAsia="Times New Roman" w:hAnsi="Calibri" w:cs="Calibri"/>
                <w:sz w:val="22"/>
                <w:szCs w:val="22"/>
                <w:lang w:eastAsia="es-GT"/>
              </w:rPr>
              <w:t> </w:t>
            </w:r>
          </w:p>
        </w:tc>
        <w:tc>
          <w:tcPr>
            <w:tcW w:w="4695" w:type="dxa"/>
            <w:tcBorders>
              <w:top w:val="nil"/>
              <w:left w:val="nil"/>
              <w:bottom w:val="single" w:sz="4" w:space="0" w:color="auto"/>
              <w:right w:val="single" w:sz="4" w:space="0" w:color="auto"/>
            </w:tcBorders>
            <w:shd w:val="clear" w:color="000000" w:fill="FFFFFF"/>
            <w:vAlign w:val="center"/>
            <w:hideMark/>
          </w:tcPr>
          <w:p w14:paraId="5E7D0535" w14:textId="77777777" w:rsidR="00A67B3D" w:rsidRPr="00AC477B" w:rsidRDefault="00A67B3D" w:rsidP="00A67B3D">
            <w:pPr>
              <w:spacing w:before="0" w:after="0" w:line="240" w:lineRule="auto"/>
              <w:rPr>
                <w:rFonts w:ascii="Arial" w:eastAsia="Times New Roman" w:hAnsi="Arial" w:cs="Arial"/>
                <w:b/>
                <w:bCs/>
                <w:u w:val="single"/>
                <w:lang w:eastAsia="es-GT"/>
              </w:rPr>
            </w:pPr>
            <w:r w:rsidRPr="00AC477B">
              <w:rPr>
                <w:rFonts w:ascii="Arial" w:eastAsia="Times New Roman" w:hAnsi="Arial" w:cs="Arial"/>
                <w:b/>
                <w:bCs/>
                <w:u w:val="single"/>
                <w:lang w:eastAsia="es-GT"/>
              </w:rPr>
              <w:t>APOYO TÉCNICO</w:t>
            </w:r>
          </w:p>
        </w:tc>
        <w:tc>
          <w:tcPr>
            <w:tcW w:w="1664" w:type="dxa"/>
            <w:tcBorders>
              <w:top w:val="nil"/>
              <w:left w:val="nil"/>
              <w:bottom w:val="single" w:sz="4" w:space="0" w:color="auto"/>
              <w:right w:val="single" w:sz="4" w:space="0" w:color="auto"/>
            </w:tcBorders>
            <w:shd w:val="clear" w:color="000000" w:fill="FFFFFF"/>
            <w:vAlign w:val="center"/>
            <w:hideMark/>
          </w:tcPr>
          <w:p w14:paraId="7D3DB44B" w14:textId="77777777" w:rsidR="00A67B3D" w:rsidRPr="00AC477B" w:rsidRDefault="00A67B3D" w:rsidP="00A67B3D">
            <w:pPr>
              <w:spacing w:before="0" w:after="0" w:line="240" w:lineRule="auto"/>
              <w:jc w:val="center"/>
              <w:rPr>
                <w:rFonts w:ascii="Arial" w:eastAsia="Times New Roman" w:hAnsi="Arial" w:cs="Arial"/>
                <w:b/>
                <w:bCs/>
                <w:lang w:eastAsia="es-GT"/>
              </w:rPr>
            </w:pPr>
            <w:r w:rsidRPr="00AC477B">
              <w:rPr>
                <w:rFonts w:ascii="Arial" w:eastAsia="Times New Roman" w:hAnsi="Arial" w:cs="Arial"/>
                <w:b/>
                <w:bCs/>
                <w:lang w:eastAsia="es-GT"/>
              </w:rPr>
              <w:t> </w:t>
            </w:r>
          </w:p>
        </w:tc>
        <w:tc>
          <w:tcPr>
            <w:tcW w:w="1809" w:type="dxa"/>
            <w:tcBorders>
              <w:top w:val="nil"/>
              <w:left w:val="nil"/>
              <w:bottom w:val="single" w:sz="4" w:space="0" w:color="auto"/>
              <w:right w:val="single" w:sz="4" w:space="0" w:color="auto"/>
            </w:tcBorders>
            <w:shd w:val="clear" w:color="000000" w:fill="FFFFFF"/>
            <w:vAlign w:val="center"/>
            <w:hideMark/>
          </w:tcPr>
          <w:p w14:paraId="433A8C9E" w14:textId="77777777" w:rsidR="00A67B3D" w:rsidRPr="00AC477B" w:rsidRDefault="00A67B3D" w:rsidP="00A67B3D">
            <w:pPr>
              <w:spacing w:before="0" w:after="0" w:line="240" w:lineRule="auto"/>
              <w:jc w:val="right"/>
              <w:rPr>
                <w:rFonts w:ascii="Arial" w:eastAsia="Times New Roman" w:hAnsi="Arial" w:cs="Arial"/>
                <w:b/>
                <w:bCs/>
                <w:lang w:eastAsia="es-GT"/>
              </w:rPr>
            </w:pPr>
            <w:r w:rsidRPr="00AC477B">
              <w:rPr>
                <w:rFonts w:ascii="Arial" w:eastAsia="Times New Roman" w:hAnsi="Arial" w:cs="Arial"/>
                <w:b/>
                <w:bCs/>
                <w:lang w:eastAsia="es-GT"/>
              </w:rPr>
              <w:t>218,452,918.00</w:t>
            </w:r>
          </w:p>
        </w:tc>
        <w:tc>
          <w:tcPr>
            <w:tcW w:w="951" w:type="dxa"/>
            <w:tcBorders>
              <w:top w:val="nil"/>
              <w:left w:val="nil"/>
              <w:bottom w:val="single" w:sz="4" w:space="0" w:color="auto"/>
              <w:right w:val="single" w:sz="4" w:space="0" w:color="auto"/>
            </w:tcBorders>
            <w:shd w:val="clear" w:color="000000" w:fill="FFFFFF"/>
            <w:noWrap/>
            <w:vAlign w:val="center"/>
            <w:hideMark/>
          </w:tcPr>
          <w:p w14:paraId="38316E7A" w14:textId="77777777" w:rsidR="00A67B3D" w:rsidRPr="00AC477B" w:rsidRDefault="00A67B3D" w:rsidP="00A67B3D">
            <w:pPr>
              <w:spacing w:before="0" w:after="0" w:line="240" w:lineRule="auto"/>
              <w:jc w:val="right"/>
              <w:rPr>
                <w:rFonts w:ascii="Arial" w:eastAsia="Times New Roman" w:hAnsi="Arial" w:cs="Arial"/>
                <w:b/>
                <w:bCs/>
                <w:lang w:eastAsia="es-GT"/>
              </w:rPr>
            </w:pPr>
            <w:r w:rsidRPr="00AC477B">
              <w:rPr>
                <w:rFonts w:ascii="Arial" w:eastAsia="Times New Roman" w:hAnsi="Arial" w:cs="Arial"/>
                <w:b/>
                <w:bCs/>
                <w:lang w:eastAsia="es-GT"/>
              </w:rPr>
              <w:t>2.01%</w:t>
            </w:r>
          </w:p>
        </w:tc>
      </w:tr>
      <w:tr w:rsidR="00A67B3D" w:rsidRPr="00AC477B" w14:paraId="124C76E1" w14:textId="77777777" w:rsidTr="0098059F">
        <w:trPr>
          <w:trHeight w:val="284"/>
        </w:trPr>
        <w:tc>
          <w:tcPr>
            <w:tcW w:w="951" w:type="dxa"/>
            <w:tcBorders>
              <w:top w:val="nil"/>
              <w:left w:val="single" w:sz="4" w:space="0" w:color="auto"/>
              <w:bottom w:val="single" w:sz="4" w:space="0" w:color="auto"/>
              <w:right w:val="single" w:sz="4" w:space="0" w:color="auto"/>
            </w:tcBorders>
            <w:shd w:val="clear" w:color="000000" w:fill="FFFFFF"/>
            <w:vAlign w:val="center"/>
            <w:hideMark/>
          </w:tcPr>
          <w:p w14:paraId="43A48C5E" w14:textId="77777777" w:rsidR="00A67B3D" w:rsidRPr="00AC477B" w:rsidRDefault="00A67B3D" w:rsidP="00A67B3D">
            <w:pPr>
              <w:spacing w:before="0" w:after="0" w:line="240" w:lineRule="auto"/>
              <w:jc w:val="center"/>
              <w:rPr>
                <w:rFonts w:ascii="Arial" w:eastAsia="Times New Roman" w:hAnsi="Arial" w:cs="Arial"/>
                <w:lang w:eastAsia="es-GT"/>
              </w:rPr>
            </w:pPr>
            <w:r w:rsidRPr="00AC477B">
              <w:rPr>
                <w:rFonts w:ascii="Arial" w:eastAsia="Times New Roman" w:hAnsi="Arial" w:cs="Arial"/>
                <w:lang w:eastAsia="es-GT"/>
              </w:rPr>
              <w:t>105</w:t>
            </w:r>
          </w:p>
        </w:tc>
        <w:tc>
          <w:tcPr>
            <w:tcW w:w="4695" w:type="dxa"/>
            <w:tcBorders>
              <w:top w:val="nil"/>
              <w:left w:val="nil"/>
              <w:bottom w:val="single" w:sz="4" w:space="0" w:color="auto"/>
              <w:right w:val="single" w:sz="4" w:space="0" w:color="auto"/>
            </w:tcBorders>
            <w:shd w:val="clear" w:color="000000" w:fill="FFFFFF"/>
            <w:vAlign w:val="center"/>
            <w:hideMark/>
          </w:tcPr>
          <w:p w14:paraId="1AA9D236"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DIRECCIÓN DE PLANIFICACIÓN EDUCATIVA</w:t>
            </w:r>
          </w:p>
        </w:tc>
        <w:tc>
          <w:tcPr>
            <w:tcW w:w="1664" w:type="dxa"/>
            <w:tcBorders>
              <w:top w:val="nil"/>
              <w:left w:val="nil"/>
              <w:bottom w:val="single" w:sz="4" w:space="0" w:color="auto"/>
              <w:right w:val="single" w:sz="4" w:space="0" w:color="auto"/>
            </w:tcBorders>
            <w:shd w:val="clear" w:color="000000" w:fill="FFFFFF"/>
            <w:vAlign w:val="center"/>
            <w:hideMark/>
          </w:tcPr>
          <w:p w14:paraId="7FF20FD8"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DIPLAN</w:t>
            </w:r>
          </w:p>
        </w:tc>
        <w:tc>
          <w:tcPr>
            <w:tcW w:w="1809" w:type="dxa"/>
            <w:tcBorders>
              <w:top w:val="nil"/>
              <w:left w:val="nil"/>
              <w:bottom w:val="single" w:sz="4" w:space="0" w:color="auto"/>
              <w:right w:val="single" w:sz="4" w:space="0" w:color="auto"/>
            </w:tcBorders>
            <w:shd w:val="clear" w:color="000000" w:fill="FFFFFF"/>
            <w:vAlign w:val="center"/>
            <w:hideMark/>
          </w:tcPr>
          <w:p w14:paraId="0456D473"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216,060,167.00</w:t>
            </w:r>
          </w:p>
        </w:tc>
        <w:tc>
          <w:tcPr>
            <w:tcW w:w="951" w:type="dxa"/>
            <w:tcBorders>
              <w:top w:val="nil"/>
              <w:left w:val="nil"/>
              <w:bottom w:val="single" w:sz="4" w:space="0" w:color="auto"/>
              <w:right w:val="single" w:sz="4" w:space="0" w:color="auto"/>
            </w:tcBorders>
            <w:shd w:val="clear" w:color="000000" w:fill="FFFFFF"/>
            <w:noWrap/>
            <w:vAlign w:val="center"/>
            <w:hideMark/>
          </w:tcPr>
          <w:p w14:paraId="1220E060"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1.23%</w:t>
            </w:r>
          </w:p>
        </w:tc>
      </w:tr>
      <w:tr w:rsidR="00A67B3D" w:rsidRPr="00AC477B" w14:paraId="27C6F831" w14:textId="77777777" w:rsidTr="0098059F">
        <w:trPr>
          <w:trHeight w:val="284"/>
        </w:trPr>
        <w:tc>
          <w:tcPr>
            <w:tcW w:w="951" w:type="dxa"/>
            <w:tcBorders>
              <w:top w:val="nil"/>
              <w:left w:val="single" w:sz="4" w:space="0" w:color="auto"/>
              <w:bottom w:val="single" w:sz="4" w:space="0" w:color="auto"/>
              <w:right w:val="single" w:sz="4" w:space="0" w:color="auto"/>
            </w:tcBorders>
            <w:shd w:val="clear" w:color="000000" w:fill="FFFFFF"/>
            <w:vAlign w:val="center"/>
            <w:hideMark/>
          </w:tcPr>
          <w:p w14:paraId="1A794B77" w14:textId="77777777" w:rsidR="00A67B3D" w:rsidRPr="00AC477B" w:rsidRDefault="00A67B3D" w:rsidP="00A67B3D">
            <w:pPr>
              <w:spacing w:before="0" w:after="0" w:line="240" w:lineRule="auto"/>
              <w:jc w:val="center"/>
              <w:rPr>
                <w:rFonts w:ascii="Arial" w:eastAsia="Times New Roman" w:hAnsi="Arial" w:cs="Arial"/>
                <w:lang w:eastAsia="es-GT"/>
              </w:rPr>
            </w:pPr>
            <w:r w:rsidRPr="00AC477B">
              <w:rPr>
                <w:rFonts w:ascii="Arial" w:eastAsia="Times New Roman" w:hAnsi="Arial" w:cs="Arial"/>
                <w:lang w:eastAsia="es-GT"/>
              </w:rPr>
              <w:t>116</w:t>
            </w:r>
          </w:p>
        </w:tc>
        <w:tc>
          <w:tcPr>
            <w:tcW w:w="4695" w:type="dxa"/>
            <w:tcBorders>
              <w:top w:val="nil"/>
              <w:left w:val="nil"/>
              <w:bottom w:val="single" w:sz="4" w:space="0" w:color="auto"/>
              <w:right w:val="single" w:sz="4" w:space="0" w:color="auto"/>
            </w:tcBorders>
            <w:shd w:val="clear" w:color="000000" w:fill="FFFFFF"/>
            <w:vAlign w:val="center"/>
            <w:hideMark/>
          </w:tcPr>
          <w:p w14:paraId="3A50D0C6"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DIRECCIÓN DE ASESORÍA JURÍDICA</w:t>
            </w:r>
          </w:p>
        </w:tc>
        <w:tc>
          <w:tcPr>
            <w:tcW w:w="1664" w:type="dxa"/>
            <w:tcBorders>
              <w:top w:val="nil"/>
              <w:left w:val="nil"/>
              <w:bottom w:val="single" w:sz="4" w:space="0" w:color="auto"/>
              <w:right w:val="single" w:sz="4" w:space="0" w:color="auto"/>
            </w:tcBorders>
            <w:shd w:val="clear" w:color="000000" w:fill="FFFFFF"/>
            <w:vAlign w:val="center"/>
            <w:hideMark/>
          </w:tcPr>
          <w:p w14:paraId="49660CC7"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DIAJ</w:t>
            </w:r>
          </w:p>
        </w:tc>
        <w:tc>
          <w:tcPr>
            <w:tcW w:w="1809" w:type="dxa"/>
            <w:tcBorders>
              <w:top w:val="nil"/>
              <w:left w:val="nil"/>
              <w:bottom w:val="single" w:sz="4" w:space="0" w:color="auto"/>
              <w:right w:val="single" w:sz="4" w:space="0" w:color="auto"/>
            </w:tcBorders>
            <w:shd w:val="clear" w:color="000000" w:fill="FFFFFF"/>
            <w:vAlign w:val="center"/>
            <w:hideMark/>
          </w:tcPr>
          <w:p w14:paraId="6B0507C1"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2,392,751.00</w:t>
            </w:r>
          </w:p>
        </w:tc>
        <w:tc>
          <w:tcPr>
            <w:tcW w:w="951" w:type="dxa"/>
            <w:tcBorders>
              <w:top w:val="nil"/>
              <w:left w:val="nil"/>
              <w:bottom w:val="single" w:sz="4" w:space="0" w:color="auto"/>
              <w:right w:val="single" w:sz="4" w:space="0" w:color="auto"/>
            </w:tcBorders>
            <w:shd w:val="clear" w:color="000000" w:fill="FFFFFF"/>
            <w:noWrap/>
            <w:vAlign w:val="center"/>
            <w:hideMark/>
          </w:tcPr>
          <w:p w14:paraId="3B0772AC"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0.01%</w:t>
            </w:r>
          </w:p>
        </w:tc>
      </w:tr>
      <w:tr w:rsidR="00A67B3D" w:rsidRPr="00AC477B" w14:paraId="6E27D4F8" w14:textId="77777777" w:rsidTr="0098059F">
        <w:trPr>
          <w:trHeight w:val="284"/>
        </w:trPr>
        <w:tc>
          <w:tcPr>
            <w:tcW w:w="951" w:type="dxa"/>
            <w:tcBorders>
              <w:top w:val="nil"/>
              <w:left w:val="single" w:sz="4" w:space="0" w:color="auto"/>
              <w:bottom w:val="single" w:sz="4" w:space="0" w:color="auto"/>
              <w:right w:val="single" w:sz="4" w:space="0" w:color="auto"/>
            </w:tcBorders>
            <w:shd w:val="clear" w:color="000000" w:fill="FFFFFF"/>
            <w:vAlign w:val="center"/>
            <w:hideMark/>
          </w:tcPr>
          <w:p w14:paraId="172C4320" w14:textId="77777777" w:rsidR="00A67B3D" w:rsidRPr="00AC477B" w:rsidRDefault="00A67B3D" w:rsidP="00A67B3D">
            <w:pPr>
              <w:spacing w:before="0" w:after="0" w:line="240" w:lineRule="auto"/>
              <w:rPr>
                <w:rFonts w:ascii="Calibri" w:eastAsia="Times New Roman" w:hAnsi="Calibri" w:cs="Calibri"/>
                <w:sz w:val="22"/>
                <w:szCs w:val="22"/>
                <w:lang w:eastAsia="es-GT"/>
              </w:rPr>
            </w:pPr>
            <w:r w:rsidRPr="00AC477B">
              <w:rPr>
                <w:rFonts w:ascii="Calibri" w:eastAsia="Times New Roman" w:hAnsi="Calibri" w:cs="Calibri"/>
                <w:sz w:val="22"/>
                <w:szCs w:val="22"/>
                <w:lang w:eastAsia="es-GT"/>
              </w:rPr>
              <w:t> </w:t>
            </w:r>
          </w:p>
        </w:tc>
        <w:tc>
          <w:tcPr>
            <w:tcW w:w="4695" w:type="dxa"/>
            <w:tcBorders>
              <w:top w:val="nil"/>
              <w:left w:val="nil"/>
              <w:bottom w:val="single" w:sz="4" w:space="0" w:color="auto"/>
              <w:right w:val="single" w:sz="4" w:space="0" w:color="auto"/>
            </w:tcBorders>
            <w:shd w:val="clear" w:color="000000" w:fill="FFFFFF"/>
            <w:vAlign w:val="center"/>
            <w:hideMark/>
          </w:tcPr>
          <w:p w14:paraId="1817D581" w14:textId="77777777" w:rsidR="00A67B3D" w:rsidRPr="00AC477B" w:rsidRDefault="00A67B3D" w:rsidP="00A67B3D">
            <w:pPr>
              <w:spacing w:before="0" w:after="0" w:line="240" w:lineRule="auto"/>
              <w:rPr>
                <w:rFonts w:ascii="Arial" w:eastAsia="Times New Roman" w:hAnsi="Arial" w:cs="Arial"/>
                <w:b/>
                <w:bCs/>
                <w:u w:val="single"/>
                <w:lang w:eastAsia="es-GT"/>
              </w:rPr>
            </w:pPr>
            <w:r w:rsidRPr="00AC477B">
              <w:rPr>
                <w:rFonts w:ascii="Arial" w:eastAsia="Times New Roman" w:hAnsi="Arial" w:cs="Arial"/>
                <w:b/>
                <w:bCs/>
                <w:u w:val="single"/>
                <w:lang w:eastAsia="es-GT"/>
              </w:rPr>
              <w:t>CONTROL INTERNO</w:t>
            </w:r>
          </w:p>
        </w:tc>
        <w:tc>
          <w:tcPr>
            <w:tcW w:w="1664" w:type="dxa"/>
            <w:tcBorders>
              <w:top w:val="nil"/>
              <w:left w:val="nil"/>
              <w:bottom w:val="single" w:sz="4" w:space="0" w:color="auto"/>
              <w:right w:val="single" w:sz="4" w:space="0" w:color="auto"/>
            </w:tcBorders>
            <w:shd w:val="clear" w:color="000000" w:fill="FFFFFF"/>
            <w:vAlign w:val="center"/>
            <w:hideMark/>
          </w:tcPr>
          <w:p w14:paraId="65667626" w14:textId="77777777" w:rsidR="00A67B3D" w:rsidRPr="00AC477B" w:rsidRDefault="00A67B3D" w:rsidP="00A67B3D">
            <w:pPr>
              <w:spacing w:before="0" w:after="0" w:line="240" w:lineRule="auto"/>
              <w:jc w:val="center"/>
              <w:rPr>
                <w:rFonts w:ascii="Arial" w:eastAsia="Times New Roman" w:hAnsi="Arial" w:cs="Arial"/>
                <w:b/>
                <w:bCs/>
                <w:lang w:eastAsia="es-GT"/>
              </w:rPr>
            </w:pPr>
            <w:r w:rsidRPr="00AC477B">
              <w:rPr>
                <w:rFonts w:ascii="Arial" w:eastAsia="Times New Roman" w:hAnsi="Arial" w:cs="Arial"/>
                <w:b/>
                <w:bCs/>
                <w:lang w:eastAsia="es-GT"/>
              </w:rPr>
              <w:t> </w:t>
            </w:r>
          </w:p>
        </w:tc>
        <w:tc>
          <w:tcPr>
            <w:tcW w:w="1809" w:type="dxa"/>
            <w:tcBorders>
              <w:top w:val="nil"/>
              <w:left w:val="nil"/>
              <w:bottom w:val="single" w:sz="4" w:space="0" w:color="auto"/>
              <w:right w:val="single" w:sz="4" w:space="0" w:color="auto"/>
            </w:tcBorders>
            <w:shd w:val="clear" w:color="000000" w:fill="FFFFFF"/>
            <w:vAlign w:val="center"/>
            <w:hideMark/>
          </w:tcPr>
          <w:p w14:paraId="26CF8A2A" w14:textId="77777777" w:rsidR="00A67B3D" w:rsidRPr="00AC477B" w:rsidRDefault="00A67B3D" w:rsidP="00A67B3D">
            <w:pPr>
              <w:spacing w:before="0" w:after="0" w:line="240" w:lineRule="auto"/>
              <w:jc w:val="right"/>
              <w:rPr>
                <w:rFonts w:ascii="Arial" w:eastAsia="Times New Roman" w:hAnsi="Arial" w:cs="Arial"/>
                <w:b/>
                <w:bCs/>
                <w:lang w:eastAsia="es-GT"/>
              </w:rPr>
            </w:pPr>
            <w:r w:rsidRPr="00AC477B">
              <w:rPr>
                <w:rFonts w:ascii="Arial" w:eastAsia="Times New Roman" w:hAnsi="Arial" w:cs="Arial"/>
                <w:b/>
                <w:bCs/>
                <w:lang w:eastAsia="es-GT"/>
              </w:rPr>
              <w:t>8,362,275.00</w:t>
            </w:r>
          </w:p>
        </w:tc>
        <w:tc>
          <w:tcPr>
            <w:tcW w:w="951" w:type="dxa"/>
            <w:tcBorders>
              <w:top w:val="nil"/>
              <w:left w:val="nil"/>
              <w:bottom w:val="single" w:sz="4" w:space="0" w:color="auto"/>
              <w:right w:val="single" w:sz="4" w:space="0" w:color="auto"/>
            </w:tcBorders>
            <w:shd w:val="clear" w:color="000000" w:fill="FFFFFF"/>
            <w:noWrap/>
            <w:vAlign w:val="center"/>
            <w:hideMark/>
          </w:tcPr>
          <w:p w14:paraId="02F4387D" w14:textId="77777777" w:rsidR="00A67B3D" w:rsidRPr="00AC477B" w:rsidRDefault="00A67B3D" w:rsidP="00A67B3D">
            <w:pPr>
              <w:spacing w:before="0" w:after="0" w:line="240" w:lineRule="auto"/>
              <w:jc w:val="right"/>
              <w:rPr>
                <w:rFonts w:ascii="Arial" w:eastAsia="Times New Roman" w:hAnsi="Arial" w:cs="Arial"/>
                <w:b/>
                <w:bCs/>
                <w:lang w:eastAsia="es-GT"/>
              </w:rPr>
            </w:pPr>
            <w:r w:rsidRPr="00AC477B">
              <w:rPr>
                <w:rFonts w:ascii="Arial" w:eastAsia="Times New Roman" w:hAnsi="Arial" w:cs="Arial"/>
                <w:b/>
                <w:bCs/>
                <w:lang w:eastAsia="es-GT"/>
              </w:rPr>
              <w:t>0.05%</w:t>
            </w:r>
          </w:p>
        </w:tc>
      </w:tr>
      <w:tr w:rsidR="00A67B3D" w:rsidRPr="00AC477B" w14:paraId="53FD1F1A" w14:textId="77777777" w:rsidTr="0098059F">
        <w:trPr>
          <w:trHeight w:val="284"/>
        </w:trPr>
        <w:tc>
          <w:tcPr>
            <w:tcW w:w="951" w:type="dxa"/>
            <w:tcBorders>
              <w:top w:val="nil"/>
              <w:left w:val="single" w:sz="4" w:space="0" w:color="auto"/>
              <w:bottom w:val="single" w:sz="4" w:space="0" w:color="auto"/>
              <w:right w:val="single" w:sz="4" w:space="0" w:color="auto"/>
            </w:tcBorders>
            <w:shd w:val="clear" w:color="000000" w:fill="FFFFFF"/>
            <w:vAlign w:val="center"/>
            <w:hideMark/>
          </w:tcPr>
          <w:p w14:paraId="09222BD4" w14:textId="77777777" w:rsidR="00A67B3D" w:rsidRPr="00AC477B" w:rsidRDefault="00A67B3D" w:rsidP="00A67B3D">
            <w:pPr>
              <w:spacing w:before="0" w:after="0" w:line="240" w:lineRule="auto"/>
              <w:jc w:val="center"/>
              <w:rPr>
                <w:rFonts w:ascii="Arial" w:eastAsia="Times New Roman" w:hAnsi="Arial" w:cs="Arial"/>
                <w:lang w:eastAsia="es-GT"/>
              </w:rPr>
            </w:pPr>
            <w:r w:rsidRPr="00AC477B">
              <w:rPr>
                <w:rFonts w:ascii="Arial" w:eastAsia="Times New Roman" w:hAnsi="Arial" w:cs="Arial"/>
                <w:lang w:eastAsia="es-GT"/>
              </w:rPr>
              <w:t>115</w:t>
            </w:r>
          </w:p>
        </w:tc>
        <w:tc>
          <w:tcPr>
            <w:tcW w:w="4695" w:type="dxa"/>
            <w:tcBorders>
              <w:top w:val="nil"/>
              <w:left w:val="nil"/>
              <w:bottom w:val="single" w:sz="4" w:space="0" w:color="auto"/>
              <w:right w:val="single" w:sz="4" w:space="0" w:color="auto"/>
            </w:tcBorders>
            <w:shd w:val="clear" w:color="000000" w:fill="FFFFFF"/>
            <w:vAlign w:val="center"/>
            <w:hideMark/>
          </w:tcPr>
          <w:p w14:paraId="7EF826A0"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DIRECCIÓN DE AUDITORÍA INTERNA</w:t>
            </w:r>
          </w:p>
        </w:tc>
        <w:tc>
          <w:tcPr>
            <w:tcW w:w="1664" w:type="dxa"/>
            <w:tcBorders>
              <w:top w:val="nil"/>
              <w:left w:val="nil"/>
              <w:bottom w:val="single" w:sz="4" w:space="0" w:color="auto"/>
              <w:right w:val="single" w:sz="4" w:space="0" w:color="auto"/>
            </w:tcBorders>
            <w:shd w:val="clear" w:color="000000" w:fill="FFFFFF"/>
            <w:vAlign w:val="center"/>
            <w:hideMark/>
          </w:tcPr>
          <w:p w14:paraId="10EEB453"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DIDAI</w:t>
            </w:r>
          </w:p>
        </w:tc>
        <w:tc>
          <w:tcPr>
            <w:tcW w:w="1809" w:type="dxa"/>
            <w:tcBorders>
              <w:top w:val="nil"/>
              <w:left w:val="nil"/>
              <w:bottom w:val="single" w:sz="4" w:space="0" w:color="auto"/>
              <w:right w:val="single" w:sz="4" w:space="0" w:color="auto"/>
            </w:tcBorders>
            <w:shd w:val="clear" w:color="000000" w:fill="FFFFFF"/>
            <w:vAlign w:val="center"/>
            <w:hideMark/>
          </w:tcPr>
          <w:p w14:paraId="308892B8"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8,362,275.00</w:t>
            </w:r>
          </w:p>
        </w:tc>
        <w:tc>
          <w:tcPr>
            <w:tcW w:w="951" w:type="dxa"/>
            <w:tcBorders>
              <w:top w:val="nil"/>
              <w:left w:val="nil"/>
              <w:bottom w:val="single" w:sz="4" w:space="0" w:color="auto"/>
              <w:right w:val="single" w:sz="4" w:space="0" w:color="auto"/>
            </w:tcBorders>
            <w:shd w:val="clear" w:color="000000" w:fill="FFFFFF"/>
            <w:noWrap/>
            <w:vAlign w:val="center"/>
            <w:hideMark/>
          </w:tcPr>
          <w:p w14:paraId="02716A06"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0.05%</w:t>
            </w:r>
          </w:p>
        </w:tc>
      </w:tr>
      <w:tr w:rsidR="00A67B3D" w:rsidRPr="00AC477B" w14:paraId="54E8090A" w14:textId="77777777" w:rsidTr="0098059F">
        <w:trPr>
          <w:trHeight w:val="284"/>
        </w:trPr>
        <w:tc>
          <w:tcPr>
            <w:tcW w:w="951" w:type="dxa"/>
            <w:tcBorders>
              <w:top w:val="nil"/>
              <w:left w:val="single" w:sz="4" w:space="0" w:color="auto"/>
              <w:bottom w:val="single" w:sz="4" w:space="0" w:color="auto"/>
              <w:right w:val="single" w:sz="4" w:space="0" w:color="auto"/>
            </w:tcBorders>
            <w:shd w:val="clear" w:color="000000" w:fill="FFFFFF"/>
            <w:vAlign w:val="center"/>
            <w:hideMark/>
          </w:tcPr>
          <w:p w14:paraId="309F07C2" w14:textId="77777777" w:rsidR="00A67B3D" w:rsidRPr="00AC477B" w:rsidRDefault="00A67B3D" w:rsidP="00A67B3D">
            <w:pPr>
              <w:spacing w:before="0" w:after="0" w:line="240" w:lineRule="auto"/>
              <w:rPr>
                <w:rFonts w:ascii="Calibri" w:eastAsia="Times New Roman" w:hAnsi="Calibri" w:cs="Calibri"/>
                <w:sz w:val="22"/>
                <w:szCs w:val="22"/>
                <w:lang w:eastAsia="es-GT"/>
              </w:rPr>
            </w:pPr>
            <w:r w:rsidRPr="00AC477B">
              <w:rPr>
                <w:rFonts w:ascii="Calibri" w:eastAsia="Times New Roman" w:hAnsi="Calibri" w:cs="Calibri"/>
                <w:sz w:val="22"/>
                <w:szCs w:val="22"/>
                <w:lang w:eastAsia="es-GT"/>
              </w:rPr>
              <w:t> </w:t>
            </w:r>
          </w:p>
        </w:tc>
        <w:tc>
          <w:tcPr>
            <w:tcW w:w="4695" w:type="dxa"/>
            <w:tcBorders>
              <w:top w:val="nil"/>
              <w:left w:val="nil"/>
              <w:bottom w:val="single" w:sz="4" w:space="0" w:color="auto"/>
              <w:right w:val="single" w:sz="4" w:space="0" w:color="auto"/>
            </w:tcBorders>
            <w:shd w:val="clear" w:color="000000" w:fill="FFFFFF"/>
            <w:vAlign w:val="center"/>
            <w:hideMark/>
          </w:tcPr>
          <w:p w14:paraId="5FF969C0" w14:textId="77777777" w:rsidR="00A67B3D" w:rsidRPr="00AC477B" w:rsidRDefault="00A67B3D" w:rsidP="00A67B3D">
            <w:pPr>
              <w:spacing w:before="0" w:after="0" w:line="240" w:lineRule="auto"/>
              <w:rPr>
                <w:rFonts w:ascii="Arial" w:eastAsia="Times New Roman" w:hAnsi="Arial" w:cs="Arial"/>
                <w:b/>
                <w:bCs/>
                <w:u w:val="single"/>
                <w:lang w:eastAsia="es-GT"/>
              </w:rPr>
            </w:pPr>
            <w:r w:rsidRPr="00AC477B">
              <w:rPr>
                <w:rFonts w:ascii="Arial" w:eastAsia="Times New Roman" w:hAnsi="Arial" w:cs="Arial"/>
                <w:b/>
                <w:bCs/>
                <w:u w:val="single"/>
                <w:lang w:eastAsia="es-GT"/>
              </w:rPr>
              <w:t>ADMINISTRATIVAS</w:t>
            </w:r>
          </w:p>
        </w:tc>
        <w:tc>
          <w:tcPr>
            <w:tcW w:w="1664" w:type="dxa"/>
            <w:tcBorders>
              <w:top w:val="nil"/>
              <w:left w:val="nil"/>
              <w:bottom w:val="single" w:sz="4" w:space="0" w:color="auto"/>
              <w:right w:val="single" w:sz="4" w:space="0" w:color="auto"/>
            </w:tcBorders>
            <w:shd w:val="clear" w:color="000000" w:fill="FFFFFF"/>
            <w:vAlign w:val="center"/>
            <w:hideMark/>
          </w:tcPr>
          <w:p w14:paraId="7E5AE781" w14:textId="77777777" w:rsidR="00A67B3D" w:rsidRPr="00AC477B" w:rsidRDefault="00A67B3D" w:rsidP="00A67B3D">
            <w:pPr>
              <w:spacing w:before="0" w:after="0" w:line="240" w:lineRule="auto"/>
              <w:jc w:val="center"/>
              <w:rPr>
                <w:rFonts w:ascii="Arial" w:eastAsia="Times New Roman" w:hAnsi="Arial" w:cs="Arial"/>
                <w:b/>
                <w:bCs/>
                <w:lang w:eastAsia="es-GT"/>
              </w:rPr>
            </w:pPr>
            <w:r w:rsidRPr="00AC477B">
              <w:rPr>
                <w:rFonts w:ascii="Arial" w:eastAsia="Times New Roman" w:hAnsi="Arial" w:cs="Arial"/>
                <w:b/>
                <w:bCs/>
                <w:lang w:eastAsia="es-GT"/>
              </w:rPr>
              <w:t> </w:t>
            </w:r>
          </w:p>
        </w:tc>
        <w:tc>
          <w:tcPr>
            <w:tcW w:w="1809" w:type="dxa"/>
            <w:tcBorders>
              <w:top w:val="nil"/>
              <w:left w:val="nil"/>
              <w:bottom w:val="single" w:sz="4" w:space="0" w:color="auto"/>
              <w:right w:val="single" w:sz="4" w:space="0" w:color="auto"/>
            </w:tcBorders>
            <w:shd w:val="clear" w:color="000000" w:fill="FFFFFF"/>
            <w:vAlign w:val="center"/>
            <w:hideMark/>
          </w:tcPr>
          <w:p w14:paraId="00702A44" w14:textId="77777777" w:rsidR="00A67B3D" w:rsidRPr="00AC477B" w:rsidRDefault="00A67B3D" w:rsidP="00A67B3D">
            <w:pPr>
              <w:spacing w:before="0" w:after="0" w:line="240" w:lineRule="auto"/>
              <w:jc w:val="right"/>
              <w:rPr>
                <w:rFonts w:ascii="Arial" w:eastAsia="Times New Roman" w:hAnsi="Arial" w:cs="Arial"/>
                <w:b/>
                <w:bCs/>
                <w:lang w:eastAsia="es-GT"/>
              </w:rPr>
            </w:pPr>
            <w:r w:rsidRPr="00AC477B">
              <w:rPr>
                <w:rFonts w:ascii="Arial" w:eastAsia="Times New Roman" w:hAnsi="Arial" w:cs="Arial"/>
                <w:b/>
                <w:bCs/>
                <w:lang w:eastAsia="es-GT"/>
              </w:rPr>
              <w:t>470,997,163.00</w:t>
            </w:r>
          </w:p>
        </w:tc>
        <w:tc>
          <w:tcPr>
            <w:tcW w:w="951" w:type="dxa"/>
            <w:tcBorders>
              <w:top w:val="nil"/>
              <w:left w:val="nil"/>
              <w:bottom w:val="single" w:sz="4" w:space="0" w:color="auto"/>
              <w:right w:val="single" w:sz="4" w:space="0" w:color="auto"/>
            </w:tcBorders>
            <w:shd w:val="clear" w:color="000000" w:fill="FFFFFF"/>
            <w:noWrap/>
            <w:vAlign w:val="center"/>
            <w:hideMark/>
          </w:tcPr>
          <w:p w14:paraId="6A12237B" w14:textId="77777777" w:rsidR="00A67B3D" w:rsidRPr="00AC477B" w:rsidRDefault="00A67B3D" w:rsidP="00A67B3D">
            <w:pPr>
              <w:spacing w:before="0" w:after="0" w:line="240" w:lineRule="auto"/>
              <w:jc w:val="right"/>
              <w:rPr>
                <w:rFonts w:ascii="Arial" w:eastAsia="Times New Roman" w:hAnsi="Arial" w:cs="Arial"/>
                <w:b/>
                <w:bCs/>
                <w:lang w:eastAsia="es-GT"/>
              </w:rPr>
            </w:pPr>
            <w:r w:rsidRPr="00AC477B">
              <w:rPr>
                <w:rFonts w:ascii="Arial" w:eastAsia="Times New Roman" w:hAnsi="Arial" w:cs="Arial"/>
                <w:b/>
                <w:bCs/>
                <w:lang w:eastAsia="es-GT"/>
              </w:rPr>
              <w:t>2.51%</w:t>
            </w:r>
          </w:p>
        </w:tc>
      </w:tr>
      <w:tr w:rsidR="00A67B3D" w:rsidRPr="00AC477B" w14:paraId="531F2CA2" w14:textId="77777777" w:rsidTr="0098059F">
        <w:trPr>
          <w:trHeight w:val="284"/>
        </w:trPr>
        <w:tc>
          <w:tcPr>
            <w:tcW w:w="951" w:type="dxa"/>
            <w:tcBorders>
              <w:top w:val="nil"/>
              <w:left w:val="single" w:sz="4" w:space="0" w:color="auto"/>
              <w:bottom w:val="single" w:sz="4" w:space="0" w:color="auto"/>
              <w:right w:val="single" w:sz="4" w:space="0" w:color="auto"/>
            </w:tcBorders>
            <w:shd w:val="clear" w:color="000000" w:fill="FFFFFF"/>
            <w:vAlign w:val="center"/>
            <w:hideMark/>
          </w:tcPr>
          <w:p w14:paraId="64AFA464" w14:textId="77777777" w:rsidR="00A67B3D" w:rsidRPr="00AC477B" w:rsidRDefault="00A67B3D" w:rsidP="00A67B3D">
            <w:pPr>
              <w:spacing w:before="0" w:after="0" w:line="240" w:lineRule="auto"/>
              <w:jc w:val="center"/>
              <w:rPr>
                <w:rFonts w:ascii="Arial" w:eastAsia="Times New Roman" w:hAnsi="Arial" w:cs="Arial"/>
                <w:lang w:eastAsia="es-GT"/>
              </w:rPr>
            </w:pPr>
            <w:r w:rsidRPr="00AC477B">
              <w:rPr>
                <w:rFonts w:ascii="Arial" w:eastAsia="Times New Roman" w:hAnsi="Arial" w:cs="Arial"/>
                <w:lang w:eastAsia="es-GT"/>
              </w:rPr>
              <w:t>101</w:t>
            </w:r>
          </w:p>
        </w:tc>
        <w:tc>
          <w:tcPr>
            <w:tcW w:w="4695" w:type="dxa"/>
            <w:tcBorders>
              <w:top w:val="nil"/>
              <w:left w:val="nil"/>
              <w:bottom w:val="single" w:sz="4" w:space="0" w:color="auto"/>
              <w:right w:val="single" w:sz="4" w:space="0" w:color="auto"/>
            </w:tcBorders>
            <w:shd w:val="clear" w:color="000000" w:fill="FFFFFF"/>
            <w:vAlign w:val="center"/>
            <w:hideMark/>
          </w:tcPr>
          <w:p w14:paraId="41426F6A"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DIRECCIÓN DE SERVICIOS ADMINISTRATIVOS</w:t>
            </w:r>
          </w:p>
        </w:tc>
        <w:tc>
          <w:tcPr>
            <w:tcW w:w="1664" w:type="dxa"/>
            <w:tcBorders>
              <w:top w:val="nil"/>
              <w:left w:val="nil"/>
              <w:bottom w:val="single" w:sz="4" w:space="0" w:color="auto"/>
              <w:right w:val="single" w:sz="4" w:space="0" w:color="auto"/>
            </w:tcBorders>
            <w:shd w:val="clear" w:color="000000" w:fill="FFFFFF"/>
            <w:vAlign w:val="center"/>
            <w:hideMark/>
          </w:tcPr>
          <w:p w14:paraId="2CB8FC3E"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DISERSA</w:t>
            </w:r>
          </w:p>
        </w:tc>
        <w:tc>
          <w:tcPr>
            <w:tcW w:w="1809" w:type="dxa"/>
            <w:tcBorders>
              <w:top w:val="nil"/>
              <w:left w:val="nil"/>
              <w:bottom w:val="single" w:sz="4" w:space="0" w:color="auto"/>
              <w:right w:val="single" w:sz="4" w:space="0" w:color="auto"/>
            </w:tcBorders>
            <w:shd w:val="clear" w:color="000000" w:fill="FFFFFF"/>
            <w:vAlign w:val="center"/>
            <w:hideMark/>
          </w:tcPr>
          <w:p w14:paraId="4FB19BFB"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37,553,660.00</w:t>
            </w:r>
          </w:p>
        </w:tc>
        <w:tc>
          <w:tcPr>
            <w:tcW w:w="951" w:type="dxa"/>
            <w:tcBorders>
              <w:top w:val="nil"/>
              <w:left w:val="nil"/>
              <w:bottom w:val="single" w:sz="4" w:space="0" w:color="auto"/>
              <w:right w:val="single" w:sz="4" w:space="0" w:color="auto"/>
            </w:tcBorders>
            <w:shd w:val="clear" w:color="000000" w:fill="FFFFFF"/>
            <w:noWrap/>
            <w:vAlign w:val="center"/>
            <w:hideMark/>
          </w:tcPr>
          <w:p w14:paraId="6BB9D4A2"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0.21%</w:t>
            </w:r>
          </w:p>
        </w:tc>
      </w:tr>
      <w:tr w:rsidR="00A67B3D" w:rsidRPr="00AC477B" w14:paraId="72A040CF" w14:textId="77777777" w:rsidTr="0098059F">
        <w:trPr>
          <w:trHeight w:val="284"/>
        </w:trPr>
        <w:tc>
          <w:tcPr>
            <w:tcW w:w="951" w:type="dxa"/>
            <w:tcBorders>
              <w:top w:val="nil"/>
              <w:left w:val="single" w:sz="4" w:space="0" w:color="auto"/>
              <w:bottom w:val="single" w:sz="4" w:space="0" w:color="auto"/>
              <w:right w:val="single" w:sz="4" w:space="0" w:color="auto"/>
            </w:tcBorders>
            <w:shd w:val="clear" w:color="000000" w:fill="FFFFFF"/>
            <w:vAlign w:val="center"/>
            <w:hideMark/>
          </w:tcPr>
          <w:p w14:paraId="6E001E56" w14:textId="77777777" w:rsidR="00A67B3D" w:rsidRPr="00AC477B" w:rsidRDefault="00A67B3D" w:rsidP="00A67B3D">
            <w:pPr>
              <w:spacing w:before="0" w:after="0" w:line="240" w:lineRule="auto"/>
              <w:jc w:val="center"/>
              <w:rPr>
                <w:rFonts w:ascii="Arial" w:eastAsia="Times New Roman" w:hAnsi="Arial" w:cs="Arial"/>
                <w:lang w:eastAsia="es-GT"/>
              </w:rPr>
            </w:pPr>
            <w:r w:rsidRPr="00AC477B">
              <w:rPr>
                <w:rFonts w:ascii="Arial" w:eastAsia="Times New Roman" w:hAnsi="Arial" w:cs="Arial"/>
                <w:lang w:eastAsia="es-GT"/>
              </w:rPr>
              <w:t>201</w:t>
            </w:r>
          </w:p>
        </w:tc>
        <w:tc>
          <w:tcPr>
            <w:tcW w:w="4695" w:type="dxa"/>
            <w:tcBorders>
              <w:top w:val="nil"/>
              <w:left w:val="nil"/>
              <w:bottom w:val="single" w:sz="4" w:space="0" w:color="auto"/>
              <w:right w:val="single" w:sz="4" w:space="0" w:color="auto"/>
            </w:tcBorders>
            <w:shd w:val="clear" w:color="000000" w:fill="FFFFFF"/>
            <w:vAlign w:val="center"/>
            <w:hideMark/>
          </w:tcPr>
          <w:p w14:paraId="1598C121"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DIRECCIÓN DE ADMINISTRACIÓN FINANCIERA</w:t>
            </w:r>
          </w:p>
        </w:tc>
        <w:tc>
          <w:tcPr>
            <w:tcW w:w="1664" w:type="dxa"/>
            <w:tcBorders>
              <w:top w:val="nil"/>
              <w:left w:val="nil"/>
              <w:bottom w:val="single" w:sz="4" w:space="0" w:color="auto"/>
              <w:right w:val="single" w:sz="4" w:space="0" w:color="auto"/>
            </w:tcBorders>
            <w:shd w:val="clear" w:color="000000" w:fill="FFFFFF"/>
            <w:vAlign w:val="center"/>
            <w:hideMark/>
          </w:tcPr>
          <w:p w14:paraId="2035DA71"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DAFI</w:t>
            </w:r>
          </w:p>
        </w:tc>
        <w:tc>
          <w:tcPr>
            <w:tcW w:w="1809" w:type="dxa"/>
            <w:tcBorders>
              <w:top w:val="nil"/>
              <w:left w:val="nil"/>
              <w:bottom w:val="single" w:sz="4" w:space="0" w:color="auto"/>
              <w:right w:val="single" w:sz="4" w:space="0" w:color="auto"/>
            </w:tcBorders>
            <w:shd w:val="clear" w:color="000000" w:fill="FFFFFF"/>
            <w:vAlign w:val="center"/>
            <w:hideMark/>
          </w:tcPr>
          <w:p w14:paraId="4D09F784"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279,427,351.00</w:t>
            </w:r>
          </w:p>
        </w:tc>
        <w:tc>
          <w:tcPr>
            <w:tcW w:w="951" w:type="dxa"/>
            <w:tcBorders>
              <w:top w:val="nil"/>
              <w:left w:val="nil"/>
              <w:bottom w:val="single" w:sz="4" w:space="0" w:color="auto"/>
              <w:right w:val="single" w:sz="4" w:space="0" w:color="auto"/>
            </w:tcBorders>
            <w:shd w:val="clear" w:color="000000" w:fill="FFFFFF"/>
            <w:noWrap/>
            <w:vAlign w:val="center"/>
            <w:hideMark/>
          </w:tcPr>
          <w:p w14:paraId="12697453"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1.59%</w:t>
            </w:r>
          </w:p>
        </w:tc>
      </w:tr>
      <w:tr w:rsidR="00A67B3D" w:rsidRPr="00AC477B" w14:paraId="60926048" w14:textId="77777777" w:rsidTr="0098059F">
        <w:trPr>
          <w:trHeight w:val="284"/>
        </w:trPr>
        <w:tc>
          <w:tcPr>
            <w:tcW w:w="951" w:type="dxa"/>
            <w:tcBorders>
              <w:top w:val="nil"/>
              <w:left w:val="single" w:sz="4" w:space="0" w:color="auto"/>
              <w:bottom w:val="single" w:sz="4" w:space="0" w:color="auto"/>
              <w:right w:val="single" w:sz="4" w:space="0" w:color="auto"/>
            </w:tcBorders>
            <w:shd w:val="clear" w:color="000000" w:fill="FFFFFF"/>
            <w:vAlign w:val="center"/>
            <w:hideMark/>
          </w:tcPr>
          <w:p w14:paraId="08E328EF" w14:textId="77777777" w:rsidR="00A67B3D" w:rsidRPr="00AC477B" w:rsidRDefault="00A67B3D" w:rsidP="00A67B3D">
            <w:pPr>
              <w:spacing w:before="0" w:after="0" w:line="240" w:lineRule="auto"/>
              <w:jc w:val="center"/>
              <w:rPr>
                <w:rFonts w:ascii="Arial" w:eastAsia="Times New Roman" w:hAnsi="Arial" w:cs="Arial"/>
                <w:lang w:eastAsia="es-GT"/>
              </w:rPr>
            </w:pPr>
            <w:r w:rsidRPr="00AC477B">
              <w:rPr>
                <w:rFonts w:ascii="Arial" w:eastAsia="Times New Roman" w:hAnsi="Arial" w:cs="Arial"/>
                <w:lang w:eastAsia="es-GT"/>
              </w:rPr>
              <w:t>122</w:t>
            </w:r>
          </w:p>
        </w:tc>
        <w:tc>
          <w:tcPr>
            <w:tcW w:w="4695" w:type="dxa"/>
            <w:tcBorders>
              <w:top w:val="nil"/>
              <w:left w:val="nil"/>
              <w:bottom w:val="single" w:sz="4" w:space="0" w:color="auto"/>
              <w:right w:val="single" w:sz="4" w:space="0" w:color="auto"/>
            </w:tcBorders>
            <w:shd w:val="clear" w:color="000000" w:fill="FFFFFF"/>
            <w:vAlign w:val="center"/>
            <w:hideMark/>
          </w:tcPr>
          <w:p w14:paraId="0DA60350"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DIRECCIÓN DE DESARROLLO Y FORTALECIMIENTO INSTITUCIONAL</w:t>
            </w:r>
          </w:p>
        </w:tc>
        <w:tc>
          <w:tcPr>
            <w:tcW w:w="1664" w:type="dxa"/>
            <w:tcBorders>
              <w:top w:val="nil"/>
              <w:left w:val="nil"/>
              <w:bottom w:val="single" w:sz="4" w:space="0" w:color="auto"/>
              <w:right w:val="single" w:sz="4" w:space="0" w:color="auto"/>
            </w:tcBorders>
            <w:shd w:val="clear" w:color="000000" w:fill="FFFFFF"/>
            <w:vAlign w:val="center"/>
            <w:hideMark/>
          </w:tcPr>
          <w:p w14:paraId="34D9C72A"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DIDEFI</w:t>
            </w:r>
          </w:p>
        </w:tc>
        <w:tc>
          <w:tcPr>
            <w:tcW w:w="1809" w:type="dxa"/>
            <w:tcBorders>
              <w:top w:val="nil"/>
              <w:left w:val="nil"/>
              <w:bottom w:val="single" w:sz="4" w:space="0" w:color="auto"/>
              <w:right w:val="single" w:sz="4" w:space="0" w:color="auto"/>
            </w:tcBorders>
            <w:shd w:val="clear" w:color="000000" w:fill="FFFFFF"/>
            <w:vAlign w:val="center"/>
            <w:hideMark/>
          </w:tcPr>
          <w:p w14:paraId="21BA6B74"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1,959,145.00</w:t>
            </w:r>
          </w:p>
        </w:tc>
        <w:tc>
          <w:tcPr>
            <w:tcW w:w="951" w:type="dxa"/>
            <w:tcBorders>
              <w:top w:val="nil"/>
              <w:left w:val="nil"/>
              <w:bottom w:val="single" w:sz="4" w:space="0" w:color="auto"/>
              <w:right w:val="single" w:sz="4" w:space="0" w:color="auto"/>
            </w:tcBorders>
            <w:shd w:val="clear" w:color="000000" w:fill="FFFFFF"/>
            <w:noWrap/>
            <w:vAlign w:val="center"/>
            <w:hideMark/>
          </w:tcPr>
          <w:p w14:paraId="07B908C7"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0.01%</w:t>
            </w:r>
          </w:p>
        </w:tc>
      </w:tr>
      <w:tr w:rsidR="00A67B3D" w:rsidRPr="00AC477B" w14:paraId="0C11CBB0" w14:textId="77777777" w:rsidTr="0098059F">
        <w:trPr>
          <w:trHeight w:val="284"/>
        </w:trPr>
        <w:tc>
          <w:tcPr>
            <w:tcW w:w="951" w:type="dxa"/>
            <w:tcBorders>
              <w:top w:val="nil"/>
              <w:left w:val="single" w:sz="4" w:space="0" w:color="auto"/>
              <w:bottom w:val="single" w:sz="4" w:space="0" w:color="auto"/>
              <w:right w:val="single" w:sz="4" w:space="0" w:color="auto"/>
            </w:tcBorders>
            <w:shd w:val="clear" w:color="000000" w:fill="FFFFFF"/>
            <w:vAlign w:val="center"/>
            <w:hideMark/>
          </w:tcPr>
          <w:p w14:paraId="6A848784" w14:textId="77777777" w:rsidR="00A67B3D" w:rsidRPr="00AC477B" w:rsidRDefault="00A67B3D" w:rsidP="00A67B3D">
            <w:pPr>
              <w:spacing w:before="0" w:after="0" w:line="240" w:lineRule="auto"/>
              <w:jc w:val="center"/>
              <w:rPr>
                <w:rFonts w:ascii="Arial" w:eastAsia="Times New Roman" w:hAnsi="Arial" w:cs="Arial"/>
                <w:lang w:eastAsia="es-GT"/>
              </w:rPr>
            </w:pPr>
            <w:r w:rsidRPr="00AC477B">
              <w:rPr>
                <w:rFonts w:ascii="Arial" w:eastAsia="Times New Roman" w:hAnsi="Arial" w:cs="Arial"/>
                <w:lang w:eastAsia="es-GT"/>
              </w:rPr>
              <w:t>103</w:t>
            </w:r>
          </w:p>
        </w:tc>
        <w:tc>
          <w:tcPr>
            <w:tcW w:w="4695" w:type="dxa"/>
            <w:tcBorders>
              <w:top w:val="nil"/>
              <w:left w:val="nil"/>
              <w:bottom w:val="single" w:sz="4" w:space="0" w:color="auto"/>
              <w:right w:val="single" w:sz="4" w:space="0" w:color="auto"/>
            </w:tcBorders>
            <w:shd w:val="clear" w:color="000000" w:fill="FFFFFF"/>
            <w:vAlign w:val="center"/>
            <w:hideMark/>
          </w:tcPr>
          <w:p w14:paraId="794FB93A"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DIRECCIÓN DE RECURSOS HUMANOS</w:t>
            </w:r>
          </w:p>
        </w:tc>
        <w:tc>
          <w:tcPr>
            <w:tcW w:w="1664" w:type="dxa"/>
            <w:tcBorders>
              <w:top w:val="nil"/>
              <w:left w:val="nil"/>
              <w:bottom w:val="single" w:sz="4" w:space="0" w:color="auto"/>
              <w:right w:val="single" w:sz="4" w:space="0" w:color="auto"/>
            </w:tcBorders>
            <w:shd w:val="clear" w:color="000000" w:fill="FFFFFF"/>
            <w:vAlign w:val="center"/>
            <w:hideMark/>
          </w:tcPr>
          <w:p w14:paraId="0281E3F4"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DIREH</w:t>
            </w:r>
          </w:p>
        </w:tc>
        <w:tc>
          <w:tcPr>
            <w:tcW w:w="1809" w:type="dxa"/>
            <w:tcBorders>
              <w:top w:val="nil"/>
              <w:left w:val="nil"/>
              <w:bottom w:val="single" w:sz="4" w:space="0" w:color="auto"/>
              <w:right w:val="single" w:sz="4" w:space="0" w:color="auto"/>
            </w:tcBorders>
            <w:shd w:val="clear" w:color="000000" w:fill="FFFFFF"/>
            <w:vAlign w:val="center"/>
            <w:hideMark/>
          </w:tcPr>
          <w:p w14:paraId="4C12C11C"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107,059,376.00</w:t>
            </w:r>
          </w:p>
        </w:tc>
        <w:tc>
          <w:tcPr>
            <w:tcW w:w="951" w:type="dxa"/>
            <w:tcBorders>
              <w:top w:val="nil"/>
              <w:left w:val="nil"/>
              <w:bottom w:val="single" w:sz="4" w:space="0" w:color="auto"/>
              <w:right w:val="single" w:sz="4" w:space="0" w:color="auto"/>
            </w:tcBorders>
            <w:shd w:val="clear" w:color="000000" w:fill="FFFFFF"/>
            <w:noWrap/>
            <w:vAlign w:val="center"/>
            <w:hideMark/>
          </w:tcPr>
          <w:p w14:paraId="0687353B"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0.61%</w:t>
            </w:r>
          </w:p>
        </w:tc>
      </w:tr>
      <w:tr w:rsidR="00A67B3D" w:rsidRPr="00AC477B" w14:paraId="7A0C0188" w14:textId="77777777" w:rsidTr="0098059F">
        <w:trPr>
          <w:trHeight w:val="284"/>
        </w:trPr>
        <w:tc>
          <w:tcPr>
            <w:tcW w:w="951" w:type="dxa"/>
            <w:tcBorders>
              <w:top w:val="nil"/>
              <w:left w:val="single" w:sz="4" w:space="0" w:color="auto"/>
              <w:bottom w:val="single" w:sz="4" w:space="0" w:color="auto"/>
              <w:right w:val="single" w:sz="4" w:space="0" w:color="auto"/>
            </w:tcBorders>
            <w:shd w:val="clear" w:color="000000" w:fill="FFFFFF"/>
            <w:vAlign w:val="center"/>
            <w:hideMark/>
          </w:tcPr>
          <w:p w14:paraId="21BFDBB5" w14:textId="77777777" w:rsidR="00A67B3D" w:rsidRPr="00AC477B" w:rsidRDefault="00A67B3D" w:rsidP="00A67B3D">
            <w:pPr>
              <w:spacing w:before="0" w:after="0" w:line="240" w:lineRule="auto"/>
              <w:jc w:val="center"/>
              <w:rPr>
                <w:rFonts w:ascii="Arial" w:eastAsia="Times New Roman" w:hAnsi="Arial" w:cs="Arial"/>
                <w:lang w:eastAsia="es-GT"/>
              </w:rPr>
            </w:pPr>
            <w:r w:rsidRPr="00AC477B">
              <w:rPr>
                <w:rFonts w:ascii="Arial" w:eastAsia="Times New Roman" w:hAnsi="Arial" w:cs="Arial"/>
                <w:lang w:eastAsia="es-GT"/>
              </w:rPr>
              <w:t>130</w:t>
            </w:r>
          </w:p>
        </w:tc>
        <w:tc>
          <w:tcPr>
            <w:tcW w:w="4695" w:type="dxa"/>
            <w:tcBorders>
              <w:top w:val="nil"/>
              <w:left w:val="nil"/>
              <w:bottom w:val="single" w:sz="4" w:space="0" w:color="auto"/>
              <w:right w:val="single" w:sz="4" w:space="0" w:color="auto"/>
            </w:tcBorders>
            <w:shd w:val="clear" w:color="000000" w:fill="FFFFFF"/>
            <w:vAlign w:val="center"/>
            <w:hideMark/>
          </w:tcPr>
          <w:p w14:paraId="585C6E24"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DIRECCIÓN DE DESARROLLO MAGISTERIAL</w:t>
            </w:r>
          </w:p>
        </w:tc>
        <w:tc>
          <w:tcPr>
            <w:tcW w:w="1664" w:type="dxa"/>
            <w:tcBorders>
              <w:top w:val="nil"/>
              <w:left w:val="nil"/>
              <w:bottom w:val="single" w:sz="4" w:space="0" w:color="auto"/>
              <w:right w:val="single" w:sz="4" w:space="0" w:color="auto"/>
            </w:tcBorders>
            <w:shd w:val="clear" w:color="000000" w:fill="FFFFFF"/>
            <w:vAlign w:val="center"/>
            <w:hideMark/>
          </w:tcPr>
          <w:p w14:paraId="6CFA4E8A"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DIDEMAG</w:t>
            </w:r>
          </w:p>
        </w:tc>
        <w:tc>
          <w:tcPr>
            <w:tcW w:w="1809" w:type="dxa"/>
            <w:tcBorders>
              <w:top w:val="nil"/>
              <w:left w:val="nil"/>
              <w:bottom w:val="single" w:sz="4" w:space="0" w:color="auto"/>
              <w:right w:val="single" w:sz="4" w:space="0" w:color="auto"/>
            </w:tcBorders>
            <w:shd w:val="clear" w:color="000000" w:fill="FFFFFF"/>
            <w:vAlign w:val="center"/>
            <w:hideMark/>
          </w:tcPr>
          <w:p w14:paraId="59A400D0"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1,018,261.00</w:t>
            </w:r>
          </w:p>
        </w:tc>
        <w:tc>
          <w:tcPr>
            <w:tcW w:w="951" w:type="dxa"/>
            <w:tcBorders>
              <w:top w:val="nil"/>
              <w:left w:val="nil"/>
              <w:bottom w:val="single" w:sz="4" w:space="0" w:color="auto"/>
              <w:right w:val="single" w:sz="4" w:space="0" w:color="auto"/>
            </w:tcBorders>
            <w:shd w:val="clear" w:color="000000" w:fill="FFFFFF"/>
            <w:noWrap/>
            <w:vAlign w:val="center"/>
            <w:hideMark/>
          </w:tcPr>
          <w:p w14:paraId="03C00EFF"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0.01%</w:t>
            </w:r>
          </w:p>
        </w:tc>
      </w:tr>
      <w:tr w:rsidR="00A67B3D" w:rsidRPr="00AC477B" w14:paraId="2B52B562" w14:textId="77777777" w:rsidTr="0098059F">
        <w:trPr>
          <w:trHeight w:val="284"/>
        </w:trPr>
        <w:tc>
          <w:tcPr>
            <w:tcW w:w="951" w:type="dxa"/>
            <w:tcBorders>
              <w:top w:val="nil"/>
              <w:left w:val="single" w:sz="4" w:space="0" w:color="auto"/>
              <w:bottom w:val="single" w:sz="4" w:space="0" w:color="auto"/>
              <w:right w:val="single" w:sz="4" w:space="0" w:color="auto"/>
            </w:tcBorders>
            <w:shd w:val="clear" w:color="000000" w:fill="FFFFFF"/>
            <w:vAlign w:val="center"/>
            <w:hideMark/>
          </w:tcPr>
          <w:p w14:paraId="39A3C7C0" w14:textId="77777777" w:rsidR="00A67B3D" w:rsidRPr="00AC477B" w:rsidRDefault="00A67B3D" w:rsidP="00A67B3D">
            <w:pPr>
              <w:spacing w:before="0" w:after="0" w:line="240" w:lineRule="auto"/>
              <w:jc w:val="center"/>
              <w:rPr>
                <w:rFonts w:ascii="Arial" w:eastAsia="Times New Roman" w:hAnsi="Arial" w:cs="Arial"/>
                <w:lang w:eastAsia="es-GT"/>
              </w:rPr>
            </w:pPr>
            <w:r w:rsidRPr="00AC477B">
              <w:rPr>
                <w:rFonts w:ascii="Arial" w:eastAsia="Times New Roman" w:hAnsi="Arial" w:cs="Arial"/>
                <w:lang w:eastAsia="es-GT"/>
              </w:rPr>
              <w:t>118</w:t>
            </w:r>
          </w:p>
        </w:tc>
        <w:tc>
          <w:tcPr>
            <w:tcW w:w="4695" w:type="dxa"/>
            <w:tcBorders>
              <w:top w:val="nil"/>
              <w:left w:val="nil"/>
              <w:bottom w:val="single" w:sz="4" w:space="0" w:color="auto"/>
              <w:right w:val="single" w:sz="4" w:space="0" w:color="auto"/>
            </w:tcBorders>
            <w:shd w:val="clear" w:color="000000" w:fill="FFFFFF"/>
            <w:vAlign w:val="center"/>
            <w:hideMark/>
          </w:tcPr>
          <w:p w14:paraId="5B32E8A4"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DIRECCIÓN DE ADQUISICIONES Y CONTRATACIONES</w:t>
            </w:r>
          </w:p>
        </w:tc>
        <w:tc>
          <w:tcPr>
            <w:tcW w:w="1664" w:type="dxa"/>
            <w:tcBorders>
              <w:top w:val="nil"/>
              <w:left w:val="nil"/>
              <w:bottom w:val="single" w:sz="4" w:space="0" w:color="auto"/>
              <w:right w:val="single" w:sz="4" w:space="0" w:color="auto"/>
            </w:tcBorders>
            <w:shd w:val="clear" w:color="000000" w:fill="FFFFFF"/>
            <w:vAlign w:val="center"/>
            <w:hideMark/>
          </w:tcPr>
          <w:p w14:paraId="4B13B7E4"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DIDECO</w:t>
            </w:r>
          </w:p>
        </w:tc>
        <w:tc>
          <w:tcPr>
            <w:tcW w:w="1809" w:type="dxa"/>
            <w:tcBorders>
              <w:top w:val="nil"/>
              <w:left w:val="nil"/>
              <w:bottom w:val="single" w:sz="4" w:space="0" w:color="auto"/>
              <w:right w:val="single" w:sz="4" w:space="0" w:color="auto"/>
            </w:tcBorders>
            <w:shd w:val="clear" w:color="000000" w:fill="FFFFFF"/>
            <w:vAlign w:val="center"/>
            <w:hideMark/>
          </w:tcPr>
          <w:p w14:paraId="4E827746"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3,921,919.00</w:t>
            </w:r>
          </w:p>
        </w:tc>
        <w:tc>
          <w:tcPr>
            <w:tcW w:w="951" w:type="dxa"/>
            <w:tcBorders>
              <w:top w:val="nil"/>
              <w:left w:val="nil"/>
              <w:bottom w:val="single" w:sz="4" w:space="0" w:color="auto"/>
              <w:right w:val="single" w:sz="4" w:space="0" w:color="auto"/>
            </w:tcBorders>
            <w:shd w:val="clear" w:color="000000" w:fill="FFFFFF"/>
            <w:noWrap/>
            <w:vAlign w:val="center"/>
            <w:hideMark/>
          </w:tcPr>
          <w:p w14:paraId="7E26A346"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0.02%</w:t>
            </w:r>
          </w:p>
        </w:tc>
      </w:tr>
      <w:tr w:rsidR="00A67B3D" w:rsidRPr="00AC477B" w14:paraId="210A1085" w14:textId="77777777" w:rsidTr="0098059F">
        <w:trPr>
          <w:trHeight w:val="284"/>
        </w:trPr>
        <w:tc>
          <w:tcPr>
            <w:tcW w:w="951" w:type="dxa"/>
            <w:tcBorders>
              <w:top w:val="nil"/>
              <w:left w:val="single" w:sz="4" w:space="0" w:color="auto"/>
              <w:bottom w:val="single" w:sz="4" w:space="0" w:color="auto"/>
              <w:right w:val="single" w:sz="4" w:space="0" w:color="auto"/>
            </w:tcBorders>
            <w:shd w:val="clear" w:color="000000" w:fill="FFFFFF"/>
            <w:vAlign w:val="center"/>
            <w:hideMark/>
          </w:tcPr>
          <w:p w14:paraId="1F053B4F" w14:textId="77777777" w:rsidR="00A67B3D" w:rsidRPr="00AC477B" w:rsidRDefault="00A67B3D" w:rsidP="00A67B3D">
            <w:pPr>
              <w:spacing w:before="0" w:after="0" w:line="240" w:lineRule="auto"/>
              <w:jc w:val="center"/>
              <w:rPr>
                <w:rFonts w:ascii="Arial" w:eastAsia="Times New Roman" w:hAnsi="Arial" w:cs="Arial"/>
                <w:lang w:eastAsia="es-GT"/>
              </w:rPr>
            </w:pPr>
            <w:r w:rsidRPr="00AC477B">
              <w:rPr>
                <w:rFonts w:ascii="Arial" w:eastAsia="Times New Roman" w:hAnsi="Arial" w:cs="Arial"/>
                <w:lang w:eastAsia="es-GT"/>
              </w:rPr>
              <w:t>102</w:t>
            </w:r>
          </w:p>
        </w:tc>
        <w:tc>
          <w:tcPr>
            <w:tcW w:w="4695" w:type="dxa"/>
            <w:tcBorders>
              <w:top w:val="nil"/>
              <w:left w:val="nil"/>
              <w:bottom w:val="single" w:sz="4" w:space="0" w:color="auto"/>
              <w:right w:val="single" w:sz="4" w:space="0" w:color="auto"/>
            </w:tcBorders>
            <w:shd w:val="clear" w:color="000000" w:fill="FFFFFF"/>
            <w:vAlign w:val="center"/>
            <w:hideMark/>
          </w:tcPr>
          <w:p w14:paraId="26C0FCD9"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DIRECCIÓN DE INFORMÁTICA</w:t>
            </w:r>
          </w:p>
        </w:tc>
        <w:tc>
          <w:tcPr>
            <w:tcW w:w="1664" w:type="dxa"/>
            <w:tcBorders>
              <w:top w:val="nil"/>
              <w:left w:val="nil"/>
              <w:bottom w:val="single" w:sz="4" w:space="0" w:color="auto"/>
              <w:right w:val="single" w:sz="4" w:space="0" w:color="auto"/>
            </w:tcBorders>
            <w:shd w:val="clear" w:color="000000" w:fill="FFFFFF"/>
            <w:vAlign w:val="center"/>
            <w:hideMark/>
          </w:tcPr>
          <w:p w14:paraId="54B0DEAE"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DINFO</w:t>
            </w:r>
          </w:p>
        </w:tc>
        <w:tc>
          <w:tcPr>
            <w:tcW w:w="1809" w:type="dxa"/>
            <w:tcBorders>
              <w:top w:val="nil"/>
              <w:left w:val="nil"/>
              <w:bottom w:val="single" w:sz="4" w:space="0" w:color="auto"/>
              <w:right w:val="single" w:sz="4" w:space="0" w:color="auto"/>
            </w:tcBorders>
            <w:shd w:val="clear" w:color="000000" w:fill="FFFFFF"/>
            <w:vAlign w:val="center"/>
            <w:hideMark/>
          </w:tcPr>
          <w:p w14:paraId="205BAEDA"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22,903,087.00</w:t>
            </w:r>
          </w:p>
        </w:tc>
        <w:tc>
          <w:tcPr>
            <w:tcW w:w="951" w:type="dxa"/>
            <w:tcBorders>
              <w:top w:val="nil"/>
              <w:left w:val="nil"/>
              <w:bottom w:val="single" w:sz="4" w:space="0" w:color="auto"/>
              <w:right w:val="single" w:sz="4" w:space="0" w:color="auto"/>
            </w:tcBorders>
            <w:shd w:val="clear" w:color="000000" w:fill="FFFFFF"/>
            <w:noWrap/>
            <w:vAlign w:val="center"/>
            <w:hideMark/>
          </w:tcPr>
          <w:p w14:paraId="784F9B69"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0.13%</w:t>
            </w:r>
          </w:p>
        </w:tc>
      </w:tr>
      <w:tr w:rsidR="00A67B3D" w:rsidRPr="00AC477B" w14:paraId="0CDB3E99" w14:textId="77777777" w:rsidTr="0098059F">
        <w:trPr>
          <w:trHeight w:val="284"/>
        </w:trPr>
        <w:tc>
          <w:tcPr>
            <w:tcW w:w="951" w:type="dxa"/>
            <w:tcBorders>
              <w:top w:val="nil"/>
              <w:left w:val="single" w:sz="4" w:space="0" w:color="auto"/>
              <w:bottom w:val="single" w:sz="4" w:space="0" w:color="auto"/>
              <w:right w:val="single" w:sz="4" w:space="0" w:color="auto"/>
            </w:tcBorders>
            <w:shd w:val="clear" w:color="000000" w:fill="FFFFFF"/>
            <w:vAlign w:val="center"/>
            <w:hideMark/>
          </w:tcPr>
          <w:p w14:paraId="1A287E15" w14:textId="77777777" w:rsidR="00A67B3D" w:rsidRPr="00AC477B" w:rsidRDefault="00A67B3D" w:rsidP="00A67B3D">
            <w:pPr>
              <w:spacing w:before="0" w:after="0" w:line="240" w:lineRule="auto"/>
              <w:jc w:val="center"/>
              <w:rPr>
                <w:rFonts w:ascii="Arial" w:eastAsia="Times New Roman" w:hAnsi="Arial" w:cs="Arial"/>
                <w:lang w:eastAsia="es-GT"/>
              </w:rPr>
            </w:pPr>
            <w:r w:rsidRPr="00AC477B">
              <w:rPr>
                <w:rFonts w:ascii="Arial" w:eastAsia="Times New Roman" w:hAnsi="Arial" w:cs="Arial"/>
                <w:lang w:eastAsia="es-GT"/>
              </w:rPr>
              <w:t>117</w:t>
            </w:r>
          </w:p>
        </w:tc>
        <w:tc>
          <w:tcPr>
            <w:tcW w:w="4695" w:type="dxa"/>
            <w:tcBorders>
              <w:top w:val="nil"/>
              <w:left w:val="nil"/>
              <w:bottom w:val="single" w:sz="4" w:space="0" w:color="auto"/>
              <w:right w:val="single" w:sz="4" w:space="0" w:color="auto"/>
            </w:tcBorders>
            <w:shd w:val="clear" w:color="000000" w:fill="FFFFFF"/>
            <w:vAlign w:val="center"/>
            <w:hideMark/>
          </w:tcPr>
          <w:p w14:paraId="1E79B536"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DIRECCIÓN DE COMUNICACIÓN SOCIAL</w:t>
            </w:r>
          </w:p>
        </w:tc>
        <w:tc>
          <w:tcPr>
            <w:tcW w:w="1664" w:type="dxa"/>
            <w:tcBorders>
              <w:top w:val="nil"/>
              <w:left w:val="nil"/>
              <w:bottom w:val="single" w:sz="4" w:space="0" w:color="auto"/>
              <w:right w:val="single" w:sz="4" w:space="0" w:color="auto"/>
            </w:tcBorders>
            <w:shd w:val="clear" w:color="000000" w:fill="FFFFFF"/>
            <w:vAlign w:val="center"/>
            <w:hideMark/>
          </w:tcPr>
          <w:p w14:paraId="3E299A54"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DICOMS</w:t>
            </w:r>
          </w:p>
        </w:tc>
        <w:tc>
          <w:tcPr>
            <w:tcW w:w="1809" w:type="dxa"/>
            <w:tcBorders>
              <w:top w:val="nil"/>
              <w:left w:val="nil"/>
              <w:bottom w:val="single" w:sz="4" w:space="0" w:color="auto"/>
              <w:right w:val="single" w:sz="4" w:space="0" w:color="auto"/>
            </w:tcBorders>
            <w:shd w:val="clear" w:color="000000" w:fill="FFFFFF"/>
            <w:vAlign w:val="center"/>
            <w:hideMark/>
          </w:tcPr>
          <w:p w14:paraId="5D126DD1"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2,314,585.00</w:t>
            </w:r>
          </w:p>
        </w:tc>
        <w:tc>
          <w:tcPr>
            <w:tcW w:w="951" w:type="dxa"/>
            <w:tcBorders>
              <w:top w:val="nil"/>
              <w:left w:val="nil"/>
              <w:bottom w:val="single" w:sz="4" w:space="0" w:color="auto"/>
              <w:right w:val="single" w:sz="4" w:space="0" w:color="auto"/>
            </w:tcBorders>
            <w:shd w:val="clear" w:color="000000" w:fill="FFFFFF"/>
            <w:noWrap/>
            <w:vAlign w:val="center"/>
            <w:hideMark/>
          </w:tcPr>
          <w:p w14:paraId="270BDAF2"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0.01%</w:t>
            </w:r>
          </w:p>
        </w:tc>
      </w:tr>
      <w:tr w:rsidR="00A67B3D" w:rsidRPr="00AC477B" w14:paraId="2E06289D" w14:textId="77777777" w:rsidTr="0098059F">
        <w:trPr>
          <w:trHeight w:val="284"/>
        </w:trPr>
        <w:tc>
          <w:tcPr>
            <w:tcW w:w="951" w:type="dxa"/>
            <w:tcBorders>
              <w:top w:val="nil"/>
              <w:left w:val="single" w:sz="4" w:space="0" w:color="auto"/>
              <w:bottom w:val="single" w:sz="4" w:space="0" w:color="auto"/>
              <w:right w:val="single" w:sz="4" w:space="0" w:color="auto"/>
            </w:tcBorders>
            <w:shd w:val="clear" w:color="000000" w:fill="FFFFFF"/>
            <w:vAlign w:val="center"/>
            <w:hideMark/>
          </w:tcPr>
          <w:p w14:paraId="51FD2E66" w14:textId="77777777" w:rsidR="00A67B3D" w:rsidRPr="00AC477B" w:rsidRDefault="00A67B3D" w:rsidP="00A67B3D">
            <w:pPr>
              <w:spacing w:before="0" w:after="0" w:line="240" w:lineRule="auto"/>
              <w:jc w:val="center"/>
              <w:rPr>
                <w:rFonts w:ascii="Arial" w:eastAsia="Times New Roman" w:hAnsi="Arial" w:cs="Arial"/>
                <w:lang w:eastAsia="es-GT"/>
              </w:rPr>
            </w:pPr>
            <w:r w:rsidRPr="00AC477B">
              <w:rPr>
                <w:rFonts w:ascii="Arial" w:eastAsia="Times New Roman" w:hAnsi="Arial" w:cs="Arial"/>
                <w:lang w:eastAsia="es-GT"/>
              </w:rPr>
              <w:t>112</w:t>
            </w:r>
          </w:p>
        </w:tc>
        <w:tc>
          <w:tcPr>
            <w:tcW w:w="4695" w:type="dxa"/>
            <w:tcBorders>
              <w:top w:val="nil"/>
              <w:left w:val="nil"/>
              <w:bottom w:val="single" w:sz="4" w:space="0" w:color="auto"/>
              <w:right w:val="single" w:sz="4" w:space="0" w:color="auto"/>
            </w:tcBorders>
            <w:shd w:val="clear" w:color="000000" w:fill="FFFFFF"/>
            <w:vAlign w:val="center"/>
            <w:hideMark/>
          </w:tcPr>
          <w:p w14:paraId="78E9EF72"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DIRECCIÓN DE COOPERACIÓN NACIONAL E INTERNACIONAL</w:t>
            </w:r>
          </w:p>
        </w:tc>
        <w:tc>
          <w:tcPr>
            <w:tcW w:w="1664" w:type="dxa"/>
            <w:tcBorders>
              <w:top w:val="nil"/>
              <w:left w:val="nil"/>
              <w:bottom w:val="single" w:sz="4" w:space="0" w:color="auto"/>
              <w:right w:val="single" w:sz="4" w:space="0" w:color="auto"/>
            </w:tcBorders>
            <w:shd w:val="clear" w:color="000000" w:fill="FFFFFF"/>
            <w:vAlign w:val="center"/>
            <w:hideMark/>
          </w:tcPr>
          <w:p w14:paraId="4193D3F0"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DICONIME</w:t>
            </w:r>
          </w:p>
        </w:tc>
        <w:tc>
          <w:tcPr>
            <w:tcW w:w="1809" w:type="dxa"/>
            <w:tcBorders>
              <w:top w:val="nil"/>
              <w:left w:val="nil"/>
              <w:bottom w:val="single" w:sz="4" w:space="0" w:color="auto"/>
              <w:right w:val="single" w:sz="4" w:space="0" w:color="auto"/>
            </w:tcBorders>
            <w:shd w:val="clear" w:color="000000" w:fill="FFFFFF"/>
            <w:vAlign w:val="center"/>
            <w:hideMark/>
          </w:tcPr>
          <w:p w14:paraId="5F366AD6"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4,387,615.00</w:t>
            </w:r>
          </w:p>
        </w:tc>
        <w:tc>
          <w:tcPr>
            <w:tcW w:w="951" w:type="dxa"/>
            <w:tcBorders>
              <w:top w:val="nil"/>
              <w:left w:val="nil"/>
              <w:bottom w:val="single" w:sz="4" w:space="0" w:color="auto"/>
              <w:right w:val="single" w:sz="4" w:space="0" w:color="auto"/>
            </w:tcBorders>
            <w:shd w:val="clear" w:color="000000" w:fill="FFFFFF"/>
            <w:noWrap/>
            <w:vAlign w:val="center"/>
            <w:hideMark/>
          </w:tcPr>
          <w:p w14:paraId="45AD8CFA"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0.03%</w:t>
            </w:r>
          </w:p>
        </w:tc>
      </w:tr>
      <w:tr w:rsidR="00A67B3D" w:rsidRPr="00AC477B" w14:paraId="18232C69" w14:textId="77777777" w:rsidTr="0098059F">
        <w:trPr>
          <w:trHeight w:val="284"/>
        </w:trPr>
        <w:tc>
          <w:tcPr>
            <w:tcW w:w="951" w:type="dxa"/>
            <w:tcBorders>
              <w:top w:val="nil"/>
              <w:left w:val="single" w:sz="4" w:space="0" w:color="auto"/>
              <w:bottom w:val="single" w:sz="4" w:space="0" w:color="auto"/>
              <w:right w:val="single" w:sz="4" w:space="0" w:color="auto"/>
            </w:tcBorders>
            <w:shd w:val="clear" w:color="000000" w:fill="FFFFFF"/>
            <w:vAlign w:val="center"/>
            <w:hideMark/>
          </w:tcPr>
          <w:p w14:paraId="3D50E80D" w14:textId="77777777" w:rsidR="00A67B3D" w:rsidRPr="00AC477B" w:rsidRDefault="00A67B3D" w:rsidP="00A67B3D">
            <w:pPr>
              <w:spacing w:before="0" w:after="0" w:line="240" w:lineRule="auto"/>
              <w:jc w:val="center"/>
              <w:rPr>
                <w:rFonts w:ascii="Arial" w:eastAsia="Times New Roman" w:hAnsi="Arial" w:cs="Arial"/>
                <w:lang w:eastAsia="es-GT"/>
              </w:rPr>
            </w:pPr>
            <w:r w:rsidRPr="00AC477B">
              <w:rPr>
                <w:rFonts w:ascii="Arial" w:eastAsia="Times New Roman" w:hAnsi="Arial" w:cs="Arial"/>
                <w:lang w:eastAsia="es-GT"/>
              </w:rPr>
              <w:t>134</w:t>
            </w:r>
          </w:p>
        </w:tc>
        <w:tc>
          <w:tcPr>
            <w:tcW w:w="4695" w:type="dxa"/>
            <w:tcBorders>
              <w:top w:val="nil"/>
              <w:left w:val="nil"/>
              <w:bottom w:val="single" w:sz="4" w:space="0" w:color="auto"/>
              <w:right w:val="single" w:sz="4" w:space="0" w:color="auto"/>
            </w:tcBorders>
            <w:shd w:val="clear" w:color="000000" w:fill="FFFFFF"/>
            <w:vAlign w:val="center"/>
            <w:hideMark/>
          </w:tcPr>
          <w:p w14:paraId="63E30C78"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JUNTA CALIFICADORA DE PERSONAL</w:t>
            </w:r>
          </w:p>
        </w:tc>
        <w:tc>
          <w:tcPr>
            <w:tcW w:w="1664" w:type="dxa"/>
            <w:tcBorders>
              <w:top w:val="nil"/>
              <w:left w:val="nil"/>
              <w:bottom w:val="single" w:sz="4" w:space="0" w:color="auto"/>
              <w:right w:val="single" w:sz="4" w:space="0" w:color="auto"/>
            </w:tcBorders>
            <w:shd w:val="clear" w:color="000000" w:fill="FFFFFF"/>
            <w:vAlign w:val="center"/>
            <w:hideMark/>
          </w:tcPr>
          <w:p w14:paraId="186237F4"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J C P</w:t>
            </w:r>
          </w:p>
        </w:tc>
        <w:tc>
          <w:tcPr>
            <w:tcW w:w="1809" w:type="dxa"/>
            <w:tcBorders>
              <w:top w:val="nil"/>
              <w:left w:val="nil"/>
              <w:bottom w:val="single" w:sz="4" w:space="0" w:color="auto"/>
              <w:right w:val="single" w:sz="4" w:space="0" w:color="auto"/>
            </w:tcBorders>
            <w:shd w:val="clear" w:color="000000" w:fill="FFFFFF"/>
            <w:vAlign w:val="center"/>
            <w:hideMark/>
          </w:tcPr>
          <w:p w14:paraId="0B0955C0"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6,159,385.00</w:t>
            </w:r>
          </w:p>
        </w:tc>
        <w:tc>
          <w:tcPr>
            <w:tcW w:w="951" w:type="dxa"/>
            <w:tcBorders>
              <w:top w:val="nil"/>
              <w:left w:val="nil"/>
              <w:bottom w:val="single" w:sz="4" w:space="0" w:color="auto"/>
              <w:right w:val="single" w:sz="4" w:space="0" w:color="auto"/>
            </w:tcBorders>
            <w:shd w:val="clear" w:color="000000" w:fill="FFFFFF"/>
            <w:noWrap/>
            <w:vAlign w:val="center"/>
            <w:hideMark/>
          </w:tcPr>
          <w:p w14:paraId="002B4C85"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0.04%</w:t>
            </w:r>
          </w:p>
        </w:tc>
      </w:tr>
      <w:tr w:rsidR="00A67B3D" w:rsidRPr="00AC477B" w14:paraId="4FACC8B6" w14:textId="77777777" w:rsidTr="0098059F">
        <w:trPr>
          <w:trHeight w:val="284"/>
        </w:trPr>
        <w:tc>
          <w:tcPr>
            <w:tcW w:w="951" w:type="dxa"/>
            <w:tcBorders>
              <w:top w:val="nil"/>
              <w:left w:val="single" w:sz="4" w:space="0" w:color="auto"/>
              <w:bottom w:val="single" w:sz="4" w:space="0" w:color="auto"/>
              <w:right w:val="single" w:sz="4" w:space="0" w:color="auto"/>
            </w:tcBorders>
            <w:shd w:val="clear" w:color="000000" w:fill="FFFFFF"/>
            <w:vAlign w:val="center"/>
            <w:hideMark/>
          </w:tcPr>
          <w:p w14:paraId="186B846D" w14:textId="77777777" w:rsidR="00A67B3D" w:rsidRPr="00AC477B" w:rsidRDefault="00A67B3D" w:rsidP="00A67B3D">
            <w:pPr>
              <w:spacing w:before="0" w:after="0" w:line="240" w:lineRule="auto"/>
              <w:jc w:val="center"/>
              <w:rPr>
                <w:rFonts w:ascii="Arial" w:eastAsia="Times New Roman" w:hAnsi="Arial" w:cs="Arial"/>
                <w:lang w:eastAsia="es-GT"/>
              </w:rPr>
            </w:pPr>
            <w:r w:rsidRPr="00AC477B">
              <w:rPr>
                <w:rFonts w:ascii="Arial" w:eastAsia="Times New Roman" w:hAnsi="Arial" w:cs="Arial"/>
                <w:lang w:eastAsia="es-GT"/>
              </w:rPr>
              <w:t>135</w:t>
            </w:r>
          </w:p>
        </w:tc>
        <w:tc>
          <w:tcPr>
            <w:tcW w:w="4695" w:type="dxa"/>
            <w:tcBorders>
              <w:top w:val="nil"/>
              <w:left w:val="nil"/>
              <w:bottom w:val="single" w:sz="4" w:space="0" w:color="auto"/>
              <w:right w:val="single" w:sz="4" w:space="0" w:color="auto"/>
            </w:tcBorders>
            <w:shd w:val="clear" w:color="000000" w:fill="FFFFFF"/>
            <w:vAlign w:val="center"/>
            <w:hideMark/>
          </w:tcPr>
          <w:p w14:paraId="6FC407FE"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JURADO NACIONAL DE OPOSICIÓN</w:t>
            </w:r>
          </w:p>
        </w:tc>
        <w:tc>
          <w:tcPr>
            <w:tcW w:w="1664" w:type="dxa"/>
            <w:tcBorders>
              <w:top w:val="nil"/>
              <w:left w:val="nil"/>
              <w:bottom w:val="single" w:sz="4" w:space="0" w:color="auto"/>
              <w:right w:val="single" w:sz="4" w:space="0" w:color="auto"/>
            </w:tcBorders>
            <w:shd w:val="clear" w:color="000000" w:fill="FFFFFF"/>
            <w:vAlign w:val="center"/>
            <w:hideMark/>
          </w:tcPr>
          <w:p w14:paraId="4E7388B9"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J N O</w:t>
            </w:r>
          </w:p>
        </w:tc>
        <w:tc>
          <w:tcPr>
            <w:tcW w:w="1809" w:type="dxa"/>
            <w:tcBorders>
              <w:top w:val="nil"/>
              <w:left w:val="nil"/>
              <w:bottom w:val="single" w:sz="4" w:space="0" w:color="auto"/>
              <w:right w:val="single" w:sz="4" w:space="0" w:color="auto"/>
            </w:tcBorders>
            <w:shd w:val="clear" w:color="000000" w:fill="FFFFFF"/>
            <w:vAlign w:val="center"/>
            <w:hideMark/>
          </w:tcPr>
          <w:p w14:paraId="41511160"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4,292,779.00</w:t>
            </w:r>
          </w:p>
        </w:tc>
        <w:tc>
          <w:tcPr>
            <w:tcW w:w="951" w:type="dxa"/>
            <w:tcBorders>
              <w:top w:val="nil"/>
              <w:left w:val="nil"/>
              <w:bottom w:val="single" w:sz="4" w:space="0" w:color="auto"/>
              <w:right w:val="single" w:sz="4" w:space="0" w:color="auto"/>
            </w:tcBorders>
            <w:shd w:val="clear" w:color="000000" w:fill="FFFFFF"/>
            <w:noWrap/>
            <w:vAlign w:val="center"/>
            <w:hideMark/>
          </w:tcPr>
          <w:p w14:paraId="5E14667E"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0.02%</w:t>
            </w:r>
          </w:p>
        </w:tc>
      </w:tr>
      <w:tr w:rsidR="00A67B3D" w:rsidRPr="00AC477B" w14:paraId="6D1A46B9" w14:textId="77777777" w:rsidTr="0098059F">
        <w:trPr>
          <w:trHeight w:val="284"/>
        </w:trPr>
        <w:tc>
          <w:tcPr>
            <w:tcW w:w="951" w:type="dxa"/>
            <w:tcBorders>
              <w:top w:val="nil"/>
              <w:left w:val="single" w:sz="4" w:space="0" w:color="auto"/>
              <w:bottom w:val="single" w:sz="4" w:space="0" w:color="auto"/>
              <w:right w:val="single" w:sz="4" w:space="0" w:color="auto"/>
            </w:tcBorders>
            <w:shd w:val="clear" w:color="000000" w:fill="FFFFFF"/>
            <w:noWrap/>
            <w:vAlign w:val="center"/>
            <w:hideMark/>
          </w:tcPr>
          <w:p w14:paraId="329CDF43" w14:textId="77777777" w:rsidR="00A67B3D" w:rsidRPr="00AC477B" w:rsidRDefault="00A67B3D" w:rsidP="00A67B3D">
            <w:pPr>
              <w:spacing w:before="0" w:after="0" w:line="240" w:lineRule="auto"/>
              <w:rPr>
                <w:rFonts w:ascii="Calibri" w:eastAsia="Times New Roman" w:hAnsi="Calibri" w:cs="Calibri"/>
                <w:sz w:val="22"/>
                <w:szCs w:val="22"/>
                <w:lang w:eastAsia="es-GT"/>
              </w:rPr>
            </w:pPr>
            <w:r w:rsidRPr="00AC477B">
              <w:rPr>
                <w:rFonts w:ascii="Calibri" w:eastAsia="Times New Roman" w:hAnsi="Calibri" w:cs="Calibri"/>
                <w:sz w:val="22"/>
                <w:szCs w:val="22"/>
                <w:lang w:eastAsia="es-GT"/>
              </w:rPr>
              <w:t> </w:t>
            </w:r>
          </w:p>
        </w:tc>
        <w:tc>
          <w:tcPr>
            <w:tcW w:w="4695" w:type="dxa"/>
            <w:tcBorders>
              <w:top w:val="nil"/>
              <w:left w:val="nil"/>
              <w:bottom w:val="single" w:sz="4" w:space="0" w:color="auto"/>
              <w:right w:val="single" w:sz="4" w:space="0" w:color="auto"/>
            </w:tcBorders>
            <w:shd w:val="clear" w:color="000000" w:fill="FFFFFF"/>
            <w:vAlign w:val="center"/>
            <w:hideMark/>
          </w:tcPr>
          <w:p w14:paraId="472DCB75" w14:textId="77777777" w:rsidR="00A67B3D" w:rsidRPr="00AC477B" w:rsidRDefault="00A67B3D" w:rsidP="00A67B3D">
            <w:pPr>
              <w:spacing w:before="0" w:after="0" w:line="240" w:lineRule="auto"/>
              <w:rPr>
                <w:rFonts w:ascii="Arial" w:eastAsia="Times New Roman" w:hAnsi="Arial" w:cs="Arial"/>
                <w:b/>
                <w:bCs/>
                <w:u w:val="single"/>
                <w:lang w:eastAsia="es-GT"/>
              </w:rPr>
            </w:pPr>
            <w:r w:rsidRPr="00AC477B">
              <w:rPr>
                <w:rFonts w:ascii="Arial" w:eastAsia="Times New Roman" w:hAnsi="Arial" w:cs="Arial"/>
                <w:b/>
                <w:bCs/>
                <w:u w:val="single"/>
                <w:lang w:eastAsia="es-GT"/>
              </w:rPr>
              <w:t>CONSEJO NACIONAL DE EDUCACIÓN</w:t>
            </w:r>
          </w:p>
        </w:tc>
        <w:tc>
          <w:tcPr>
            <w:tcW w:w="1664" w:type="dxa"/>
            <w:tcBorders>
              <w:top w:val="nil"/>
              <w:left w:val="nil"/>
              <w:bottom w:val="single" w:sz="4" w:space="0" w:color="auto"/>
              <w:right w:val="single" w:sz="4" w:space="0" w:color="auto"/>
            </w:tcBorders>
            <w:shd w:val="clear" w:color="000000" w:fill="FFFFFF"/>
            <w:vAlign w:val="center"/>
            <w:hideMark/>
          </w:tcPr>
          <w:p w14:paraId="42E3113C" w14:textId="77777777" w:rsidR="00A67B3D" w:rsidRPr="00AC477B" w:rsidRDefault="00A67B3D" w:rsidP="00A67B3D">
            <w:pPr>
              <w:spacing w:before="0" w:after="0" w:line="240" w:lineRule="auto"/>
              <w:jc w:val="center"/>
              <w:rPr>
                <w:rFonts w:ascii="Arial" w:eastAsia="Times New Roman" w:hAnsi="Arial" w:cs="Arial"/>
                <w:b/>
                <w:bCs/>
                <w:lang w:eastAsia="es-GT"/>
              </w:rPr>
            </w:pPr>
            <w:r w:rsidRPr="00AC477B">
              <w:rPr>
                <w:rFonts w:ascii="Arial" w:eastAsia="Times New Roman" w:hAnsi="Arial" w:cs="Arial"/>
                <w:b/>
                <w:bCs/>
                <w:lang w:eastAsia="es-GT"/>
              </w:rPr>
              <w:t> </w:t>
            </w:r>
          </w:p>
        </w:tc>
        <w:tc>
          <w:tcPr>
            <w:tcW w:w="1809" w:type="dxa"/>
            <w:tcBorders>
              <w:top w:val="nil"/>
              <w:left w:val="nil"/>
              <w:bottom w:val="single" w:sz="4" w:space="0" w:color="auto"/>
              <w:right w:val="single" w:sz="4" w:space="0" w:color="auto"/>
            </w:tcBorders>
            <w:shd w:val="clear" w:color="000000" w:fill="FFFFFF"/>
            <w:vAlign w:val="center"/>
            <w:hideMark/>
          </w:tcPr>
          <w:p w14:paraId="1C18FA73" w14:textId="77777777" w:rsidR="00A67B3D" w:rsidRPr="00AC477B" w:rsidRDefault="00A67B3D" w:rsidP="00A67B3D">
            <w:pPr>
              <w:spacing w:before="0" w:after="0" w:line="240" w:lineRule="auto"/>
              <w:jc w:val="right"/>
              <w:rPr>
                <w:rFonts w:ascii="Arial" w:eastAsia="Times New Roman" w:hAnsi="Arial" w:cs="Arial"/>
                <w:b/>
                <w:bCs/>
                <w:lang w:eastAsia="es-GT"/>
              </w:rPr>
            </w:pPr>
            <w:r w:rsidRPr="00AC477B">
              <w:rPr>
                <w:rFonts w:ascii="Arial" w:eastAsia="Times New Roman" w:hAnsi="Arial" w:cs="Arial"/>
                <w:b/>
                <w:bCs/>
                <w:lang w:eastAsia="es-GT"/>
              </w:rPr>
              <w:t>500,000.00</w:t>
            </w:r>
          </w:p>
        </w:tc>
        <w:tc>
          <w:tcPr>
            <w:tcW w:w="951" w:type="dxa"/>
            <w:tcBorders>
              <w:top w:val="nil"/>
              <w:left w:val="nil"/>
              <w:bottom w:val="single" w:sz="4" w:space="0" w:color="auto"/>
              <w:right w:val="single" w:sz="4" w:space="0" w:color="auto"/>
            </w:tcBorders>
            <w:shd w:val="clear" w:color="000000" w:fill="FFFFFF"/>
            <w:noWrap/>
            <w:vAlign w:val="center"/>
            <w:hideMark/>
          </w:tcPr>
          <w:p w14:paraId="054CC47B" w14:textId="77777777" w:rsidR="00A67B3D" w:rsidRPr="00AC477B" w:rsidRDefault="00A67B3D" w:rsidP="00A67B3D">
            <w:pPr>
              <w:spacing w:before="0" w:after="0" w:line="240" w:lineRule="auto"/>
              <w:jc w:val="right"/>
              <w:rPr>
                <w:rFonts w:ascii="Arial" w:eastAsia="Times New Roman" w:hAnsi="Arial" w:cs="Arial"/>
                <w:b/>
                <w:bCs/>
                <w:lang w:eastAsia="es-GT"/>
              </w:rPr>
            </w:pPr>
            <w:r w:rsidRPr="00AC477B">
              <w:rPr>
                <w:rFonts w:ascii="Arial" w:eastAsia="Times New Roman" w:hAnsi="Arial" w:cs="Arial"/>
                <w:b/>
                <w:bCs/>
                <w:lang w:eastAsia="es-GT"/>
              </w:rPr>
              <w:t>0.00%</w:t>
            </w:r>
          </w:p>
        </w:tc>
      </w:tr>
      <w:tr w:rsidR="00A67B3D" w:rsidRPr="00AC477B" w14:paraId="1E01226F" w14:textId="77777777" w:rsidTr="0098059F">
        <w:trPr>
          <w:trHeight w:val="284"/>
        </w:trPr>
        <w:tc>
          <w:tcPr>
            <w:tcW w:w="951" w:type="dxa"/>
            <w:tcBorders>
              <w:top w:val="nil"/>
              <w:left w:val="single" w:sz="4" w:space="0" w:color="auto"/>
              <w:bottom w:val="single" w:sz="4" w:space="0" w:color="auto"/>
              <w:right w:val="single" w:sz="4" w:space="0" w:color="auto"/>
            </w:tcBorders>
            <w:shd w:val="clear" w:color="000000" w:fill="FFFFFF"/>
            <w:vAlign w:val="center"/>
            <w:hideMark/>
          </w:tcPr>
          <w:p w14:paraId="24180F36" w14:textId="77777777" w:rsidR="00A67B3D" w:rsidRPr="00AC477B" w:rsidRDefault="00A67B3D" w:rsidP="00A67B3D">
            <w:pPr>
              <w:spacing w:before="0" w:after="0" w:line="240" w:lineRule="auto"/>
              <w:jc w:val="center"/>
              <w:rPr>
                <w:rFonts w:ascii="Arial" w:eastAsia="Times New Roman" w:hAnsi="Arial" w:cs="Arial"/>
                <w:lang w:eastAsia="es-GT"/>
              </w:rPr>
            </w:pPr>
            <w:r w:rsidRPr="00AC477B">
              <w:rPr>
                <w:rFonts w:ascii="Arial" w:eastAsia="Times New Roman" w:hAnsi="Arial" w:cs="Arial"/>
                <w:lang w:eastAsia="es-GT"/>
              </w:rPr>
              <w:t>133</w:t>
            </w:r>
          </w:p>
        </w:tc>
        <w:tc>
          <w:tcPr>
            <w:tcW w:w="4695" w:type="dxa"/>
            <w:tcBorders>
              <w:top w:val="nil"/>
              <w:left w:val="nil"/>
              <w:bottom w:val="single" w:sz="4" w:space="0" w:color="auto"/>
              <w:right w:val="single" w:sz="4" w:space="0" w:color="auto"/>
            </w:tcBorders>
            <w:shd w:val="clear" w:color="000000" w:fill="FFFFFF"/>
            <w:vAlign w:val="center"/>
            <w:hideMark/>
          </w:tcPr>
          <w:p w14:paraId="4A0C4297"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CONSEJO NACIONAL DE EDUCACIÓN</w:t>
            </w:r>
          </w:p>
        </w:tc>
        <w:tc>
          <w:tcPr>
            <w:tcW w:w="1664" w:type="dxa"/>
            <w:tcBorders>
              <w:top w:val="nil"/>
              <w:left w:val="nil"/>
              <w:bottom w:val="single" w:sz="4" w:space="0" w:color="auto"/>
              <w:right w:val="single" w:sz="4" w:space="0" w:color="auto"/>
            </w:tcBorders>
            <w:shd w:val="clear" w:color="000000" w:fill="FFFFFF"/>
            <w:vAlign w:val="center"/>
            <w:hideMark/>
          </w:tcPr>
          <w:p w14:paraId="536368A1" w14:textId="77777777" w:rsidR="00A67B3D" w:rsidRPr="00AC477B" w:rsidRDefault="00A67B3D" w:rsidP="00A67B3D">
            <w:pPr>
              <w:spacing w:before="0" w:after="0" w:line="240" w:lineRule="auto"/>
              <w:rPr>
                <w:rFonts w:ascii="Arial" w:eastAsia="Times New Roman" w:hAnsi="Arial" w:cs="Arial"/>
                <w:lang w:eastAsia="es-GT"/>
              </w:rPr>
            </w:pPr>
            <w:r w:rsidRPr="00AC477B">
              <w:rPr>
                <w:rFonts w:ascii="Arial" w:eastAsia="Times New Roman" w:hAnsi="Arial" w:cs="Arial"/>
                <w:lang w:eastAsia="es-GT"/>
              </w:rPr>
              <w:t>C N E</w:t>
            </w:r>
          </w:p>
        </w:tc>
        <w:tc>
          <w:tcPr>
            <w:tcW w:w="1809" w:type="dxa"/>
            <w:tcBorders>
              <w:top w:val="nil"/>
              <w:left w:val="nil"/>
              <w:bottom w:val="single" w:sz="4" w:space="0" w:color="auto"/>
              <w:right w:val="single" w:sz="4" w:space="0" w:color="auto"/>
            </w:tcBorders>
            <w:shd w:val="clear" w:color="000000" w:fill="FFFFFF"/>
            <w:vAlign w:val="center"/>
            <w:hideMark/>
          </w:tcPr>
          <w:p w14:paraId="27B1D729"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500,000.00</w:t>
            </w:r>
          </w:p>
        </w:tc>
        <w:tc>
          <w:tcPr>
            <w:tcW w:w="951" w:type="dxa"/>
            <w:tcBorders>
              <w:top w:val="nil"/>
              <w:left w:val="nil"/>
              <w:bottom w:val="single" w:sz="4" w:space="0" w:color="auto"/>
              <w:right w:val="single" w:sz="4" w:space="0" w:color="auto"/>
            </w:tcBorders>
            <w:shd w:val="clear" w:color="000000" w:fill="FFFFFF"/>
            <w:noWrap/>
            <w:vAlign w:val="center"/>
            <w:hideMark/>
          </w:tcPr>
          <w:p w14:paraId="6C97FE3C"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0.00%</w:t>
            </w:r>
          </w:p>
        </w:tc>
      </w:tr>
      <w:tr w:rsidR="00A67B3D" w:rsidRPr="00AC477B" w14:paraId="0B8C3D98" w14:textId="77777777" w:rsidTr="0098059F">
        <w:trPr>
          <w:trHeight w:val="284"/>
        </w:trPr>
        <w:tc>
          <w:tcPr>
            <w:tcW w:w="731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92BFB0" w14:textId="77777777" w:rsidR="00A67B3D" w:rsidRPr="00AC477B" w:rsidRDefault="00A67B3D" w:rsidP="00A67B3D">
            <w:pPr>
              <w:spacing w:before="0" w:after="0" w:line="240" w:lineRule="auto"/>
              <w:jc w:val="center"/>
              <w:rPr>
                <w:rFonts w:ascii="Arial" w:eastAsia="Times New Roman" w:hAnsi="Arial" w:cs="Arial"/>
                <w:b/>
                <w:bCs/>
                <w:lang w:eastAsia="es-GT"/>
              </w:rPr>
            </w:pPr>
            <w:r w:rsidRPr="00AC477B">
              <w:rPr>
                <w:rFonts w:ascii="Arial" w:eastAsia="Times New Roman" w:hAnsi="Arial" w:cs="Arial"/>
                <w:b/>
                <w:bCs/>
                <w:lang w:eastAsia="es-GT"/>
              </w:rPr>
              <w:t>Subtotal POA 2021</w:t>
            </w:r>
          </w:p>
        </w:tc>
        <w:tc>
          <w:tcPr>
            <w:tcW w:w="1809" w:type="dxa"/>
            <w:tcBorders>
              <w:top w:val="nil"/>
              <w:left w:val="nil"/>
              <w:bottom w:val="single" w:sz="4" w:space="0" w:color="auto"/>
              <w:right w:val="single" w:sz="4" w:space="0" w:color="auto"/>
            </w:tcBorders>
            <w:shd w:val="clear" w:color="000000" w:fill="FFFFFF"/>
            <w:vAlign w:val="center"/>
            <w:hideMark/>
          </w:tcPr>
          <w:p w14:paraId="14D081BB" w14:textId="77777777" w:rsidR="00A67B3D" w:rsidRPr="00AC477B" w:rsidRDefault="00A67B3D" w:rsidP="00A67B3D">
            <w:pPr>
              <w:spacing w:before="0" w:after="0" w:line="240" w:lineRule="auto"/>
              <w:jc w:val="right"/>
              <w:rPr>
                <w:rFonts w:ascii="Arial" w:eastAsia="Times New Roman" w:hAnsi="Arial" w:cs="Arial"/>
                <w:b/>
                <w:bCs/>
                <w:lang w:eastAsia="es-GT"/>
              </w:rPr>
            </w:pPr>
            <w:r w:rsidRPr="00AC477B">
              <w:rPr>
                <w:rFonts w:ascii="Arial" w:eastAsia="Times New Roman" w:hAnsi="Arial" w:cs="Arial"/>
                <w:b/>
                <w:bCs/>
                <w:lang w:eastAsia="es-GT"/>
              </w:rPr>
              <w:t>17,534,515,199.00</w:t>
            </w:r>
          </w:p>
        </w:tc>
        <w:tc>
          <w:tcPr>
            <w:tcW w:w="951" w:type="dxa"/>
            <w:tcBorders>
              <w:top w:val="nil"/>
              <w:left w:val="nil"/>
              <w:bottom w:val="single" w:sz="4" w:space="0" w:color="auto"/>
              <w:right w:val="single" w:sz="4" w:space="0" w:color="auto"/>
            </w:tcBorders>
            <w:shd w:val="clear" w:color="000000" w:fill="FFFFFF"/>
            <w:vAlign w:val="center"/>
            <w:hideMark/>
          </w:tcPr>
          <w:p w14:paraId="1E0D9EA7" w14:textId="77777777" w:rsidR="00A67B3D" w:rsidRPr="00AC477B" w:rsidRDefault="00A67B3D" w:rsidP="00A67B3D">
            <w:pPr>
              <w:spacing w:before="0" w:after="0" w:line="240" w:lineRule="auto"/>
              <w:jc w:val="right"/>
              <w:rPr>
                <w:rFonts w:ascii="Arial" w:eastAsia="Times New Roman" w:hAnsi="Arial" w:cs="Arial"/>
                <w:b/>
                <w:bCs/>
                <w:lang w:eastAsia="es-GT"/>
              </w:rPr>
            </w:pPr>
            <w:r w:rsidRPr="00AC477B">
              <w:rPr>
                <w:rFonts w:ascii="Arial" w:eastAsia="Times New Roman" w:hAnsi="Arial" w:cs="Arial"/>
                <w:b/>
                <w:bCs/>
                <w:lang w:eastAsia="es-GT"/>
              </w:rPr>
              <w:t>100.00%</w:t>
            </w:r>
          </w:p>
        </w:tc>
      </w:tr>
      <w:tr w:rsidR="00A67B3D" w:rsidRPr="00AC477B" w14:paraId="2AB40FEC" w14:textId="77777777" w:rsidTr="0098059F">
        <w:trPr>
          <w:trHeight w:val="284"/>
        </w:trPr>
        <w:tc>
          <w:tcPr>
            <w:tcW w:w="731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E23AA4A" w14:textId="77777777" w:rsidR="00A67B3D" w:rsidRPr="00AC477B" w:rsidRDefault="00A67B3D" w:rsidP="00A67B3D">
            <w:pPr>
              <w:spacing w:before="0" w:after="0" w:line="240" w:lineRule="auto"/>
              <w:rPr>
                <w:rFonts w:ascii="Calibri" w:eastAsia="Times New Roman" w:hAnsi="Calibri" w:cs="Calibri"/>
                <w:sz w:val="22"/>
                <w:szCs w:val="22"/>
                <w:lang w:eastAsia="es-GT"/>
              </w:rPr>
            </w:pPr>
            <w:r w:rsidRPr="00AC477B">
              <w:rPr>
                <w:rFonts w:ascii="Calibri" w:eastAsia="Times New Roman" w:hAnsi="Calibri" w:cs="Calibri"/>
                <w:sz w:val="22"/>
                <w:szCs w:val="22"/>
                <w:lang w:eastAsia="es-GT"/>
              </w:rPr>
              <w:t>Ajuste grupo 000 "Servicios Personales" de la UE 301 Guatemala</w:t>
            </w:r>
          </w:p>
        </w:tc>
        <w:tc>
          <w:tcPr>
            <w:tcW w:w="1809" w:type="dxa"/>
            <w:tcBorders>
              <w:top w:val="nil"/>
              <w:left w:val="nil"/>
              <w:bottom w:val="single" w:sz="4" w:space="0" w:color="auto"/>
              <w:right w:val="single" w:sz="4" w:space="0" w:color="auto"/>
            </w:tcBorders>
            <w:shd w:val="clear" w:color="000000" w:fill="FFFFFF"/>
            <w:vAlign w:val="center"/>
            <w:hideMark/>
          </w:tcPr>
          <w:p w14:paraId="5948A9F4"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5,326,175.00</w:t>
            </w:r>
          </w:p>
        </w:tc>
        <w:tc>
          <w:tcPr>
            <w:tcW w:w="951" w:type="dxa"/>
            <w:tcBorders>
              <w:top w:val="nil"/>
              <w:left w:val="nil"/>
              <w:bottom w:val="nil"/>
              <w:right w:val="nil"/>
            </w:tcBorders>
            <w:shd w:val="clear" w:color="auto" w:fill="auto"/>
            <w:vAlign w:val="center"/>
            <w:hideMark/>
          </w:tcPr>
          <w:p w14:paraId="53ACE402" w14:textId="77777777" w:rsidR="00A67B3D" w:rsidRPr="00AC477B" w:rsidRDefault="00A67B3D" w:rsidP="00A67B3D">
            <w:pPr>
              <w:spacing w:before="0" w:after="0" w:line="240" w:lineRule="auto"/>
              <w:jc w:val="right"/>
              <w:rPr>
                <w:rFonts w:ascii="Arial" w:eastAsia="Times New Roman" w:hAnsi="Arial" w:cs="Arial"/>
                <w:lang w:eastAsia="es-GT"/>
              </w:rPr>
            </w:pPr>
          </w:p>
        </w:tc>
      </w:tr>
      <w:tr w:rsidR="00A67B3D" w:rsidRPr="00AC477B" w14:paraId="7AC3FA3D" w14:textId="77777777" w:rsidTr="0098059F">
        <w:trPr>
          <w:trHeight w:val="284"/>
        </w:trPr>
        <w:tc>
          <w:tcPr>
            <w:tcW w:w="731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8D3997D" w14:textId="77777777" w:rsidR="00A67B3D" w:rsidRPr="00AC477B" w:rsidRDefault="00A67B3D" w:rsidP="00A67B3D">
            <w:pPr>
              <w:spacing w:before="0" w:after="0" w:line="240" w:lineRule="auto"/>
              <w:rPr>
                <w:rFonts w:ascii="Calibri" w:eastAsia="Times New Roman" w:hAnsi="Calibri" w:cs="Calibri"/>
                <w:sz w:val="22"/>
                <w:szCs w:val="22"/>
                <w:lang w:eastAsia="es-GT"/>
              </w:rPr>
            </w:pPr>
            <w:r w:rsidRPr="00AC477B">
              <w:rPr>
                <w:rFonts w:ascii="Calibri" w:eastAsia="Times New Roman" w:hAnsi="Calibri" w:cs="Calibri"/>
                <w:sz w:val="22"/>
                <w:szCs w:val="22"/>
                <w:lang w:eastAsia="es-GT"/>
              </w:rPr>
              <w:t>Grupo 000 readecuación pendiente del Sistema Nacional de Acompañamiento Educativo -SINAE- (DIGEMOCA)</w:t>
            </w:r>
          </w:p>
        </w:tc>
        <w:tc>
          <w:tcPr>
            <w:tcW w:w="1809" w:type="dxa"/>
            <w:tcBorders>
              <w:top w:val="nil"/>
              <w:left w:val="nil"/>
              <w:bottom w:val="single" w:sz="4" w:space="0" w:color="auto"/>
              <w:right w:val="single" w:sz="4" w:space="0" w:color="auto"/>
            </w:tcBorders>
            <w:shd w:val="clear" w:color="000000" w:fill="FFFFFF"/>
            <w:vAlign w:val="center"/>
            <w:hideMark/>
          </w:tcPr>
          <w:p w14:paraId="48B4388F"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51,067,376.00</w:t>
            </w:r>
          </w:p>
        </w:tc>
        <w:tc>
          <w:tcPr>
            <w:tcW w:w="951" w:type="dxa"/>
            <w:tcBorders>
              <w:top w:val="nil"/>
              <w:left w:val="nil"/>
              <w:bottom w:val="nil"/>
              <w:right w:val="nil"/>
            </w:tcBorders>
            <w:shd w:val="clear" w:color="auto" w:fill="auto"/>
            <w:vAlign w:val="center"/>
            <w:hideMark/>
          </w:tcPr>
          <w:p w14:paraId="44EAB238" w14:textId="77777777" w:rsidR="00A67B3D" w:rsidRPr="00AC477B" w:rsidRDefault="00A67B3D" w:rsidP="00A67B3D">
            <w:pPr>
              <w:spacing w:before="0" w:after="0" w:line="240" w:lineRule="auto"/>
              <w:jc w:val="right"/>
              <w:rPr>
                <w:rFonts w:ascii="Arial" w:eastAsia="Times New Roman" w:hAnsi="Arial" w:cs="Arial"/>
                <w:lang w:eastAsia="es-GT"/>
              </w:rPr>
            </w:pPr>
          </w:p>
        </w:tc>
      </w:tr>
      <w:tr w:rsidR="00A67B3D" w:rsidRPr="00AC477B" w14:paraId="5DC0EFE3" w14:textId="77777777" w:rsidTr="0098059F">
        <w:trPr>
          <w:trHeight w:val="284"/>
        </w:trPr>
        <w:tc>
          <w:tcPr>
            <w:tcW w:w="731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B63E594" w14:textId="77777777" w:rsidR="00A67B3D" w:rsidRPr="00AC477B" w:rsidRDefault="00A67B3D" w:rsidP="00A67B3D">
            <w:pPr>
              <w:spacing w:before="0" w:after="0" w:line="240" w:lineRule="auto"/>
              <w:rPr>
                <w:rFonts w:ascii="Calibri" w:eastAsia="Times New Roman" w:hAnsi="Calibri" w:cs="Calibri"/>
                <w:sz w:val="22"/>
                <w:szCs w:val="22"/>
                <w:lang w:eastAsia="es-GT"/>
              </w:rPr>
            </w:pPr>
            <w:r w:rsidRPr="00AC477B">
              <w:rPr>
                <w:rFonts w:ascii="Calibri" w:eastAsia="Times New Roman" w:hAnsi="Calibri" w:cs="Calibri"/>
                <w:sz w:val="22"/>
                <w:szCs w:val="22"/>
                <w:lang w:eastAsia="es-GT"/>
              </w:rPr>
              <w:t>Readecuaciones en proceso</w:t>
            </w:r>
          </w:p>
        </w:tc>
        <w:tc>
          <w:tcPr>
            <w:tcW w:w="1809" w:type="dxa"/>
            <w:tcBorders>
              <w:top w:val="nil"/>
              <w:left w:val="nil"/>
              <w:bottom w:val="single" w:sz="4" w:space="0" w:color="auto"/>
              <w:right w:val="single" w:sz="4" w:space="0" w:color="auto"/>
            </w:tcBorders>
            <w:shd w:val="clear" w:color="000000" w:fill="FFFFFF"/>
            <w:vAlign w:val="center"/>
            <w:hideMark/>
          </w:tcPr>
          <w:p w14:paraId="526B3C80" w14:textId="77777777" w:rsidR="00A67B3D" w:rsidRPr="00AC477B" w:rsidRDefault="00A67B3D" w:rsidP="00A67B3D">
            <w:pPr>
              <w:spacing w:before="0" w:after="0" w:line="240" w:lineRule="auto"/>
              <w:jc w:val="right"/>
              <w:rPr>
                <w:rFonts w:ascii="Arial" w:eastAsia="Times New Roman" w:hAnsi="Arial" w:cs="Arial"/>
                <w:lang w:eastAsia="es-GT"/>
              </w:rPr>
            </w:pPr>
            <w:r w:rsidRPr="00AC477B">
              <w:rPr>
                <w:rFonts w:ascii="Arial" w:eastAsia="Times New Roman" w:hAnsi="Arial" w:cs="Arial"/>
                <w:lang w:eastAsia="es-GT"/>
              </w:rPr>
              <w:t>7,177,675.00</w:t>
            </w:r>
          </w:p>
        </w:tc>
        <w:tc>
          <w:tcPr>
            <w:tcW w:w="951" w:type="dxa"/>
            <w:tcBorders>
              <w:top w:val="nil"/>
              <w:left w:val="nil"/>
              <w:bottom w:val="nil"/>
              <w:right w:val="nil"/>
            </w:tcBorders>
            <w:shd w:val="clear" w:color="auto" w:fill="auto"/>
            <w:noWrap/>
            <w:vAlign w:val="bottom"/>
            <w:hideMark/>
          </w:tcPr>
          <w:p w14:paraId="76FCDD41" w14:textId="77777777" w:rsidR="00A67B3D" w:rsidRPr="00AC477B" w:rsidRDefault="00A67B3D" w:rsidP="00A67B3D">
            <w:pPr>
              <w:spacing w:before="0" w:after="0" w:line="240" w:lineRule="auto"/>
              <w:jc w:val="right"/>
              <w:rPr>
                <w:rFonts w:ascii="Arial" w:eastAsia="Times New Roman" w:hAnsi="Arial" w:cs="Arial"/>
                <w:lang w:eastAsia="es-GT"/>
              </w:rPr>
            </w:pPr>
          </w:p>
        </w:tc>
      </w:tr>
      <w:tr w:rsidR="00A67B3D" w:rsidRPr="0098059F" w14:paraId="4653D79E" w14:textId="77777777" w:rsidTr="0098059F">
        <w:trPr>
          <w:trHeight w:val="284"/>
        </w:trPr>
        <w:tc>
          <w:tcPr>
            <w:tcW w:w="731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BFB93F" w14:textId="77777777" w:rsidR="00A67B3D" w:rsidRPr="0098059F" w:rsidRDefault="00A67B3D" w:rsidP="00A67B3D">
            <w:pPr>
              <w:spacing w:before="0" w:after="0" w:line="240" w:lineRule="auto"/>
              <w:jc w:val="center"/>
              <w:rPr>
                <w:rFonts w:ascii="Arial" w:eastAsia="Times New Roman" w:hAnsi="Arial" w:cs="Arial"/>
                <w:b/>
                <w:bCs/>
                <w:lang w:eastAsia="es-GT"/>
              </w:rPr>
            </w:pPr>
            <w:r w:rsidRPr="0098059F">
              <w:rPr>
                <w:rFonts w:ascii="Arial" w:eastAsia="Times New Roman" w:hAnsi="Arial" w:cs="Arial"/>
                <w:b/>
                <w:bCs/>
                <w:lang w:eastAsia="es-GT"/>
              </w:rPr>
              <w:t>TOTAL</w:t>
            </w:r>
          </w:p>
        </w:tc>
        <w:tc>
          <w:tcPr>
            <w:tcW w:w="1809" w:type="dxa"/>
            <w:tcBorders>
              <w:top w:val="nil"/>
              <w:left w:val="nil"/>
              <w:bottom w:val="single" w:sz="4" w:space="0" w:color="auto"/>
              <w:right w:val="single" w:sz="4" w:space="0" w:color="auto"/>
            </w:tcBorders>
            <w:shd w:val="clear" w:color="000000" w:fill="FFFFFF"/>
            <w:noWrap/>
            <w:vAlign w:val="center"/>
            <w:hideMark/>
          </w:tcPr>
          <w:p w14:paraId="4F32814C" w14:textId="77777777" w:rsidR="00A67B3D" w:rsidRPr="0098059F" w:rsidRDefault="00A67B3D" w:rsidP="00A67B3D">
            <w:pPr>
              <w:spacing w:before="0" w:after="0" w:line="240" w:lineRule="auto"/>
              <w:jc w:val="right"/>
              <w:rPr>
                <w:rFonts w:ascii="Arial" w:eastAsia="Times New Roman" w:hAnsi="Arial" w:cs="Arial"/>
                <w:b/>
                <w:bCs/>
                <w:lang w:eastAsia="es-GT"/>
              </w:rPr>
            </w:pPr>
            <w:r w:rsidRPr="0098059F">
              <w:rPr>
                <w:rFonts w:ascii="Arial" w:eastAsia="Times New Roman" w:hAnsi="Arial" w:cs="Arial"/>
                <w:b/>
                <w:bCs/>
                <w:lang w:eastAsia="es-GT"/>
              </w:rPr>
              <w:t>17,891,071,925.00</w:t>
            </w:r>
          </w:p>
        </w:tc>
        <w:tc>
          <w:tcPr>
            <w:tcW w:w="951" w:type="dxa"/>
            <w:tcBorders>
              <w:top w:val="nil"/>
              <w:left w:val="nil"/>
              <w:bottom w:val="nil"/>
              <w:right w:val="nil"/>
            </w:tcBorders>
            <w:shd w:val="clear" w:color="auto" w:fill="auto"/>
            <w:noWrap/>
            <w:vAlign w:val="bottom"/>
            <w:hideMark/>
          </w:tcPr>
          <w:p w14:paraId="5F973186" w14:textId="77777777" w:rsidR="00A67B3D" w:rsidRPr="0098059F" w:rsidRDefault="00A67B3D" w:rsidP="00A67B3D">
            <w:pPr>
              <w:spacing w:before="0" w:after="0" w:line="240" w:lineRule="auto"/>
              <w:jc w:val="right"/>
              <w:rPr>
                <w:rFonts w:ascii="Arial" w:eastAsia="Times New Roman" w:hAnsi="Arial" w:cs="Arial"/>
                <w:b/>
                <w:bCs/>
                <w:lang w:eastAsia="es-GT"/>
              </w:rPr>
            </w:pPr>
          </w:p>
        </w:tc>
      </w:tr>
    </w:tbl>
    <w:p w14:paraId="165CFD07" w14:textId="77777777" w:rsidR="0098059F" w:rsidRPr="00AA2D67" w:rsidRDefault="0098059F" w:rsidP="0098059F">
      <w:pPr>
        <w:pStyle w:val="Sinespaciado"/>
        <w:ind w:left="-284"/>
        <w:jc w:val="both"/>
        <w:rPr>
          <w:rFonts w:ascii="CheltenhamStd" w:eastAsia="Times New Roman" w:hAnsi="CheltenhamStd" w:cs="Times New Roman"/>
          <w:lang w:eastAsia="es-ES_tradnl"/>
        </w:rPr>
      </w:pPr>
      <w:r w:rsidRPr="0098059F">
        <w:rPr>
          <w:b/>
        </w:rPr>
        <w:t>Fuente:</w:t>
      </w:r>
      <w:r w:rsidRPr="0098059F">
        <w:t xml:space="preserve"> Elaboración propia con base al Plan Operativo Anual 2021 reprogramado, Sistema WEB POA, </w:t>
      </w:r>
      <w:r w:rsidRPr="0098059F">
        <w:rPr>
          <w:rFonts w:ascii="CheltenhamStd" w:eastAsia="Times New Roman" w:hAnsi="CheltenhamStd" w:cs="Times New Roman"/>
          <w:lang w:eastAsia="es-ES_tradnl"/>
        </w:rPr>
        <w:t>enero 2021.</w:t>
      </w:r>
    </w:p>
    <w:p w14:paraId="03EC4510" w14:textId="1A22257F" w:rsidR="00A67B3D" w:rsidRDefault="00A67B3D" w:rsidP="002964B3">
      <w:pPr>
        <w:spacing w:before="0" w:after="0" w:line="240" w:lineRule="auto"/>
        <w:jc w:val="center"/>
        <w:rPr>
          <w:rFonts w:ascii="Arial" w:eastAsia="Times New Roman" w:hAnsi="Arial" w:cs="Arial"/>
          <w:b/>
          <w:bCs/>
          <w:color w:val="FF0000"/>
          <w:szCs w:val="18"/>
          <w:lang w:eastAsia="es-ES_tradnl"/>
        </w:rPr>
      </w:pPr>
    </w:p>
    <w:p w14:paraId="2B0532D5" w14:textId="017BE9FA" w:rsidR="00A67B3D" w:rsidRDefault="00A67B3D" w:rsidP="002964B3">
      <w:pPr>
        <w:spacing w:before="0" w:after="0" w:line="240" w:lineRule="auto"/>
        <w:jc w:val="center"/>
        <w:rPr>
          <w:rFonts w:ascii="Arial" w:eastAsia="Times New Roman" w:hAnsi="Arial" w:cs="Arial"/>
          <w:b/>
          <w:bCs/>
          <w:color w:val="FF0000"/>
          <w:szCs w:val="18"/>
          <w:lang w:eastAsia="es-ES_tradnl"/>
        </w:rPr>
      </w:pPr>
    </w:p>
    <w:p w14:paraId="5EA4E895" w14:textId="77777777" w:rsidR="00AF48EB" w:rsidRPr="00AF48EB" w:rsidRDefault="00AF48EB" w:rsidP="00AF48EB">
      <w:pPr>
        <w:spacing w:before="0" w:line="360" w:lineRule="auto"/>
        <w:jc w:val="both"/>
        <w:rPr>
          <w:rFonts w:ascii="CheltenhamStd" w:eastAsia="Times New Roman" w:hAnsi="CheltenhamStd" w:cs="Times New Roman"/>
          <w:color w:val="1F3864" w:themeColor="accent1" w:themeShade="80"/>
          <w:sz w:val="24"/>
          <w:szCs w:val="22"/>
          <w:lang w:eastAsia="es-ES_tradnl"/>
        </w:rPr>
      </w:pPr>
      <w:r w:rsidRPr="00AF48EB">
        <w:rPr>
          <w:rFonts w:ascii="CheltenhamStd" w:eastAsia="Times New Roman" w:hAnsi="CheltenhamStd" w:cs="Times New Roman"/>
          <w:color w:val="1F3864" w:themeColor="accent1" w:themeShade="80"/>
          <w:sz w:val="24"/>
          <w:szCs w:val="22"/>
          <w:lang w:eastAsia="es-ES_tradnl"/>
        </w:rPr>
        <w:t>A continuación se oberva la distribución del costo operativo  por Unidad Ejecutora.</w:t>
      </w:r>
    </w:p>
    <w:p w14:paraId="7E0FCF2B" w14:textId="643184E4" w:rsidR="00D57C90" w:rsidRPr="00DB5712" w:rsidRDefault="00906501" w:rsidP="00C51659">
      <w:pPr>
        <w:spacing w:before="0"/>
        <w:jc w:val="both"/>
        <w:rPr>
          <w:rFonts w:ascii="Arial" w:hAnsi="Arial" w:cs="Arial"/>
          <w:color w:val="FF0000"/>
          <w:sz w:val="18"/>
          <w:szCs w:val="18"/>
        </w:rPr>
      </w:pPr>
      <w:r w:rsidRPr="00AF48EB">
        <w:rPr>
          <w:noProof/>
          <w:sz w:val="10"/>
          <w:lang w:eastAsia="es-GT"/>
        </w:rPr>
        <w:lastRenderedPageBreak/>
        <w:drawing>
          <wp:inline distT="0" distB="0" distL="0" distR="0" wp14:anchorId="5AC41357" wp14:editId="2B355B67">
            <wp:extent cx="6174029" cy="3694176"/>
            <wp:effectExtent l="0" t="0" r="17780" b="1905"/>
            <wp:docPr id="27" name="Gráfico 27" descr="Consejo Nac.">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0BDD3F6-BC98-494E-A2A0-BA701BBA6767}"/>
                </a:ext>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B7B40CB" w14:textId="035AA377" w:rsidR="00C51659" w:rsidRPr="00DB5712" w:rsidRDefault="00C51659" w:rsidP="00C51659">
      <w:pPr>
        <w:pStyle w:val="Sinespaciado"/>
        <w:ind w:left="-14"/>
        <w:jc w:val="both"/>
        <w:rPr>
          <w:rFonts w:ascii="CheltenhamStd" w:eastAsia="Times New Roman" w:hAnsi="CheltenhamStd" w:cs="Times New Roman"/>
          <w:color w:val="FF0000"/>
          <w:lang w:eastAsia="es-ES_tradnl"/>
        </w:rPr>
      </w:pPr>
      <w:r w:rsidRPr="0098059F">
        <w:rPr>
          <w:b/>
          <w:color w:val="1F3864" w:themeColor="accent1" w:themeShade="80"/>
        </w:rPr>
        <w:t>Fuente</w:t>
      </w:r>
      <w:r w:rsidRPr="0098059F">
        <w:rPr>
          <w:color w:val="1F3864" w:themeColor="accent1" w:themeShade="80"/>
        </w:rPr>
        <w:t xml:space="preserve">: Elaboración propia con base al Plan Operativo Anual 2021, Sistema WEB POA, </w:t>
      </w:r>
      <w:r w:rsidRPr="0098059F">
        <w:rPr>
          <w:rFonts w:ascii="CheltenhamStd" w:eastAsia="Times New Roman" w:hAnsi="CheltenhamStd" w:cs="Times New Roman"/>
          <w:color w:val="1F3864" w:themeColor="accent1" w:themeShade="80"/>
          <w:lang w:eastAsia="es-ES_tradnl"/>
        </w:rPr>
        <w:t>formulación de anteproyecto de presupuesto, etapa solicitado</w:t>
      </w:r>
      <w:r w:rsidRPr="00DB5712">
        <w:rPr>
          <w:rFonts w:ascii="CheltenhamStd" w:eastAsia="Times New Roman" w:hAnsi="CheltenhamStd" w:cs="Times New Roman"/>
          <w:color w:val="FF0000"/>
          <w:lang w:eastAsia="es-ES_tradnl"/>
        </w:rPr>
        <w:t>.</w:t>
      </w:r>
    </w:p>
    <w:p w14:paraId="72718B47" w14:textId="77777777" w:rsidR="00C51659" w:rsidRPr="00DB5712" w:rsidRDefault="00C51659" w:rsidP="00C51659">
      <w:pPr>
        <w:spacing w:before="0"/>
        <w:jc w:val="both"/>
        <w:rPr>
          <w:rFonts w:ascii="Arial" w:hAnsi="Arial" w:cs="Arial"/>
          <w:color w:val="FF0000"/>
          <w:sz w:val="18"/>
          <w:szCs w:val="18"/>
        </w:rPr>
      </w:pPr>
      <w:r w:rsidRPr="00DB5712">
        <w:rPr>
          <w:rFonts w:ascii="Arial" w:hAnsi="Arial" w:cs="Arial"/>
          <w:color w:val="FF0000"/>
          <w:sz w:val="18"/>
          <w:szCs w:val="18"/>
        </w:rPr>
        <w:t xml:space="preserve"> </w:t>
      </w:r>
    </w:p>
    <w:p w14:paraId="302B41D5" w14:textId="77777777" w:rsidR="00BE3562" w:rsidRPr="00DB5712" w:rsidRDefault="00BE3562" w:rsidP="00FA2157">
      <w:pPr>
        <w:spacing w:before="0" w:line="360" w:lineRule="auto"/>
        <w:jc w:val="both"/>
        <w:rPr>
          <w:noProof/>
          <w:color w:val="FF0000"/>
          <w:lang w:eastAsia="es-GT"/>
        </w:rPr>
      </w:pPr>
    </w:p>
    <w:p w14:paraId="06896658" w14:textId="77777777" w:rsidR="00BE3562" w:rsidRPr="00DB5712" w:rsidRDefault="00BE3562" w:rsidP="00FA2157">
      <w:pPr>
        <w:spacing w:before="0" w:line="360" w:lineRule="auto"/>
        <w:jc w:val="both"/>
        <w:rPr>
          <w:noProof/>
          <w:color w:val="FF0000"/>
          <w:lang w:eastAsia="es-GT"/>
        </w:rPr>
      </w:pPr>
    </w:p>
    <w:p w14:paraId="6027E8E7" w14:textId="5322CC52" w:rsidR="00BE3562" w:rsidRDefault="00BE3562" w:rsidP="00FA2157">
      <w:pPr>
        <w:spacing w:before="0" w:line="360" w:lineRule="auto"/>
        <w:jc w:val="both"/>
        <w:rPr>
          <w:noProof/>
          <w:color w:val="FF0000"/>
          <w:lang w:eastAsia="es-GT"/>
        </w:rPr>
      </w:pPr>
    </w:p>
    <w:p w14:paraId="26086258" w14:textId="57FC7A46" w:rsidR="00AC477B" w:rsidRDefault="00AC477B" w:rsidP="00FA2157">
      <w:pPr>
        <w:spacing w:before="0" w:line="360" w:lineRule="auto"/>
        <w:jc w:val="both"/>
        <w:rPr>
          <w:noProof/>
          <w:color w:val="FF0000"/>
          <w:lang w:eastAsia="es-GT"/>
        </w:rPr>
      </w:pPr>
      <w:r>
        <w:rPr>
          <w:noProof/>
          <w:lang w:eastAsia="es-GT"/>
        </w:rPr>
        <w:lastRenderedPageBreak/>
        <w:drawing>
          <wp:inline distT="0" distB="0" distL="0" distR="0" wp14:anchorId="0BEBB603" wp14:editId="04441FCF">
            <wp:extent cx="5295900" cy="3248025"/>
            <wp:effectExtent l="0" t="0" r="0" b="9525"/>
            <wp:docPr id="29" name="Gráfico 29" descr="Consejo Nac.">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E0B3AB-4C15-4FFE-9570-728776BC19D9}"/>
                </a:ext>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FF64BC3" w14:textId="77777777" w:rsidR="0098059F" w:rsidRPr="00AA2D67" w:rsidRDefault="0098059F" w:rsidP="0098059F">
      <w:pPr>
        <w:pStyle w:val="Sinespaciado"/>
        <w:ind w:left="-284"/>
        <w:jc w:val="both"/>
        <w:rPr>
          <w:rFonts w:ascii="CheltenhamStd" w:eastAsia="Times New Roman" w:hAnsi="CheltenhamStd" w:cs="Times New Roman"/>
          <w:lang w:eastAsia="es-ES_tradnl"/>
        </w:rPr>
      </w:pPr>
      <w:r w:rsidRPr="0098059F">
        <w:rPr>
          <w:b/>
        </w:rPr>
        <w:t>Fuente:</w:t>
      </w:r>
      <w:r w:rsidRPr="0098059F">
        <w:t xml:space="preserve"> Elaboración propia con base al Plan Operativo Anual 2021 reprogramado, Sistema WEB POA, </w:t>
      </w:r>
      <w:r w:rsidRPr="0098059F">
        <w:rPr>
          <w:rFonts w:ascii="CheltenhamStd" w:eastAsia="Times New Roman" w:hAnsi="CheltenhamStd" w:cs="Times New Roman"/>
          <w:lang w:eastAsia="es-ES_tradnl"/>
        </w:rPr>
        <w:t>enero 2021.</w:t>
      </w:r>
    </w:p>
    <w:p w14:paraId="5C755787" w14:textId="2B732AE3" w:rsidR="00AC477B" w:rsidRDefault="00AC477B" w:rsidP="00C51659">
      <w:pPr>
        <w:spacing w:before="0"/>
        <w:jc w:val="both"/>
        <w:rPr>
          <w:rFonts w:ascii="Arial" w:hAnsi="Arial" w:cs="Arial"/>
          <w:color w:val="FF0000"/>
          <w:sz w:val="18"/>
          <w:szCs w:val="18"/>
        </w:rPr>
      </w:pPr>
    </w:p>
    <w:p w14:paraId="7C4117E9" w14:textId="512013BD" w:rsidR="00AC477B" w:rsidRPr="00DB5712" w:rsidRDefault="00AC477B" w:rsidP="00C51659">
      <w:pPr>
        <w:spacing w:before="0"/>
        <w:jc w:val="both"/>
        <w:rPr>
          <w:rFonts w:ascii="Arial" w:hAnsi="Arial" w:cs="Arial"/>
          <w:color w:val="FF0000"/>
          <w:sz w:val="18"/>
          <w:szCs w:val="18"/>
        </w:rPr>
      </w:pPr>
    </w:p>
    <w:p w14:paraId="761EC2D3" w14:textId="37349E6F" w:rsidR="00703576" w:rsidRPr="0098059F" w:rsidRDefault="000D5326" w:rsidP="00FA2157">
      <w:pPr>
        <w:spacing w:before="0" w:line="360" w:lineRule="auto"/>
        <w:jc w:val="both"/>
        <w:rPr>
          <w:rFonts w:ascii="CheltenhamStd" w:eastAsia="Times New Roman" w:hAnsi="CheltenhamStd" w:cs="Times New Roman"/>
          <w:color w:val="1F3864" w:themeColor="accent1" w:themeShade="80"/>
          <w:sz w:val="24"/>
          <w:szCs w:val="22"/>
          <w:lang w:eastAsia="es-ES_tradnl"/>
        </w:rPr>
      </w:pPr>
      <w:r w:rsidRPr="0098059F">
        <w:rPr>
          <w:rFonts w:ascii="CheltenhamStd" w:eastAsia="Times New Roman" w:hAnsi="CheltenhamStd" w:cs="Times New Roman"/>
          <w:color w:val="1F3864" w:themeColor="accent1" w:themeShade="80"/>
          <w:sz w:val="24"/>
          <w:szCs w:val="22"/>
          <w:lang w:eastAsia="es-ES_tradnl"/>
        </w:rPr>
        <w:t xml:space="preserve">En el anexo </w:t>
      </w:r>
      <w:r w:rsidR="007E4F40" w:rsidRPr="0098059F">
        <w:rPr>
          <w:rFonts w:ascii="CheltenhamStd" w:eastAsia="Times New Roman" w:hAnsi="CheltenhamStd" w:cs="Times New Roman"/>
          <w:color w:val="1F3864" w:themeColor="accent1" w:themeShade="80"/>
          <w:sz w:val="24"/>
          <w:szCs w:val="22"/>
          <w:lang w:eastAsia="es-ES_tradnl"/>
        </w:rPr>
        <w:t>3</w:t>
      </w:r>
      <w:r w:rsidR="00703576" w:rsidRPr="0098059F">
        <w:rPr>
          <w:rFonts w:ascii="CheltenhamStd" w:eastAsia="Times New Roman" w:hAnsi="CheltenhamStd" w:cs="Times New Roman"/>
          <w:color w:val="1F3864" w:themeColor="accent1" w:themeShade="80"/>
          <w:sz w:val="24"/>
          <w:szCs w:val="22"/>
          <w:lang w:eastAsia="es-ES_tradnl"/>
        </w:rPr>
        <w:t>, se representa el reporte que contiene el POA 202</w:t>
      </w:r>
      <w:r w:rsidR="00E877BC" w:rsidRPr="0098059F">
        <w:rPr>
          <w:rFonts w:ascii="CheltenhamStd" w:eastAsia="Times New Roman" w:hAnsi="CheltenhamStd" w:cs="Times New Roman"/>
          <w:color w:val="1F3864" w:themeColor="accent1" w:themeShade="80"/>
          <w:sz w:val="24"/>
          <w:szCs w:val="22"/>
          <w:lang w:eastAsia="es-ES_tradnl"/>
        </w:rPr>
        <w:t>1</w:t>
      </w:r>
      <w:r w:rsidR="00703576" w:rsidRPr="0098059F">
        <w:rPr>
          <w:rFonts w:ascii="CheltenhamStd" w:eastAsia="Times New Roman" w:hAnsi="CheltenhamStd" w:cs="Times New Roman"/>
          <w:color w:val="1F3864" w:themeColor="accent1" w:themeShade="80"/>
          <w:sz w:val="24"/>
          <w:szCs w:val="22"/>
          <w:lang w:eastAsia="es-ES_tradnl"/>
        </w:rPr>
        <w:t xml:space="preserve"> por </w:t>
      </w:r>
      <w:r w:rsidRPr="0098059F">
        <w:rPr>
          <w:rFonts w:ascii="CheltenhamStd" w:eastAsia="Times New Roman" w:hAnsi="CheltenhamStd" w:cs="Times New Roman"/>
          <w:color w:val="1F3864" w:themeColor="accent1" w:themeShade="80"/>
          <w:sz w:val="24"/>
          <w:szCs w:val="22"/>
          <w:lang w:eastAsia="es-ES_tradnl"/>
        </w:rPr>
        <w:t>u</w:t>
      </w:r>
      <w:r w:rsidR="00703576" w:rsidRPr="0098059F">
        <w:rPr>
          <w:rFonts w:ascii="CheltenhamStd" w:eastAsia="Times New Roman" w:hAnsi="CheltenhamStd" w:cs="Times New Roman"/>
          <w:color w:val="1F3864" w:themeColor="accent1" w:themeShade="80"/>
          <w:sz w:val="24"/>
          <w:szCs w:val="22"/>
          <w:lang w:eastAsia="es-ES_tradnl"/>
        </w:rPr>
        <w:t xml:space="preserve">nidad </w:t>
      </w:r>
      <w:r w:rsidRPr="0098059F">
        <w:rPr>
          <w:rFonts w:ascii="CheltenhamStd" w:eastAsia="Times New Roman" w:hAnsi="CheltenhamStd" w:cs="Times New Roman"/>
          <w:color w:val="1F3864" w:themeColor="accent1" w:themeShade="80"/>
          <w:sz w:val="24"/>
          <w:szCs w:val="22"/>
          <w:lang w:eastAsia="es-ES_tradnl"/>
        </w:rPr>
        <w:t>responsable (unidad ejecutora). L</w:t>
      </w:r>
      <w:r w:rsidR="00703576" w:rsidRPr="0098059F">
        <w:rPr>
          <w:rFonts w:ascii="CheltenhamStd" w:eastAsia="Times New Roman" w:hAnsi="CheltenhamStd" w:cs="Times New Roman"/>
          <w:color w:val="1F3864" w:themeColor="accent1" w:themeShade="80"/>
          <w:sz w:val="24"/>
          <w:szCs w:val="22"/>
          <w:lang w:eastAsia="es-ES_tradnl"/>
        </w:rPr>
        <w:t xml:space="preserve">as Direcciones Departamentales de Educación </w:t>
      </w:r>
      <w:r w:rsidRPr="0098059F">
        <w:rPr>
          <w:rFonts w:ascii="CheltenhamStd" w:eastAsia="Times New Roman" w:hAnsi="CheltenhamStd" w:cs="Times New Roman"/>
          <w:color w:val="1F3864" w:themeColor="accent1" w:themeShade="80"/>
          <w:sz w:val="24"/>
          <w:szCs w:val="22"/>
          <w:lang w:eastAsia="es-ES_tradnl"/>
        </w:rPr>
        <w:t xml:space="preserve">se muestran </w:t>
      </w:r>
      <w:r w:rsidR="00703576" w:rsidRPr="0098059F">
        <w:rPr>
          <w:rFonts w:ascii="CheltenhamStd" w:eastAsia="Times New Roman" w:hAnsi="CheltenhamStd" w:cs="Times New Roman"/>
          <w:color w:val="1F3864" w:themeColor="accent1" w:themeShade="80"/>
          <w:sz w:val="24"/>
          <w:szCs w:val="22"/>
          <w:lang w:eastAsia="es-ES_tradnl"/>
        </w:rPr>
        <w:t xml:space="preserve">en </w:t>
      </w:r>
      <w:r w:rsidRPr="0098059F">
        <w:rPr>
          <w:rFonts w:ascii="CheltenhamStd" w:eastAsia="Times New Roman" w:hAnsi="CheltenhamStd" w:cs="Times New Roman"/>
          <w:color w:val="1F3864" w:themeColor="accent1" w:themeShade="80"/>
          <w:sz w:val="24"/>
          <w:szCs w:val="22"/>
          <w:lang w:eastAsia="es-ES_tradnl"/>
        </w:rPr>
        <w:t>el</w:t>
      </w:r>
      <w:r w:rsidR="00703576" w:rsidRPr="0098059F">
        <w:rPr>
          <w:rFonts w:ascii="CheltenhamStd" w:eastAsia="Times New Roman" w:hAnsi="CheltenhamStd" w:cs="Times New Roman"/>
          <w:color w:val="1F3864" w:themeColor="accent1" w:themeShade="80"/>
          <w:sz w:val="24"/>
          <w:szCs w:val="22"/>
          <w:lang w:eastAsia="es-ES_tradnl"/>
        </w:rPr>
        <w:t xml:space="preserve"> rubro “CONSOLIDADO DE DIRECCIONES DEPARTAMENTALES DE EDUCACIÓN”.</w:t>
      </w:r>
    </w:p>
    <w:p w14:paraId="152521D9" w14:textId="77777777" w:rsidR="00DF4C48" w:rsidRPr="00DB5712" w:rsidRDefault="00DF4C48" w:rsidP="00FA2157">
      <w:pPr>
        <w:spacing w:before="0" w:line="360" w:lineRule="auto"/>
        <w:jc w:val="both"/>
        <w:rPr>
          <w:rFonts w:ascii="CheltenhamStd" w:eastAsia="Times New Roman" w:hAnsi="CheltenhamStd" w:cs="Times New Roman"/>
          <w:color w:val="FF0000"/>
          <w:sz w:val="24"/>
          <w:szCs w:val="22"/>
          <w:lang w:eastAsia="es-ES_tradnl"/>
        </w:rPr>
      </w:pPr>
    </w:p>
    <w:p w14:paraId="4C904BC9" w14:textId="77777777" w:rsidR="00917DCE" w:rsidRPr="00DB5712" w:rsidRDefault="00917DCE" w:rsidP="00FA2157">
      <w:pPr>
        <w:spacing w:before="0" w:line="360" w:lineRule="auto"/>
        <w:jc w:val="both"/>
        <w:rPr>
          <w:rFonts w:ascii="CheltenhamStd" w:eastAsia="Times New Roman" w:hAnsi="CheltenhamStd" w:cs="Times New Roman"/>
          <w:color w:val="FF0000"/>
          <w:sz w:val="24"/>
          <w:szCs w:val="22"/>
          <w:lang w:eastAsia="es-ES_tradnl"/>
        </w:rPr>
      </w:pPr>
    </w:p>
    <w:p w14:paraId="1CDAA977" w14:textId="545F9AF5" w:rsidR="00615C9A" w:rsidRPr="00DB5712" w:rsidRDefault="00615C9A" w:rsidP="00FA2157">
      <w:pPr>
        <w:spacing w:before="0" w:line="360" w:lineRule="auto"/>
        <w:jc w:val="both"/>
        <w:rPr>
          <w:rFonts w:ascii="CheltenhamStd" w:eastAsia="Times New Roman" w:hAnsi="CheltenhamStd" w:cs="Times New Roman"/>
          <w:color w:val="FF0000"/>
          <w:sz w:val="24"/>
          <w:szCs w:val="22"/>
          <w:lang w:eastAsia="es-ES_tradnl"/>
        </w:rPr>
      </w:pPr>
    </w:p>
    <w:p w14:paraId="0BA409CF" w14:textId="77777777" w:rsidR="00917DCE" w:rsidRPr="00DB5712" w:rsidRDefault="00917DCE" w:rsidP="00FA2157">
      <w:pPr>
        <w:spacing w:before="0" w:line="360" w:lineRule="auto"/>
        <w:jc w:val="both"/>
        <w:rPr>
          <w:rFonts w:ascii="CheltenhamStd" w:eastAsia="Times New Roman" w:hAnsi="CheltenhamStd" w:cs="Times New Roman"/>
          <w:color w:val="FF0000"/>
          <w:sz w:val="24"/>
          <w:szCs w:val="22"/>
          <w:lang w:eastAsia="es-ES_tradnl"/>
        </w:rPr>
      </w:pPr>
    </w:p>
    <w:p w14:paraId="2F18F9EE" w14:textId="77777777" w:rsidR="00DF4C48" w:rsidRPr="00DB5712" w:rsidRDefault="00DF4C48" w:rsidP="00FA2157">
      <w:pPr>
        <w:spacing w:before="0" w:line="360" w:lineRule="auto"/>
        <w:jc w:val="both"/>
        <w:rPr>
          <w:rFonts w:ascii="CheltenhamStd" w:eastAsia="Times New Roman" w:hAnsi="CheltenhamStd" w:cs="Times New Roman"/>
          <w:color w:val="FF0000"/>
          <w:sz w:val="24"/>
          <w:szCs w:val="22"/>
          <w:lang w:eastAsia="es-ES_tradnl"/>
        </w:rPr>
      </w:pPr>
    </w:p>
    <w:p w14:paraId="6C38EDFC" w14:textId="77777777" w:rsidR="002259C7" w:rsidRPr="00DB5712" w:rsidRDefault="002259C7" w:rsidP="00FA2157">
      <w:pPr>
        <w:spacing w:before="0" w:line="360" w:lineRule="auto"/>
        <w:jc w:val="both"/>
        <w:rPr>
          <w:rFonts w:ascii="CheltenhamStd" w:eastAsia="Times New Roman" w:hAnsi="CheltenhamStd" w:cs="Times New Roman"/>
          <w:color w:val="FF0000"/>
          <w:sz w:val="24"/>
          <w:szCs w:val="22"/>
          <w:lang w:eastAsia="es-ES_tradnl"/>
        </w:rPr>
      </w:pPr>
    </w:p>
    <w:p w14:paraId="5F0EC42C" w14:textId="7BFD4305" w:rsidR="00317D98" w:rsidRPr="00DB5712" w:rsidRDefault="00317D98" w:rsidP="000D5326">
      <w:pPr>
        <w:spacing w:before="0" w:line="360" w:lineRule="auto"/>
        <w:jc w:val="center"/>
        <w:rPr>
          <w:rFonts w:ascii="CheltenhamStd" w:eastAsia="Times New Roman" w:hAnsi="CheltenhamStd" w:cs="Times New Roman"/>
          <w:b/>
          <w:color w:val="FF0000"/>
          <w:sz w:val="44"/>
          <w:szCs w:val="22"/>
          <w:lang w:eastAsia="es-ES_tradnl"/>
        </w:rPr>
      </w:pPr>
    </w:p>
    <w:p w14:paraId="3E0123FB" w14:textId="2919A74B" w:rsidR="00A26A60" w:rsidRPr="00DB5712" w:rsidRDefault="00A26A60" w:rsidP="000D5326">
      <w:pPr>
        <w:spacing w:before="0" w:line="360" w:lineRule="auto"/>
        <w:jc w:val="center"/>
        <w:rPr>
          <w:rFonts w:ascii="CheltenhamStd" w:eastAsia="Times New Roman" w:hAnsi="CheltenhamStd" w:cs="Times New Roman"/>
          <w:b/>
          <w:color w:val="FF0000"/>
          <w:sz w:val="44"/>
          <w:szCs w:val="22"/>
          <w:lang w:eastAsia="es-ES_tradnl"/>
        </w:rPr>
      </w:pPr>
    </w:p>
    <w:p w14:paraId="334C3773" w14:textId="45583C30" w:rsidR="00A26A60" w:rsidRDefault="00A26A60" w:rsidP="000D5326">
      <w:pPr>
        <w:spacing w:before="0" w:line="360" w:lineRule="auto"/>
        <w:jc w:val="center"/>
        <w:rPr>
          <w:rFonts w:ascii="CheltenhamStd" w:eastAsia="Times New Roman" w:hAnsi="CheltenhamStd" w:cs="Times New Roman"/>
          <w:b/>
          <w:color w:val="FF0000"/>
          <w:sz w:val="44"/>
          <w:szCs w:val="22"/>
          <w:lang w:eastAsia="es-ES_tradnl"/>
        </w:rPr>
      </w:pPr>
    </w:p>
    <w:p w14:paraId="6509DA0C" w14:textId="7D55ED21" w:rsidR="00AF48EB" w:rsidRDefault="00AF48EB" w:rsidP="000D5326">
      <w:pPr>
        <w:spacing w:before="0" w:line="360" w:lineRule="auto"/>
        <w:jc w:val="center"/>
        <w:rPr>
          <w:rFonts w:ascii="CheltenhamStd" w:eastAsia="Times New Roman" w:hAnsi="CheltenhamStd" w:cs="Times New Roman"/>
          <w:b/>
          <w:color w:val="FF0000"/>
          <w:sz w:val="44"/>
          <w:szCs w:val="22"/>
          <w:lang w:eastAsia="es-ES_tradnl"/>
        </w:rPr>
      </w:pPr>
    </w:p>
    <w:p w14:paraId="647717C7" w14:textId="77777777" w:rsidR="0022315A" w:rsidRDefault="0022315A" w:rsidP="000D5326">
      <w:pPr>
        <w:spacing w:before="0" w:line="360" w:lineRule="auto"/>
        <w:jc w:val="center"/>
        <w:rPr>
          <w:rFonts w:ascii="CheltenhamStd" w:eastAsia="Times New Roman" w:hAnsi="CheltenhamStd" w:cs="Times New Roman"/>
          <w:b/>
          <w:color w:val="FF0000"/>
          <w:sz w:val="44"/>
          <w:szCs w:val="22"/>
          <w:lang w:eastAsia="es-ES_tradnl"/>
        </w:rPr>
      </w:pPr>
    </w:p>
    <w:p w14:paraId="5FA44C93" w14:textId="77777777" w:rsidR="00AF48EB" w:rsidRPr="00DB5712" w:rsidRDefault="00AF48EB" w:rsidP="000D5326">
      <w:pPr>
        <w:spacing w:before="0" w:line="360" w:lineRule="auto"/>
        <w:jc w:val="center"/>
        <w:rPr>
          <w:rFonts w:ascii="CheltenhamStd" w:eastAsia="Times New Roman" w:hAnsi="CheltenhamStd" w:cs="Times New Roman"/>
          <w:b/>
          <w:color w:val="FF0000"/>
          <w:sz w:val="44"/>
          <w:szCs w:val="22"/>
          <w:lang w:eastAsia="es-ES_tradnl"/>
        </w:rPr>
      </w:pPr>
    </w:p>
    <w:p w14:paraId="0D199961" w14:textId="77777777" w:rsidR="00A26A60" w:rsidRPr="00DB5712" w:rsidRDefault="00A26A60" w:rsidP="000D5326">
      <w:pPr>
        <w:spacing w:before="0" w:line="360" w:lineRule="auto"/>
        <w:jc w:val="center"/>
        <w:rPr>
          <w:rFonts w:ascii="CheltenhamStd" w:eastAsia="Times New Roman" w:hAnsi="CheltenhamStd" w:cs="Times New Roman"/>
          <w:b/>
          <w:color w:val="FF0000"/>
          <w:sz w:val="44"/>
          <w:szCs w:val="22"/>
          <w:lang w:eastAsia="es-ES_tradnl"/>
        </w:rPr>
      </w:pPr>
    </w:p>
    <w:p w14:paraId="5488ADEA" w14:textId="77777777" w:rsidR="000D5326" w:rsidRPr="0098059F" w:rsidRDefault="000D5326" w:rsidP="000D5326">
      <w:pPr>
        <w:spacing w:before="0" w:line="360" w:lineRule="auto"/>
        <w:jc w:val="center"/>
        <w:rPr>
          <w:rFonts w:ascii="CheltenhamStd" w:eastAsia="Times New Roman" w:hAnsi="CheltenhamStd" w:cs="Times New Roman"/>
          <w:b/>
          <w:color w:val="1F3864" w:themeColor="accent1" w:themeShade="80"/>
          <w:sz w:val="52"/>
          <w:szCs w:val="22"/>
          <w:lang w:eastAsia="es-ES_tradnl"/>
        </w:rPr>
      </w:pPr>
      <w:r w:rsidRPr="0098059F">
        <w:rPr>
          <w:rFonts w:ascii="CheltenhamStd" w:eastAsia="Times New Roman" w:hAnsi="CheltenhamStd" w:cs="Times New Roman"/>
          <w:b/>
          <w:color w:val="1F3864" w:themeColor="accent1" w:themeShade="80"/>
          <w:sz w:val="52"/>
          <w:szCs w:val="22"/>
          <w:lang w:eastAsia="es-ES_tradnl"/>
        </w:rPr>
        <w:t xml:space="preserve">A   N   E   X   O   </w:t>
      </w:r>
      <w:r w:rsidR="00917DCE" w:rsidRPr="0098059F">
        <w:rPr>
          <w:rFonts w:ascii="CheltenhamStd" w:eastAsia="Times New Roman" w:hAnsi="CheltenhamStd" w:cs="Times New Roman"/>
          <w:b/>
          <w:color w:val="1F3864" w:themeColor="accent1" w:themeShade="80"/>
          <w:sz w:val="52"/>
          <w:szCs w:val="22"/>
          <w:lang w:eastAsia="es-ES_tradnl"/>
        </w:rPr>
        <w:t>S</w:t>
      </w:r>
    </w:p>
    <w:p w14:paraId="1A84D35C" w14:textId="77777777" w:rsidR="00F53406" w:rsidRPr="00DB5712" w:rsidRDefault="00F53406" w:rsidP="000D5326">
      <w:pPr>
        <w:spacing w:before="0" w:line="360" w:lineRule="auto"/>
        <w:jc w:val="center"/>
        <w:rPr>
          <w:rFonts w:ascii="CheltenhamStd" w:eastAsia="Times New Roman" w:hAnsi="CheltenhamStd" w:cs="Times New Roman"/>
          <w:b/>
          <w:color w:val="FF0000"/>
          <w:sz w:val="52"/>
          <w:szCs w:val="22"/>
          <w:lang w:eastAsia="es-ES_tradnl"/>
        </w:rPr>
      </w:pPr>
    </w:p>
    <w:p w14:paraId="2B46BA89" w14:textId="77777777" w:rsidR="00F53406" w:rsidRPr="00DB5712" w:rsidRDefault="00F53406" w:rsidP="000D5326">
      <w:pPr>
        <w:spacing w:before="0" w:line="360" w:lineRule="auto"/>
        <w:jc w:val="center"/>
        <w:rPr>
          <w:rFonts w:ascii="CheltenhamStd" w:eastAsia="Times New Roman" w:hAnsi="CheltenhamStd" w:cs="Times New Roman"/>
          <w:b/>
          <w:color w:val="FF0000"/>
          <w:sz w:val="52"/>
          <w:szCs w:val="22"/>
          <w:lang w:eastAsia="es-ES_tradnl"/>
        </w:rPr>
      </w:pPr>
    </w:p>
    <w:p w14:paraId="536ED869" w14:textId="77777777" w:rsidR="00F53406" w:rsidRPr="00DB5712" w:rsidRDefault="00F53406" w:rsidP="000D5326">
      <w:pPr>
        <w:spacing w:before="0" w:line="360" w:lineRule="auto"/>
        <w:jc w:val="center"/>
        <w:rPr>
          <w:rFonts w:ascii="CheltenhamStd" w:eastAsia="Times New Roman" w:hAnsi="CheltenhamStd" w:cs="Times New Roman"/>
          <w:b/>
          <w:color w:val="FF0000"/>
          <w:sz w:val="52"/>
          <w:szCs w:val="22"/>
          <w:lang w:eastAsia="es-ES_tradnl"/>
        </w:rPr>
      </w:pPr>
    </w:p>
    <w:p w14:paraId="5E71084A" w14:textId="77777777" w:rsidR="00F53406" w:rsidRPr="00DB5712" w:rsidRDefault="00615C9A" w:rsidP="000D5326">
      <w:pPr>
        <w:spacing w:before="0" w:line="360" w:lineRule="auto"/>
        <w:jc w:val="center"/>
        <w:rPr>
          <w:rFonts w:ascii="CheltenhamStd" w:eastAsia="Times New Roman" w:hAnsi="CheltenhamStd" w:cs="Times New Roman"/>
          <w:b/>
          <w:color w:val="FF0000"/>
          <w:sz w:val="52"/>
          <w:szCs w:val="22"/>
          <w:lang w:eastAsia="es-ES_tradnl"/>
        </w:rPr>
      </w:pPr>
      <w:r w:rsidRPr="00DB5712">
        <w:rPr>
          <w:rFonts w:ascii="CheltenhamStd" w:eastAsia="Times New Roman" w:hAnsi="CheltenhamStd" w:cs="Times New Roman"/>
          <w:b/>
          <w:noProof/>
          <w:color w:val="FF0000"/>
          <w:sz w:val="52"/>
          <w:szCs w:val="22"/>
          <w:lang w:eastAsia="es-GT"/>
        </w:rPr>
        <mc:AlternateContent>
          <mc:Choice Requires="wps">
            <w:drawing>
              <wp:anchor distT="0" distB="0" distL="114300" distR="114300" simplePos="0" relativeHeight="251860992" behindDoc="0" locked="0" layoutInCell="1" allowOverlap="1" wp14:anchorId="11422ABE" wp14:editId="326E6A28">
                <wp:simplePos x="0" y="0"/>
                <wp:positionH relativeFrom="column">
                  <wp:posOffset>5816761</wp:posOffset>
                </wp:positionH>
                <wp:positionV relativeFrom="paragraph">
                  <wp:posOffset>337763</wp:posOffset>
                </wp:positionV>
                <wp:extent cx="327110" cy="300251"/>
                <wp:effectExtent l="0" t="0" r="0" b="5080"/>
                <wp:wrapNone/>
                <wp:docPr id="139" name="Rectángulo 139"/>
                <wp:cNvGraphicFramePr/>
                <a:graphic xmlns:a="http://schemas.openxmlformats.org/drawingml/2006/main">
                  <a:graphicData uri="http://schemas.microsoft.com/office/word/2010/wordprocessingShape">
                    <wps:wsp>
                      <wps:cNvSpPr/>
                      <wps:spPr>
                        <a:xfrm>
                          <a:off x="0" y="0"/>
                          <a:ext cx="327110" cy="30025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8069D7" id="Rectángulo 139" o:spid="_x0000_s1026" style="position:absolute;margin-left:458pt;margin-top:26.6pt;width:25.75pt;height:23.6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jmAIAAIkFAAAOAAAAZHJzL2Uyb0RvYy54bWysVM1u2zAMvg/YOwi6r7aTdl2DOkWQosOA&#10;oi3aDj0rshQLkEVNUuJkb7Nn2YuVkn/SdsUOw3JwRJH8SH4ieX6xazTZCucVmJIWRzklwnColFmX&#10;9Pvj1acvlPjATMU0GFHSvfD0Yv7xw3lrZ2ICNehKOIIgxs9aW9I6BDvLMs9r0TB/BFYYVEpwDQso&#10;unVWOdYieqOzSZ5/zlpwlXXAhfd4e9kp6TzhSyl4uJXSi0B0STG3kL4ufVfxm83P2WztmK0V79Ng&#10;/5BFw5TBoCPUJQuMbJz6A6pR3IEHGY44NBlIqbhINWA1Rf6mmoeaWZFqQXK8HWny/w+W32zvHFEV&#10;vt30jBLDGnyke6Tt9y+z3mgg8RpJaq2foe2DvXO95PEYK95J18R/rIXsErH7kVixC4Tj5XRyWhRI&#10;P0fVNM8nJ0XEzA7O1vnwVUBD4qGkDhNIdLLttQ+d6WASY3nQqrpSWich9opYake2DF95tR7AX1lp&#10;E20NRK8OMN5ksa6uknQKey2inTb3QiItmPskJZIa8hCEcS5MKDpVzSrRxT7J8deXNnqkQhNgRJYY&#10;f8TuAV4XMGB3Wfb20VWkfh6d878l1jmPHikymDA6N8qAew9AY1V95M5+IKmjJrK0gmqPTeOgmyZv&#10;+ZXCZ7tmPtwxh+ODL40rIdziR2poSwr9iZIa3M/37qM9djVqKWlxHEvqf2yYE5Tobwb7/aw4Po7z&#10;m4Tjk9MJCu6lZvVSYzbNErAXClw+lqdjtA96OEoHzRNujkWMiipmOMYuKQ9uEJahWxO4e7hYLJIZ&#10;zqxl4do8WB7BI6uxLR93T8zZvncDNv0NDKPLZm9auLONngYWmwBSpf4+8NrzjfOeGqffTXGhvJST&#10;1WGDzp8BAAD//wMAUEsDBBQABgAIAAAAIQCyKPmd4QAAAAoBAAAPAAAAZHJzL2Rvd25yZXYueG1s&#10;TI/BTsMwEETvSPyDtUhcELVbK4GGOBUgIXHh0FIhjm68JFbjdRS7ScrXY05wXO3TzJtyM7uOjTgE&#10;60nBciGAIdXeWGoU7N9fbu+BhajJ6M4TKjhjgE11eVHqwviJtjjuYsNSCIVCK2hj7AvOQ92i02Hh&#10;e6T0+/KD0zGdQ8PNoKcU7jq+EiLnTltKDa3u8bnF+rg7OQVvZylfxxt5nPZWNvabfz59tF6p66v5&#10;8QFYxDn+wfCrn9ShSk4HfyITWKdgvczTlqggkytgCVjndxmwQyKFyIBXJf8/ofoBAAD//wMAUEsB&#10;Ai0AFAAGAAgAAAAhALaDOJL+AAAA4QEAABMAAAAAAAAAAAAAAAAAAAAAAFtDb250ZW50X1R5cGVz&#10;XS54bWxQSwECLQAUAAYACAAAACEAOP0h/9YAAACUAQAACwAAAAAAAAAAAAAAAAAvAQAAX3JlbHMv&#10;LnJlbHNQSwECLQAUAAYACAAAACEAakvno5gCAACJBQAADgAAAAAAAAAAAAAAAAAuAgAAZHJzL2Uy&#10;b0RvYy54bWxQSwECLQAUAAYACAAAACEAsij5neEAAAAKAQAADwAAAAAAAAAAAAAAAADyBAAAZHJz&#10;L2Rvd25yZXYueG1sUEsFBgAAAAAEAAQA8wAAAAAGAAAAAA==&#10;" fillcolor="white [3212]" stroked="f" strokeweight="1pt"/>
            </w:pict>
          </mc:Fallback>
        </mc:AlternateContent>
      </w:r>
    </w:p>
    <w:sectPr w:rsidR="00F53406" w:rsidRPr="00DB5712" w:rsidSect="0026044F">
      <w:headerReference w:type="default" r:id="rId19"/>
      <w:footerReference w:type="default" r:id="rId20"/>
      <w:headerReference w:type="first" r:id="rId21"/>
      <w:pgSz w:w="12242" w:h="15842" w:code="1"/>
      <w:pgMar w:top="1338" w:right="805" w:bottom="993" w:left="1457" w:header="357" w:footer="68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EE5FF" w14:textId="77777777" w:rsidR="00425C07" w:rsidRDefault="00425C07" w:rsidP="001D5984">
      <w:pPr>
        <w:spacing w:before="0" w:after="0" w:line="240" w:lineRule="auto"/>
      </w:pPr>
      <w:r>
        <w:separator/>
      </w:r>
    </w:p>
  </w:endnote>
  <w:endnote w:type="continuationSeparator" w:id="0">
    <w:p w14:paraId="5922C76E" w14:textId="77777777" w:rsidR="00425C07" w:rsidRDefault="00425C07" w:rsidP="001D59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KMIPF+Arial">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heltenhamStd">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Times New Roman (Cuerpo en alf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6061646"/>
      <w:docPartObj>
        <w:docPartGallery w:val="Page Numbers (Bottom of Page)"/>
        <w:docPartUnique/>
      </w:docPartObj>
    </w:sdtPr>
    <w:sdtEndPr/>
    <w:sdtContent>
      <w:p w14:paraId="24CDDEAC" w14:textId="15E99EBA" w:rsidR="00590674" w:rsidRDefault="00590674">
        <w:pPr>
          <w:pStyle w:val="Piedepgina"/>
          <w:jc w:val="right"/>
        </w:pPr>
        <w:r>
          <w:fldChar w:fldCharType="begin"/>
        </w:r>
        <w:r>
          <w:instrText>PAGE   \* MERGEFORMAT</w:instrText>
        </w:r>
        <w:r>
          <w:fldChar w:fldCharType="separate"/>
        </w:r>
        <w:r w:rsidR="00960F90" w:rsidRPr="00960F90">
          <w:rPr>
            <w:noProof/>
            <w:lang w:val="es-ES"/>
          </w:rPr>
          <w:t>2</w:t>
        </w:r>
        <w:r>
          <w:fldChar w:fldCharType="end"/>
        </w:r>
      </w:p>
    </w:sdtContent>
  </w:sdt>
  <w:p w14:paraId="4FE2E633" w14:textId="4BE8CAED" w:rsidR="00590674" w:rsidRDefault="00590674" w:rsidP="0022315A">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CACBF" w14:textId="77777777" w:rsidR="00425C07" w:rsidRDefault="00425C07" w:rsidP="001D5984">
      <w:pPr>
        <w:spacing w:before="0" w:after="0" w:line="240" w:lineRule="auto"/>
      </w:pPr>
      <w:r>
        <w:separator/>
      </w:r>
    </w:p>
  </w:footnote>
  <w:footnote w:type="continuationSeparator" w:id="0">
    <w:p w14:paraId="6097A4F6" w14:textId="77777777" w:rsidR="00425C07" w:rsidRDefault="00425C07" w:rsidP="001D5984">
      <w:pPr>
        <w:spacing w:before="0" w:after="0" w:line="240" w:lineRule="auto"/>
      </w:pPr>
      <w:r>
        <w:continuationSeparator/>
      </w:r>
    </w:p>
  </w:footnote>
  <w:footnote w:id="1">
    <w:p w14:paraId="33E19B23" w14:textId="77777777" w:rsidR="00590674" w:rsidRDefault="00590674" w:rsidP="007A4E9D">
      <w:pPr>
        <w:pStyle w:val="Textonotapie"/>
        <w:rPr>
          <w:lang w:val="es-ES"/>
        </w:rPr>
      </w:pPr>
      <w:r>
        <w:rPr>
          <w:rStyle w:val="Refdenotaalpie"/>
        </w:rPr>
        <w:footnoteRef/>
      </w:r>
      <w:r>
        <w:t xml:space="preserve"> </w:t>
      </w:r>
      <w:r>
        <w:rPr>
          <w:lang w:val="es-ES"/>
        </w:rPr>
        <w:t xml:space="preserve">Ministerio de Finanzas Públicas y la Secretaría de Planificación y Programación de la Presidencia –SEGEP`LAN-. </w:t>
      </w:r>
      <w:r>
        <w:rPr>
          <w:i/>
          <w:lang w:val="es-ES"/>
        </w:rPr>
        <w:t>Guía conceptual de planificación y presupuesto por resultados para el sector público de Guatemala</w:t>
      </w:r>
      <w:r>
        <w:rPr>
          <w:lang w:val="es-ES"/>
        </w:rPr>
        <w:t>. Primera edición, enero 2013.</w:t>
      </w:r>
    </w:p>
  </w:footnote>
  <w:footnote w:id="2">
    <w:p w14:paraId="3E0E9295" w14:textId="77777777" w:rsidR="00590674" w:rsidRDefault="00590674" w:rsidP="00A66FB7">
      <w:pPr>
        <w:pStyle w:val="Textonotapie"/>
      </w:pPr>
      <w:r>
        <w:rPr>
          <w:rStyle w:val="Refdenotaalpie"/>
        </w:rPr>
        <w:footnoteRef/>
      </w:r>
      <w:r>
        <w:t xml:space="preserve"> </w:t>
      </w:r>
      <w:r w:rsidRPr="00A87C82">
        <w:rPr>
          <w:bCs/>
          <w:i/>
          <w:iCs/>
        </w:rPr>
        <w:t>Plan Estratégico Institucional 2020-2024</w:t>
      </w:r>
      <w:r>
        <w:rPr>
          <w:bCs/>
          <w:i/>
          <w:iCs/>
        </w:rPr>
        <w:t>, página 37.</w:t>
      </w:r>
    </w:p>
  </w:footnote>
  <w:footnote w:id="3">
    <w:p w14:paraId="501A2D7A" w14:textId="77777777" w:rsidR="00590674" w:rsidRDefault="00590674">
      <w:pPr>
        <w:pStyle w:val="Textonotapie"/>
      </w:pPr>
      <w:r>
        <w:rPr>
          <w:rStyle w:val="Refdenotaalpie"/>
        </w:rPr>
        <w:footnoteRef/>
      </w:r>
      <w:r>
        <w:t xml:space="preserve"> Programa de Educación Inicial -Acompáñame a Crecer-. Ministerio de Educación con el apoyo técnico y financiero de Unicef.  </w:t>
      </w:r>
    </w:p>
  </w:footnote>
  <w:footnote w:id="4">
    <w:p w14:paraId="174F88E0" w14:textId="77777777" w:rsidR="00590674" w:rsidRPr="00EB72C4" w:rsidRDefault="00590674" w:rsidP="00EB72C4">
      <w:pPr>
        <w:pStyle w:val="Textonotapie"/>
        <w:jc w:val="both"/>
        <w:rPr>
          <w:lang w:val="es-ES"/>
        </w:rPr>
      </w:pPr>
      <w:r>
        <w:rPr>
          <w:rStyle w:val="Refdenotaalpie"/>
        </w:rPr>
        <w:footnoteRef/>
      </w:r>
      <w:r>
        <w:t xml:space="preserve"> </w:t>
      </w:r>
      <w:r>
        <w:rPr>
          <w:lang w:val="es-ES"/>
        </w:rPr>
        <w:t>Secretaría de Planificación y Programación de la Presidencia -SEGEPLAN- Política General de Gobierno 2020-2024. Gobierno de Guatemala.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57D19" w14:textId="687BCEA2" w:rsidR="00590674" w:rsidRPr="0022315A" w:rsidRDefault="00590674" w:rsidP="0022315A">
    <w:pPr>
      <w:pStyle w:val="Encabezado"/>
    </w:pPr>
    <w:r w:rsidRPr="0022315A">
      <w:t xml:space="preserve"> </w:t>
    </w:r>
    <w:r>
      <w:rPr>
        <w:noProof/>
        <w:lang w:eastAsia="es-GT"/>
      </w:rPr>
      <w:drawing>
        <wp:inline distT="0" distB="0" distL="0" distR="0" wp14:anchorId="70B3151C" wp14:editId="1902A9AD">
          <wp:extent cx="6337300" cy="923925"/>
          <wp:effectExtent l="0" t="0" r="635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37300" cy="92392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924AF" w14:textId="19920280" w:rsidR="00590674" w:rsidRDefault="00590674">
    <w:pPr>
      <w:pStyle w:val="Encabezado"/>
    </w:pPr>
    <w:r>
      <w:rPr>
        <w:noProof/>
        <w:lang w:eastAsia="es-GT"/>
      </w:rPr>
      <w:drawing>
        <wp:inline distT="0" distB="0" distL="0" distR="0" wp14:anchorId="1176B109" wp14:editId="6555D80F">
          <wp:extent cx="6337300" cy="971550"/>
          <wp:effectExtent l="0" t="0" r="635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37300" cy="9715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6422F"/>
    <w:multiLevelType w:val="hybridMultilevel"/>
    <w:tmpl w:val="FECEA9C0"/>
    <w:lvl w:ilvl="0" w:tplc="9416BCEA">
      <w:start w:val="2"/>
      <w:numFmt w:val="upperRoman"/>
      <w:lvlText w:val="%1."/>
      <w:lvlJc w:val="left"/>
      <w:pPr>
        <w:ind w:left="1080" w:hanging="720"/>
      </w:pPr>
      <w:rPr>
        <w:rFonts w:ascii="Arial Rounded MT Bold" w:hAnsi="Arial Rounded MT Bold" w:cs="Aharoni" w:hint="default"/>
        <w:b/>
        <w:color w:val="4472C4" w:themeColor="accent1"/>
        <w:sz w:val="3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04E624EE"/>
    <w:multiLevelType w:val="hybridMultilevel"/>
    <w:tmpl w:val="A04C0486"/>
    <w:lvl w:ilvl="0" w:tplc="0AB2C9BA">
      <w:start w:val="1"/>
      <w:numFmt w:val="lowerLetter"/>
      <w:lvlText w:val="%1)"/>
      <w:lvlJc w:val="left"/>
      <w:pPr>
        <w:ind w:left="360" w:hanging="360"/>
      </w:pPr>
      <w:rPr>
        <w:rFonts w:hint="default"/>
        <w:b w:val="0"/>
        <w:color w:val="1F3864" w:themeColor="accent1" w:themeShade="8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nsid w:val="1A1E3643"/>
    <w:multiLevelType w:val="hybridMultilevel"/>
    <w:tmpl w:val="76146306"/>
    <w:lvl w:ilvl="0" w:tplc="77D23638">
      <w:start w:val="1"/>
      <w:numFmt w:val="lowerLetter"/>
      <w:lvlText w:val="%1)"/>
      <w:lvlJc w:val="left"/>
      <w:pPr>
        <w:ind w:left="720" w:hanging="360"/>
      </w:pPr>
      <w:rPr>
        <w:rFonts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nsid w:val="27785210"/>
    <w:multiLevelType w:val="hybridMultilevel"/>
    <w:tmpl w:val="0932236E"/>
    <w:lvl w:ilvl="0" w:tplc="A056768A">
      <w:start w:val="10"/>
      <w:numFmt w:val="lowerLetter"/>
      <w:lvlText w:val="%1)"/>
      <w:lvlJc w:val="left"/>
      <w:pPr>
        <w:ind w:left="1080" w:hanging="360"/>
      </w:pPr>
      <w:rPr>
        <w:rFonts w:hint="default"/>
        <w:b/>
        <w:color w:val="000000" w:themeColor="text1"/>
      </w:rPr>
    </w:lvl>
    <w:lvl w:ilvl="1" w:tplc="040A0019" w:tentative="1">
      <w:start w:val="1"/>
      <w:numFmt w:val="lowerLetter"/>
      <w:lvlText w:val="%2."/>
      <w:lvlJc w:val="left"/>
      <w:pPr>
        <w:ind w:left="1865" w:hanging="360"/>
      </w:pPr>
    </w:lvl>
    <w:lvl w:ilvl="2" w:tplc="040A001B" w:tentative="1">
      <w:start w:val="1"/>
      <w:numFmt w:val="lowerRoman"/>
      <w:lvlText w:val="%3."/>
      <w:lvlJc w:val="right"/>
      <w:pPr>
        <w:ind w:left="2585" w:hanging="180"/>
      </w:pPr>
    </w:lvl>
    <w:lvl w:ilvl="3" w:tplc="040A000F" w:tentative="1">
      <w:start w:val="1"/>
      <w:numFmt w:val="decimal"/>
      <w:lvlText w:val="%4."/>
      <w:lvlJc w:val="left"/>
      <w:pPr>
        <w:ind w:left="3305" w:hanging="360"/>
      </w:pPr>
    </w:lvl>
    <w:lvl w:ilvl="4" w:tplc="040A0019" w:tentative="1">
      <w:start w:val="1"/>
      <w:numFmt w:val="lowerLetter"/>
      <w:lvlText w:val="%5."/>
      <w:lvlJc w:val="left"/>
      <w:pPr>
        <w:ind w:left="4025" w:hanging="360"/>
      </w:pPr>
    </w:lvl>
    <w:lvl w:ilvl="5" w:tplc="040A001B" w:tentative="1">
      <w:start w:val="1"/>
      <w:numFmt w:val="lowerRoman"/>
      <w:lvlText w:val="%6."/>
      <w:lvlJc w:val="right"/>
      <w:pPr>
        <w:ind w:left="4745" w:hanging="180"/>
      </w:pPr>
    </w:lvl>
    <w:lvl w:ilvl="6" w:tplc="040A000F" w:tentative="1">
      <w:start w:val="1"/>
      <w:numFmt w:val="decimal"/>
      <w:lvlText w:val="%7."/>
      <w:lvlJc w:val="left"/>
      <w:pPr>
        <w:ind w:left="5465" w:hanging="360"/>
      </w:pPr>
    </w:lvl>
    <w:lvl w:ilvl="7" w:tplc="040A0019" w:tentative="1">
      <w:start w:val="1"/>
      <w:numFmt w:val="lowerLetter"/>
      <w:lvlText w:val="%8."/>
      <w:lvlJc w:val="left"/>
      <w:pPr>
        <w:ind w:left="6185" w:hanging="360"/>
      </w:pPr>
    </w:lvl>
    <w:lvl w:ilvl="8" w:tplc="040A001B" w:tentative="1">
      <w:start w:val="1"/>
      <w:numFmt w:val="lowerRoman"/>
      <w:lvlText w:val="%9."/>
      <w:lvlJc w:val="right"/>
      <w:pPr>
        <w:ind w:left="6905" w:hanging="180"/>
      </w:pPr>
    </w:lvl>
  </w:abstractNum>
  <w:abstractNum w:abstractNumId="4">
    <w:nsid w:val="32B87F8B"/>
    <w:multiLevelType w:val="hybridMultilevel"/>
    <w:tmpl w:val="FECEA9C0"/>
    <w:lvl w:ilvl="0" w:tplc="9416BCEA">
      <w:start w:val="2"/>
      <w:numFmt w:val="upperRoman"/>
      <w:lvlText w:val="%1."/>
      <w:lvlJc w:val="left"/>
      <w:pPr>
        <w:ind w:left="1080" w:hanging="720"/>
      </w:pPr>
      <w:rPr>
        <w:rFonts w:ascii="Arial Rounded MT Bold" w:hAnsi="Arial Rounded MT Bold" w:cs="Aharoni" w:hint="default"/>
        <w:b/>
        <w:color w:val="4472C4" w:themeColor="accent1"/>
        <w:sz w:val="3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nsid w:val="34F96881"/>
    <w:multiLevelType w:val="hybridMultilevel"/>
    <w:tmpl w:val="AEDA84BA"/>
    <w:lvl w:ilvl="0" w:tplc="9934DB12">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nsid w:val="353165E5"/>
    <w:multiLevelType w:val="hybridMultilevel"/>
    <w:tmpl w:val="2258078E"/>
    <w:lvl w:ilvl="0" w:tplc="246A804A">
      <w:start w:val="1"/>
      <w:numFmt w:val="lowerLetter"/>
      <w:lvlText w:val="%1)"/>
      <w:lvlJc w:val="left"/>
      <w:pPr>
        <w:ind w:left="36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70694287"/>
    <w:multiLevelType w:val="hybridMultilevel"/>
    <w:tmpl w:val="04A8FD4A"/>
    <w:lvl w:ilvl="0" w:tplc="33743C20">
      <w:start w:val="1"/>
      <w:numFmt w:val="lowerLetter"/>
      <w:lvlText w:val="%1)"/>
      <w:lvlJc w:val="left"/>
      <w:pPr>
        <w:ind w:left="1080" w:hanging="360"/>
      </w:pPr>
      <w:rPr>
        <w:rFonts w:hint="default"/>
        <w:b/>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8">
    <w:nsid w:val="74467042"/>
    <w:multiLevelType w:val="hybridMultilevel"/>
    <w:tmpl w:val="76146306"/>
    <w:lvl w:ilvl="0" w:tplc="77D23638">
      <w:start w:val="1"/>
      <w:numFmt w:val="lowerLetter"/>
      <w:lvlText w:val="%1)"/>
      <w:lvlJc w:val="left"/>
      <w:pPr>
        <w:ind w:left="720" w:hanging="360"/>
      </w:pPr>
      <w:rPr>
        <w:rFonts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nsid w:val="7E9609D9"/>
    <w:multiLevelType w:val="hybridMultilevel"/>
    <w:tmpl w:val="64C8CFF8"/>
    <w:lvl w:ilvl="0" w:tplc="E6B8D4C6">
      <w:start w:val="1"/>
      <w:numFmt w:val="upperRoman"/>
      <w:lvlText w:val="%1."/>
      <w:lvlJc w:val="left"/>
      <w:pPr>
        <w:ind w:left="720" w:hanging="72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5"/>
  </w:num>
  <w:num w:numId="2">
    <w:abstractNumId w:val="1"/>
  </w:num>
  <w:num w:numId="3">
    <w:abstractNumId w:val="6"/>
  </w:num>
  <w:num w:numId="4">
    <w:abstractNumId w:val="7"/>
  </w:num>
  <w:num w:numId="5">
    <w:abstractNumId w:val="3"/>
  </w:num>
  <w:num w:numId="6">
    <w:abstractNumId w:val="0"/>
  </w:num>
  <w:num w:numId="7">
    <w:abstractNumId w:val="9"/>
  </w:num>
  <w:num w:numId="8">
    <w:abstractNumId w:val="8"/>
  </w:num>
  <w:num w:numId="9">
    <w:abstractNumId w:val="2"/>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16A"/>
    <w:rsid w:val="00002757"/>
    <w:rsid w:val="000057B9"/>
    <w:rsid w:val="00007D04"/>
    <w:rsid w:val="00007FA2"/>
    <w:rsid w:val="00014485"/>
    <w:rsid w:val="00014EF0"/>
    <w:rsid w:val="00016012"/>
    <w:rsid w:val="0001777E"/>
    <w:rsid w:val="0002144A"/>
    <w:rsid w:val="000238F7"/>
    <w:rsid w:val="000308AF"/>
    <w:rsid w:val="00034CFF"/>
    <w:rsid w:val="00035384"/>
    <w:rsid w:val="00037608"/>
    <w:rsid w:val="00043D8B"/>
    <w:rsid w:val="000472AA"/>
    <w:rsid w:val="00050613"/>
    <w:rsid w:val="00050DF3"/>
    <w:rsid w:val="0005133C"/>
    <w:rsid w:val="00057026"/>
    <w:rsid w:val="000570D9"/>
    <w:rsid w:val="00060DCD"/>
    <w:rsid w:val="00064818"/>
    <w:rsid w:val="00064EED"/>
    <w:rsid w:val="00065423"/>
    <w:rsid w:val="000658A6"/>
    <w:rsid w:val="00071441"/>
    <w:rsid w:val="00072F3A"/>
    <w:rsid w:val="000743EC"/>
    <w:rsid w:val="00074C20"/>
    <w:rsid w:val="00075194"/>
    <w:rsid w:val="00077ABB"/>
    <w:rsid w:val="000804B1"/>
    <w:rsid w:val="00083CB1"/>
    <w:rsid w:val="0008587C"/>
    <w:rsid w:val="000873CC"/>
    <w:rsid w:val="0009114A"/>
    <w:rsid w:val="000934FC"/>
    <w:rsid w:val="000935E1"/>
    <w:rsid w:val="000953DC"/>
    <w:rsid w:val="000967F5"/>
    <w:rsid w:val="000977EC"/>
    <w:rsid w:val="000A01CA"/>
    <w:rsid w:val="000A3A41"/>
    <w:rsid w:val="000A7538"/>
    <w:rsid w:val="000B00B6"/>
    <w:rsid w:val="000B1D66"/>
    <w:rsid w:val="000B3A43"/>
    <w:rsid w:val="000B4D3C"/>
    <w:rsid w:val="000C0223"/>
    <w:rsid w:val="000C02C9"/>
    <w:rsid w:val="000C18D6"/>
    <w:rsid w:val="000C1B6F"/>
    <w:rsid w:val="000C29D6"/>
    <w:rsid w:val="000C46E7"/>
    <w:rsid w:val="000D5326"/>
    <w:rsid w:val="000D795B"/>
    <w:rsid w:val="000E0B07"/>
    <w:rsid w:val="000E0E61"/>
    <w:rsid w:val="000E6367"/>
    <w:rsid w:val="000F0CE7"/>
    <w:rsid w:val="000F47C1"/>
    <w:rsid w:val="000F6D84"/>
    <w:rsid w:val="000F79A3"/>
    <w:rsid w:val="0010053E"/>
    <w:rsid w:val="001030AA"/>
    <w:rsid w:val="00104545"/>
    <w:rsid w:val="0011744F"/>
    <w:rsid w:val="0012382C"/>
    <w:rsid w:val="00125AEC"/>
    <w:rsid w:val="00127150"/>
    <w:rsid w:val="00130B43"/>
    <w:rsid w:val="00141185"/>
    <w:rsid w:val="001425A6"/>
    <w:rsid w:val="001438B5"/>
    <w:rsid w:val="00143BDE"/>
    <w:rsid w:val="00146341"/>
    <w:rsid w:val="0014667E"/>
    <w:rsid w:val="00146BDF"/>
    <w:rsid w:val="00150A1B"/>
    <w:rsid w:val="00154833"/>
    <w:rsid w:val="00155EEB"/>
    <w:rsid w:val="00157456"/>
    <w:rsid w:val="001663D9"/>
    <w:rsid w:val="00174C65"/>
    <w:rsid w:val="00176CB1"/>
    <w:rsid w:val="00180569"/>
    <w:rsid w:val="0018262B"/>
    <w:rsid w:val="00182AFD"/>
    <w:rsid w:val="00184113"/>
    <w:rsid w:val="00191ED8"/>
    <w:rsid w:val="001921FA"/>
    <w:rsid w:val="00193EC0"/>
    <w:rsid w:val="00195119"/>
    <w:rsid w:val="001A1B6D"/>
    <w:rsid w:val="001A2EB6"/>
    <w:rsid w:val="001A32CA"/>
    <w:rsid w:val="001A369C"/>
    <w:rsid w:val="001A42A0"/>
    <w:rsid w:val="001B0007"/>
    <w:rsid w:val="001B19C1"/>
    <w:rsid w:val="001B30F1"/>
    <w:rsid w:val="001B40C1"/>
    <w:rsid w:val="001B5DAA"/>
    <w:rsid w:val="001C1EF1"/>
    <w:rsid w:val="001C210F"/>
    <w:rsid w:val="001C3AB8"/>
    <w:rsid w:val="001C4F97"/>
    <w:rsid w:val="001C7031"/>
    <w:rsid w:val="001D330D"/>
    <w:rsid w:val="001D5984"/>
    <w:rsid w:val="001D5A89"/>
    <w:rsid w:val="001D6278"/>
    <w:rsid w:val="001E47D6"/>
    <w:rsid w:val="001E592C"/>
    <w:rsid w:val="001E7D07"/>
    <w:rsid w:val="001F0417"/>
    <w:rsid w:val="001F06C9"/>
    <w:rsid w:val="001F1A92"/>
    <w:rsid w:val="001F22C5"/>
    <w:rsid w:val="001F4517"/>
    <w:rsid w:val="0020055A"/>
    <w:rsid w:val="00201F18"/>
    <w:rsid w:val="00202831"/>
    <w:rsid w:val="002102AC"/>
    <w:rsid w:val="00212FB8"/>
    <w:rsid w:val="0021485D"/>
    <w:rsid w:val="002163E4"/>
    <w:rsid w:val="0021752A"/>
    <w:rsid w:val="002178C5"/>
    <w:rsid w:val="002216C5"/>
    <w:rsid w:val="0022315A"/>
    <w:rsid w:val="00223C39"/>
    <w:rsid w:val="0022472A"/>
    <w:rsid w:val="002259C7"/>
    <w:rsid w:val="00227CA3"/>
    <w:rsid w:val="00233571"/>
    <w:rsid w:val="00235D57"/>
    <w:rsid w:val="00236CE6"/>
    <w:rsid w:val="00236EE6"/>
    <w:rsid w:val="00237AE6"/>
    <w:rsid w:val="00242CF0"/>
    <w:rsid w:val="00243617"/>
    <w:rsid w:val="0024496E"/>
    <w:rsid w:val="00245B78"/>
    <w:rsid w:val="00246579"/>
    <w:rsid w:val="00250184"/>
    <w:rsid w:val="00252B6E"/>
    <w:rsid w:val="002574CF"/>
    <w:rsid w:val="00257B02"/>
    <w:rsid w:val="0026044F"/>
    <w:rsid w:val="00261CD1"/>
    <w:rsid w:val="00262CE4"/>
    <w:rsid w:val="00264B04"/>
    <w:rsid w:val="0027386C"/>
    <w:rsid w:val="00273F99"/>
    <w:rsid w:val="00274FAC"/>
    <w:rsid w:val="00282510"/>
    <w:rsid w:val="002860A2"/>
    <w:rsid w:val="002937E7"/>
    <w:rsid w:val="0029573B"/>
    <w:rsid w:val="002964B3"/>
    <w:rsid w:val="00297419"/>
    <w:rsid w:val="002A0F59"/>
    <w:rsid w:val="002A22AE"/>
    <w:rsid w:val="002A5BAC"/>
    <w:rsid w:val="002A6EA9"/>
    <w:rsid w:val="002B0255"/>
    <w:rsid w:val="002B3039"/>
    <w:rsid w:val="002B49D0"/>
    <w:rsid w:val="002B520F"/>
    <w:rsid w:val="002B7858"/>
    <w:rsid w:val="002C27BF"/>
    <w:rsid w:val="002C2B60"/>
    <w:rsid w:val="002C367B"/>
    <w:rsid w:val="002C6BA8"/>
    <w:rsid w:val="002D46BE"/>
    <w:rsid w:val="002D4CF2"/>
    <w:rsid w:val="002D57C4"/>
    <w:rsid w:val="002D64DE"/>
    <w:rsid w:val="002D7C13"/>
    <w:rsid w:val="002E0905"/>
    <w:rsid w:val="002E16E1"/>
    <w:rsid w:val="002E2465"/>
    <w:rsid w:val="002F2635"/>
    <w:rsid w:val="002F39D1"/>
    <w:rsid w:val="002F3D06"/>
    <w:rsid w:val="002F57F9"/>
    <w:rsid w:val="0030003B"/>
    <w:rsid w:val="00301244"/>
    <w:rsid w:val="00310207"/>
    <w:rsid w:val="00310601"/>
    <w:rsid w:val="00311EA0"/>
    <w:rsid w:val="003138FB"/>
    <w:rsid w:val="00314405"/>
    <w:rsid w:val="00314493"/>
    <w:rsid w:val="00314A7D"/>
    <w:rsid w:val="00314CD5"/>
    <w:rsid w:val="00315050"/>
    <w:rsid w:val="00317C83"/>
    <w:rsid w:val="00317D98"/>
    <w:rsid w:val="0032136C"/>
    <w:rsid w:val="003218A1"/>
    <w:rsid w:val="00321F65"/>
    <w:rsid w:val="003220A7"/>
    <w:rsid w:val="00323B65"/>
    <w:rsid w:val="00326C4F"/>
    <w:rsid w:val="00327630"/>
    <w:rsid w:val="003319B2"/>
    <w:rsid w:val="003321CE"/>
    <w:rsid w:val="00334479"/>
    <w:rsid w:val="00334E65"/>
    <w:rsid w:val="00335C7F"/>
    <w:rsid w:val="00345B84"/>
    <w:rsid w:val="00347094"/>
    <w:rsid w:val="00347693"/>
    <w:rsid w:val="00350C29"/>
    <w:rsid w:val="003611EF"/>
    <w:rsid w:val="003651D9"/>
    <w:rsid w:val="003657F9"/>
    <w:rsid w:val="00366080"/>
    <w:rsid w:val="003665D7"/>
    <w:rsid w:val="0036765A"/>
    <w:rsid w:val="003717D8"/>
    <w:rsid w:val="003731FC"/>
    <w:rsid w:val="00375D80"/>
    <w:rsid w:val="003815BE"/>
    <w:rsid w:val="0038541B"/>
    <w:rsid w:val="00386ECA"/>
    <w:rsid w:val="00390944"/>
    <w:rsid w:val="00392503"/>
    <w:rsid w:val="003935EE"/>
    <w:rsid w:val="00393865"/>
    <w:rsid w:val="003942D1"/>
    <w:rsid w:val="003972F0"/>
    <w:rsid w:val="003A12AA"/>
    <w:rsid w:val="003A195D"/>
    <w:rsid w:val="003A355E"/>
    <w:rsid w:val="003A380A"/>
    <w:rsid w:val="003A4EBA"/>
    <w:rsid w:val="003A53C1"/>
    <w:rsid w:val="003A554A"/>
    <w:rsid w:val="003A7CF2"/>
    <w:rsid w:val="003B044D"/>
    <w:rsid w:val="003B269E"/>
    <w:rsid w:val="003C1030"/>
    <w:rsid w:val="003C316A"/>
    <w:rsid w:val="003C6DDD"/>
    <w:rsid w:val="003C74C7"/>
    <w:rsid w:val="003D13F2"/>
    <w:rsid w:val="003D18EE"/>
    <w:rsid w:val="003D20AE"/>
    <w:rsid w:val="003D299D"/>
    <w:rsid w:val="003D7B42"/>
    <w:rsid w:val="003E1234"/>
    <w:rsid w:val="003E4C78"/>
    <w:rsid w:val="003E5617"/>
    <w:rsid w:val="003E752D"/>
    <w:rsid w:val="003F1365"/>
    <w:rsid w:val="003F7569"/>
    <w:rsid w:val="004007CF"/>
    <w:rsid w:val="00401338"/>
    <w:rsid w:val="00410368"/>
    <w:rsid w:val="00411F81"/>
    <w:rsid w:val="004139D9"/>
    <w:rsid w:val="0041479E"/>
    <w:rsid w:val="00414B05"/>
    <w:rsid w:val="00417BD5"/>
    <w:rsid w:val="00417FD3"/>
    <w:rsid w:val="00420BFA"/>
    <w:rsid w:val="00423DDB"/>
    <w:rsid w:val="004248AC"/>
    <w:rsid w:val="00425C07"/>
    <w:rsid w:val="0042762C"/>
    <w:rsid w:val="00430892"/>
    <w:rsid w:val="00430C4C"/>
    <w:rsid w:val="00430E14"/>
    <w:rsid w:val="004327FE"/>
    <w:rsid w:val="00432A1B"/>
    <w:rsid w:val="00432A98"/>
    <w:rsid w:val="00437FF8"/>
    <w:rsid w:val="004423F5"/>
    <w:rsid w:val="00444F62"/>
    <w:rsid w:val="00446239"/>
    <w:rsid w:val="004500E5"/>
    <w:rsid w:val="004506E7"/>
    <w:rsid w:val="00450CBE"/>
    <w:rsid w:val="004515D2"/>
    <w:rsid w:val="00452630"/>
    <w:rsid w:val="00454044"/>
    <w:rsid w:val="00454A06"/>
    <w:rsid w:val="0046358E"/>
    <w:rsid w:val="00463BFB"/>
    <w:rsid w:val="00464D47"/>
    <w:rsid w:val="00471237"/>
    <w:rsid w:val="00474846"/>
    <w:rsid w:val="004803A3"/>
    <w:rsid w:val="00481C35"/>
    <w:rsid w:val="004849BA"/>
    <w:rsid w:val="00485F38"/>
    <w:rsid w:val="0049268C"/>
    <w:rsid w:val="00494833"/>
    <w:rsid w:val="00496AB4"/>
    <w:rsid w:val="00496FD7"/>
    <w:rsid w:val="004A056B"/>
    <w:rsid w:val="004A2010"/>
    <w:rsid w:val="004A4BCF"/>
    <w:rsid w:val="004A5699"/>
    <w:rsid w:val="004A6208"/>
    <w:rsid w:val="004B0CB9"/>
    <w:rsid w:val="004B65ED"/>
    <w:rsid w:val="004B75F0"/>
    <w:rsid w:val="004B7874"/>
    <w:rsid w:val="004C2607"/>
    <w:rsid w:val="004C3645"/>
    <w:rsid w:val="004C39B5"/>
    <w:rsid w:val="004C6543"/>
    <w:rsid w:val="004D069E"/>
    <w:rsid w:val="004D1B2B"/>
    <w:rsid w:val="004D493E"/>
    <w:rsid w:val="004D668E"/>
    <w:rsid w:val="004D7520"/>
    <w:rsid w:val="004E025D"/>
    <w:rsid w:val="004E7862"/>
    <w:rsid w:val="004F1F8A"/>
    <w:rsid w:val="004F2DC2"/>
    <w:rsid w:val="004F6C8A"/>
    <w:rsid w:val="005040F5"/>
    <w:rsid w:val="00505B84"/>
    <w:rsid w:val="005145DD"/>
    <w:rsid w:val="005165A0"/>
    <w:rsid w:val="00517E80"/>
    <w:rsid w:val="00526763"/>
    <w:rsid w:val="00530048"/>
    <w:rsid w:val="00530106"/>
    <w:rsid w:val="00532419"/>
    <w:rsid w:val="0053248D"/>
    <w:rsid w:val="00535D83"/>
    <w:rsid w:val="00537554"/>
    <w:rsid w:val="0054066B"/>
    <w:rsid w:val="00540973"/>
    <w:rsid w:val="00544A4C"/>
    <w:rsid w:val="005455C7"/>
    <w:rsid w:val="00545BCE"/>
    <w:rsid w:val="005462CC"/>
    <w:rsid w:val="00551D5B"/>
    <w:rsid w:val="005522FD"/>
    <w:rsid w:val="0055246F"/>
    <w:rsid w:val="005528E5"/>
    <w:rsid w:val="005573DA"/>
    <w:rsid w:val="00560731"/>
    <w:rsid w:val="00560AFE"/>
    <w:rsid w:val="005637FB"/>
    <w:rsid w:val="005664BA"/>
    <w:rsid w:val="00572E18"/>
    <w:rsid w:val="00573E92"/>
    <w:rsid w:val="005752E4"/>
    <w:rsid w:val="0057643B"/>
    <w:rsid w:val="005770AC"/>
    <w:rsid w:val="0057772E"/>
    <w:rsid w:val="00583118"/>
    <w:rsid w:val="0058379A"/>
    <w:rsid w:val="005847D9"/>
    <w:rsid w:val="00590674"/>
    <w:rsid w:val="00590F08"/>
    <w:rsid w:val="00597AE0"/>
    <w:rsid w:val="005A2D34"/>
    <w:rsid w:val="005A6DA5"/>
    <w:rsid w:val="005B05EF"/>
    <w:rsid w:val="005B1A79"/>
    <w:rsid w:val="005B22D3"/>
    <w:rsid w:val="005B4FDE"/>
    <w:rsid w:val="005C28C0"/>
    <w:rsid w:val="005C3369"/>
    <w:rsid w:val="005C3402"/>
    <w:rsid w:val="005C4DB2"/>
    <w:rsid w:val="005C7DBA"/>
    <w:rsid w:val="005D3A6F"/>
    <w:rsid w:val="005D647C"/>
    <w:rsid w:val="005D71B9"/>
    <w:rsid w:val="005E189E"/>
    <w:rsid w:val="005E3A49"/>
    <w:rsid w:val="005E40E6"/>
    <w:rsid w:val="005E6169"/>
    <w:rsid w:val="005E6567"/>
    <w:rsid w:val="005E70E3"/>
    <w:rsid w:val="005E7326"/>
    <w:rsid w:val="005F15DE"/>
    <w:rsid w:val="005F5987"/>
    <w:rsid w:val="005F66FE"/>
    <w:rsid w:val="00600E37"/>
    <w:rsid w:val="006036D6"/>
    <w:rsid w:val="00607AB7"/>
    <w:rsid w:val="00610129"/>
    <w:rsid w:val="0061461F"/>
    <w:rsid w:val="00614D83"/>
    <w:rsid w:val="00615C9A"/>
    <w:rsid w:val="00615FB9"/>
    <w:rsid w:val="006161A8"/>
    <w:rsid w:val="00616217"/>
    <w:rsid w:val="00626934"/>
    <w:rsid w:val="00632223"/>
    <w:rsid w:val="006402DF"/>
    <w:rsid w:val="00640E64"/>
    <w:rsid w:val="00642E50"/>
    <w:rsid w:val="00644BA2"/>
    <w:rsid w:val="0064519E"/>
    <w:rsid w:val="00647E19"/>
    <w:rsid w:val="006512AA"/>
    <w:rsid w:val="0065139C"/>
    <w:rsid w:val="0065150C"/>
    <w:rsid w:val="00653DBA"/>
    <w:rsid w:val="0065431B"/>
    <w:rsid w:val="00654630"/>
    <w:rsid w:val="00654C68"/>
    <w:rsid w:val="00655331"/>
    <w:rsid w:val="006560A5"/>
    <w:rsid w:val="00656A04"/>
    <w:rsid w:val="00657E2A"/>
    <w:rsid w:val="00660F77"/>
    <w:rsid w:val="00662BE7"/>
    <w:rsid w:val="006667E3"/>
    <w:rsid w:val="006730E3"/>
    <w:rsid w:val="00681011"/>
    <w:rsid w:val="00683288"/>
    <w:rsid w:val="006849D5"/>
    <w:rsid w:val="0068518E"/>
    <w:rsid w:val="006857F6"/>
    <w:rsid w:val="00690269"/>
    <w:rsid w:val="0069026B"/>
    <w:rsid w:val="006908A9"/>
    <w:rsid w:val="00691E10"/>
    <w:rsid w:val="0069278E"/>
    <w:rsid w:val="006964F4"/>
    <w:rsid w:val="0069698B"/>
    <w:rsid w:val="006A35C0"/>
    <w:rsid w:val="006A64A3"/>
    <w:rsid w:val="006A7AD5"/>
    <w:rsid w:val="006B0E70"/>
    <w:rsid w:val="006B4D8E"/>
    <w:rsid w:val="006B5A5E"/>
    <w:rsid w:val="006C006B"/>
    <w:rsid w:val="006C1D9E"/>
    <w:rsid w:val="006C4FC6"/>
    <w:rsid w:val="006C7433"/>
    <w:rsid w:val="006D0090"/>
    <w:rsid w:val="006D0FE9"/>
    <w:rsid w:val="006D38BA"/>
    <w:rsid w:val="006D3D92"/>
    <w:rsid w:val="006D7671"/>
    <w:rsid w:val="006E0811"/>
    <w:rsid w:val="006E2511"/>
    <w:rsid w:val="006E2C0E"/>
    <w:rsid w:val="006E3CAA"/>
    <w:rsid w:val="006F00EF"/>
    <w:rsid w:val="006F1C01"/>
    <w:rsid w:val="006F6665"/>
    <w:rsid w:val="006F7AB1"/>
    <w:rsid w:val="00702608"/>
    <w:rsid w:val="00703576"/>
    <w:rsid w:val="00706F40"/>
    <w:rsid w:val="00710594"/>
    <w:rsid w:val="00711A6E"/>
    <w:rsid w:val="00713BE5"/>
    <w:rsid w:val="00713EF9"/>
    <w:rsid w:val="007146A2"/>
    <w:rsid w:val="0071600D"/>
    <w:rsid w:val="0072023B"/>
    <w:rsid w:val="00720A6A"/>
    <w:rsid w:val="00721EC4"/>
    <w:rsid w:val="007302B7"/>
    <w:rsid w:val="00731A06"/>
    <w:rsid w:val="00732197"/>
    <w:rsid w:val="00743D4F"/>
    <w:rsid w:val="00744066"/>
    <w:rsid w:val="0074665D"/>
    <w:rsid w:val="00751ABE"/>
    <w:rsid w:val="0075215E"/>
    <w:rsid w:val="00752E07"/>
    <w:rsid w:val="00753AF5"/>
    <w:rsid w:val="007553C2"/>
    <w:rsid w:val="00760AF3"/>
    <w:rsid w:val="00762BD7"/>
    <w:rsid w:val="00763F8F"/>
    <w:rsid w:val="00764CA3"/>
    <w:rsid w:val="00764E61"/>
    <w:rsid w:val="00765EC2"/>
    <w:rsid w:val="00770209"/>
    <w:rsid w:val="00772719"/>
    <w:rsid w:val="00775360"/>
    <w:rsid w:val="00777B60"/>
    <w:rsid w:val="00784DB7"/>
    <w:rsid w:val="00786A3B"/>
    <w:rsid w:val="007870B4"/>
    <w:rsid w:val="007875F3"/>
    <w:rsid w:val="00791BFC"/>
    <w:rsid w:val="00796160"/>
    <w:rsid w:val="007A3E08"/>
    <w:rsid w:val="007A4793"/>
    <w:rsid w:val="007A4ACB"/>
    <w:rsid w:val="007A4E9D"/>
    <w:rsid w:val="007A531D"/>
    <w:rsid w:val="007B21F4"/>
    <w:rsid w:val="007B2F9E"/>
    <w:rsid w:val="007B4B54"/>
    <w:rsid w:val="007B5A20"/>
    <w:rsid w:val="007C12E7"/>
    <w:rsid w:val="007C26EA"/>
    <w:rsid w:val="007C4292"/>
    <w:rsid w:val="007C565C"/>
    <w:rsid w:val="007D0083"/>
    <w:rsid w:val="007D0326"/>
    <w:rsid w:val="007D05CA"/>
    <w:rsid w:val="007D1BE2"/>
    <w:rsid w:val="007D5296"/>
    <w:rsid w:val="007D53D8"/>
    <w:rsid w:val="007D749A"/>
    <w:rsid w:val="007D7ACA"/>
    <w:rsid w:val="007E2BB9"/>
    <w:rsid w:val="007E343F"/>
    <w:rsid w:val="007E4F40"/>
    <w:rsid w:val="007F1ACF"/>
    <w:rsid w:val="007F3518"/>
    <w:rsid w:val="007F5D39"/>
    <w:rsid w:val="00800D16"/>
    <w:rsid w:val="008017D6"/>
    <w:rsid w:val="00803796"/>
    <w:rsid w:val="00804699"/>
    <w:rsid w:val="0081280A"/>
    <w:rsid w:val="00812DC4"/>
    <w:rsid w:val="00812F23"/>
    <w:rsid w:val="00820758"/>
    <w:rsid w:val="008219BB"/>
    <w:rsid w:val="00821D2C"/>
    <w:rsid w:val="00821EBD"/>
    <w:rsid w:val="00825834"/>
    <w:rsid w:val="008264B1"/>
    <w:rsid w:val="0082673A"/>
    <w:rsid w:val="00844F00"/>
    <w:rsid w:val="00846053"/>
    <w:rsid w:val="0084700F"/>
    <w:rsid w:val="008474FD"/>
    <w:rsid w:val="00851789"/>
    <w:rsid w:val="008546BA"/>
    <w:rsid w:val="0085603F"/>
    <w:rsid w:val="0085762F"/>
    <w:rsid w:val="00866361"/>
    <w:rsid w:val="008677B3"/>
    <w:rsid w:val="0086782E"/>
    <w:rsid w:val="00871A6F"/>
    <w:rsid w:val="00872F41"/>
    <w:rsid w:val="00873A9B"/>
    <w:rsid w:val="008746B0"/>
    <w:rsid w:val="008821F1"/>
    <w:rsid w:val="00882446"/>
    <w:rsid w:val="0088348D"/>
    <w:rsid w:val="008839F1"/>
    <w:rsid w:val="00891497"/>
    <w:rsid w:val="0089490C"/>
    <w:rsid w:val="00894CA5"/>
    <w:rsid w:val="00894D8B"/>
    <w:rsid w:val="008A06AA"/>
    <w:rsid w:val="008A337C"/>
    <w:rsid w:val="008A4F4D"/>
    <w:rsid w:val="008A5448"/>
    <w:rsid w:val="008B0DE7"/>
    <w:rsid w:val="008B4B33"/>
    <w:rsid w:val="008B597B"/>
    <w:rsid w:val="008B7E2E"/>
    <w:rsid w:val="008C092B"/>
    <w:rsid w:val="008C463B"/>
    <w:rsid w:val="008C71C6"/>
    <w:rsid w:val="008C7E4E"/>
    <w:rsid w:val="008D080D"/>
    <w:rsid w:val="008D3D56"/>
    <w:rsid w:val="008D4B67"/>
    <w:rsid w:val="008D64D3"/>
    <w:rsid w:val="008E5C6B"/>
    <w:rsid w:val="008E72C1"/>
    <w:rsid w:val="008E788A"/>
    <w:rsid w:val="008F056D"/>
    <w:rsid w:val="008F17F8"/>
    <w:rsid w:val="008F1E5B"/>
    <w:rsid w:val="00900E9D"/>
    <w:rsid w:val="0090181B"/>
    <w:rsid w:val="00903FE5"/>
    <w:rsid w:val="00905BBB"/>
    <w:rsid w:val="00905FAB"/>
    <w:rsid w:val="00906501"/>
    <w:rsid w:val="00912205"/>
    <w:rsid w:val="00913622"/>
    <w:rsid w:val="00913946"/>
    <w:rsid w:val="00916705"/>
    <w:rsid w:val="00917DCE"/>
    <w:rsid w:val="00921939"/>
    <w:rsid w:val="00922C76"/>
    <w:rsid w:val="00924FF8"/>
    <w:rsid w:val="009255E9"/>
    <w:rsid w:val="00927E83"/>
    <w:rsid w:val="00931AB3"/>
    <w:rsid w:val="00932A58"/>
    <w:rsid w:val="00933C29"/>
    <w:rsid w:val="00933E3D"/>
    <w:rsid w:val="009359A3"/>
    <w:rsid w:val="00935D0E"/>
    <w:rsid w:val="00936279"/>
    <w:rsid w:val="009370F9"/>
    <w:rsid w:val="00940C33"/>
    <w:rsid w:val="009416F5"/>
    <w:rsid w:val="00953446"/>
    <w:rsid w:val="009552CE"/>
    <w:rsid w:val="0096005E"/>
    <w:rsid w:val="00960F90"/>
    <w:rsid w:val="00962F9D"/>
    <w:rsid w:val="00963E4F"/>
    <w:rsid w:val="00965977"/>
    <w:rsid w:val="00966C4C"/>
    <w:rsid w:val="0097339B"/>
    <w:rsid w:val="0097442C"/>
    <w:rsid w:val="009751AD"/>
    <w:rsid w:val="009766FB"/>
    <w:rsid w:val="00977C48"/>
    <w:rsid w:val="0098059F"/>
    <w:rsid w:val="00982336"/>
    <w:rsid w:val="009826E0"/>
    <w:rsid w:val="00983444"/>
    <w:rsid w:val="0099121B"/>
    <w:rsid w:val="00992A13"/>
    <w:rsid w:val="00993E77"/>
    <w:rsid w:val="00994CD5"/>
    <w:rsid w:val="00995022"/>
    <w:rsid w:val="00995039"/>
    <w:rsid w:val="009A2C4E"/>
    <w:rsid w:val="009B5E6C"/>
    <w:rsid w:val="009C2177"/>
    <w:rsid w:val="009C45A3"/>
    <w:rsid w:val="009D4C10"/>
    <w:rsid w:val="009D6F29"/>
    <w:rsid w:val="009D724A"/>
    <w:rsid w:val="009E219B"/>
    <w:rsid w:val="009E58C8"/>
    <w:rsid w:val="009E7583"/>
    <w:rsid w:val="009E7EF6"/>
    <w:rsid w:val="009F024A"/>
    <w:rsid w:val="009F0D36"/>
    <w:rsid w:val="009F1E5C"/>
    <w:rsid w:val="009F2385"/>
    <w:rsid w:val="009F4534"/>
    <w:rsid w:val="009F495D"/>
    <w:rsid w:val="009F649B"/>
    <w:rsid w:val="009F66DD"/>
    <w:rsid w:val="00A005DD"/>
    <w:rsid w:val="00A015D9"/>
    <w:rsid w:val="00A02422"/>
    <w:rsid w:val="00A03284"/>
    <w:rsid w:val="00A0620F"/>
    <w:rsid w:val="00A06372"/>
    <w:rsid w:val="00A066C0"/>
    <w:rsid w:val="00A12541"/>
    <w:rsid w:val="00A2062E"/>
    <w:rsid w:val="00A23182"/>
    <w:rsid w:val="00A26A60"/>
    <w:rsid w:val="00A30F84"/>
    <w:rsid w:val="00A31AE1"/>
    <w:rsid w:val="00A41829"/>
    <w:rsid w:val="00A42E2A"/>
    <w:rsid w:val="00A43AD6"/>
    <w:rsid w:val="00A51105"/>
    <w:rsid w:val="00A5301E"/>
    <w:rsid w:val="00A542F3"/>
    <w:rsid w:val="00A56E19"/>
    <w:rsid w:val="00A60097"/>
    <w:rsid w:val="00A605A2"/>
    <w:rsid w:val="00A62D45"/>
    <w:rsid w:val="00A656D4"/>
    <w:rsid w:val="00A66AD7"/>
    <w:rsid w:val="00A66FB7"/>
    <w:rsid w:val="00A67440"/>
    <w:rsid w:val="00A67B3D"/>
    <w:rsid w:val="00A67D44"/>
    <w:rsid w:val="00A67EE7"/>
    <w:rsid w:val="00A7191A"/>
    <w:rsid w:val="00A77028"/>
    <w:rsid w:val="00A81449"/>
    <w:rsid w:val="00A81552"/>
    <w:rsid w:val="00A831AA"/>
    <w:rsid w:val="00A878D3"/>
    <w:rsid w:val="00A87C82"/>
    <w:rsid w:val="00A91854"/>
    <w:rsid w:val="00A92AD3"/>
    <w:rsid w:val="00A93462"/>
    <w:rsid w:val="00A9382F"/>
    <w:rsid w:val="00A93FA8"/>
    <w:rsid w:val="00AA0FC7"/>
    <w:rsid w:val="00AA25A9"/>
    <w:rsid w:val="00AA2D67"/>
    <w:rsid w:val="00AA6FBB"/>
    <w:rsid w:val="00AA707F"/>
    <w:rsid w:val="00AA7AA4"/>
    <w:rsid w:val="00AB168D"/>
    <w:rsid w:val="00AB22C9"/>
    <w:rsid w:val="00AB3C6C"/>
    <w:rsid w:val="00AB56D2"/>
    <w:rsid w:val="00AB6E9C"/>
    <w:rsid w:val="00AC086E"/>
    <w:rsid w:val="00AC2F8C"/>
    <w:rsid w:val="00AC38E7"/>
    <w:rsid w:val="00AC477B"/>
    <w:rsid w:val="00AC48FA"/>
    <w:rsid w:val="00AC4F03"/>
    <w:rsid w:val="00AC5AF5"/>
    <w:rsid w:val="00AC71EB"/>
    <w:rsid w:val="00AC79C9"/>
    <w:rsid w:val="00AC7FED"/>
    <w:rsid w:val="00AD152C"/>
    <w:rsid w:val="00AD1FC6"/>
    <w:rsid w:val="00AD4857"/>
    <w:rsid w:val="00AD568F"/>
    <w:rsid w:val="00AE1F7D"/>
    <w:rsid w:val="00AE6147"/>
    <w:rsid w:val="00AF1EBD"/>
    <w:rsid w:val="00AF48EB"/>
    <w:rsid w:val="00AF71BA"/>
    <w:rsid w:val="00B054A5"/>
    <w:rsid w:val="00B0719C"/>
    <w:rsid w:val="00B1597A"/>
    <w:rsid w:val="00B24A97"/>
    <w:rsid w:val="00B25972"/>
    <w:rsid w:val="00B26599"/>
    <w:rsid w:val="00B31ACB"/>
    <w:rsid w:val="00B31C30"/>
    <w:rsid w:val="00B3430B"/>
    <w:rsid w:val="00B35492"/>
    <w:rsid w:val="00B423CC"/>
    <w:rsid w:val="00B423F0"/>
    <w:rsid w:val="00B4297C"/>
    <w:rsid w:val="00B47D55"/>
    <w:rsid w:val="00B511A2"/>
    <w:rsid w:val="00B512D6"/>
    <w:rsid w:val="00B523FF"/>
    <w:rsid w:val="00B52D9F"/>
    <w:rsid w:val="00B53946"/>
    <w:rsid w:val="00B54D8E"/>
    <w:rsid w:val="00B550A4"/>
    <w:rsid w:val="00B619EE"/>
    <w:rsid w:val="00B632FF"/>
    <w:rsid w:val="00B63C04"/>
    <w:rsid w:val="00B64A08"/>
    <w:rsid w:val="00B67412"/>
    <w:rsid w:val="00B67CCE"/>
    <w:rsid w:val="00B71630"/>
    <w:rsid w:val="00B72035"/>
    <w:rsid w:val="00B73289"/>
    <w:rsid w:val="00B74B4D"/>
    <w:rsid w:val="00B753F0"/>
    <w:rsid w:val="00B803DF"/>
    <w:rsid w:val="00B82BAC"/>
    <w:rsid w:val="00B84105"/>
    <w:rsid w:val="00B90853"/>
    <w:rsid w:val="00B91EE2"/>
    <w:rsid w:val="00B94760"/>
    <w:rsid w:val="00B96E41"/>
    <w:rsid w:val="00B96E66"/>
    <w:rsid w:val="00B97F5C"/>
    <w:rsid w:val="00BA4798"/>
    <w:rsid w:val="00BA6314"/>
    <w:rsid w:val="00BA6F72"/>
    <w:rsid w:val="00BB409E"/>
    <w:rsid w:val="00BD0252"/>
    <w:rsid w:val="00BD0275"/>
    <w:rsid w:val="00BD4821"/>
    <w:rsid w:val="00BD4BA0"/>
    <w:rsid w:val="00BD56D0"/>
    <w:rsid w:val="00BD72B9"/>
    <w:rsid w:val="00BD794C"/>
    <w:rsid w:val="00BE24A0"/>
    <w:rsid w:val="00BE26B8"/>
    <w:rsid w:val="00BE3562"/>
    <w:rsid w:val="00BE35EC"/>
    <w:rsid w:val="00BE7CA6"/>
    <w:rsid w:val="00BF2DC7"/>
    <w:rsid w:val="00BF68F5"/>
    <w:rsid w:val="00BF75A5"/>
    <w:rsid w:val="00C0096C"/>
    <w:rsid w:val="00C01068"/>
    <w:rsid w:val="00C01F7E"/>
    <w:rsid w:val="00C0669E"/>
    <w:rsid w:val="00C1535A"/>
    <w:rsid w:val="00C17E12"/>
    <w:rsid w:val="00C334C6"/>
    <w:rsid w:val="00C34F2F"/>
    <w:rsid w:val="00C35ECA"/>
    <w:rsid w:val="00C37A1C"/>
    <w:rsid w:val="00C40769"/>
    <w:rsid w:val="00C40E93"/>
    <w:rsid w:val="00C421A6"/>
    <w:rsid w:val="00C42C1E"/>
    <w:rsid w:val="00C44221"/>
    <w:rsid w:val="00C45FA9"/>
    <w:rsid w:val="00C473E6"/>
    <w:rsid w:val="00C501D5"/>
    <w:rsid w:val="00C51659"/>
    <w:rsid w:val="00C51E86"/>
    <w:rsid w:val="00C56F36"/>
    <w:rsid w:val="00C62435"/>
    <w:rsid w:val="00C62EB4"/>
    <w:rsid w:val="00C634C1"/>
    <w:rsid w:val="00C65016"/>
    <w:rsid w:val="00C662E8"/>
    <w:rsid w:val="00C675FC"/>
    <w:rsid w:val="00C71449"/>
    <w:rsid w:val="00C73E4B"/>
    <w:rsid w:val="00C8139F"/>
    <w:rsid w:val="00C828D6"/>
    <w:rsid w:val="00C83F50"/>
    <w:rsid w:val="00C86367"/>
    <w:rsid w:val="00C87337"/>
    <w:rsid w:val="00C90F25"/>
    <w:rsid w:val="00C911C6"/>
    <w:rsid w:val="00C96BCE"/>
    <w:rsid w:val="00CA004A"/>
    <w:rsid w:val="00CA0439"/>
    <w:rsid w:val="00CA0F09"/>
    <w:rsid w:val="00CA18C5"/>
    <w:rsid w:val="00CA21A3"/>
    <w:rsid w:val="00CA2671"/>
    <w:rsid w:val="00CA433C"/>
    <w:rsid w:val="00CB02F1"/>
    <w:rsid w:val="00CB04D8"/>
    <w:rsid w:val="00CB1198"/>
    <w:rsid w:val="00CB2D2C"/>
    <w:rsid w:val="00CB36EF"/>
    <w:rsid w:val="00CB456C"/>
    <w:rsid w:val="00CB54A6"/>
    <w:rsid w:val="00CC001F"/>
    <w:rsid w:val="00CC02D5"/>
    <w:rsid w:val="00CC04DA"/>
    <w:rsid w:val="00CC183D"/>
    <w:rsid w:val="00CC241F"/>
    <w:rsid w:val="00CC2652"/>
    <w:rsid w:val="00CC35A7"/>
    <w:rsid w:val="00CD0E37"/>
    <w:rsid w:val="00CD27FF"/>
    <w:rsid w:val="00CD5DC9"/>
    <w:rsid w:val="00CD7BF5"/>
    <w:rsid w:val="00CE03DB"/>
    <w:rsid w:val="00CE0B28"/>
    <w:rsid w:val="00CE324E"/>
    <w:rsid w:val="00CE44CC"/>
    <w:rsid w:val="00CE7A89"/>
    <w:rsid w:val="00CF415A"/>
    <w:rsid w:val="00CF43F2"/>
    <w:rsid w:val="00CF561B"/>
    <w:rsid w:val="00CF792E"/>
    <w:rsid w:val="00D0177F"/>
    <w:rsid w:val="00D01F27"/>
    <w:rsid w:val="00D03D7A"/>
    <w:rsid w:val="00D04E36"/>
    <w:rsid w:val="00D066DD"/>
    <w:rsid w:val="00D079F4"/>
    <w:rsid w:val="00D12727"/>
    <w:rsid w:val="00D1779D"/>
    <w:rsid w:val="00D233D7"/>
    <w:rsid w:val="00D309F8"/>
    <w:rsid w:val="00D31EC8"/>
    <w:rsid w:val="00D35259"/>
    <w:rsid w:val="00D41543"/>
    <w:rsid w:val="00D418C3"/>
    <w:rsid w:val="00D434E6"/>
    <w:rsid w:val="00D460F2"/>
    <w:rsid w:val="00D46645"/>
    <w:rsid w:val="00D517F1"/>
    <w:rsid w:val="00D522BA"/>
    <w:rsid w:val="00D52C66"/>
    <w:rsid w:val="00D5512D"/>
    <w:rsid w:val="00D57C90"/>
    <w:rsid w:val="00D57DA0"/>
    <w:rsid w:val="00D6047A"/>
    <w:rsid w:val="00D607A3"/>
    <w:rsid w:val="00D6118D"/>
    <w:rsid w:val="00D61934"/>
    <w:rsid w:val="00D627A0"/>
    <w:rsid w:val="00D630BB"/>
    <w:rsid w:val="00D630D0"/>
    <w:rsid w:val="00D658FE"/>
    <w:rsid w:val="00D66486"/>
    <w:rsid w:val="00D668BF"/>
    <w:rsid w:val="00D678B2"/>
    <w:rsid w:val="00D71933"/>
    <w:rsid w:val="00D75192"/>
    <w:rsid w:val="00D76381"/>
    <w:rsid w:val="00D765D9"/>
    <w:rsid w:val="00D777B4"/>
    <w:rsid w:val="00D77AA9"/>
    <w:rsid w:val="00D842D9"/>
    <w:rsid w:val="00D848BC"/>
    <w:rsid w:val="00D85381"/>
    <w:rsid w:val="00D85411"/>
    <w:rsid w:val="00D85DB4"/>
    <w:rsid w:val="00D86A40"/>
    <w:rsid w:val="00D90C87"/>
    <w:rsid w:val="00D9438F"/>
    <w:rsid w:val="00DA13AC"/>
    <w:rsid w:val="00DA1D54"/>
    <w:rsid w:val="00DA560B"/>
    <w:rsid w:val="00DA58DF"/>
    <w:rsid w:val="00DB073F"/>
    <w:rsid w:val="00DB3E33"/>
    <w:rsid w:val="00DB4A83"/>
    <w:rsid w:val="00DB5712"/>
    <w:rsid w:val="00DB5A81"/>
    <w:rsid w:val="00DB7D49"/>
    <w:rsid w:val="00DB7D94"/>
    <w:rsid w:val="00DB7DB4"/>
    <w:rsid w:val="00DC43B3"/>
    <w:rsid w:val="00DC4470"/>
    <w:rsid w:val="00DC4E11"/>
    <w:rsid w:val="00DD08A1"/>
    <w:rsid w:val="00DD2E52"/>
    <w:rsid w:val="00DD3B26"/>
    <w:rsid w:val="00DD6E30"/>
    <w:rsid w:val="00DE1B2F"/>
    <w:rsid w:val="00DE5F36"/>
    <w:rsid w:val="00DE684A"/>
    <w:rsid w:val="00DF3D78"/>
    <w:rsid w:val="00DF4C48"/>
    <w:rsid w:val="00DF6C92"/>
    <w:rsid w:val="00DF770E"/>
    <w:rsid w:val="00E0052D"/>
    <w:rsid w:val="00E01BAE"/>
    <w:rsid w:val="00E02C4A"/>
    <w:rsid w:val="00E046D7"/>
    <w:rsid w:val="00E06A86"/>
    <w:rsid w:val="00E07182"/>
    <w:rsid w:val="00E1200C"/>
    <w:rsid w:val="00E14190"/>
    <w:rsid w:val="00E14C59"/>
    <w:rsid w:val="00E151FE"/>
    <w:rsid w:val="00E22285"/>
    <w:rsid w:val="00E22870"/>
    <w:rsid w:val="00E231A0"/>
    <w:rsid w:val="00E240C4"/>
    <w:rsid w:val="00E36E98"/>
    <w:rsid w:val="00E37567"/>
    <w:rsid w:val="00E406C5"/>
    <w:rsid w:val="00E443D6"/>
    <w:rsid w:val="00E44C38"/>
    <w:rsid w:val="00E468E7"/>
    <w:rsid w:val="00E4715F"/>
    <w:rsid w:val="00E476B6"/>
    <w:rsid w:val="00E52311"/>
    <w:rsid w:val="00E55B1A"/>
    <w:rsid w:val="00E567F1"/>
    <w:rsid w:val="00E5732F"/>
    <w:rsid w:val="00E618F0"/>
    <w:rsid w:val="00E6203A"/>
    <w:rsid w:val="00E6245D"/>
    <w:rsid w:val="00E64180"/>
    <w:rsid w:val="00E6450D"/>
    <w:rsid w:val="00E662FD"/>
    <w:rsid w:val="00E7148C"/>
    <w:rsid w:val="00E773B0"/>
    <w:rsid w:val="00E7773B"/>
    <w:rsid w:val="00E8101D"/>
    <w:rsid w:val="00E877BC"/>
    <w:rsid w:val="00E927CF"/>
    <w:rsid w:val="00EA69B5"/>
    <w:rsid w:val="00EA6C51"/>
    <w:rsid w:val="00EB058C"/>
    <w:rsid w:val="00EB31BF"/>
    <w:rsid w:val="00EB5817"/>
    <w:rsid w:val="00EB61BA"/>
    <w:rsid w:val="00EB6D55"/>
    <w:rsid w:val="00EB72C4"/>
    <w:rsid w:val="00EC5510"/>
    <w:rsid w:val="00ED1D8D"/>
    <w:rsid w:val="00ED306E"/>
    <w:rsid w:val="00ED3A29"/>
    <w:rsid w:val="00ED4EEB"/>
    <w:rsid w:val="00EE1B12"/>
    <w:rsid w:val="00EE27C8"/>
    <w:rsid w:val="00EE4D7B"/>
    <w:rsid w:val="00EF17B9"/>
    <w:rsid w:val="00EF22F6"/>
    <w:rsid w:val="00EF52EE"/>
    <w:rsid w:val="00EF6716"/>
    <w:rsid w:val="00F03668"/>
    <w:rsid w:val="00F041EA"/>
    <w:rsid w:val="00F04B54"/>
    <w:rsid w:val="00F05C40"/>
    <w:rsid w:val="00F11885"/>
    <w:rsid w:val="00F1250A"/>
    <w:rsid w:val="00F13444"/>
    <w:rsid w:val="00F16988"/>
    <w:rsid w:val="00F2021C"/>
    <w:rsid w:val="00F204DD"/>
    <w:rsid w:val="00F21868"/>
    <w:rsid w:val="00F229E2"/>
    <w:rsid w:val="00F23664"/>
    <w:rsid w:val="00F25CC0"/>
    <w:rsid w:val="00F31193"/>
    <w:rsid w:val="00F339FE"/>
    <w:rsid w:val="00F34E8B"/>
    <w:rsid w:val="00F4028C"/>
    <w:rsid w:val="00F428BE"/>
    <w:rsid w:val="00F44825"/>
    <w:rsid w:val="00F46814"/>
    <w:rsid w:val="00F473AC"/>
    <w:rsid w:val="00F51141"/>
    <w:rsid w:val="00F52BB2"/>
    <w:rsid w:val="00F53406"/>
    <w:rsid w:val="00F5452B"/>
    <w:rsid w:val="00F55B14"/>
    <w:rsid w:val="00F561E4"/>
    <w:rsid w:val="00F56B80"/>
    <w:rsid w:val="00F619F9"/>
    <w:rsid w:val="00F65F5D"/>
    <w:rsid w:val="00F6632F"/>
    <w:rsid w:val="00F717A4"/>
    <w:rsid w:val="00F7275F"/>
    <w:rsid w:val="00F75507"/>
    <w:rsid w:val="00F75ABF"/>
    <w:rsid w:val="00F777A5"/>
    <w:rsid w:val="00F80C30"/>
    <w:rsid w:val="00F810FD"/>
    <w:rsid w:val="00F81C48"/>
    <w:rsid w:val="00F8460F"/>
    <w:rsid w:val="00F857C1"/>
    <w:rsid w:val="00F86F1D"/>
    <w:rsid w:val="00F870EB"/>
    <w:rsid w:val="00F91D81"/>
    <w:rsid w:val="00F92905"/>
    <w:rsid w:val="00F92F10"/>
    <w:rsid w:val="00F94335"/>
    <w:rsid w:val="00F96F16"/>
    <w:rsid w:val="00FA0390"/>
    <w:rsid w:val="00FA2157"/>
    <w:rsid w:val="00FA43D1"/>
    <w:rsid w:val="00FA6462"/>
    <w:rsid w:val="00FA7289"/>
    <w:rsid w:val="00FB17A8"/>
    <w:rsid w:val="00FB4664"/>
    <w:rsid w:val="00FC1EFA"/>
    <w:rsid w:val="00FC7774"/>
    <w:rsid w:val="00FD0AD6"/>
    <w:rsid w:val="00FD0B51"/>
    <w:rsid w:val="00FD257B"/>
    <w:rsid w:val="00FD3D11"/>
    <w:rsid w:val="00FE3EEF"/>
    <w:rsid w:val="00FE56D2"/>
    <w:rsid w:val="00FE7512"/>
    <w:rsid w:val="00FF0C23"/>
    <w:rsid w:val="00FF146F"/>
    <w:rsid w:val="00FF4F7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256ED"/>
  <w15:docId w15:val="{71810885-E60B-4925-BED5-9178CC06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GT"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0D0"/>
    <w:rPr>
      <w:sz w:val="20"/>
      <w:szCs w:val="20"/>
    </w:rPr>
  </w:style>
  <w:style w:type="paragraph" w:styleId="Ttulo1">
    <w:name w:val="heading 1"/>
    <w:basedOn w:val="Normal"/>
    <w:next w:val="Normal"/>
    <w:link w:val="Ttulo1Car"/>
    <w:uiPriority w:val="9"/>
    <w:qFormat/>
    <w:rsid w:val="00D630D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Ttulo2">
    <w:name w:val="heading 2"/>
    <w:basedOn w:val="Normal"/>
    <w:next w:val="Normal"/>
    <w:link w:val="Ttulo2Car"/>
    <w:uiPriority w:val="9"/>
    <w:semiHidden/>
    <w:unhideWhenUsed/>
    <w:qFormat/>
    <w:rsid w:val="00D630D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Ttulo3">
    <w:name w:val="heading 3"/>
    <w:basedOn w:val="Normal"/>
    <w:next w:val="Normal"/>
    <w:link w:val="Ttulo3Car"/>
    <w:uiPriority w:val="9"/>
    <w:semiHidden/>
    <w:unhideWhenUsed/>
    <w:qFormat/>
    <w:rsid w:val="00D630D0"/>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Ttulo4">
    <w:name w:val="heading 4"/>
    <w:basedOn w:val="Normal"/>
    <w:next w:val="Normal"/>
    <w:link w:val="Ttulo4Car"/>
    <w:uiPriority w:val="9"/>
    <w:semiHidden/>
    <w:unhideWhenUsed/>
    <w:qFormat/>
    <w:rsid w:val="00D630D0"/>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Ttulo5">
    <w:name w:val="heading 5"/>
    <w:basedOn w:val="Normal"/>
    <w:next w:val="Normal"/>
    <w:link w:val="Ttulo5Car"/>
    <w:uiPriority w:val="9"/>
    <w:semiHidden/>
    <w:unhideWhenUsed/>
    <w:qFormat/>
    <w:rsid w:val="00D630D0"/>
    <w:pPr>
      <w:pBdr>
        <w:bottom w:val="single" w:sz="6" w:space="1" w:color="4472C4" w:themeColor="accent1"/>
      </w:pBdr>
      <w:spacing w:before="300" w:after="0"/>
      <w:outlineLvl w:val="4"/>
    </w:pPr>
    <w:rPr>
      <w:caps/>
      <w:color w:val="2F5496" w:themeColor="accent1" w:themeShade="BF"/>
      <w:spacing w:val="10"/>
      <w:sz w:val="22"/>
      <w:szCs w:val="22"/>
    </w:rPr>
  </w:style>
  <w:style w:type="paragraph" w:styleId="Ttulo6">
    <w:name w:val="heading 6"/>
    <w:basedOn w:val="Normal"/>
    <w:next w:val="Normal"/>
    <w:link w:val="Ttulo6Car"/>
    <w:uiPriority w:val="9"/>
    <w:semiHidden/>
    <w:unhideWhenUsed/>
    <w:qFormat/>
    <w:rsid w:val="00D630D0"/>
    <w:pPr>
      <w:pBdr>
        <w:bottom w:val="dotted" w:sz="6" w:space="1" w:color="4472C4" w:themeColor="accent1"/>
      </w:pBdr>
      <w:spacing w:before="300" w:after="0"/>
      <w:outlineLvl w:val="5"/>
    </w:pPr>
    <w:rPr>
      <w:caps/>
      <w:color w:val="2F5496" w:themeColor="accent1" w:themeShade="BF"/>
      <w:spacing w:val="10"/>
      <w:sz w:val="22"/>
      <w:szCs w:val="22"/>
    </w:rPr>
  </w:style>
  <w:style w:type="paragraph" w:styleId="Ttulo7">
    <w:name w:val="heading 7"/>
    <w:basedOn w:val="Normal"/>
    <w:next w:val="Normal"/>
    <w:link w:val="Ttulo7Car"/>
    <w:uiPriority w:val="9"/>
    <w:semiHidden/>
    <w:unhideWhenUsed/>
    <w:qFormat/>
    <w:rsid w:val="00D630D0"/>
    <w:pPr>
      <w:spacing w:before="300" w:after="0"/>
      <w:outlineLvl w:val="6"/>
    </w:pPr>
    <w:rPr>
      <w:caps/>
      <w:color w:val="2F5496" w:themeColor="accent1" w:themeShade="BF"/>
      <w:spacing w:val="10"/>
      <w:sz w:val="22"/>
      <w:szCs w:val="22"/>
    </w:rPr>
  </w:style>
  <w:style w:type="paragraph" w:styleId="Ttulo8">
    <w:name w:val="heading 8"/>
    <w:basedOn w:val="Normal"/>
    <w:next w:val="Normal"/>
    <w:link w:val="Ttulo8Car"/>
    <w:uiPriority w:val="9"/>
    <w:semiHidden/>
    <w:unhideWhenUsed/>
    <w:qFormat/>
    <w:rsid w:val="00D630D0"/>
    <w:pPr>
      <w:spacing w:before="300" w:after="0"/>
      <w:outlineLvl w:val="7"/>
    </w:pPr>
    <w:rPr>
      <w:caps/>
      <w:spacing w:val="10"/>
      <w:sz w:val="18"/>
      <w:szCs w:val="18"/>
    </w:rPr>
  </w:style>
  <w:style w:type="paragraph" w:styleId="Ttulo9">
    <w:name w:val="heading 9"/>
    <w:basedOn w:val="Normal"/>
    <w:next w:val="Normal"/>
    <w:link w:val="Ttulo9Car"/>
    <w:uiPriority w:val="9"/>
    <w:semiHidden/>
    <w:unhideWhenUsed/>
    <w:qFormat/>
    <w:rsid w:val="00D630D0"/>
    <w:pPr>
      <w:spacing w:before="300" w:after="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C316A"/>
    <w:pPr>
      <w:spacing w:before="100" w:beforeAutospacing="1" w:after="100" w:afterAutospacing="1"/>
    </w:pPr>
    <w:rPr>
      <w:rFonts w:ascii="Times New Roman" w:eastAsia="Times New Roman" w:hAnsi="Times New Roman" w:cs="Times New Roman"/>
      <w:lang w:eastAsia="es-ES_tradnl"/>
    </w:rPr>
  </w:style>
  <w:style w:type="character" w:customStyle="1" w:styleId="Ttulo1Car">
    <w:name w:val="Título 1 Car"/>
    <w:basedOn w:val="Fuentedeprrafopredeter"/>
    <w:link w:val="Ttulo1"/>
    <w:uiPriority w:val="9"/>
    <w:rsid w:val="00D630D0"/>
    <w:rPr>
      <w:b/>
      <w:bCs/>
      <w:caps/>
      <w:color w:val="FFFFFF" w:themeColor="background1"/>
      <w:spacing w:val="15"/>
      <w:shd w:val="clear" w:color="auto" w:fill="4472C4" w:themeFill="accent1"/>
    </w:rPr>
  </w:style>
  <w:style w:type="character" w:customStyle="1" w:styleId="Ttulo2Car">
    <w:name w:val="Título 2 Car"/>
    <w:basedOn w:val="Fuentedeprrafopredeter"/>
    <w:link w:val="Ttulo2"/>
    <w:uiPriority w:val="9"/>
    <w:semiHidden/>
    <w:rsid w:val="00D630D0"/>
    <w:rPr>
      <w:caps/>
      <w:spacing w:val="15"/>
      <w:shd w:val="clear" w:color="auto" w:fill="D9E2F3" w:themeFill="accent1" w:themeFillTint="33"/>
    </w:rPr>
  </w:style>
  <w:style w:type="character" w:customStyle="1" w:styleId="Ttulo3Car">
    <w:name w:val="Título 3 Car"/>
    <w:basedOn w:val="Fuentedeprrafopredeter"/>
    <w:link w:val="Ttulo3"/>
    <w:uiPriority w:val="9"/>
    <w:semiHidden/>
    <w:rsid w:val="00D630D0"/>
    <w:rPr>
      <w:caps/>
      <w:color w:val="1F3763" w:themeColor="accent1" w:themeShade="7F"/>
      <w:spacing w:val="15"/>
    </w:rPr>
  </w:style>
  <w:style w:type="character" w:customStyle="1" w:styleId="Ttulo4Car">
    <w:name w:val="Título 4 Car"/>
    <w:basedOn w:val="Fuentedeprrafopredeter"/>
    <w:link w:val="Ttulo4"/>
    <w:uiPriority w:val="9"/>
    <w:semiHidden/>
    <w:rsid w:val="00D630D0"/>
    <w:rPr>
      <w:caps/>
      <w:color w:val="2F5496" w:themeColor="accent1" w:themeShade="BF"/>
      <w:spacing w:val="10"/>
    </w:rPr>
  </w:style>
  <w:style w:type="character" w:customStyle="1" w:styleId="Ttulo5Car">
    <w:name w:val="Título 5 Car"/>
    <w:basedOn w:val="Fuentedeprrafopredeter"/>
    <w:link w:val="Ttulo5"/>
    <w:uiPriority w:val="9"/>
    <w:semiHidden/>
    <w:rsid w:val="00D630D0"/>
    <w:rPr>
      <w:caps/>
      <w:color w:val="2F5496" w:themeColor="accent1" w:themeShade="BF"/>
      <w:spacing w:val="10"/>
    </w:rPr>
  </w:style>
  <w:style w:type="character" w:customStyle="1" w:styleId="Ttulo6Car">
    <w:name w:val="Título 6 Car"/>
    <w:basedOn w:val="Fuentedeprrafopredeter"/>
    <w:link w:val="Ttulo6"/>
    <w:uiPriority w:val="9"/>
    <w:semiHidden/>
    <w:rsid w:val="00D630D0"/>
    <w:rPr>
      <w:caps/>
      <w:color w:val="2F5496" w:themeColor="accent1" w:themeShade="BF"/>
      <w:spacing w:val="10"/>
    </w:rPr>
  </w:style>
  <w:style w:type="character" w:customStyle="1" w:styleId="Ttulo7Car">
    <w:name w:val="Título 7 Car"/>
    <w:basedOn w:val="Fuentedeprrafopredeter"/>
    <w:link w:val="Ttulo7"/>
    <w:uiPriority w:val="9"/>
    <w:semiHidden/>
    <w:rsid w:val="00D630D0"/>
    <w:rPr>
      <w:caps/>
      <w:color w:val="2F5496" w:themeColor="accent1" w:themeShade="BF"/>
      <w:spacing w:val="10"/>
    </w:rPr>
  </w:style>
  <w:style w:type="character" w:customStyle="1" w:styleId="Ttulo8Car">
    <w:name w:val="Título 8 Car"/>
    <w:basedOn w:val="Fuentedeprrafopredeter"/>
    <w:link w:val="Ttulo8"/>
    <w:uiPriority w:val="9"/>
    <w:semiHidden/>
    <w:rsid w:val="00D630D0"/>
    <w:rPr>
      <w:caps/>
      <w:spacing w:val="10"/>
      <w:sz w:val="18"/>
      <w:szCs w:val="18"/>
    </w:rPr>
  </w:style>
  <w:style w:type="character" w:customStyle="1" w:styleId="Ttulo9Car">
    <w:name w:val="Título 9 Car"/>
    <w:basedOn w:val="Fuentedeprrafopredeter"/>
    <w:link w:val="Ttulo9"/>
    <w:uiPriority w:val="9"/>
    <w:semiHidden/>
    <w:rsid w:val="00D630D0"/>
    <w:rPr>
      <w:i/>
      <w:caps/>
      <w:spacing w:val="10"/>
      <w:sz w:val="18"/>
      <w:szCs w:val="18"/>
    </w:rPr>
  </w:style>
  <w:style w:type="paragraph" w:styleId="Descripcin">
    <w:name w:val="caption"/>
    <w:basedOn w:val="Normal"/>
    <w:next w:val="Normal"/>
    <w:uiPriority w:val="35"/>
    <w:semiHidden/>
    <w:unhideWhenUsed/>
    <w:qFormat/>
    <w:rsid w:val="00D630D0"/>
    <w:rPr>
      <w:b/>
      <w:bCs/>
      <w:color w:val="2F5496" w:themeColor="accent1" w:themeShade="BF"/>
      <w:sz w:val="16"/>
      <w:szCs w:val="16"/>
    </w:rPr>
  </w:style>
  <w:style w:type="paragraph" w:styleId="Puesto">
    <w:name w:val="Title"/>
    <w:basedOn w:val="Normal"/>
    <w:next w:val="Normal"/>
    <w:link w:val="PuestoCar"/>
    <w:uiPriority w:val="10"/>
    <w:qFormat/>
    <w:rsid w:val="00D630D0"/>
    <w:pPr>
      <w:spacing w:before="720"/>
    </w:pPr>
    <w:rPr>
      <w:caps/>
      <w:color w:val="4472C4" w:themeColor="accent1"/>
      <w:spacing w:val="10"/>
      <w:kern w:val="28"/>
      <w:sz w:val="52"/>
      <w:szCs w:val="52"/>
    </w:rPr>
  </w:style>
  <w:style w:type="character" w:customStyle="1" w:styleId="PuestoCar">
    <w:name w:val="Puesto Car"/>
    <w:basedOn w:val="Fuentedeprrafopredeter"/>
    <w:link w:val="Puesto"/>
    <w:uiPriority w:val="10"/>
    <w:rsid w:val="00D630D0"/>
    <w:rPr>
      <w:caps/>
      <w:color w:val="4472C4" w:themeColor="accent1"/>
      <w:spacing w:val="10"/>
      <w:kern w:val="28"/>
      <w:sz w:val="52"/>
      <w:szCs w:val="52"/>
    </w:rPr>
  </w:style>
  <w:style w:type="paragraph" w:styleId="Subttulo">
    <w:name w:val="Subtitle"/>
    <w:basedOn w:val="Normal"/>
    <w:next w:val="Normal"/>
    <w:link w:val="SubttuloCar"/>
    <w:uiPriority w:val="11"/>
    <w:qFormat/>
    <w:rsid w:val="00D630D0"/>
    <w:pPr>
      <w:spacing w:after="1000" w:line="240" w:lineRule="auto"/>
    </w:pPr>
    <w:rPr>
      <w:caps/>
      <w:color w:val="595959" w:themeColor="text1" w:themeTint="A6"/>
      <w:spacing w:val="10"/>
      <w:sz w:val="24"/>
      <w:szCs w:val="24"/>
    </w:rPr>
  </w:style>
  <w:style w:type="character" w:customStyle="1" w:styleId="SubttuloCar">
    <w:name w:val="Subtítulo Car"/>
    <w:basedOn w:val="Fuentedeprrafopredeter"/>
    <w:link w:val="Subttulo"/>
    <w:uiPriority w:val="11"/>
    <w:rsid w:val="00D630D0"/>
    <w:rPr>
      <w:caps/>
      <w:color w:val="595959" w:themeColor="text1" w:themeTint="A6"/>
      <w:spacing w:val="10"/>
      <w:sz w:val="24"/>
      <w:szCs w:val="24"/>
    </w:rPr>
  </w:style>
  <w:style w:type="character" w:styleId="Textoennegrita">
    <w:name w:val="Strong"/>
    <w:uiPriority w:val="22"/>
    <w:qFormat/>
    <w:rsid w:val="00D630D0"/>
    <w:rPr>
      <w:b/>
      <w:bCs/>
    </w:rPr>
  </w:style>
  <w:style w:type="character" w:styleId="nfasis">
    <w:name w:val="Emphasis"/>
    <w:uiPriority w:val="20"/>
    <w:qFormat/>
    <w:rsid w:val="00D630D0"/>
    <w:rPr>
      <w:caps/>
      <w:color w:val="1F3763" w:themeColor="accent1" w:themeShade="7F"/>
      <w:spacing w:val="5"/>
    </w:rPr>
  </w:style>
  <w:style w:type="paragraph" w:styleId="Sinespaciado">
    <w:name w:val="No Spacing"/>
    <w:basedOn w:val="Normal"/>
    <w:link w:val="SinespaciadoCar"/>
    <w:uiPriority w:val="1"/>
    <w:qFormat/>
    <w:rsid w:val="00D630D0"/>
    <w:pPr>
      <w:spacing w:before="0" w:after="0" w:line="240" w:lineRule="auto"/>
    </w:pPr>
  </w:style>
  <w:style w:type="character" w:customStyle="1" w:styleId="SinespaciadoCar">
    <w:name w:val="Sin espaciado Car"/>
    <w:basedOn w:val="Fuentedeprrafopredeter"/>
    <w:link w:val="Sinespaciado"/>
    <w:uiPriority w:val="1"/>
    <w:rsid w:val="00D630D0"/>
    <w:rPr>
      <w:sz w:val="20"/>
      <w:szCs w:val="20"/>
    </w:rPr>
  </w:style>
  <w:style w:type="paragraph" w:styleId="Prrafodelista">
    <w:name w:val="List Paragraph"/>
    <w:aliases w:val="Numbered List Paragraph,List Bullet Mary,Bullet paras,Heading 1.1,List Paragraph (numbered (a)),Use Case List Paragraph,Bullets,ANNEX,List Paragraph1,List Paragraph2,List Paragraph Char Char Char,Main numbered paragraph,References"/>
    <w:basedOn w:val="Normal"/>
    <w:link w:val="PrrafodelistaCar"/>
    <w:uiPriority w:val="34"/>
    <w:qFormat/>
    <w:rsid w:val="00D630D0"/>
    <w:pPr>
      <w:ind w:left="720"/>
      <w:contextualSpacing/>
    </w:pPr>
  </w:style>
  <w:style w:type="paragraph" w:styleId="Cita">
    <w:name w:val="Quote"/>
    <w:basedOn w:val="Normal"/>
    <w:next w:val="Normal"/>
    <w:link w:val="CitaCar"/>
    <w:uiPriority w:val="29"/>
    <w:qFormat/>
    <w:rsid w:val="00D630D0"/>
    <w:rPr>
      <w:i/>
      <w:iCs/>
    </w:rPr>
  </w:style>
  <w:style w:type="character" w:customStyle="1" w:styleId="CitaCar">
    <w:name w:val="Cita Car"/>
    <w:basedOn w:val="Fuentedeprrafopredeter"/>
    <w:link w:val="Cita"/>
    <w:uiPriority w:val="29"/>
    <w:rsid w:val="00D630D0"/>
    <w:rPr>
      <w:i/>
      <w:iCs/>
      <w:sz w:val="20"/>
      <w:szCs w:val="20"/>
    </w:rPr>
  </w:style>
  <w:style w:type="paragraph" w:styleId="Citadestacada">
    <w:name w:val="Intense Quote"/>
    <w:basedOn w:val="Normal"/>
    <w:next w:val="Normal"/>
    <w:link w:val="CitadestacadaCar"/>
    <w:uiPriority w:val="30"/>
    <w:qFormat/>
    <w:rsid w:val="00D630D0"/>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CitadestacadaCar">
    <w:name w:val="Cita destacada Car"/>
    <w:basedOn w:val="Fuentedeprrafopredeter"/>
    <w:link w:val="Citadestacada"/>
    <w:uiPriority w:val="30"/>
    <w:rsid w:val="00D630D0"/>
    <w:rPr>
      <w:i/>
      <w:iCs/>
      <w:color w:val="4472C4" w:themeColor="accent1"/>
      <w:sz w:val="20"/>
      <w:szCs w:val="20"/>
    </w:rPr>
  </w:style>
  <w:style w:type="character" w:styleId="nfasissutil">
    <w:name w:val="Subtle Emphasis"/>
    <w:uiPriority w:val="19"/>
    <w:qFormat/>
    <w:rsid w:val="00D630D0"/>
    <w:rPr>
      <w:i/>
      <w:iCs/>
      <w:color w:val="1F3763" w:themeColor="accent1" w:themeShade="7F"/>
    </w:rPr>
  </w:style>
  <w:style w:type="character" w:styleId="nfasisintenso">
    <w:name w:val="Intense Emphasis"/>
    <w:uiPriority w:val="21"/>
    <w:qFormat/>
    <w:rsid w:val="00D630D0"/>
    <w:rPr>
      <w:b/>
      <w:bCs/>
      <w:caps/>
      <w:color w:val="1F3763" w:themeColor="accent1" w:themeShade="7F"/>
      <w:spacing w:val="10"/>
    </w:rPr>
  </w:style>
  <w:style w:type="character" w:styleId="Referenciasutil">
    <w:name w:val="Subtle Reference"/>
    <w:uiPriority w:val="31"/>
    <w:qFormat/>
    <w:rsid w:val="00D630D0"/>
    <w:rPr>
      <w:b/>
      <w:bCs/>
      <w:color w:val="4472C4" w:themeColor="accent1"/>
    </w:rPr>
  </w:style>
  <w:style w:type="character" w:styleId="Referenciaintensa">
    <w:name w:val="Intense Reference"/>
    <w:uiPriority w:val="32"/>
    <w:qFormat/>
    <w:rsid w:val="00D630D0"/>
    <w:rPr>
      <w:b/>
      <w:bCs/>
      <w:i/>
      <w:iCs/>
      <w:caps/>
      <w:color w:val="4472C4" w:themeColor="accent1"/>
    </w:rPr>
  </w:style>
  <w:style w:type="character" w:styleId="Ttulodellibro">
    <w:name w:val="Book Title"/>
    <w:uiPriority w:val="33"/>
    <w:qFormat/>
    <w:rsid w:val="00D630D0"/>
    <w:rPr>
      <w:b/>
      <w:bCs/>
      <w:i/>
      <w:iCs/>
      <w:spacing w:val="9"/>
    </w:rPr>
  </w:style>
  <w:style w:type="paragraph" w:styleId="TtulodeTDC">
    <w:name w:val="TOC Heading"/>
    <w:basedOn w:val="Ttulo1"/>
    <w:next w:val="Normal"/>
    <w:uiPriority w:val="39"/>
    <w:unhideWhenUsed/>
    <w:qFormat/>
    <w:rsid w:val="00D630D0"/>
    <w:pPr>
      <w:outlineLvl w:val="9"/>
    </w:pPr>
  </w:style>
  <w:style w:type="paragraph" w:styleId="Textodeglobo">
    <w:name w:val="Balloon Text"/>
    <w:basedOn w:val="Normal"/>
    <w:link w:val="TextodegloboCar"/>
    <w:uiPriority w:val="99"/>
    <w:semiHidden/>
    <w:unhideWhenUsed/>
    <w:rsid w:val="001D5984"/>
    <w:pPr>
      <w:spacing w:before="0"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D5984"/>
    <w:rPr>
      <w:rFonts w:ascii="Times New Roman" w:hAnsi="Times New Roman" w:cs="Times New Roman"/>
      <w:sz w:val="18"/>
      <w:szCs w:val="18"/>
    </w:rPr>
  </w:style>
  <w:style w:type="paragraph" w:styleId="Textonotapie">
    <w:name w:val="footnote text"/>
    <w:basedOn w:val="Normal"/>
    <w:link w:val="TextonotapieCar"/>
    <w:uiPriority w:val="99"/>
    <w:unhideWhenUsed/>
    <w:rsid w:val="001D5984"/>
    <w:pPr>
      <w:spacing w:before="0" w:after="0" w:line="240" w:lineRule="auto"/>
    </w:pPr>
    <w:rPr>
      <w:rFonts w:ascii="Calibri" w:eastAsia="Calibri" w:hAnsi="Calibri" w:cs="Times New Roman"/>
    </w:rPr>
  </w:style>
  <w:style w:type="character" w:customStyle="1" w:styleId="TextonotapieCar">
    <w:name w:val="Texto nota pie Car"/>
    <w:basedOn w:val="Fuentedeprrafopredeter"/>
    <w:link w:val="Textonotapie"/>
    <w:uiPriority w:val="99"/>
    <w:rsid w:val="001D5984"/>
    <w:rPr>
      <w:rFonts w:ascii="Calibri" w:eastAsia="Calibri" w:hAnsi="Calibri" w:cs="Times New Roman"/>
      <w:sz w:val="20"/>
      <w:szCs w:val="20"/>
    </w:rPr>
  </w:style>
  <w:style w:type="character" w:styleId="Refdenotaalpie">
    <w:name w:val="footnote reference"/>
    <w:uiPriority w:val="99"/>
    <w:semiHidden/>
    <w:unhideWhenUsed/>
    <w:rsid w:val="001D5984"/>
    <w:rPr>
      <w:vertAlign w:val="superscript"/>
    </w:rPr>
  </w:style>
  <w:style w:type="paragraph" w:customStyle="1" w:styleId="Default">
    <w:name w:val="Default"/>
    <w:rsid w:val="001D5984"/>
    <w:pPr>
      <w:autoSpaceDE w:val="0"/>
      <w:autoSpaceDN w:val="0"/>
      <w:adjustRightInd w:val="0"/>
      <w:spacing w:before="0" w:after="0" w:line="240" w:lineRule="auto"/>
    </w:pPr>
    <w:rPr>
      <w:rFonts w:ascii="KKMIPF+Arial" w:eastAsia="Calibri" w:hAnsi="KKMIPF+Arial" w:cs="KKMIPF+Arial"/>
      <w:color w:val="000000"/>
      <w:sz w:val="24"/>
      <w:szCs w:val="24"/>
    </w:rPr>
  </w:style>
  <w:style w:type="paragraph" w:styleId="Encabezado">
    <w:name w:val="header"/>
    <w:basedOn w:val="Normal"/>
    <w:link w:val="EncabezadoCar"/>
    <w:uiPriority w:val="99"/>
    <w:unhideWhenUsed/>
    <w:rsid w:val="00DA13AC"/>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DA13AC"/>
    <w:rPr>
      <w:sz w:val="20"/>
      <w:szCs w:val="20"/>
    </w:rPr>
  </w:style>
  <w:style w:type="paragraph" w:styleId="Piedepgina">
    <w:name w:val="footer"/>
    <w:basedOn w:val="Normal"/>
    <w:link w:val="PiedepginaCar"/>
    <w:uiPriority w:val="99"/>
    <w:unhideWhenUsed/>
    <w:rsid w:val="00DA13A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DA13AC"/>
    <w:rPr>
      <w:sz w:val="20"/>
      <w:szCs w:val="20"/>
    </w:rPr>
  </w:style>
  <w:style w:type="table" w:styleId="Tablaconcuadrcula">
    <w:name w:val="Table Grid"/>
    <w:basedOn w:val="Tablanormal"/>
    <w:uiPriority w:val="39"/>
    <w:rsid w:val="00E14190"/>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36765A"/>
    <w:pPr>
      <w:spacing w:before="0" w:after="0" w:line="240" w:lineRule="auto"/>
    </w:pPr>
    <w:rPr>
      <w:rFonts w:ascii="Times New Roman" w:eastAsia="Times New Roman" w:hAnsi="Times New Roman" w:cs="Times New Roman"/>
      <w:sz w:val="24"/>
      <w:szCs w:val="24"/>
      <w:lang w:eastAsia="es-GT"/>
    </w:rPr>
  </w:style>
  <w:style w:type="character" w:customStyle="1" w:styleId="normaltextrun1">
    <w:name w:val="normaltextrun1"/>
    <w:basedOn w:val="Fuentedeprrafopredeter"/>
    <w:rsid w:val="0036765A"/>
  </w:style>
  <w:style w:type="character" w:customStyle="1" w:styleId="eop">
    <w:name w:val="eop"/>
    <w:basedOn w:val="Fuentedeprrafopredeter"/>
    <w:rsid w:val="0036765A"/>
  </w:style>
  <w:style w:type="table" w:customStyle="1" w:styleId="Tablaconcuadrcula3-nfasis51">
    <w:name w:val="Tabla con cuadrícula 3 - Énfasis 51"/>
    <w:basedOn w:val="Tablanormal"/>
    <w:uiPriority w:val="48"/>
    <w:rsid w:val="00F51141"/>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Tablaconcuadrcula2-nfasis51">
    <w:name w:val="Tabla con cuadrícula 2 - Énfasis 51"/>
    <w:basedOn w:val="Tablanormal"/>
    <w:uiPriority w:val="47"/>
    <w:rsid w:val="00F51141"/>
    <w:pPr>
      <w:spacing w:after="0" w:line="240" w:lineRule="auto"/>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aconcuadrcula5oscura-nfasis51">
    <w:name w:val="Tabla con cuadrícula 5 oscura - Énfasis 51"/>
    <w:basedOn w:val="Tablanormal"/>
    <w:uiPriority w:val="50"/>
    <w:rsid w:val="00F5114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laconcuadrcula4-nfasis51">
    <w:name w:val="Tabla con cuadrícula 4 - Énfasis 51"/>
    <w:basedOn w:val="Tablanormal"/>
    <w:uiPriority w:val="49"/>
    <w:rsid w:val="00F51141"/>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aconcuadrcula4-nfasis11">
    <w:name w:val="Tabla con cuadrícula 4 - Énfasis 11"/>
    <w:basedOn w:val="Tablanormal"/>
    <w:uiPriority w:val="49"/>
    <w:rsid w:val="000F6D84"/>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PrrafodelistaCar">
    <w:name w:val="Párrafo de lista Car"/>
    <w:aliases w:val="Numbered List Paragraph Car,List Bullet Mary Car,Bullet paras Car,Heading 1.1 Car,List Paragraph (numbered (a)) Car,Use Case List Paragraph Car,Bullets Car,ANNEX Car,List Paragraph1 Car,List Paragraph2 Car,References Car"/>
    <w:basedOn w:val="Fuentedeprrafopredeter"/>
    <w:link w:val="Prrafodelista"/>
    <w:uiPriority w:val="34"/>
    <w:qFormat/>
    <w:rsid w:val="00EE1B12"/>
    <w:rPr>
      <w:sz w:val="20"/>
      <w:szCs w:val="20"/>
    </w:rPr>
  </w:style>
  <w:style w:type="paragraph" w:customStyle="1" w:styleId="Pa0">
    <w:name w:val="Pa0"/>
    <w:basedOn w:val="Default"/>
    <w:next w:val="Default"/>
    <w:uiPriority w:val="99"/>
    <w:rsid w:val="00EE1B12"/>
    <w:pPr>
      <w:spacing w:line="211" w:lineRule="atLeast"/>
    </w:pPr>
    <w:rPr>
      <w:rFonts w:ascii="Helvetica" w:eastAsiaTheme="minorHAnsi" w:hAnsi="Helvetica" w:cstheme="minorBidi"/>
      <w:color w:val="auto"/>
    </w:rPr>
  </w:style>
  <w:style w:type="character" w:styleId="Nmerodelnea">
    <w:name w:val="line number"/>
    <w:basedOn w:val="Fuentedeprrafopredeter"/>
    <w:uiPriority w:val="99"/>
    <w:semiHidden/>
    <w:unhideWhenUsed/>
    <w:rsid w:val="00282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7191">
      <w:bodyDiv w:val="1"/>
      <w:marLeft w:val="0"/>
      <w:marRight w:val="0"/>
      <w:marTop w:val="0"/>
      <w:marBottom w:val="0"/>
      <w:divBdr>
        <w:top w:val="none" w:sz="0" w:space="0" w:color="auto"/>
        <w:left w:val="none" w:sz="0" w:space="0" w:color="auto"/>
        <w:bottom w:val="none" w:sz="0" w:space="0" w:color="auto"/>
        <w:right w:val="none" w:sz="0" w:space="0" w:color="auto"/>
      </w:divBdr>
      <w:divsChild>
        <w:div w:id="1090464716">
          <w:marLeft w:val="0"/>
          <w:marRight w:val="0"/>
          <w:marTop w:val="0"/>
          <w:marBottom w:val="0"/>
          <w:divBdr>
            <w:top w:val="none" w:sz="0" w:space="0" w:color="auto"/>
            <w:left w:val="none" w:sz="0" w:space="0" w:color="auto"/>
            <w:bottom w:val="none" w:sz="0" w:space="0" w:color="auto"/>
            <w:right w:val="none" w:sz="0" w:space="0" w:color="auto"/>
          </w:divBdr>
          <w:divsChild>
            <w:div w:id="884635795">
              <w:marLeft w:val="0"/>
              <w:marRight w:val="0"/>
              <w:marTop w:val="0"/>
              <w:marBottom w:val="0"/>
              <w:divBdr>
                <w:top w:val="none" w:sz="0" w:space="0" w:color="auto"/>
                <w:left w:val="none" w:sz="0" w:space="0" w:color="auto"/>
                <w:bottom w:val="none" w:sz="0" w:space="0" w:color="auto"/>
                <w:right w:val="none" w:sz="0" w:space="0" w:color="auto"/>
              </w:divBdr>
              <w:divsChild>
                <w:div w:id="1963532843">
                  <w:marLeft w:val="0"/>
                  <w:marRight w:val="0"/>
                  <w:marTop w:val="0"/>
                  <w:marBottom w:val="0"/>
                  <w:divBdr>
                    <w:top w:val="none" w:sz="0" w:space="0" w:color="auto"/>
                    <w:left w:val="none" w:sz="0" w:space="0" w:color="auto"/>
                    <w:bottom w:val="none" w:sz="0" w:space="0" w:color="auto"/>
                    <w:right w:val="none" w:sz="0" w:space="0" w:color="auto"/>
                  </w:divBdr>
                  <w:divsChild>
                    <w:div w:id="1326124640">
                      <w:marLeft w:val="0"/>
                      <w:marRight w:val="0"/>
                      <w:marTop w:val="0"/>
                      <w:marBottom w:val="0"/>
                      <w:divBdr>
                        <w:top w:val="none" w:sz="0" w:space="0" w:color="auto"/>
                        <w:left w:val="none" w:sz="0" w:space="0" w:color="auto"/>
                        <w:bottom w:val="none" w:sz="0" w:space="0" w:color="auto"/>
                        <w:right w:val="none" w:sz="0" w:space="0" w:color="auto"/>
                      </w:divBdr>
                    </w:div>
                  </w:divsChild>
                </w:div>
                <w:div w:id="126820102">
                  <w:marLeft w:val="0"/>
                  <w:marRight w:val="0"/>
                  <w:marTop w:val="0"/>
                  <w:marBottom w:val="0"/>
                  <w:divBdr>
                    <w:top w:val="none" w:sz="0" w:space="0" w:color="auto"/>
                    <w:left w:val="none" w:sz="0" w:space="0" w:color="auto"/>
                    <w:bottom w:val="none" w:sz="0" w:space="0" w:color="auto"/>
                    <w:right w:val="none" w:sz="0" w:space="0" w:color="auto"/>
                  </w:divBdr>
                  <w:divsChild>
                    <w:div w:id="18937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01150">
          <w:marLeft w:val="0"/>
          <w:marRight w:val="0"/>
          <w:marTop w:val="0"/>
          <w:marBottom w:val="0"/>
          <w:divBdr>
            <w:top w:val="none" w:sz="0" w:space="0" w:color="auto"/>
            <w:left w:val="none" w:sz="0" w:space="0" w:color="auto"/>
            <w:bottom w:val="none" w:sz="0" w:space="0" w:color="auto"/>
            <w:right w:val="none" w:sz="0" w:space="0" w:color="auto"/>
          </w:divBdr>
          <w:divsChild>
            <w:div w:id="1253004703">
              <w:marLeft w:val="0"/>
              <w:marRight w:val="0"/>
              <w:marTop w:val="0"/>
              <w:marBottom w:val="0"/>
              <w:divBdr>
                <w:top w:val="none" w:sz="0" w:space="0" w:color="auto"/>
                <w:left w:val="none" w:sz="0" w:space="0" w:color="auto"/>
                <w:bottom w:val="none" w:sz="0" w:space="0" w:color="auto"/>
                <w:right w:val="none" w:sz="0" w:space="0" w:color="auto"/>
              </w:divBdr>
              <w:divsChild>
                <w:div w:id="339357544">
                  <w:marLeft w:val="0"/>
                  <w:marRight w:val="0"/>
                  <w:marTop w:val="0"/>
                  <w:marBottom w:val="0"/>
                  <w:divBdr>
                    <w:top w:val="none" w:sz="0" w:space="0" w:color="auto"/>
                    <w:left w:val="none" w:sz="0" w:space="0" w:color="auto"/>
                    <w:bottom w:val="none" w:sz="0" w:space="0" w:color="auto"/>
                    <w:right w:val="none" w:sz="0" w:space="0" w:color="auto"/>
                  </w:divBdr>
                  <w:divsChild>
                    <w:div w:id="88926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17573">
      <w:bodyDiv w:val="1"/>
      <w:marLeft w:val="0"/>
      <w:marRight w:val="0"/>
      <w:marTop w:val="0"/>
      <w:marBottom w:val="0"/>
      <w:divBdr>
        <w:top w:val="none" w:sz="0" w:space="0" w:color="auto"/>
        <w:left w:val="none" w:sz="0" w:space="0" w:color="auto"/>
        <w:bottom w:val="none" w:sz="0" w:space="0" w:color="auto"/>
        <w:right w:val="none" w:sz="0" w:space="0" w:color="auto"/>
      </w:divBdr>
    </w:div>
    <w:div w:id="83504219">
      <w:bodyDiv w:val="1"/>
      <w:marLeft w:val="0"/>
      <w:marRight w:val="0"/>
      <w:marTop w:val="0"/>
      <w:marBottom w:val="0"/>
      <w:divBdr>
        <w:top w:val="none" w:sz="0" w:space="0" w:color="auto"/>
        <w:left w:val="none" w:sz="0" w:space="0" w:color="auto"/>
        <w:bottom w:val="none" w:sz="0" w:space="0" w:color="auto"/>
        <w:right w:val="none" w:sz="0" w:space="0" w:color="auto"/>
      </w:divBdr>
    </w:div>
    <w:div w:id="89813711">
      <w:bodyDiv w:val="1"/>
      <w:marLeft w:val="0"/>
      <w:marRight w:val="0"/>
      <w:marTop w:val="0"/>
      <w:marBottom w:val="0"/>
      <w:divBdr>
        <w:top w:val="none" w:sz="0" w:space="0" w:color="auto"/>
        <w:left w:val="none" w:sz="0" w:space="0" w:color="auto"/>
        <w:bottom w:val="none" w:sz="0" w:space="0" w:color="auto"/>
        <w:right w:val="none" w:sz="0" w:space="0" w:color="auto"/>
      </w:divBdr>
    </w:div>
    <w:div w:id="91126936">
      <w:bodyDiv w:val="1"/>
      <w:marLeft w:val="0"/>
      <w:marRight w:val="0"/>
      <w:marTop w:val="0"/>
      <w:marBottom w:val="0"/>
      <w:divBdr>
        <w:top w:val="none" w:sz="0" w:space="0" w:color="auto"/>
        <w:left w:val="none" w:sz="0" w:space="0" w:color="auto"/>
        <w:bottom w:val="none" w:sz="0" w:space="0" w:color="auto"/>
        <w:right w:val="none" w:sz="0" w:space="0" w:color="auto"/>
      </w:divBdr>
    </w:div>
    <w:div w:id="101730959">
      <w:bodyDiv w:val="1"/>
      <w:marLeft w:val="0"/>
      <w:marRight w:val="0"/>
      <w:marTop w:val="0"/>
      <w:marBottom w:val="0"/>
      <w:divBdr>
        <w:top w:val="none" w:sz="0" w:space="0" w:color="auto"/>
        <w:left w:val="none" w:sz="0" w:space="0" w:color="auto"/>
        <w:bottom w:val="none" w:sz="0" w:space="0" w:color="auto"/>
        <w:right w:val="none" w:sz="0" w:space="0" w:color="auto"/>
      </w:divBdr>
    </w:div>
    <w:div w:id="112091369">
      <w:bodyDiv w:val="1"/>
      <w:marLeft w:val="0"/>
      <w:marRight w:val="0"/>
      <w:marTop w:val="0"/>
      <w:marBottom w:val="0"/>
      <w:divBdr>
        <w:top w:val="none" w:sz="0" w:space="0" w:color="auto"/>
        <w:left w:val="none" w:sz="0" w:space="0" w:color="auto"/>
        <w:bottom w:val="none" w:sz="0" w:space="0" w:color="auto"/>
        <w:right w:val="none" w:sz="0" w:space="0" w:color="auto"/>
      </w:divBdr>
    </w:div>
    <w:div w:id="125126692">
      <w:bodyDiv w:val="1"/>
      <w:marLeft w:val="0"/>
      <w:marRight w:val="0"/>
      <w:marTop w:val="0"/>
      <w:marBottom w:val="0"/>
      <w:divBdr>
        <w:top w:val="none" w:sz="0" w:space="0" w:color="auto"/>
        <w:left w:val="none" w:sz="0" w:space="0" w:color="auto"/>
        <w:bottom w:val="none" w:sz="0" w:space="0" w:color="auto"/>
        <w:right w:val="none" w:sz="0" w:space="0" w:color="auto"/>
      </w:divBdr>
    </w:div>
    <w:div w:id="130292003">
      <w:bodyDiv w:val="1"/>
      <w:marLeft w:val="0"/>
      <w:marRight w:val="0"/>
      <w:marTop w:val="0"/>
      <w:marBottom w:val="0"/>
      <w:divBdr>
        <w:top w:val="none" w:sz="0" w:space="0" w:color="auto"/>
        <w:left w:val="none" w:sz="0" w:space="0" w:color="auto"/>
        <w:bottom w:val="none" w:sz="0" w:space="0" w:color="auto"/>
        <w:right w:val="none" w:sz="0" w:space="0" w:color="auto"/>
      </w:divBdr>
    </w:div>
    <w:div w:id="135807140">
      <w:bodyDiv w:val="1"/>
      <w:marLeft w:val="0"/>
      <w:marRight w:val="0"/>
      <w:marTop w:val="0"/>
      <w:marBottom w:val="0"/>
      <w:divBdr>
        <w:top w:val="none" w:sz="0" w:space="0" w:color="auto"/>
        <w:left w:val="none" w:sz="0" w:space="0" w:color="auto"/>
        <w:bottom w:val="none" w:sz="0" w:space="0" w:color="auto"/>
        <w:right w:val="none" w:sz="0" w:space="0" w:color="auto"/>
      </w:divBdr>
    </w:div>
    <w:div w:id="149754859">
      <w:bodyDiv w:val="1"/>
      <w:marLeft w:val="0"/>
      <w:marRight w:val="0"/>
      <w:marTop w:val="0"/>
      <w:marBottom w:val="0"/>
      <w:divBdr>
        <w:top w:val="none" w:sz="0" w:space="0" w:color="auto"/>
        <w:left w:val="none" w:sz="0" w:space="0" w:color="auto"/>
        <w:bottom w:val="none" w:sz="0" w:space="0" w:color="auto"/>
        <w:right w:val="none" w:sz="0" w:space="0" w:color="auto"/>
      </w:divBdr>
    </w:div>
    <w:div w:id="163784662">
      <w:bodyDiv w:val="1"/>
      <w:marLeft w:val="0"/>
      <w:marRight w:val="0"/>
      <w:marTop w:val="0"/>
      <w:marBottom w:val="0"/>
      <w:divBdr>
        <w:top w:val="none" w:sz="0" w:space="0" w:color="auto"/>
        <w:left w:val="none" w:sz="0" w:space="0" w:color="auto"/>
        <w:bottom w:val="none" w:sz="0" w:space="0" w:color="auto"/>
        <w:right w:val="none" w:sz="0" w:space="0" w:color="auto"/>
      </w:divBdr>
    </w:div>
    <w:div w:id="174809674">
      <w:bodyDiv w:val="1"/>
      <w:marLeft w:val="0"/>
      <w:marRight w:val="0"/>
      <w:marTop w:val="0"/>
      <w:marBottom w:val="0"/>
      <w:divBdr>
        <w:top w:val="none" w:sz="0" w:space="0" w:color="auto"/>
        <w:left w:val="none" w:sz="0" w:space="0" w:color="auto"/>
        <w:bottom w:val="none" w:sz="0" w:space="0" w:color="auto"/>
        <w:right w:val="none" w:sz="0" w:space="0" w:color="auto"/>
      </w:divBdr>
    </w:div>
    <w:div w:id="175774524">
      <w:bodyDiv w:val="1"/>
      <w:marLeft w:val="0"/>
      <w:marRight w:val="0"/>
      <w:marTop w:val="0"/>
      <w:marBottom w:val="0"/>
      <w:divBdr>
        <w:top w:val="none" w:sz="0" w:space="0" w:color="auto"/>
        <w:left w:val="none" w:sz="0" w:space="0" w:color="auto"/>
        <w:bottom w:val="none" w:sz="0" w:space="0" w:color="auto"/>
        <w:right w:val="none" w:sz="0" w:space="0" w:color="auto"/>
      </w:divBdr>
      <w:divsChild>
        <w:div w:id="654534460">
          <w:marLeft w:val="0"/>
          <w:marRight w:val="0"/>
          <w:marTop w:val="0"/>
          <w:marBottom w:val="0"/>
          <w:divBdr>
            <w:top w:val="none" w:sz="0" w:space="0" w:color="auto"/>
            <w:left w:val="none" w:sz="0" w:space="0" w:color="auto"/>
            <w:bottom w:val="none" w:sz="0" w:space="0" w:color="auto"/>
            <w:right w:val="none" w:sz="0" w:space="0" w:color="auto"/>
          </w:divBdr>
          <w:divsChild>
            <w:div w:id="1576279006">
              <w:marLeft w:val="0"/>
              <w:marRight w:val="0"/>
              <w:marTop w:val="0"/>
              <w:marBottom w:val="0"/>
              <w:divBdr>
                <w:top w:val="none" w:sz="0" w:space="0" w:color="auto"/>
                <w:left w:val="none" w:sz="0" w:space="0" w:color="auto"/>
                <w:bottom w:val="none" w:sz="0" w:space="0" w:color="auto"/>
                <w:right w:val="none" w:sz="0" w:space="0" w:color="auto"/>
              </w:divBdr>
              <w:divsChild>
                <w:div w:id="257717582">
                  <w:marLeft w:val="0"/>
                  <w:marRight w:val="0"/>
                  <w:marTop w:val="0"/>
                  <w:marBottom w:val="0"/>
                  <w:divBdr>
                    <w:top w:val="none" w:sz="0" w:space="0" w:color="auto"/>
                    <w:left w:val="none" w:sz="0" w:space="0" w:color="auto"/>
                    <w:bottom w:val="none" w:sz="0" w:space="0" w:color="auto"/>
                    <w:right w:val="none" w:sz="0" w:space="0" w:color="auto"/>
                  </w:divBdr>
                  <w:divsChild>
                    <w:div w:id="23077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2662">
      <w:bodyDiv w:val="1"/>
      <w:marLeft w:val="0"/>
      <w:marRight w:val="0"/>
      <w:marTop w:val="0"/>
      <w:marBottom w:val="0"/>
      <w:divBdr>
        <w:top w:val="none" w:sz="0" w:space="0" w:color="auto"/>
        <w:left w:val="none" w:sz="0" w:space="0" w:color="auto"/>
        <w:bottom w:val="none" w:sz="0" w:space="0" w:color="auto"/>
        <w:right w:val="none" w:sz="0" w:space="0" w:color="auto"/>
      </w:divBdr>
    </w:div>
    <w:div w:id="218565013">
      <w:bodyDiv w:val="1"/>
      <w:marLeft w:val="0"/>
      <w:marRight w:val="0"/>
      <w:marTop w:val="0"/>
      <w:marBottom w:val="0"/>
      <w:divBdr>
        <w:top w:val="none" w:sz="0" w:space="0" w:color="auto"/>
        <w:left w:val="none" w:sz="0" w:space="0" w:color="auto"/>
        <w:bottom w:val="none" w:sz="0" w:space="0" w:color="auto"/>
        <w:right w:val="none" w:sz="0" w:space="0" w:color="auto"/>
      </w:divBdr>
    </w:div>
    <w:div w:id="229583216">
      <w:bodyDiv w:val="1"/>
      <w:marLeft w:val="0"/>
      <w:marRight w:val="0"/>
      <w:marTop w:val="0"/>
      <w:marBottom w:val="0"/>
      <w:divBdr>
        <w:top w:val="none" w:sz="0" w:space="0" w:color="auto"/>
        <w:left w:val="none" w:sz="0" w:space="0" w:color="auto"/>
        <w:bottom w:val="none" w:sz="0" w:space="0" w:color="auto"/>
        <w:right w:val="none" w:sz="0" w:space="0" w:color="auto"/>
      </w:divBdr>
    </w:div>
    <w:div w:id="299652952">
      <w:bodyDiv w:val="1"/>
      <w:marLeft w:val="0"/>
      <w:marRight w:val="0"/>
      <w:marTop w:val="0"/>
      <w:marBottom w:val="0"/>
      <w:divBdr>
        <w:top w:val="none" w:sz="0" w:space="0" w:color="auto"/>
        <w:left w:val="none" w:sz="0" w:space="0" w:color="auto"/>
        <w:bottom w:val="none" w:sz="0" w:space="0" w:color="auto"/>
        <w:right w:val="none" w:sz="0" w:space="0" w:color="auto"/>
      </w:divBdr>
    </w:div>
    <w:div w:id="301859009">
      <w:bodyDiv w:val="1"/>
      <w:marLeft w:val="0"/>
      <w:marRight w:val="0"/>
      <w:marTop w:val="0"/>
      <w:marBottom w:val="0"/>
      <w:divBdr>
        <w:top w:val="none" w:sz="0" w:space="0" w:color="auto"/>
        <w:left w:val="none" w:sz="0" w:space="0" w:color="auto"/>
        <w:bottom w:val="none" w:sz="0" w:space="0" w:color="auto"/>
        <w:right w:val="none" w:sz="0" w:space="0" w:color="auto"/>
      </w:divBdr>
      <w:divsChild>
        <w:div w:id="1040712151">
          <w:marLeft w:val="0"/>
          <w:marRight w:val="0"/>
          <w:marTop w:val="0"/>
          <w:marBottom w:val="0"/>
          <w:divBdr>
            <w:top w:val="none" w:sz="0" w:space="0" w:color="auto"/>
            <w:left w:val="none" w:sz="0" w:space="0" w:color="auto"/>
            <w:bottom w:val="none" w:sz="0" w:space="0" w:color="auto"/>
            <w:right w:val="none" w:sz="0" w:space="0" w:color="auto"/>
          </w:divBdr>
        </w:div>
      </w:divsChild>
    </w:div>
    <w:div w:id="321349689">
      <w:bodyDiv w:val="1"/>
      <w:marLeft w:val="0"/>
      <w:marRight w:val="0"/>
      <w:marTop w:val="0"/>
      <w:marBottom w:val="0"/>
      <w:divBdr>
        <w:top w:val="none" w:sz="0" w:space="0" w:color="auto"/>
        <w:left w:val="none" w:sz="0" w:space="0" w:color="auto"/>
        <w:bottom w:val="none" w:sz="0" w:space="0" w:color="auto"/>
        <w:right w:val="none" w:sz="0" w:space="0" w:color="auto"/>
      </w:divBdr>
    </w:div>
    <w:div w:id="323706903">
      <w:bodyDiv w:val="1"/>
      <w:marLeft w:val="0"/>
      <w:marRight w:val="0"/>
      <w:marTop w:val="0"/>
      <w:marBottom w:val="0"/>
      <w:divBdr>
        <w:top w:val="none" w:sz="0" w:space="0" w:color="auto"/>
        <w:left w:val="none" w:sz="0" w:space="0" w:color="auto"/>
        <w:bottom w:val="none" w:sz="0" w:space="0" w:color="auto"/>
        <w:right w:val="none" w:sz="0" w:space="0" w:color="auto"/>
      </w:divBdr>
    </w:div>
    <w:div w:id="346952776">
      <w:bodyDiv w:val="1"/>
      <w:marLeft w:val="0"/>
      <w:marRight w:val="0"/>
      <w:marTop w:val="0"/>
      <w:marBottom w:val="0"/>
      <w:divBdr>
        <w:top w:val="none" w:sz="0" w:space="0" w:color="auto"/>
        <w:left w:val="none" w:sz="0" w:space="0" w:color="auto"/>
        <w:bottom w:val="none" w:sz="0" w:space="0" w:color="auto"/>
        <w:right w:val="none" w:sz="0" w:space="0" w:color="auto"/>
      </w:divBdr>
    </w:div>
    <w:div w:id="350955915">
      <w:bodyDiv w:val="1"/>
      <w:marLeft w:val="0"/>
      <w:marRight w:val="0"/>
      <w:marTop w:val="0"/>
      <w:marBottom w:val="0"/>
      <w:divBdr>
        <w:top w:val="none" w:sz="0" w:space="0" w:color="auto"/>
        <w:left w:val="none" w:sz="0" w:space="0" w:color="auto"/>
        <w:bottom w:val="none" w:sz="0" w:space="0" w:color="auto"/>
        <w:right w:val="none" w:sz="0" w:space="0" w:color="auto"/>
      </w:divBdr>
    </w:div>
    <w:div w:id="377047716">
      <w:bodyDiv w:val="1"/>
      <w:marLeft w:val="0"/>
      <w:marRight w:val="0"/>
      <w:marTop w:val="0"/>
      <w:marBottom w:val="0"/>
      <w:divBdr>
        <w:top w:val="none" w:sz="0" w:space="0" w:color="auto"/>
        <w:left w:val="none" w:sz="0" w:space="0" w:color="auto"/>
        <w:bottom w:val="none" w:sz="0" w:space="0" w:color="auto"/>
        <w:right w:val="none" w:sz="0" w:space="0" w:color="auto"/>
      </w:divBdr>
    </w:div>
    <w:div w:id="412555145">
      <w:bodyDiv w:val="1"/>
      <w:marLeft w:val="0"/>
      <w:marRight w:val="0"/>
      <w:marTop w:val="0"/>
      <w:marBottom w:val="0"/>
      <w:divBdr>
        <w:top w:val="none" w:sz="0" w:space="0" w:color="auto"/>
        <w:left w:val="none" w:sz="0" w:space="0" w:color="auto"/>
        <w:bottom w:val="none" w:sz="0" w:space="0" w:color="auto"/>
        <w:right w:val="none" w:sz="0" w:space="0" w:color="auto"/>
      </w:divBdr>
      <w:divsChild>
        <w:div w:id="544754323">
          <w:marLeft w:val="547"/>
          <w:marRight w:val="0"/>
          <w:marTop w:val="0"/>
          <w:marBottom w:val="0"/>
          <w:divBdr>
            <w:top w:val="none" w:sz="0" w:space="0" w:color="auto"/>
            <w:left w:val="none" w:sz="0" w:space="0" w:color="auto"/>
            <w:bottom w:val="none" w:sz="0" w:space="0" w:color="auto"/>
            <w:right w:val="none" w:sz="0" w:space="0" w:color="auto"/>
          </w:divBdr>
        </w:div>
      </w:divsChild>
    </w:div>
    <w:div w:id="423304018">
      <w:bodyDiv w:val="1"/>
      <w:marLeft w:val="0"/>
      <w:marRight w:val="0"/>
      <w:marTop w:val="0"/>
      <w:marBottom w:val="0"/>
      <w:divBdr>
        <w:top w:val="none" w:sz="0" w:space="0" w:color="auto"/>
        <w:left w:val="none" w:sz="0" w:space="0" w:color="auto"/>
        <w:bottom w:val="none" w:sz="0" w:space="0" w:color="auto"/>
        <w:right w:val="none" w:sz="0" w:space="0" w:color="auto"/>
      </w:divBdr>
    </w:div>
    <w:div w:id="428236698">
      <w:bodyDiv w:val="1"/>
      <w:marLeft w:val="0"/>
      <w:marRight w:val="0"/>
      <w:marTop w:val="0"/>
      <w:marBottom w:val="0"/>
      <w:divBdr>
        <w:top w:val="none" w:sz="0" w:space="0" w:color="auto"/>
        <w:left w:val="none" w:sz="0" w:space="0" w:color="auto"/>
        <w:bottom w:val="none" w:sz="0" w:space="0" w:color="auto"/>
        <w:right w:val="none" w:sz="0" w:space="0" w:color="auto"/>
      </w:divBdr>
    </w:div>
    <w:div w:id="444497278">
      <w:bodyDiv w:val="1"/>
      <w:marLeft w:val="0"/>
      <w:marRight w:val="0"/>
      <w:marTop w:val="0"/>
      <w:marBottom w:val="0"/>
      <w:divBdr>
        <w:top w:val="none" w:sz="0" w:space="0" w:color="auto"/>
        <w:left w:val="none" w:sz="0" w:space="0" w:color="auto"/>
        <w:bottom w:val="none" w:sz="0" w:space="0" w:color="auto"/>
        <w:right w:val="none" w:sz="0" w:space="0" w:color="auto"/>
      </w:divBdr>
    </w:div>
    <w:div w:id="465856922">
      <w:bodyDiv w:val="1"/>
      <w:marLeft w:val="0"/>
      <w:marRight w:val="0"/>
      <w:marTop w:val="0"/>
      <w:marBottom w:val="0"/>
      <w:divBdr>
        <w:top w:val="none" w:sz="0" w:space="0" w:color="auto"/>
        <w:left w:val="none" w:sz="0" w:space="0" w:color="auto"/>
        <w:bottom w:val="none" w:sz="0" w:space="0" w:color="auto"/>
        <w:right w:val="none" w:sz="0" w:space="0" w:color="auto"/>
      </w:divBdr>
    </w:div>
    <w:div w:id="469593086">
      <w:bodyDiv w:val="1"/>
      <w:marLeft w:val="0"/>
      <w:marRight w:val="0"/>
      <w:marTop w:val="0"/>
      <w:marBottom w:val="0"/>
      <w:divBdr>
        <w:top w:val="none" w:sz="0" w:space="0" w:color="auto"/>
        <w:left w:val="none" w:sz="0" w:space="0" w:color="auto"/>
        <w:bottom w:val="none" w:sz="0" w:space="0" w:color="auto"/>
        <w:right w:val="none" w:sz="0" w:space="0" w:color="auto"/>
      </w:divBdr>
    </w:div>
    <w:div w:id="472529095">
      <w:bodyDiv w:val="1"/>
      <w:marLeft w:val="0"/>
      <w:marRight w:val="0"/>
      <w:marTop w:val="0"/>
      <w:marBottom w:val="0"/>
      <w:divBdr>
        <w:top w:val="none" w:sz="0" w:space="0" w:color="auto"/>
        <w:left w:val="none" w:sz="0" w:space="0" w:color="auto"/>
        <w:bottom w:val="none" w:sz="0" w:space="0" w:color="auto"/>
        <w:right w:val="none" w:sz="0" w:space="0" w:color="auto"/>
      </w:divBdr>
    </w:div>
    <w:div w:id="476806293">
      <w:bodyDiv w:val="1"/>
      <w:marLeft w:val="0"/>
      <w:marRight w:val="0"/>
      <w:marTop w:val="0"/>
      <w:marBottom w:val="0"/>
      <w:divBdr>
        <w:top w:val="none" w:sz="0" w:space="0" w:color="auto"/>
        <w:left w:val="none" w:sz="0" w:space="0" w:color="auto"/>
        <w:bottom w:val="none" w:sz="0" w:space="0" w:color="auto"/>
        <w:right w:val="none" w:sz="0" w:space="0" w:color="auto"/>
      </w:divBdr>
    </w:div>
    <w:div w:id="484011515">
      <w:bodyDiv w:val="1"/>
      <w:marLeft w:val="0"/>
      <w:marRight w:val="0"/>
      <w:marTop w:val="0"/>
      <w:marBottom w:val="0"/>
      <w:divBdr>
        <w:top w:val="none" w:sz="0" w:space="0" w:color="auto"/>
        <w:left w:val="none" w:sz="0" w:space="0" w:color="auto"/>
        <w:bottom w:val="none" w:sz="0" w:space="0" w:color="auto"/>
        <w:right w:val="none" w:sz="0" w:space="0" w:color="auto"/>
      </w:divBdr>
    </w:div>
    <w:div w:id="508253002">
      <w:bodyDiv w:val="1"/>
      <w:marLeft w:val="0"/>
      <w:marRight w:val="0"/>
      <w:marTop w:val="0"/>
      <w:marBottom w:val="0"/>
      <w:divBdr>
        <w:top w:val="none" w:sz="0" w:space="0" w:color="auto"/>
        <w:left w:val="none" w:sz="0" w:space="0" w:color="auto"/>
        <w:bottom w:val="none" w:sz="0" w:space="0" w:color="auto"/>
        <w:right w:val="none" w:sz="0" w:space="0" w:color="auto"/>
      </w:divBdr>
    </w:div>
    <w:div w:id="525607992">
      <w:bodyDiv w:val="1"/>
      <w:marLeft w:val="0"/>
      <w:marRight w:val="0"/>
      <w:marTop w:val="0"/>
      <w:marBottom w:val="0"/>
      <w:divBdr>
        <w:top w:val="none" w:sz="0" w:space="0" w:color="auto"/>
        <w:left w:val="none" w:sz="0" w:space="0" w:color="auto"/>
        <w:bottom w:val="none" w:sz="0" w:space="0" w:color="auto"/>
        <w:right w:val="none" w:sz="0" w:space="0" w:color="auto"/>
      </w:divBdr>
    </w:div>
    <w:div w:id="552303950">
      <w:bodyDiv w:val="1"/>
      <w:marLeft w:val="0"/>
      <w:marRight w:val="0"/>
      <w:marTop w:val="0"/>
      <w:marBottom w:val="0"/>
      <w:divBdr>
        <w:top w:val="none" w:sz="0" w:space="0" w:color="auto"/>
        <w:left w:val="none" w:sz="0" w:space="0" w:color="auto"/>
        <w:bottom w:val="none" w:sz="0" w:space="0" w:color="auto"/>
        <w:right w:val="none" w:sz="0" w:space="0" w:color="auto"/>
      </w:divBdr>
    </w:div>
    <w:div w:id="567421503">
      <w:bodyDiv w:val="1"/>
      <w:marLeft w:val="0"/>
      <w:marRight w:val="0"/>
      <w:marTop w:val="0"/>
      <w:marBottom w:val="0"/>
      <w:divBdr>
        <w:top w:val="none" w:sz="0" w:space="0" w:color="auto"/>
        <w:left w:val="none" w:sz="0" w:space="0" w:color="auto"/>
        <w:bottom w:val="none" w:sz="0" w:space="0" w:color="auto"/>
        <w:right w:val="none" w:sz="0" w:space="0" w:color="auto"/>
      </w:divBdr>
    </w:div>
    <w:div w:id="572934465">
      <w:bodyDiv w:val="1"/>
      <w:marLeft w:val="0"/>
      <w:marRight w:val="0"/>
      <w:marTop w:val="0"/>
      <w:marBottom w:val="0"/>
      <w:divBdr>
        <w:top w:val="none" w:sz="0" w:space="0" w:color="auto"/>
        <w:left w:val="none" w:sz="0" w:space="0" w:color="auto"/>
        <w:bottom w:val="none" w:sz="0" w:space="0" w:color="auto"/>
        <w:right w:val="none" w:sz="0" w:space="0" w:color="auto"/>
      </w:divBdr>
    </w:div>
    <w:div w:id="587352604">
      <w:bodyDiv w:val="1"/>
      <w:marLeft w:val="0"/>
      <w:marRight w:val="0"/>
      <w:marTop w:val="0"/>
      <w:marBottom w:val="0"/>
      <w:divBdr>
        <w:top w:val="none" w:sz="0" w:space="0" w:color="auto"/>
        <w:left w:val="none" w:sz="0" w:space="0" w:color="auto"/>
        <w:bottom w:val="none" w:sz="0" w:space="0" w:color="auto"/>
        <w:right w:val="none" w:sz="0" w:space="0" w:color="auto"/>
      </w:divBdr>
    </w:div>
    <w:div w:id="594823907">
      <w:bodyDiv w:val="1"/>
      <w:marLeft w:val="0"/>
      <w:marRight w:val="0"/>
      <w:marTop w:val="0"/>
      <w:marBottom w:val="0"/>
      <w:divBdr>
        <w:top w:val="none" w:sz="0" w:space="0" w:color="auto"/>
        <w:left w:val="none" w:sz="0" w:space="0" w:color="auto"/>
        <w:bottom w:val="none" w:sz="0" w:space="0" w:color="auto"/>
        <w:right w:val="none" w:sz="0" w:space="0" w:color="auto"/>
      </w:divBdr>
    </w:div>
    <w:div w:id="604191063">
      <w:bodyDiv w:val="1"/>
      <w:marLeft w:val="0"/>
      <w:marRight w:val="0"/>
      <w:marTop w:val="0"/>
      <w:marBottom w:val="0"/>
      <w:divBdr>
        <w:top w:val="none" w:sz="0" w:space="0" w:color="auto"/>
        <w:left w:val="none" w:sz="0" w:space="0" w:color="auto"/>
        <w:bottom w:val="none" w:sz="0" w:space="0" w:color="auto"/>
        <w:right w:val="none" w:sz="0" w:space="0" w:color="auto"/>
      </w:divBdr>
    </w:div>
    <w:div w:id="617761159">
      <w:bodyDiv w:val="1"/>
      <w:marLeft w:val="0"/>
      <w:marRight w:val="0"/>
      <w:marTop w:val="0"/>
      <w:marBottom w:val="0"/>
      <w:divBdr>
        <w:top w:val="none" w:sz="0" w:space="0" w:color="auto"/>
        <w:left w:val="none" w:sz="0" w:space="0" w:color="auto"/>
        <w:bottom w:val="none" w:sz="0" w:space="0" w:color="auto"/>
        <w:right w:val="none" w:sz="0" w:space="0" w:color="auto"/>
      </w:divBdr>
    </w:div>
    <w:div w:id="658192574">
      <w:bodyDiv w:val="1"/>
      <w:marLeft w:val="0"/>
      <w:marRight w:val="0"/>
      <w:marTop w:val="0"/>
      <w:marBottom w:val="0"/>
      <w:divBdr>
        <w:top w:val="none" w:sz="0" w:space="0" w:color="auto"/>
        <w:left w:val="none" w:sz="0" w:space="0" w:color="auto"/>
        <w:bottom w:val="none" w:sz="0" w:space="0" w:color="auto"/>
        <w:right w:val="none" w:sz="0" w:space="0" w:color="auto"/>
      </w:divBdr>
    </w:div>
    <w:div w:id="701789596">
      <w:bodyDiv w:val="1"/>
      <w:marLeft w:val="0"/>
      <w:marRight w:val="0"/>
      <w:marTop w:val="0"/>
      <w:marBottom w:val="0"/>
      <w:divBdr>
        <w:top w:val="none" w:sz="0" w:space="0" w:color="auto"/>
        <w:left w:val="none" w:sz="0" w:space="0" w:color="auto"/>
        <w:bottom w:val="none" w:sz="0" w:space="0" w:color="auto"/>
        <w:right w:val="none" w:sz="0" w:space="0" w:color="auto"/>
      </w:divBdr>
    </w:div>
    <w:div w:id="708604047">
      <w:bodyDiv w:val="1"/>
      <w:marLeft w:val="0"/>
      <w:marRight w:val="0"/>
      <w:marTop w:val="0"/>
      <w:marBottom w:val="0"/>
      <w:divBdr>
        <w:top w:val="none" w:sz="0" w:space="0" w:color="auto"/>
        <w:left w:val="none" w:sz="0" w:space="0" w:color="auto"/>
        <w:bottom w:val="none" w:sz="0" w:space="0" w:color="auto"/>
        <w:right w:val="none" w:sz="0" w:space="0" w:color="auto"/>
      </w:divBdr>
    </w:div>
    <w:div w:id="725954291">
      <w:bodyDiv w:val="1"/>
      <w:marLeft w:val="0"/>
      <w:marRight w:val="0"/>
      <w:marTop w:val="0"/>
      <w:marBottom w:val="0"/>
      <w:divBdr>
        <w:top w:val="none" w:sz="0" w:space="0" w:color="auto"/>
        <w:left w:val="none" w:sz="0" w:space="0" w:color="auto"/>
        <w:bottom w:val="none" w:sz="0" w:space="0" w:color="auto"/>
        <w:right w:val="none" w:sz="0" w:space="0" w:color="auto"/>
      </w:divBdr>
    </w:div>
    <w:div w:id="737553669">
      <w:bodyDiv w:val="1"/>
      <w:marLeft w:val="0"/>
      <w:marRight w:val="0"/>
      <w:marTop w:val="0"/>
      <w:marBottom w:val="0"/>
      <w:divBdr>
        <w:top w:val="none" w:sz="0" w:space="0" w:color="auto"/>
        <w:left w:val="none" w:sz="0" w:space="0" w:color="auto"/>
        <w:bottom w:val="none" w:sz="0" w:space="0" w:color="auto"/>
        <w:right w:val="none" w:sz="0" w:space="0" w:color="auto"/>
      </w:divBdr>
    </w:div>
    <w:div w:id="774446571">
      <w:bodyDiv w:val="1"/>
      <w:marLeft w:val="0"/>
      <w:marRight w:val="0"/>
      <w:marTop w:val="0"/>
      <w:marBottom w:val="0"/>
      <w:divBdr>
        <w:top w:val="none" w:sz="0" w:space="0" w:color="auto"/>
        <w:left w:val="none" w:sz="0" w:space="0" w:color="auto"/>
        <w:bottom w:val="none" w:sz="0" w:space="0" w:color="auto"/>
        <w:right w:val="none" w:sz="0" w:space="0" w:color="auto"/>
      </w:divBdr>
    </w:div>
    <w:div w:id="829563705">
      <w:bodyDiv w:val="1"/>
      <w:marLeft w:val="0"/>
      <w:marRight w:val="0"/>
      <w:marTop w:val="0"/>
      <w:marBottom w:val="0"/>
      <w:divBdr>
        <w:top w:val="none" w:sz="0" w:space="0" w:color="auto"/>
        <w:left w:val="none" w:sz="0" w:space="0" w:color="auto"/>
        <w:bottom w:val="none" w:sz="0" w:space="0" w:color="auto"/>
        <w:right w:val="none" w:sz="0" w:space="0" w:color="auto"/>
      </w:divBdr>
    </w:div>
    <w:div w:id="857699296">
      <w:bodyDiv w:val="1"/>
      <w:marLeft w:val="0"/>
      <w:marRight w:val="0"/>
      <w:marTop w:val="0"/>
      <w:marBottom w:val="0"/>
      <w:divBdr>
        <w:top w:val="none" w:sz="0" w:space="0" w:color="auto"/>
        <w:left w:val="none" w:sz="0" w:space="0" w:color="auto"/>
        <w:bottom w:val="none" w:sz="0" w:space="0" w:color="auto"/>
        <w:right w:val="none" w:sz="0" w:space="0" w:color="auto"/>
      </w:divBdr>
    </w:div>
    <w:div w:id="866063929">
      <w:bodyDiv w:val="1"/>
      <w:marLeft w:val="0"/>
      <w:marRight w:val="0"/>
      <w:marTop w:val="0"/>
      <w:marBottom w:val="0"/>
      <w:divBdr>
        <w:top w:val="none" w:sz="0" w:space="0" w:color="auto"/>
        <w:left w:val="none" w:sz="0" w:space="0" w:color="auto"/>
        <w:bottom w:val="none" w:sz="0" w:space="0" w:color="auto"/>
        <w:right w:val="none" w:sz="0" w:space="0" w:color="auto"/>
      </w:divBdr>
    </w:div>
    <w:div w:id="872115719">
      <w:bodyDiv w:val="1"/>
      <w:marLeft w:val="0"/>
      <w:marRight w:val="0"/>
      <w:marTop w:val="0"/>
      <w:marBottom w:val="0"/>
      <w:divBdr>
        <w:top w:val="none" w:sz="0" w:space="0" w:color="auto"/>
        <w:left w:val="none" w:sz="0" w:space="0" w:color="auto"/>
        <w:bottom w:val="none" w:sz="0" w:space="0" w:color="auto"/>
        <w:right w:val="none" w:sz="0" w:space="0" w:color="auto"/>
      </w:divBdr>
      <w:divsChild>
        <w:div w:id="1674214076">
          <w:marLeft w:val="0"/>
          <w:marRight w:val="0"/>
          <w:marTop w:val="0"/>
          <w:marBottom w:val="0"/>
          <w:divBdr>
            <w:top w:val="none" w:sz="0" w:space="0" w:color="auto"/>
            <w:left w:val="none" w:sz="0" w:space="0" w:color="auto"/>
            <w:bottom w:val="none" w:sz="0" w:space="0" w:color="auto"/>
            <w:right w:val="none" w:sz="0" w:space="0" w:color="auto"/>
          </w:divBdr>
          <w:divsChild>
            <w:div w:id="358240131">
              <w:marLeft w:val="0"/>
              <w:marRight w:val="0"/>
              <w:marTop w:val="0"/>
              <w:marBottom w:val="0"/>
              <w:divBdr>
                <w:top w:val="none" w:sz="0" w:space="0" w:color="auto"/>
                <w:left w:val="none" w:sz="0" w:space="0" w:color="auto"/>
                <w:bottom w:val="none" w:sz="0" w:space="0" w:color="auto"/>
                <w:right w:val="none" w:sz="0" w:space="0" w:color="auto"/>
              </w:divBdr>
              <w:divsChild>
                <w:div w:id="760416087">
                  <w:marLeft w:val="0"/>
                  <w:marRight w:val="0"/>
                  <w:marTop w:val="0"/>
                  <w:marBottom w:val="0"/>
                  <w:divBdr>
                    <w:top w:val="none" w:sz="0" w:space="0" w:color="auto"/>
                    <w:left w:val="none" w:sz="0" w:space="0" w:color="auto"/>
                    <w:bottom w:val="none" w:sz="0" w:space="0" w:color="auto"/>
                    <w:right w:val="none" w:sz="0" w:space="0" w:color="auto"/>
                  </w:divBdr>
                  <w:divsChild>
                    <w:div w:id="20746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313327">
      <w:bodyDiv w:val="1"/>
      <w:marLeft w:val="0"/>
      <w:marRight w:val="0"/>
      <w:marTop w:val="0"/>
      <w:marBottom w:val="0"/>
      <w:divBdr>
        <w:top w:val="none" w:sz="0" w:space="0" w:color="auto"/>
        <w:left w:val="none" w:sz="0" w:space="0" w:color="auto"/>
        <w:bottom w:val="none" w:sz="0" w:space="0" w:color="auto"/>
        <w:right w:val="none" w:sz="0" w:space="0" w:color="auto"/>
      </w:divBdr>
    </w:div>
    <w:div w:id="891579313">
      <w:bodyDiv w:val="1"/>
      <w:marLeft w:val="0"/>
      <w:marRight w:val="0"/>
      <w:marTop w:val="0"/>
      <w:marBottom w:val="0"/>
      <w:divBdr>
        <w:top w:val="none" w:sz="0" w:space="0" w:color="auto"/>
        <w:left w:val="none" w:sz="0" w:space="0" w:color="auto"/>
        <w:bottom w:val="none" w:sz="0" w:space="0" w:color="auto"/>
        <w:right w:val="none" w:sz="0" w:space="0" w:color="auto"/>
      </w:divBdr>
      <w:divsChild>
        <w:div w:id="1367369516">
          <w:marLeft w:val="0"/>
          <w:marRight w:val="0"/>
          <w:marTop w:val="0"/>
          <w:marBottom w:val="0"/>
          <w:divBdr>
            <w:top w:val="none" w:sz="0" w:space="0" w:color="auto"/>
            <w:left w:val="none" w:sz="0" w:space="0" w:color="auto"/>
            <w:bottom w:val="none" w:sz="0" w:space="0" w:color="auto"/>
            <w:right w:val="none" w:sz="0" w:space="0" w:color="auto"/>
          </w:divBdr>
          <w:divsChild>
            <w:div w:id="380978566">
              <w:marLeft w:val="0"/>
              <w:marRight w:val="0"/>
              <w:marTop w:val="0"/>
              <w:marBottom w:val="0"/>
              <w:divBdr>
                <w:top w:val="none" w:sz="0" w:space="0" w:color="auto"/>
                <w:left w:val="none" w:sz="0" w:space="0" w:color="auto"/>
                <w:bottom w:val="none" w:sz="0" w:space="0" w:color="auto"/>
                <w:right w:val="none" w:sz="0" w:space="0" w:color="auto"/>
              </w:divBdr>
              <w:divsChild>
                <w:div w:id="586960048">
                  <w:marLeft w:val="0"/>
                  <w:marRight w:val="0"/>
                  <w:marTop w:val="0"/>
                  <w:marBottom w:val="0"/>
                  <w:divBdr>
                    <w:top w:val="none" w:sz="0" w:space="0" w:color="auto"/>
                    <w:left w:val="none" w:sz="0" w:space="0" w:color="auto"/>
                    <w:bottom w:val="none" w:sz="0" w:space="0" w:color="auto"/>
                    <w:right w:val="none" w:sz="0" w:space="0" w:color="auto"/>
                  </w:divBdr>
                  <w:divsChild>
                    <w:div w:id="70988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568129">
      <w:bodyDiv w:val="1"/>
      <w:marLeft w:val="0"/>
      <w:marRight w:val="0"/>
      <w:marTop w:val="0"/>
      <w:marBottom w:val="0"/>
      <w:divBdr>
        <w:top w:val="none" w:sz="0" w:space="0" w:color="auto"/>
        <w:left w:val="none" w:sz="0" w:space="0" w:color="auto"/>
        <w:bottom w:val="none" w:sz="0" w:space="0" w:color="auto"/>
        <w:right w:val="none" w:sz="0" w:space="0" w:color="auto"/>
      </w:divBdr>
    </w:div>
    <w:div w:id="909659339">
      <w:bodyDiv w:val="1"/>
      <w:marLeft w:val="0"/>
      <w:marRight w:val="0"/>
      <w:marTop w:val="0"/>
      <w:marBottom w:val="0"/>
      <w:divBdr>
        <w:top w:val="none" w:sz="0" w:space="0" w:color="auto"/>
        <w:left w:val="none" w:sz="0" w:space="0" w:color="auto"/>
        <w:bottom w:val="none" w:sz="0" w:space="0" w:color="auto"/>
        <w:right w:val="none" w:sz="0" w:space="0" w:color="auto"/>
      </w:divBdr>
    </w:div>
    <w:div w:id="916324814">
      <w:bodyDiv w:val="1"/>
      <w:marLeft w:val="0"/>
      <w:marRight w:val="0"/>
      <w:marTop w:val="0"/>
      <w:marBottom w:val="0"/>
      <w:divBdr>
        <w:top w:val="none" w:sz="0" w:space="0" w:color="auto"/>
        <w:left w:val="none" w:sz="0" w:space="0" w:color="auto"/>
        <w:bottom w:val="none" w:sz="0" w:space="0" w:color="auto"/>
        <w:right w:val="none" w:sz="0" w:space="0" w:color="auto"/>
      </w:divBdr>
    </w:div>
    <w:div w:id="918632843">
      <w:bodyDiv w:val="1"/>
      <w:marLeft w:val="0"/>
      <w:marRight w:val="0"/>
      <w:marTop w:val="0"/>
      <w:marBottom w:val="0"/>
      <w:divBdr>
        <w:top w:val="none" w:sz="0" w:space="0" w:color="auto"/>
        <w:left w:val="none" w:sz="0" w:space="0" w:color="auto"/>
        <w:bottom w:val="none" w:sz="0" w:space="0" w:color="auto"/>
        <w:right w:val="none" w:sz="0" w:space="0" w:color="auto"/>
      </w:divBdr>
    </w:div>
    <w:div w:id="923495056">
      <w:bodyDiv w:val="1"/>
      <w:marLeft w:val="0"/>
      <w:marRight w:val="0"/>
      <w:marTop w:val="0"/>
      <w:marBottom w:val="0"/>
      <w:divBdr>
        <w:top w:val="none" w:sz="0" w:space="0" w:color="auto"/>
        <w:left w:val="none" w:sz="0" w:space="0" w:color="auto"/>
        <w:bottom w:val="none" w:sz="0" w:space="0" w:color="auto"/>
        <w:right w:val="none" w:sz="0" w:space="0" w:color="auto"/>
      </w:divBdr>
    </w:div>
    <w:div w:id="930118500">
      <w:bodyDiv w:val="1"/>
      <w:marLeft w:val="0"/>
      <w:marRight w:val="0"/>
      <w:marTop w:val="0"/>
      <w:marBottom w:val="0"/>
      <w:divBdr>
        <w:top w:val="none" w:sz="0" w:space="0" w:color="auto"/>
        <w:left w:val="none" w:sz="0" w:space="0" w:color="auto"/>
        <w:bottom w:val="none" w:sz="0" w:space="0" w:color="auto"/>
        <w:right w:val="none" w:sz="0" w:space="0" w:color="auto"/>
      </w:divBdr>
    </w:div>
    <w:div w:id="956255850">
      <w:bodyDiv w:val="1"/>
      <w:marLeft w:val="0"/>
      <w:marRight w:val="0"/>
      <w:marTop w:val="0"/>
      <w:marBottom w:val="0"/>
      <w:divBdr>
        <w:top w:val="none" w:sz="0" w:space="0" w:color="auto"/>
        <w:left w:val="none" w:sz="0" w:space="0" w:color="auto"/>
        <w:bottom w:val="none" w:sz="0" w:space="0" w:color="auto"/>
        <w:right w:val="none" w:sz="0" w:space="0" w:color="auto"/>
      </w:divBdr>
    </w:div>
    <w:div w:id="959381769">
      <w:bodyDiv w:val="1"/>
      <w:marLeft w:val="0"/>
      <w:marRight w:val="0"/>
      <w:marTop w:val="0"/>
      <w:marBottom w:val="0"/>
      <w:divBdr>
        <w:top w:val="none" w:sz="0" w:space="0" w:color="auto"/>
        <w:left w:val="none" w:sz="0" w:space="0" w:color="auto"/>
        <w:bottom w:val="none" w:sz="0" w:space="0" w:color="auto"/>
        <w:right w:val="none" w:sz="0" w:space="0" w:color="auto"/>
      </w:divBdr>
    </w:div>
    <w:div w:id="964968758">
      <w:bodyDiv w:val="1"/>
      <w:marLeft w:val="0"/>
      <w:marRight w:val="0"/>
      <w:marTop w:val="0"/>
      <w:marBottom w:val="0"/>
      <w:divBdr>
        <w:top w:val="none" w:sz="0" w:space="0" w:color="auto"/>
        <w:left w:val="none" w:sz="0" w:space="0" w:color="auto"/>
        <w:bottom w:val="none" w:sz="0" w:space="0" w:color="auto"/>
        <w:right w:val="none" w:sz="0" w:space="0" w:color="auto"/>
      </w:divBdr>
      <w:divsChild>
        <w:div w:id="338624643">
          <w:marLeft w:val="0"/>
          <w:marRight w:val="0"/>
          <w:marTop w:val="0"/>
          <w:marBottom w:val="0"/>
          <w:divBdr>
            <w:top w:val="none" w:sz="0" w:space="0" w:color="auto"/>
            <w:left w:val="none" w:sz="0" w:space="0" w:color="auto"/>
            <w:bottom w:val="none" w:sz="0" w:space="0" w:color="auto"/>
            <w:right w:val="none" w:sz="0" w:space="0" w:color="auto"/>
          </w:divBdr>
        </w:div>
      </w:divsChild>
    </w:div>
    <w:div w:id="1023673451">
      <w:bodyDiv w:val="1"/>
      <w:marLeft w:val="0"/>
      <w:marRight w:val="0"/>
      <w:marTop w:val="0"/>
      <w:marBottom w:val="0"/>
      <w:divBdr>
        <w:top w:val="none" w:sz="0" w:space="0" w:color="auto"/>
        <w:left w:val="none" w:sz="0" w:space="0" w:color="auto"/>
        <w:bottom w:val="none" w:sz="0" w:space="0" w:color="auto"/>
        <w:right w:val="none" w:sz="0" w:space="0" w:color="auto"/>
      </w:divBdr>
    </w:div>
    <w:div w:id="1027869717">
      <w:bodyDiv w:val="1"/>
      <w:marLeft w:val="0"/>
      <w:marRight w:val="0"/>
      <w:marTop w:val="0"/>
      <w:marBottom w:val="0"/>
      <w:divBdr>
        <w:top w:val="none" w:sz="0" w:space="0" w:color="auto"/>
        <w:left w:val="none" w:sz="0" w:space="0" w:color="auto"/>
        <w:bottom w:val="none" w:sz="0" w:space="0" w:color="auto"/>
        <w:right w:val="none" w:sz="0" w:space="0" w:color="auto"/>
      </w:divBdr>
    </w:div>
    <w:div w:id="1045834412">
      <w:bodyDiv w:val="1"/>
      <w:marLeft w:val="0"/>
      <w:marRight w:val="0"/>
      <w:marTop w:val="0"/>
      <w:marBottom w:val="0"/>
      <w:divBdr>
        <w:top w:val="none" w:sz="0" w:space="0" w:color="auto"/>
        <w:left w:val="none" w:sz="0" w:space="0" w:color="auto"/>
        <w:bottom w:val="none" w:sz="0" w:space="0" w:color="auto"/>
        <w:right w:val="none" w:sz="0" w:space="0" w:color="auto"/>
      </w:divBdr>
    </w:div>
    <w:div w:id="1066297536">
      <w:bodyDiv w:val="1"/>
      <w:marLeft w:val="0"/>
      <w:marRight w:val="0"/>
      <w:marTop w:val="0"/>
      <w:marBottom w:val="0"/>
      <w:divBdr>
        <w:top w:val="none" w:sz="0" w:space="0" w:color="auto"/>
        <w:left w:val="none" w:sz="0" w:space="0" w:color="auto"/>
        <w:bottom w:val="none" w:sz="0" w:space="0" w:color="auto"/>
        <w:right w:val="none" w:sz="0" w:space="0" w:color="auto"/>
      </w:divBdr>
    </w:div>
    <w:div w:id="1073356273">
      <w:bodyDiv w:val="1"/>
      <w:marLeft w:val="0"/>
      <w:marRight w:val="0"/>
      <w:marTop w:val="0"/>
      <w:marBottom w:val="0"/>
      <w:divBdr>
        <w:top w:val="none" w:sz="0" w:space="0" w:color="auto"/>
        <w:left w:val="none" w:sz="0" w:space="0" w:color="auto"/>
        <w:bottom w:val="none" w:sz="0" w:space="0" w:color="auto"/>
        <w:right w:val="none" w:sz="0" w:space="0" w:color="auto"/>
      </w:divBdr>
    </w:div>
    <w:div w:id="1114011731">
      <w:bodyDiv w:val="1"/>
      <w:marLeft w:val="0"/>
      <w:marRight w:val="0"/>
      <w:marTop w:val="0"/>
      <w:marBottom w:val="0"/>
      <w:divBdr>
        <w:top w:val="none" w:sz="0" w:space="0" w:color="auto"/>
        <w:left w:val="none" w:sz="0" w:space="0" w:color="auto"/>
        <w:bottom w:val="none" w:sz="0" w:space="0" w:color="auto"/>
        <w:right w:val="none" w:sz="0" w:space="0" w:color="auto"/>
      </w:divBdr>
    </w:div>
    <w:div w:id="1138299503">
      <w:bodyDiv w:val="1"/>
      <w:marLeft w:val="0"/>
      <w:marRight w:val="0"/>
      <w:marTop w:val="0"/>
      <w:marBottom w:val="0"/>
      <w:divBdr>
        <w:top w:val="none" w:sz="0" w:space="0" w:color="auto"/>
        <w:left w:val="none" w:sz="0" w:space="0" w:color="auto"/>
        <w:bottom w:val="none" w:sz="0" w:space="0" w:color="auto"/>
        <w:right w:val="none" w:sz="0" w:space="0" w:color="auto"/>
      </w:divBdr>
    </w:div>
    <w:div w:id="1151604466">
      <w:bodyDiv w:val="1"/>
      <w:marLeft w:val="0"/>
      <w:marRight w:val="0"/>
      <w:marTop w:val="0"/>
      <w:marBottom w:val="0"/>
      <w:divBdr>
        <w:top w:val="none" w:sz="0" w:space="0" w:color="auto"/>
        <w:left w:val="none" w:sz="0" w:space="0" w:color="auto"/>
        <w:bottom w:val="none" w:sz="0" w:space="0" w:color="auto"/>
        <w:right w:val="none" w:sz="0" w:space="0" w:color="auto"/>
      </w:divBdr>
    </w:div>
    <w:div w:id="1186481601">
      <w:bodyDiv w:val="1"/>
      <w:marLeft w:val="0"/>
      <w:marRight w:val="0"/>
      <w:marTop w:val="0"/>
      <w:marBottom w:val="0"/>
      <w:divBdr>
        <w:top w:val="none" w:sz="0" w:space="0" w:color="auto"/>
        <w:left w:val="none" w:sz="0" w:space="0" w:color="auto"/>
        <w:bottom w:val="none" w:sz="0" w:space="0" w:color="auto"/>
        <w:right w:val="none" w:sz="0" w:space="0" w:color="auto"/>
      </w:divBdr>
    </w:div>
    <w:div w:id="1190295882">
      <w:bodyDiv w:val="1"/>
      <w:marLeft w:val="0"/>
      <w:marRight w:val="0"/>
      <w:marTop w:val="0"/>
      <w:marBottom w:val="0"/>
      <w:divBdr>
        <w:top w:val="none" w:sz="0" w:space="0" w:color="auto"/>
        <w:left w:val="none" w:sz="0" w:space="0" w:color="auto"/>
        <w:bottom w:val="none" w:sz="0" w:space="0" w:color="auto"/>
        <w:right w:val="none" w:sz="0" w:space="0" w:color="auto"/>
      </w:divBdr>
    </w:div>
    <w:div w:id="1202791153">
      <w:bodyDiv w:val="1"/>
      <w:marLeft w:val="0"/>
      <w:marRight w:val="0"/>
      <w:marTop w:val="0"/>
      <w:marBottom w:val="0"/>
      <w:divBdr>
        <w:top w:val="none" w:sz="0" w:space="0" w:color="auto"/>
        <w:left w:val="none" w:sz="0" w:space="0" w:color="auto"/>
        <w:bottom w:val="none" w:sz="0" w:space="0" w:color="auto"/>
        <w:right w:val="none" w:sz="0" w:space="0" w:color="auto"/>
      </w:divBdr>
    </w:div>
    <w:div w:id="1255746968">
      <w:bodyDiv w:val="1"/>
      <w:marLeft w:val="0"/>
      <w:marRight w:val="0"/>
      <w:marTop w:val="0"/>
      <w:marBottom w:val="0"/>
      <w:divBdr>
        <w:top w:val="none" w:sz="0" w:space="0" w:color="auto"/>
        <w:left w:val="none" w:sz="0" w:space="0" w:color="auto"/>
        <w:bottom w:val="none" w:sz="0" w:space="0" w:color="auto"/>
        <w:right w:val="none" w:sz="0" w:space="0" w:color="auto"/>
      </w:divBdr>
    </w:div>
    <w:div w:id="1372992636">
      <w:bodyDiv w:val="1"/>
      <w:marLeft w:val="0"/>
      <w:marRight w:val="0"/>
      <w:marTop w:val="0"/>
      <w:marBottom w:val="0"/>
      <w:divBdr>
        <w:top w:val="none" w:sz="0" w:space="0" w:color="auto"/>
        <w:left w:val="none" w:sz="0" w:space="0" w:color="auto"/>
        <w:bottom w:val="none" w:sz="0" w:space="0" w:color="auto"/>
        <w:right w:val="none" w:sz="0" w:space="0" w:color="auto"/>
      </w:divBdr>
    </w:div>
    <w:div w:id="1383091228">
      <w:bodyDiv w:val="1"/>
      <w:marLeft w:val="0"/>
      <w:marRight w:val="0"/>
      <w:marTop w:val="0"/>
      <w:marBottom w:val="0"/>
      <w:divBdr>
        <w:top w:val="none" w:sz="0" w:space="0" w:color="auto"/>
        <w:left w:val="none" w:sz="0" w:space="0" w:color="auto"/>
        <w:bottom w:val="none" w:sz="0" w:space="0" w:color="auto"/>
        <w:right w:val="none" w:sz="0" w:space="0" w:color="auto"/>
      </w:divBdr>
    </w:div>
    <w:div w:id="1384987683">
      <w:bodyDiv w:val="1"/>
      <w:marLeft w:val="0"/>
      <w:marRight w:val="0"/>
      <w:marTop w:val="0"/>
      <w:marBottom w:val="0"/>
      <w:divBdr>
        <w:top w:val="none" w:sz="0" w:space="0" w:color="auto"/>
        <w:left w:val="none" w:sz="0" w:space="0" w:color="auto"/>
        <w:bottom w:val="none" w:sz="0" w:space="0" w:color="auto"/>
        <w:right w:val="none" w:sz="0" w:space="0" w:color="auto"/>
      </w:divBdr>
    </w:div>
    <w:div w:id="1403067483">
      <w:bodyDiv w:val="1"/>
      <w:marLeft w:val="0"/>
      <w:marRight w:val="0"/>
      <w:marTop w:val="0"/>
      <w:marBottom w:val="0"/>
      <w:divBdr>
        <w:top w:val="none" w:sz="0" w:space="0" w:color="auto"/>
        <w:left w:val="none" w:sz="0" w:space="0" w:color="auto"/>
        <w:bottom w:val="none" w:sz="0" w:space="0" w:color="auto"/>
        <w:right w:val="none" w:sz="0" w:space="0" w:color="auto"/>
      </w:divBdr>
    </w:div>
    <w:div w:id="1409382489">
      <w:bodyDiv w:val="1"/>
      <w:marLeft w:val="0"/>
      <w:marRight w:val="0"/>
      <w:marTop w:val="0"/>
      <w:marBottom w:val="0"/>
      <w:divBdr>
        <w:top w:val="none" w:sz="0" w:space="0" w:color="auto"/>
        <w:left w:val="none" w:sz="0" w:space="0" w:color="auto"/>
        <w:bottom w:val="none" w:sz="0" w:space="0" w:color="auto"/>
        <w:right w:val="none" w:sz="0" w:space="0" w:color="auto"/>
      </w:divBdr>
    </w:div>
    <w:div w:id="1451431830">
      <w:bodyDiv w:val="1"/>
      <w:marLeft w:val="0"/>
      <w:marRight w:val="0"/>
      <w:marTop w:val="0"/>
      <w:marBottom w:val="0"/>
      <w:divBdr>
        <w:top w:val="none" w:sz="0" w:space="0" w:color="auto"/>
        <w:left w:val="none" w:sz="0" w:space="0" w:color="auto"/>
        <w:bottom w:val="none" w:sz="0" w:space="0" w:color="auto"/>
        <w:right w:val="none" w:sz="0" w:space="0" w:color="auto"/>
      </w:divBdr>
    </w:div>
    <w:div w:id="1484198467">
      <w:bodyDiv w:val="1"/>
      <w:marLeft w:val="0"/>
      <w:marRight w:val="0"/>
      <w:marTop w:val="0"/>
      <w:marBottom w:val="0"/>
      <w:divBdr>
        <w:top w:val="none" w:sz="0" w:space="0" w:color="auto"/>
        <w:left w:val="none" w:sz="0" w:space="0" w:color="auto"/>
        <w:bottom w:val="none" w:sz="0" w:space="0" w:color="auto"/>
        <w:right w:val="none" w:sz="0" w:space="0" w:color="auto"/>
      </w:divBdr>
    </w:div>
    <w:div w:id="1492671431">
      <w:bodyDiv w:val="1"/>
      <w:marLeft w:val="0"/>
      <w:marRight w:val="0"/>
      <w:marTop w:val="0"/>
      <w:marBottom w:val="0"/>
      <w:divBdr>
        <w:top w:val="none" w:sz="0" w:space="0" w:color="auto"/>
        <w:left w:val="none" w:sz="0" w:space="0" w:color="auto"/>
        <w:bottom w:val="none" w:sz="0" w:space="0" w:color="auto"/>
        <w:right w:val="none" w:sz="0" w:space="0" w:color="auto"/>
      </w:divBdr>
    </w:div>
    <w:div w:id="1506748137">
      <w:bodyDiv w:val="1"/>
      <w:marLeft w:val="0"/>
      <w:marRight w:val="0"/>
      <w:marTop w:val="0"/>
      <w:marBottom w:val="0"/>
      <w:divBdr>
        <w:top w:val="none" w:sz="0" w:space="0" w:color="auto"/>
        <w:left w:val="none" w:sz="0" w:space="0" w:color="auto"/>
        <w:bottom w:val="none" w:sz="0" w:space="0" w:color="auto"/>
        <w:right w:val="none" w:sz="0" w:space="0" w:color="auto"/>
      </w:divBdr>
    </w:div>
    <w:div w:id="1521091842">
      <w:bodyDiv w:val="1"/>
      <w:marLeft w:val="0"/>
      <w:marRight w:val="0"/>
      <w:marTop w:val="0"/>
      <w:marBottom w:val="0"/>
      <w:divBdr>
        <w:top w:val="none" w:sz="0" w:space="0" w:color="auto"/>
        <w:left w:val="none" w:sz="0" w:space="0" w:color="auto"/>
        <w:bottom w:val="none" w:sz="0" w:space="0" w:color="auto"/>
        <w:right w:val="none" w:sz="0" w:space="0" w:color="auto"/>
      </w:divBdr>
    </w:div>
    <w:div w:id="1531261606">
      <w:bodyDiv w:val="1"/>
      <w:marLeft w:val="0"/>
      <w:marRight w:val="0"/>
      <w:marTop w:val="0"/>
      <w:marBottom w:val="0"/>
      <w:divBdr>
        <w:top w:val="none" w:sz="0" w:space="0" w:color="auto"/>
        <w:left w:val="none" w:sz="0" w:space="0" w:color="auto"/>
        <w:bottom w:val="none" w:sz="0" w:space="0" w:color="auto"/>
        <w:right w:val="none" w:sz="0" w:space="0" w:color="auto"/>
      </w:divBdr>
    </w:div>
    <w:div w:id="1567255792">
      <w:bodyDiv w:val="1"/>
      <w:marLeft w:val="0"/>
      <w:marRight w:val="0"/>
      <w:marTop w:val="0"/>
      <w:marBottom w:val="0"/>
      <w:divBdr>
        <w:top w:val="none" w:sz="0" w:space="0" w:color="auto"/>
        <w:left w:val="none" w:sz="0" w:space="0" w:color="auto"/>
        <w:bottom w:val="none" w:sz="0" w:space="0" w:color="auto"/>
        <w:right w:val="none" w:sz="0" w:space="0" w:color="auto"/>
      </w:divBdr>
    </w:div>
    <w:div w:id="1592275081">
      <w:bodyDiv w:val="1"/>
      <w:marLeft w:val="0"/>
      <w:marRight w:val="0"/>
      <w:marTop w:val="0"/>
      <w:marBottom w:val="0"/>
      <w:divBdr>
        <w:top w:val="none" w:sz="0" w:space="0" w:color="auto"/>
        <w:left w:val="none" w:sz="0" w:space="0" w:color="auto"/>
        <w:bottom w:val="none" w:sz="0" w:space="0" w:color="auto"/>
        <w:right w:val="none" w:sz="0" w:space="0" w:color="auto"/>
      </w:divBdr>
    </w:div>
    <w:div w:id="1598096230">
      <w:bodyDiv w:val="1"/>
      <w:marLeft w:val="0"/>
      <w:marRight w:val="0"/>
      <w:marTop w:val="0"/>
      <w:marBottom w:val="0"/>
      <w:divBdr>
        <w:top w:val="none" w:sz="0" w:space="0" w:color="auto"/>
        <w:left w:val="none" w:sz="0" w:space="0" w:color="auto"/>
        <w:bottom w:val="none" w:sz="0" w:space="0" w:color="auto"/>
        <w:right w:val="none" w:sz="0" w:space="0" w:color="auto"/>
      </w:divBdr>
    </w:div>
    <w:div w:id="1614046098">
      <w:bodyDiv w:val="1"/>
      <w:marLeft w:val="0"/>
      <w:marRight w:val="0"/>
      <w:marTop w:val="0"/>
      <w:marBottom w:val="0"/>
      <w:divBdr>
        <w:top w:val="none" w:sz="0" w:space="0" w:color="auto"/>
        <w:left w:val="none" w:sz="0" w:space="0" w:color="auto"/>
        <w:bottom w:val="none" w:sz="0" w:space="0" w:color="auto"/>
        <w:right w:val="none" w:sz="0" w:space="0" w:color="auto"/>
      </w:divBdr>
    </w:div>
    <w:div w:id="1622030972">
      <w:bodyDiv w:val="1"/>
      <w:marLeft w:val="0"/>
      <w:marRight w:val="0"/>
      <w:marTop w:val="0"/>
      <w:marBottom w:val="0"/>
      <w:divBdr>
        <w:top w:val="none" w:sz="0" w:space="0" w:color="auto"/>
        <w:left w:val="none" w:sz="0" w:space="0" w:color="auto"/>
        <w:bottom w:val="none" w:sz="0" w:space="0" w:color="auto"/>
        <w:right w:val="none" w:sz="0" w:space="0" w:color="auto"/>
      </w:divBdr>
    </w:div>
    <w:div w:id="1629975473">
      <w:bodyDiv w:val="1"/>
      <w:marLeft w:val="0"/>
      <w:marRight w:val="0"/>
      <w:marTop w:val="0"/>
      <w:marBottom w:val="0"/>
      <w:divBdr>
        <w:top w:val="none" w:sz="0" w:space="0" w:color="auto"/>
        <w:left w:val="none" w:sz="0" w:space="0" w:color="auto"/>
        <w:bottom w:val="none" w:sz="0" w:space="0" w:color="auto"/>
        <w:right w:val="none" w:sz="0" w:space="0" w:color="auto"/>
      </w:divBdr>
    </w:div>
    <w:div w:id="1649283179">
      <w:bodyDiv w:val="1"/>
      <w:marLeft w:val="0"/>
      <w:marRight w:val="0"/>
      <w:marTop w:val="0"/>
      <w:marBottom w:val="0"/>
      <w:divBdr>
        <w:top w:val="none" w:sz="0" w:space="0" w:color="auto"/>
        <w:left w:val="none" w:sz="0" w:space="0" w:color="auto"/>
        <w:bottom w:val="none" w:sz="0" w:space="0" w:color="auto"/>
        <w:right w:val="none" w:sz="0" w:space="0" w:color="auto"/>
      </w:divBdr>
    </w:div>
    <w:div w:id="1659114189">
      <w:bodyDiv w:val="1"/>
      <w:marLeft w:val="0"/>
      <w:marRight w:val="0"/>
      <w:marTop w:val="0"/>
      <w:marBottom w:val="0"/>
      <w:divBdr>
        <w:top w:val="none" w:sz="0" w:space="0" w:color="auto"/>
        <w:left w:val="none" w:sz="0" w:space="0" w:color="auto"/>
        <w:bottom w:val="none" w:sz="0" w:space="0" w:color="auto"/>
        <w:right w:val="none" w:sz="0" w:space="0" w:color="auto"/>
      </w:divBdr>
    </w:div>
    <w:div w:id="1712269856">
      <w:bodyDiv w:val="1"/>
      <w:marLeft w:val="0"/>
      <w:marRight w:val="0"/>
      <w:marTop w:val="0"/>
      <w:marBottom w:val="0"/>
      <w:divBdr>
        <w:top w:val="none" w:sz="0" w:space="0" w:color="auto"/>
        <w:left w:val="none" w:sz="0" w:space="0" w:color="auto"/>
        <w:bottom w:val="none" w:sz="0" w:space="0" w:color="auto"/>
        <w:right w:val="none" w:sz="0" w:space="0" w:color="auto"/>
      </w:divBdr>
      <w:divsChild>
        <w:div w:id="880047759">
          <w:marLeft w:val="0"/>
          <w:marRight w:val="0"/>
          <w:marTop w:val="0"/>
          <w:marBottom w:val="0"/>
          <w:divBdr>
            <w:top w:val="none" w:sz="0" w:space="0" w:color="auto"/>
            <w:left w:val="none" w:sz="0" w:space="0" w:color="auto"/>
            <w:bottom w:val="none" w:sz="0" w:space="0" w:color="auto"/>
            <w:right w:val="none" w:sz="0" w:space="0" w:color="auto"/>
          </w:divBdr>
          <w:divsChild>
            <w:div w:id="1175610563">
              <w:marLeft w:val="0"/>
              <w:marRight w:val="0"/>
              <w:marTop w:val="0"/>
              <w:marBottom w:val="0"/>
              <w:divBdr>
                <w:top w:val="none" w:sz="0" w:space="0" w:color="auto"/>
                <w:left w:val="none" w:sz="0" w:space="0" w:color="auto"/>
                <w:bottom w:val="none" w:sz="0" w:space="0" w:color="auto"/>
                <w:right w:val="none" w:sz="0" w:space="0" w:color="auto"/>
              </w:divBdr>
              <w:divsChild>
                <w:div w:id="1766919457">
                  <w:marLeft w:val="0"/>
                  <w:marRight w:val="0"/>
                  <w:marTop w:val="0"/>
                  <w:marBottom w:val="0"/>
                  <w:divBdr>
                    <w:top w:val="none" w:sz="0" w:space="0" w:color="auto"/>
                    <w:left w:val="none" w:sz="0" w:space="0" w:color="auto"/>
                    <w:bottom w:val="none" w:sz="0" w:space="0" w:color="auto"/>
                    <w:right w:val="none" w:sz="0" w:space="0" w:color="auto"/>
                  </w:divBdr>
                  <w:divsChild>
                    <w:div w:id="16555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778514">
      <w:bodyDiv w:val="1"/>
      <w:marLeft w:val="0"/>
      <w:marRight w:val="0"/>
      <w:marTop w:val="0"/>
      <w:marBottom w:val="0"/>
      <w:divBdr>
        <w:top w:val="none" w:sz="0" w:space="0" w:color="auto"/>
        <w:left w:val="none" w:sz="0" w:space="0" w:color="auto"/>
        <w:bottom w:val="none" w:sz="0" w:space="0" w:color="auto"/>
        <w:right w:val="none" w:sz="0" w:space="0" w:color="auto"/>
      </w:divBdr>
    </w:div>
    <w:div w:id="1732999776">
      <w:bodyDiv w:val="1"/>
      <w:marLeft w:val="0"/>
      <w:marRight w:val="0"/>
      <w:marTop w:val="0"/>
      <w:marBottom w:val="0"/>
      <w:divBdr>
        <w:top w:val="none" w:sz="0" w:space="0" w:color="auto"/>
        <w:left w:val="none" w:sz="0" w:space="0" w:color="auto"/>
        <w:bottom w:val="none" w:sz="0" w:space="0" w:color="auto"/>
        <w:right w:val="none" w:sz="0" w:space="0" w:color="auto"/>
      </w:divBdr>
    </w:div>
    <w:div w:id="1746224251">
      <w:bodyDiv w:val="1"/>
      <w:marLeft w:val="0"/>
      <w:marRight w:val="0"/>
      <w:marTop w:val="0"/>
      <w:marBottom w:val="0"/>
      <w:divBdr>
        <w:top w:val="none" w:sz="0" w:space="0" w:color="auto"/>
        <w:left w:val="none" w:sz="0" w:space="0" w:color="auto"/>
        <w:bottom w:val="none" w:sz="0" w:space="0" w:color="auto"/>
        <w:right w:val="none" w:sz="0" w:space="0" w:color="auto"/>
      </w:divBdr>
    </w:div>
    <w:div w:id="1768967237">
      <w:bodyDiv w:val="1"/>
      <w:marLeft w:val="0"/>
      <w:marRight w:val="0"/>
      <w:marTop w:val="0"/>
      <w:marBottom w:val="0"/>
      <w:divBdr>
        <w:top w:val="none" w:sz="0" w:space="0" w:color="auto"/>
        <w:left w:val="none" w:sz="0" w:space="0" w:color="auto"/>
        <w:bottom w:val="none" w:sz="0" w:space="0" w:color="auto"/>
        <w:right w:val="none" w:sz="0" w:space="0" w:color="auto"/>
      </w:divBdr>
    </w:div>
    <w:div w:id="1781562534">
      <w:bodyDiv w:val="1"/>
      <w:marLeft w:val="0"/>
      <w:marRight w:val="0"/>
      <w:marTop w:val="0"/>
      <w:marBottom w:val="0"/>
      <w:divBdr>
        <w:top w:val="none" w:sz="0" w:space="0" w:color="auto"/>
        <w:left w:val="none" w:sz="0" w:space="0" w:color="auto"/>
        <w:bottom w:val="none" w:sz="0" w:space="0" w:color="auto"/>
        <w:right w:val="none" w:sz="0" w:space="0" w:color="auto"/>
      </w:divBdr>
    </w:div>
    <w:div w:id="1789158281">
      <w:bodyDiv w:val="1"/>
      <w:marLeft w:val="0"/>
      <w:marRight w:val="0"/>
      <w:marTop w:val="0"/>
      <w:marBottom w:val="0"/>
      <w:divBdr>
        <w:top w:val="none" w:sz="0" w:space="0" w:color="auto"/>
        <w:left w:val="none" w:sz="0" w:space="0" w:color="auto"/>
        <w:bottom w:val="none" w:sz="0" w:space="0" w:color="auto"/>
        <w:right w:val="none" w:sz="0" w:space="0" w:color="auto"/>
      </w:divBdr>
    </w:div>
    <w:div w:id="1791704300">
      <w:bodyDiv w:val="1"/>
      <w:marLeft w:val="0"/>
      <w:marRight w:val="0"/>
      <w:marTop w:val="0"/>
      <w:marBottom w:val="0"/>
      <w:divBdr>
        <w:top w:val="none" w:sz="0" w:space="0" w:color="auto"/>
        <w:left w:val="none" w:sz="0" w:space="0" w:color="auto"/>
        <w:bottom w:val="none" w:sz="0" w:space="0" w:color="auto"/>
        <w:right w:val="none" w:sz="0" w:space="0" w:color="auto"/>
      </w:divBdr>
    </w:div>
    <w:div w:id="1800956490">
      <w:bodyDiv w:val="1"/>
      <w:marLeft w:val="0"/>
      <w:marRight w:val="0"/>
      <w:marTop w:val="0"/>
      <w:marBottom w:val="0"/>
      <w:divBdr>
        <w:top w:val="none" w:sz="0" w:space="0" w:color="auto"/>
        <w:left w:val="none" w:sz="0" w:space="0" w:color="auto"/>
        <w:bottom w:val="none" w:sz="0" w:space="0" w:color="auto"/>
        <w:right w:val="none" w:sz="0" w:space="0" w:color="auto"/>
      </w:divBdr>
    </w:div>
    <w:div w:id="1816026854">
      <w:bodyDiv w:val="1"/>
      <w:marLeft w:val="0"/>
      <w:marRight w:val="0"/>
      <w:marTop w:val="0"/>
      <w:marBottom w:val="0"/>
      <w:divBdr>
        <w:top w:val="none" w:sz="0" w:space="0" w:color="auto"/>
        <w:left w:val="none" w:sz="0" w:space="0" w:color="auto"/>
        <w:bottom w:val="none" w:sz="0" w:space="0" w:color="auto"/>
        <w:right w:val="none" w:sz="0" w:space="0" w:color="auto"/>
      </w:divBdr>
    </w:div>
    <w:div w:id="1819377013">
      <w:bodyDiv w:val="1"/>
      <w:marLeft w:val="0"/>
      <w:marRight w:val="0"/>
      <w:marTop w:val="0"/>
      <w:marBottom w:val="0"/>
      <w:divBdr>
        <w:top w:val="none" w:sz="0" w:space="0" w:color="auto"/>
        <w:left w:val="none" w:sz="0" w:space="0" w:color="auto"/>
        <w:bottom w:val="none" w:sz="0" w:space="0" w:color="auto"/>
        <w:right w:val="none" w:sz="0" w:space="0" w:color="auto"/>
      </w:divBdr>
    </w:div>
    <w:div w:id="1837963647">
      <w:bodyDiv w:val="1"/>
      <w:marLeft w:val="0"/>
      <w:marRight w:val="0"/>
      <w:marTop w:val="0"/>
      <w:marBottom w:val="0"/>
      <w:divBdr>
        <w:top w:val="none" w:sz="0" w:space="0" w:color="auto"/>
        <w:left w:val="none" w:sz="0" w:space="0" w:color="auto"/>
        <w:bottom w:val="none" w:sz="0" w:space="0" w:color="auto"/>
        <w:right w:val="none" w:sz="0" w:space="0" w:color="auto"/>
      </w:divBdr>
    </w:div>
    <w:div w:id="1860657611">
      <w:bodyDiv w:val="1"/>
      <w:marLeft w:val="0"/>
      <w:marRight w:val="0"/>
      <w:marTop w:val="0"/>
      <w:marBottom w:val="0"/>
      <w:divBdr>
        <w:top w:val="none" w:sz="0" w:space="0" w:color="auto"/>
        <w:left w:val="none" w:sz="0" w:space="0" w:color="auto"/>
        <w:bottom w:val="none" w:sz="0" w:space="0" w:color="auto"/>
        <w:right w:val="none" w:sz="0" w:space="0" w:color="auto"/>
      </w:divBdr>
    </w:div>
    <w:div w:id="1887831615">
      <w:bodyDiv w:val="1"/>
      <w:marLeft w:val="0"/>
      <w:marRight w:val="0"/>
      <w:marTop w:val="0"/>
      <w:marBottom w:val="0"/>
      <w:divBdr>
        <w:top w:val="none" w:sz="0" w:space="0" w:color="auto"/>
        <w:left w:val="none" w:sz="0" w:space="0" w:color="auto"/>
        <w:bottom w:val="none" w:sz="0" w:space="0" w:color="auto"/>
        <w:right w:val="none" w:sz="0" w:space="0" w:color="auto"/>
      </w:divBdr>
    </w:div>
    <w:div w:id="1894460341">
      <w:bodyDiv w:val="1"/>
      <w:marLeft w:val="0"/>
      <w:marRight w:val="0"/>
      <w:marTop w:val="0"/>
      <w:marBottom w:val="0"/>
      <w:divBdr>
        <w:top w:val="none" w:sz="0" w:space="0" w:color="auto"/>
        <w:left w:val="none" w:sz="0" w:space="0" w:color="auto"/>
        <w:bottom w:val="none" w:sz="0" w:space="0" w:color="auto"/>
        <w:right w:val="none" w:sz="0" w:space="0" w:color="auto"/>
      </w:divBdr>
    </w:div>
    <w:div w:id="1939100046">
      <w:bodyDiv w:val="1"/>
      <w:marLeft w:val="0"/>
      <w:marRight w:val="0"/>
      <w:marTop w:val="0"/>
      <w:marBottom w:val="0"/>
      <w:divBdr>
        <w:top w:val="none" w:sz="0" w:space="0" w:color="auto"/>
        <w:left w:val="none" w:sz="0" w:space="0" w:color="auto"/>
        <w:bottom w:val="none" w:sz="0" w:space="0" w:color="auto"/>
        <w:right w:val="none" w:sz="0" w:space="0" w:color="auto"/>
      </w:divBdr>
    </w:div>
    <w:div w:id="1957984474">
      <w:bodyDiv w:val="1"/>
      <w:marLeft w:val="0"/>
      <w:marRight w:val="0"/>
      <w:marTop w:val="0"/>
      <w:marBottom w:val="0"/>
      <w:divBdr>
        <w:top w:val="none" w:sz="0" w:space="0" w:color="auto"/>
        <w:left w:val="none" w:sz="0" w:space="0" w:color="auto"/>
        <w:bottom w:val="none" w:sz="0" w:space="0" w:color="auto"/>
        <w:right w:val="none" w:sz="0" w:space="0" w:color="auto"/>
      </w:divBdr>
    </w:div>
    <w:div w:id="1979410577">
      <w:bodyDiv w:val="1"/>
      <w:marLeft w:val="0"/>
      <w:marRight w:val="0"/>
      <w:marTop w:val="0"/>
      <w:marBottom w:val="0"/>
      <w:divBdr>
        <w:top w:val="none" w:sz="0" w:space="0" w:color="auto"/>
        <w:left w:val="none" w:sz="0" w:space="0" w:color="auto"/>
        <w:bottom w:val="none" w:sz="0" w:space="0" w:color="auto"/>
        <w:right w:val="none" w:sz="0" w:space="0" w:color="auto"/>
      </w:divBdr>
    </w:div>
    <w:div w:id="1987738809">
      <w:bodyDiv w:val="1"/>
      <w:marLeft w:val="0"/>
      <w:marRight w:val="0"/>
      <w:marTop w:val="0"/>
      <w:marBottom w:val="0"/>
      <w:divBdr>
        <w:top w:val="none" w:sz="0" w:space="0" w:color="auto"/>
        <w:left w:val="none" w:sz="0" w:space="0" w:color="auto"/>
        <w:bottom w:val="none" w:sz="0" w:space="0" w:color="auto"/>
        <w:right w:val="none" w:sz="0" w:space="0" w:color="auto"/>
      </w:divBdr>
    </w:div>
    <w:div w:id="2037150634">
      <w:bodyDiv w:val="1"/>
      <w:marLeft w:val="0"/>
      <w:marRight w:val="0"/>
      <w:marTop w:val="0"/>
      <w:marBottom w:val="0"/>
      <w:divBdr>
        <w:top w:val="none" w:sz="0" w:space="0" w:color="auto"/>
        <w:left w:val="none" w:sz="0" w:space="0" w:color="auto"/>
        <w:bottom w:val="none" w:sz="0" w:space="0" w:color="auto"/>
        <w:right w:val="none" w:sz="0" w:space="0" w:color="auto"/>
      </w:divBdr>
    </w:div>
    <w:div w:id="2041927553">
      <w:bodyDiv w:val="1"/>
      <w:marLeft w:val="0"/>
      <w:marRight w:val="0"/>
      <w:marTop w:val="0"/>
      <w:marBottom w:val="0"/>
      <w:divBdr>
        <w:top w:val="none" w:sz="0" w:space="0" w:color="auto"/>
        <w:left w:val="none" w:sz="0" w:space="0" w:color="auto"/>
        <w:bottom w:val="none" w:sz="0" w:space="0" w:color="auto"/>
        <w:right w:val="none" w:sz="0" w:space="0" w:color="auto"/>
      </w:divBdr>
    </w:div>
    <w:div w:id="2042508100">
      <w:bodyDiv w:val="1"/>
      <w:marLeft w:val="0"/>
      <w:marRight w:val="0"/>
      <w:marTop w:val="0"/>
      <w:marBottom w:val="0"/>
      <w:divBdr>
        <w:top w:val="none" w:sz="0" w:space="0" w:color="auto"/>
        <w:left w:val="none" w:sz="0" w:space="0" w:color="auto"/>
        <w:bottom w:val="none" w:sz="0" w:space="0" w:color="auto"/>
        <w:right w:val="none" w:sz="0" w:space="0" w:color="auto"/>
      </w:divBdr>
    </w:div>
    <w:div w:id="2044550054">
      <w:bodyDiv w:val="1"/>
      <w:marLeft w:val="0"/>
      <w:marRight w:val="0"/>
      <w:marTop w:val="0"/>
      <w:marBottom w:val="0"/>
      <w:divBdr>
        <w:top w:val="none" w:sz="0" w:space="0" w:color="auto"/>
        <w:left w:val="none" w:sz="0" w:space="0" w:color="auto"/>
        <w:bottom w:val="none" w:sz="0" w:space="0" w:color="auto"/>
        <w:right w:val="none" w:sz="0" w:space="0" w:color="auto"/>
      </w:divBdr>
    </w:div>
    <w:div w:id="2072656704">
      <w:bodyDiv w:val="1"/>
      <w:marLeft w:val="0"/>
      <w:marRight w:val="0"/>
      <w:marTop w:val="0"/>
      <w:marBottom w:val="0"/>
      <w:divBdr>
        <w:top w:val="none" w:sz="0" w:space="0" w:color="auto"/>
        <w:left w:val="none" w:sz="0" w:space="0" w:color="auto"/>
        <w:bottom w:val="none" w:sz="0" w:space="0" w:color="auto"/>
        <w:right w:val="none" w:sz="0" w:space="0" w:color="auto"/>
      </w:divBdr>
    </w:div>
    <w:div w:id="2080245413">
      <w:bodyDiv w:val="1"/>
      <w:marLeft w:val="0"/>
      <w:marRight w:val="0"/>
      <w:marTop w:val="0"/>
      <w:marBottom w:val="0"/>
      <w:divBdr>
        <w:top w:val="none" w:sz="0" w:space="0" w:color="auto"/>
        <w:left w:val="none" w:sz="0" w:space="0" w:color="auto"/>
        <w:bottom w:val="none" w:sz="0" w:space="0" w:color="auto"/>
        <w:right w:val="none" w:sz="0" w:space="0" w:color="auto"/>
      </w:divBdr>
    </w:div>
    <w:div w:id="2085713755">
      <w:bodyDiv w:val="1"/>
      <w:marLeft w:val="0"/>
      <w:marRight w:val="0"/>
      <w:marTop w:val="0"/>
      <w:marBottom w:val="0"/>
      <w:divBdr>
        <w:top w:val="none" w:sz="0" w:space="0" w:color="auto"/>
        <w:left w:val="none" w:sz="0" w:space="0" w:color="auto"/>
        <w:bottom w:val="none" w:sz="0" w:space="0" w:color="auto"/>
        <w:right w:val="none" w:sz="0" w:space="0" w:color="auto"/>
      </w:divBdr>
    </w:div>
    <w:div w:id="2094472788">
      <w:bodyDiv w:val="1"/>
      <w:marLeft w:val="0"/>
      <w:marRight w:val="0"/>
      <w:marTop w:val="0"/>
      <w:marBottom w:val="0"/>
      <w:divBdr>
        <w:top w:val="none" w:sz="0" w:space="0" w:color="auto"/>
        <w:left w:val="none" w:sz="0" w:space="0" w:color="auto"/>
        <w:bottom w:val="none" w:sz="0" w:space="0" w:color="auto"/>
        <w:right w:val="none" w:sz="0" w:space="0" w:color="auto"/>
      </w:divBdr>
    </w:div>
    <w:div w:id="2094544601">
      <w:bodyDiv w:val="1"/>
      <w:marLeft w:val="0"/>
      <w:marRight w:val="0"/>
      <w:marTop w:val="0"/>
      <w:marBottom w:val="0"/>
      <w:divBdr>
        <w:top w:val="none" w:sz="0" w:space="0" w:color="auto"/>
        <w:left w:val="none" w:sz="0" w:space="0" w:color="auto"/>
        <w:bottom w:val="none" w:sz="0" w:space="0" w:color="auto"/>
        <w:right w:val="none" w:sz="0" w:space="0" w:color="auto"/>
      </w:divBdr>
    </w:div>
    <w:div w:id="2096394348">
      <w:bodyDiv w:val="1"/>
      <w:marLeft w:val="0"/>
      <w:marRight w:val="0"/>
      <w:marTop w:val="0"/>
      <w:marBottom w:val="0"/>
      <w:divBdr>
        <w:top w:val="none" w:sz="0" w:space="0" w:color="auto"/>
        <w:left w:val="none" w:sz="0" w:space="0" w:color="auto"/>
        <w:bottom w:val="none" w:sz="0" w:space="0" w:color="auto"/>
        <w:right w:val="none" w:sz="0" w:space="0" w:color="auto"/>
      </w:divBdr>
    </w:div>
    <w:div w:id="2099475757">
      <w:bodyDiv w:val="1"/>
      <w:marLeft w:val="0"/>
      <w:marRight w:val="0"/>
      <w:marTop w:val="0"/>
      <w:marBottom w:val="0"/>
      <w:divBdr>
        <w:top w:val="none" w:sz="0" w:space="0" w:color="auto"/>
        <w:left w:val="none" w:sz="0" w:space="0" w:color="auto"/>
        <w:bottom w:val="none" w:sz="0" w:space="0" w:color="auto"/>
        <w:right w:val="none" w:sz="0" w:space="0" w:color="auto"/>
      </w:divBdr>
    </w:div>
    <w:div w:id="214623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chart" Target="charts/chart5.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Hoja_de_c_lculo_de_Microsoft_Excel1.xlsx"/><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https://guamineduc-my.sharepoint.com/personal/epuac_mineduc_gob_gt/Documents/A&#241;o%202021/POA%202021/POA%202021%20REPROGRAMADO%20ENERO%202021/Graficos%20POA%20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valle\Desktop\POA\Graficos%20POA%202021%2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evalle\Desktop\POA\Graficos%20POA%202021%2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evalle\Desktop\POA\Graficos%20POA%202021%2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evalle\Desktop\POA\Graficos%20POA%202021%20(3).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GT" b="1"/>
              <a:t>Asignación</a:t>
            </a:r>
            <a:r>
              <a:rPr lang="es-GT" b="1" baseline="0"/>
              <a:t> presupuestaria multianual </a:t>
            </a:r>
          </a:p>
          <a:p>
            <a:pPr>
              <a:defRPr/>
            </a:pPr>
            <a:r>
              <a:rPr lang="es-GT" b="1" baseline="0"/>
              <a:t>2021-2025</a:t>
            </a:r>
            <a:endParaRPr lang="es-GT"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GT"/>
        </a:p>
      </c:tx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'gráfica multianual '!$D$10:$D$14</c:f>
              <c:numCache>
                <c:formatCode>General</c:formatCode>
                <c:ptCount val="5"/>
                <c:pt idx="0">
                  <c:v>2021</c:v>
                </c:pt>
                <c:pt idx="1">
                  <c:v>2022</c:v>
                </c:pt>
                <c:pt idx="2">
                  <c:v>2023</c:v>
                </c:pt>
                <c:pt idx="3">
                  <c:v>2024</c:v>
                </c:pt>
                <c:pt idx="4">
                  <c:v>2025</c:v>
                </c:pt>
              </c:numCache>
            </c:numRef>
          </c:cat>
          <c:val>
            <c:numRef>
              <c:f>'gráfica multianual '!$F$10:$F$14</c:f>
              <c:numCache>
                <c:formatCode>_-[$Q-100A]* #,##0.00_-;\-[$Q-100A]* #,##0.00_-;_-[$Q-100A]* "-"??_-;_-@_-</c:formatCode>
                <c:ptCount val="5"/>
                <c:pt idx="0">
                  <c:v>17598.086425000001</c:v>
                </c:pt>
                <c:pt idx="1">
                  <c:v>17867.648799999999</c:v>
                </c:pt>
                <c:pt idx="2">
                  <c:v>19071.062999999998</c:v>
                </c:pt>
                <c:pt idx="3">
                  <c:v>20185.264999999999</c:v>
                </c:pt>
                <c:pt idx="4">
                  <c:v>21203.775300000001</c:v>
                </c:pt>
              </c:numCache>
            </c:numRef>
          </c:val>
          <c:smooth val="0"/>
          <c:extLst xmlns:c16r2="http://schemas.microsoft.com/office/drawing/2015/06/chart">
            <c:ext xmlns:c16="http://schemas.microsoft.com/office/drawing/2014/chart" uri="{C3380CC4-5D6E-409C-BE32-E72D297353CC}">
              <c16:uniqueId val="{00000000-0F8D-4C75-B1FC-AEA1F9F8CEDA}"/>
            </c:ext>
          </c:extLst>
        </c:ser>
        <c:dLbls>
          <c:dLblPos val="t"/>
          <c:showLegendKey val="0"/>
          <c:showVal val="1"/>
          <c:showCatName val="0"/>
          <c:showSerName val="0"/>
          <c:showPercent val="0"/>
          <c:showBubbleSize val="0"/>
        </c:dLbls>
        <c:smooth val="0"/>
        <c:axId val="-285758688"/>
        <c:axId val="-285747808"/>
      </c:lineChart>
      <c:catAx>
        <c:axId val="-285758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285747808"/>
        <c:crosses val="autoZero"/>
        <c:auto val="1"/>
        <c:lblAlgn val="ctr"/>
        <c:lblOffset val="100"/>
        <c:noMultiLvlLbl val="0"/>
      </c:catAx>
      <c:valAx>
        <c:axId val="-285747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GT"/>
                  <a:t>Asignación</a:t>
                </a:r>
                <a:r>
                  <a:rPr lang="es-GT" baseline="0"/>
                  <a:t> Presupuetaria en </a:t>
                </a:r>
                <a:br>
                  <a:rPr lang="es-GT" baseline="0"/>
                </a:br>
                <a:r>
                  <a:rPr lang="es-GT" baseline="0"/>
                  <a:t>millones de Q.</a:t>
                </a:r>
                <a:endParaRPr lang="es-GT"/>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GT"/>
            </a:p>
          </c:txPr>
        </c:title>
        <c:numFmt formatCode="_-[$Q-100A]* #,##0.00_-;\-[$Q-100A]* #,##0.00_-;_-[$Q-100A]*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2857586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a:t>Costo Estimado Por Línea Estratégica 2020</a:t>
            </a:r>
          </a:p>
          <a:p>
            <a:pPr>
              <a:defRPr/>
            </a:pPr>
            <a:r>
              <a:rPr lang="en-US"/>
              <a:t> </a:t>
            </a:r>
            <a:r>
              <a:rPr lang="en-US" sz="1400" b="1" i="0" u="none" strike="noStrike" baseline="0">
                <a:solidFill>
                  <a:schemeClr val="accent5">
                    <a:lumMod val="75000"/>
                  </a:schemeClr>
                </a:solidFill>
                <a:effectLst/>
              </a:rPr>
              <a:t>( en Q)</a:t>
            </a:r>
            <a:r>
              <a:rPr lang="en-US"/>
              <a:t> </a:t>
            </a:r>
          </a:p>
        </c:rich>
      </c:tx>
      <c:layout>
        <c:manualLayout>
          <c:xMode val="edge"/>
          <c:yMode val="edge"/>
          <c:x val="0.14552656335962655"/>
          <c:y val="6.4464141821112004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GT"/>
        </a:p>
      </c:txPr>
    </c:title>
    <c:autoTitleDeleted val="0"/>
    <c:plotArea>
      <c:layout>
        <c:manualLayout>
          <c:layoutTarget val="inner"/>
          <c:xMode val="edge"/>
          <c:yMode val="edge"/>
          <c:x val="0.39469461244880616"/>
          <c:y val="0.1274639113234991"/>
          <c:w val="0.50680297209225655"/>
          <c:h val="0.81109182040210437"/>
        </c:manualLayout>
      </c:layout>
      <c:barChart>
        <c:barDir val="bar"/>
        <c:grouping val="clustered"/>
        <c:varyColors val="0"/>
        <c:ser>
          <c:idx val="0"/>
          <c:order val="0"/>
          <c:tx>
            <c:strRef>
              <c:f>'Cuadro 2'!$D$6</c:f>
              <c:strCache>
                <c:ptCount val="1"/>
                <c:pt idx="0">
                  <c:v>Costo estimado </c:v>
                </c:pt>
              </c:strCache>
            </c:strRef>
          </c:tx>
          <c:spPr>
            <a:solidFill>
              <a:schemeClr val="accent1"/>
            </a:solidFill>
            <a:ln>
              <a:noFill/>
            </a:ln>
            <a:effectLst/>
          </c:spPr>
          <c:invertIfNegative val="0"/>
          <c:dLbls>
            <c:dLbl>
              <c:idx val="0"/>
              <c:layout>
                <c:manualLayout>
                  <c:x val="2.531477043630475E-3"/>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88E-4E4D-B433-9A9333418E42}"/>
                </c:ext>
                <c:ext xmlns:c15="http://schemas.microsoft.com/office/drawing/2012/chart" uri="{CE6537A1-D6FC-4f65-9D91-7224C49458BB}"/>
              </c:extLst>
            </c:dLbl>
            <c:dLbl>
              <c:idx val="2"/>
              <c:layout>
                <c:manualLayout>
                  <c:x val="-0.11648953301127214"/>
                  <c:y val="4.3478270792712721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88E-4E4D-B433-9A9333418E42}"/>
                </c:ext>
                <c:ext xmlns:c15="http://schemas.microsoft.com/office/drawing/2012/chart" uri="{CE6537A1-D6FC-4f65-9D91-7224C49458BB}"/>
              </c:extLst>
            </c:dLbl>
            <c:dLbl>
              <c:idx val="4"/>
              <c:layout>
                <c:manualLayout>
                  <c:x val="-4.1690440868810349E-4"/>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88E-4E4D-B433-9A9333418E42}"/>
                </c:ext>
                <c:ext xmlns:c15="http://schemas.microsoft.com/office/drawing/2012/chart" uri="{CE6537A1-D6FC-4f65-9D91-7224C49458BB}"/>
              </c:extLst>
            </c:dLbl>
            <c:dLbl>
              <c:idx val="14"/>
              <c:layout>
                <c:manualLayout>
                  <c:x val="4.7944006999125106E-3"/>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88E-4E4D-B433-9A9333418E4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G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'Cuadro 2'!$C$7:$C$21</c:f>
              <c:strCache>
                <c:ptCount val="15"/>
                <c:pt idx="0">
                  <c:v>Alimentación Escolar</c:v>
                </c:pt>
                <c:pt idx="1">
                  <c:v>Alfabetización</c:v>
                </c:pt>
                <c:pt idx="2">
                  <c:v>Ampliación de Cobertura</c:v>
                </c:pt>
                <c:pt idx="3">
                  <c:v>Becas y Bolsas de Estudio</c:v>
                </c:pt>
                <c:pt idx="4">
                  <c:v>Calidad Educativa en el Aula</c:v>
                </c:pt>
                <c:pt idx="5">
                  <c:v>Educación Extraescolar</c:v>
                </c:pt>
                <c:pt idx="6">
                  <c:v>Educación Inclusiva</c:v>
                </c:pt>
                <c:pt idx="7">
                  <c:v>Educación Inicial</c:v>
                </c:pt>
                <c:pt idx="8">
                  <c:v>Formación Docente</c:v>
                </c:pt>
                <c:pt idx="9">
                  <c:v>Fortalecimiento del nivel Medio</c:v>
                </c:pt>
                <c:pt idx="10">
                  <c:v>Infraestructura Escolar (Construcción, mantenimiento, ampliación, remozamiento, mobiliario y equipamiento)</c:v>
                </c:pt>
                <c:pt idx="11">
                  <c:v>Innovación Tecnológica</c:v>
                </c:pt>
                <c:pt idx="12">
                  <c:v>Seguro Escolar</c:v>
                </c:pt>
                <c:pt idx="13">
                  <c:v>Transformación curricular</c:v>
                </c:pt>
                <c:pt idx="14">
                  <c:v>Gestión Educativa</c:v>
                </c:pt>
              </c:strCache>
            </c:strRef>
          </c:cat>
          <c:val>
            <c:numRef>
              <c:f>'Cuadro 2'!$D$7:$D$21</c:f>
              <c:numCache>
                <c:formatCode>_-[$Q-100A]* #,##0.00_-;\-[$Q-100A]* #,##0.00_-;_-[$Q-100A]* "-"??_-;_-@_-</c:formatCode>
                <c:ptCount val="15"/>
                <c:pt idx="0">
                  <c:v>1879163000</c:v>
                </c:pt>
                <c:pt idx="1">
                  <c:v>273395584</c:v>
                </c:pt>
                <c:pt idx="2">
                  <c:v>13471760731.4</c:v>
                </c:pt>
                <c:pt idx="3">
                  <c:v>60093938</c:v>
                </c:pt>
                <c:pt idx="4">
                  <c:v>359584249.54000002</c:v>
                </c:pt>
                <c:pt idx="5">
                  <c:v>39239204</c:v>
                </c:pt>
                <c:pt idx="6">
                  <c:v>44886883</c:v>
                </c:pt>
                <c:pt idx="7">
                  <c:v>5000000</c:v>
                </c:pt>
                <c:pt idx="8">
                  <c:v>87329681</c:v>
                </c:pt>
                <c:pt idx="9">
                  <c:v>278522636.14600003</c:v>
                </c:pt>
                <c:pt idx="10">
                  <c:v>42922080.960000001</c:v>
                </c:pt>
                <c:pt idx="11">
                  <c:v>3974880</c:v>
                </c:pt>
                <c:pt idx="12">
                  <c:v>45600000</c:v>
                </c:pt>
                <c:pt idx="13">
                  <c:v>9206727.0600000005</c:v>
                </c:pt>
                <c:pt idx="14">
                  <c:v>933835603.89818704</c:v>
                </c:pt>
              </c:numCache>
            </c:numRef>
          </c:val>
          <c:extLst xmlns:c16r2="http://schemas.microsoft.com/office/drawing/2015/06/chart">
            <c:ext xmlns:c16="http://schemas.microsoft.com/office/drawing/2014/chart" uri="{C3380CC4-5D6E-409C-BE32-E72D297353CC}">
              <c16:uniqueId val="{00000004-E88E-4E4D-B433-9A9333418E42}"/>
            </c:ext>
          </c:extLst>
        </c:ser>
        <c:dLbls>
          <c:dLblPos val="inEnd"/>
          <c:showLegendKey val="0"/>
          <c:showVal val="1"/>
          <c:showCatName val="0"/>
          <c:showSerName val="0"/>
          <c:showPercent val="0"/>
          <c:showBubbleSize val="0"/>
        </c:dLbls>
        <c:gapWidth val="182"/>
        <c:axId val="-285751072"/>
        <c:axId val="-285744000"/>
      </c:barChart>
      <c:catAx>
        <c:axId val="-2857510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GT"/>
          </a:p>
        </c:txPr>
        <c:crossAx val="-285744000"/>
        <c:crosses val="autoZero"/>
        <c:auto val="1"/>
        <c:lblAlgn val="ctr"/>
        <c:lblOffset val="100"/>
        <c:noMultiLvlLbl val="0"/>
      </c:catAx>
      <c:valAx>
        <c:axId val="-285744000"/>
        <c:scaling>
          <c:orientation val="minMax"/>
        </c:scaling>
        <c:delete val="1"/>
        <c:axPos val="b"/>
        <c:majorGridlines>
          <c:spPr>
            <a:ln w="9525" cap="flat" cmpd="sng" algn="ctr">
              <a:solidFill>
                <a:schemeClr val="tx1">
                  <a:lumMod val="15000"/>
                  <a:lumOff val="85000"/>
                </a:schemeClr>
              </a:solidFill>
              <a:round/>
            </a:ln>
            <a:effectLst/>
          </c:spPr>
        </c:majorGridlines>
        <c:numFmt formatCode="_-[$Q-100A]* #,##0.00_-;\-[$Q-100A]* #,##0.00_-;_-[$Q-100A]* &quot;-&quot;??_-;_-@_-" sourceLinked="1"/>
        <c:majorTickMark val="none"/>
        <c:minorTickMark val="none"/>
        <c:tickLblPos val="nextTo"/>
        <c:crossAx val="-28575107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spc="0" baseline="0">
                <a:solidFill>
                  <a:schemeClr val="tx1"/>
                </a:solidFill>
                <a:latin typeface="+mn-lt"/>
                <a:ea typeface="+mn-ea"/>
                <a:cs typeface="+mn-cs"/>
              </a:defRPr>
            </a:pPr>
            <a:r>
              <a:rPr lang="en-US" sz="1800" b="1">
                <a:solidFill>
                  <a:schemeClr val="tx1"/>
                </a:solidFill>
              </a:rPr>
              <a:t>Costo Estimado</a:t>
            </a:r>
            <a:r>
              <a:rPr lang="en-US" sz="1800" b="1" baseline="0">
                <a:solidFill>
                  <a:schemeClr val="tx1"/>
                </a:solidFill>
              </a:rPr>
              <a:t> Por Línea Estratégica 2021 </a:t>
            </a:r>
            <a:r>
              <a:rPr lang="en-US" sz="1200" b="1" baseline="0">
                <a:solidFill>
                  <a:schemeClr val="accent1"/>
                </a:solidFill>
              </a:rPr>
              <a:t>( en %)</a:t>
            </a:r>
            <a:r>
              <a:rPr lang="en-US" sz="1200" b="1">
                <a:solidFill>
                  <a:schemeClr val="accent1"/>
                </a:solidFill>
              </a:rPr>
              <a:t> </a:t>
            </a:r>
            <a:endParaRPr lang="en-US" sz="1800" b="1">
              <a:solidFill>
                <a:schemeClr val="accent1"/>
              </a:solidFill>
            </a:endParaRPr>
          </a:p>
        </c:rich>
      </c:tx>
      <c:overlay val="0"/>
      <c:spPr>
        <a:noFill/>
        <a:ln>
          <a:noFill/>
        </a:ln>
        <a:effectLst/>
      </c:spPr>
      <c:txPr>
        <a:bodyPr rot="0" spcFirstLastPara="1" vertOverflow="ellipsis" vert="horz" wrap="square" anchor="ctr" anchorCtr="1"/>
        <a:lstStyle/>
        <a:p>
          <a:pPr>
            <a:defRPr sz="1800" b="1" i="0" u="none" strike="noStrike" kern="1200" spc="0" baseline="0">
              <a:solidFill>
                <a:schemeClr val="tx1"/>
              </a:solidFill>
              <a:latin typeface="+mn-lt"/>
              <a:ea typeface="+mn-ea"/>
              <a:cs typeface="+mn-cs"/>
            </a:defRPr>
          </a:pPr>
          <a:endParaRPr lang="es-GT"/>
        </a:p>
      </c:txPr>
    </c:title>
    <c:autoTitleDeleted val="0"/>
    <c:plotArea>
      <c:layout/>
      <c:barChart>
        <c:barDir val="bar"/>
        <c:grouping val="clustered"/>
        <c:varyColors val="0"/>
        <c:ser>
          <c:idx val="0"/>
          <c:order val="0"/>
          <c:tx>
            <c:strRef>
              <c:f>'Cuadro 2'!$E$6</c:f>
              <c:strCache>
                <c:ptCount val="1"/>
                <c:pt idx="0">
                  <c:v>%</c:v>
                </c:pt>
              </c:strCache>
            </c:strRef>
          </c:tx>
          <c:spPr>
            <a:solidFill>
              <a:schemeClr val="accent1"/>
            </a:solidFill>
            <a:ln>
              <a:noFill/>
            </a:ln>
            <a:effectLst/>
          </c:spPr>
          <c:invertIfNegative val="0"/>
          <c:dLbls>
            <c:dLbl>
              <c:idx val="1"/>
              <c:layout>
                <c:manualLayout>
                  <c:x val="2.2544283413848631E-2"/>
                  <c:y val="6.4898938914686945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B41-4A04-9380-A76480ADC072}"/>
                </c:ext>
                <c:ext xmlns:c15="http://schemas.microsoft.com/office/drawing/2012/chart" uri="{CE6537A1-D6FC-4f65-9D91-7224C49458BB}"/>
              </c:extLst>
            </c:dLbl>
            <c:dLbl>
              <c:idx val="14"/>
              <c:layout>
                <c:manualLayout>
                  <c:x val="8.0515297906602248E-3"/>
                  <c:y val="4.833723333390267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B41-4A04-9380-A76480ADC07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'Cuadro 2'!$C$26:$C$40</c:f>
              <c:strCache>
                <c:ptCount val="15"/>
                <c:pt idx="0">
                  <c:v>Alimentación Escolar</c:v>
                </c:pt>
                <c:pt idx="1">
                  <c:v>Alfabetización</c:v>
                </c:pt>
                <c:pt idx="2">
                  <c:v>Ampliación de Cobertura</c:v>
                </c:pt>
                <c:pt idx="3">
                  <c:v>Becas y Bolsas de Estudio</c:v>
                </c:pt>
                <c:pt idx="4">
                  <c:v>Calidad Educativa en el Aula</c:v>
                </c:pt>
                <c:pt idx="5">
                  <c:v>Educación Extraescolar</c:v>
                </c:pt>
                <c:pt idx="6">
                  <c:v>Educación Inclusiva</c:v>
                </c:pt>
                <c:pt idx="7">
                  <c:v>Educación Inicial</c:v>
                </c:pt>
                <c:pt idx="8">
                  <c:v>Formación Docente</c:v>
                </c:pt>
                <c:pt idx="9">
                  <c:v>Fortalecimiento del nivel Medio</c:v>
                </c:pt>
                <c:pt idx="10">
                  <c:v>Infraestructura Escolar (Construcción, mantenimiento, ampliación, remozamiento, mobiliario y equipamiento)</c:v>
                </c:pt>
                <c:pt idx="11">
                  <c:v>Innovación Tecnológica</c:v>
                </c:pt>
                <c:pt idx="12">
                  <c:v>Seguro Escolar</c:v>
                </c:pt>
                <c:pt idx="13">
                  <c:v>Transformación curricular</c:v>
                </c:pt>
                <c:pt idx="14">
                  <c:v>Gestión Educativa</c:v>
                </c:pt>
              </c:strCache>
            </c:strRef>
          </c:cat>
          <c:val>
            <c:numRef>
              <c:f>'Cuadro 2'!$E$26:$E$40</c:f>
              <c:numCache>
                <c:formatCode>0.00%</c:formatCode>
                <c:ptCount val="15"/>
                <c:pt idx="0">
                  <c:v>0.10716937301504184</c:v>
                </c:pt>
                <c:pt idx="1">
                  <c:v>1.5591853033697025E-2</c:v>
                </c:pt>
                <c:pt idx="2">
                  <c:v>0.76829958390666453</c:v>
                </c:pt>
                <c:pt idx="3">
                  <c:v>3.427179897361111E-3</c:v>
                </c:pt>
                <c:pt idx="4">
                  <c:v>2.0507225062054834E-2</c:v>
                </c:pt>
                <c:pt idx="5">
                  <c:v>2.2378265697490436E-3</c:v>
                </c:pt>
                <c:pt idx="6">
                  <c:v>2.5599158283286442E-3</c:v>
                </c:pt>
                <c:pt idx="7">
                  <c:v>2.8515188148937008E-4</c:v>
                </c:pt>
                <c:pt idx="8">
                  <c:v>4.9804445694032994E-3</c:v>
                </c:pt>
                <c:pt idx="9">
                  <c:v>1.5884250746882229E-2</c:v>
                </c:pt>
                <c:pt idx="10">
                  <c:v>2.4478624286366139E-3</c:v>
                </c:pt>
                <c:pt idx="11">
                  <c:v>2.2668890213889349E-4</c:v>
                </c:pt>
                <c:pt idx="12">
                  <c:v>2.6005851591830551E-3</c:v>
                </c:pt>
                <c:pt idx="13">
                  <c:v>5.2506310870361933E-4</c:v>
                </c:pt>
                <c:pt idx="14">
                  <c:v>5.3256995890666035E-2</c:v>
                </c:pt>
              </c:numCache>
            </c:numRef>
          </c:val>
          <c:extLst xmlns:c16r2="http://schemas.microsoft.com/office/drawing/2015/06/chart">
            <c:ext xmlns:c16="http://schemas.microsoft.com/office/drawing/2014/chart" uri="{C3380CC4-5D6E-409C-BE32-E72D297353CC}">
              <c16:uniqueId val="{00000002-9B41-4A04-9380-A76480ADC072}"/>
            </c:ext>
          </c:extLst>
        </c:ser>
        <c:dLbls>
          <c:showLegendKey val="0"/>
          <c:showVal val="0"/>
          <c:showCatName val="0"/>
          <c:showSerName val="0"/>
          <c:showPercent val="0"/>
          <c:showBubbleSize val="0"/>
        </c:dLbls>
        <c:gapWidth val="182"/>
        <c:axId val="-285754336"/>
        <c:axId val="-285772832"/>
      </c:barChart>
      <c:catAx>
        <c:axId val="-285754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s-GT"/>
          </a:p>
        </c:txPr>
        <c:crossAx val="-285772832"/>
        <c:crosses val="autoZero"/>
        <c:auto val="1"/>
        <c:lblAlgn val="ctr"/>
        <c:lblOffset val="100"/>
        <c:noMultiLvlLbl val="0"/>
      </c:catAx>
      <c:valAx>
        <c:axId val="-285772832"/>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28575433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s-GT" sz="1400" b="1">
                <a:solidFill>
                  <a:schemeClr val="tx1"/>
                </a:solidFill>
              </a:rPr>
              <a:t>COSTO</a:t>
            </a:r>
            <a:r>
              <a:rPr lang="es-GT" sz="1400" b="1" baseline="0">
                <a:solidFill>
                  <a:schemeClr val="tx1"/>
                </a:solidFill>
              </a:rPr>
              <a:t> OPERATIVO</a:t>
            </a:r>
            <a:r>
              <a:rPr lang="es-GT" sz="1400" b="1">
                <a:solidFill>
                  <a:schemeClr val="tx1"/>
                </a:solidFill>
              </a:rPr>
              <a:t> POR UNIDAD EJECUTORA 2020 </a:t>
            </a:r>
            <a:r>
              <a:rPr lang="es-GT" sz="1050" b="1">
                <a:solidFill>
                  <a:schemeClr val="accent1"/>
                </a:solidFill>
              </a:rPr>
              <a:t>(en Q)</a:t>
            </a:r>
            <a:endParaRPr lang="es-GT" sz="1400" b="1">
              <a:solidFill>
                <a:schemeClr val="accent1"/>
              </a:solidFill>
            </a:endParaRPr>
          </a:p>
        </c:rich>
      </c:tx>
      <c:layout>
        <c:manualLayout>
          <c:xMode val="edge"/>
          <c:yMode val="edge"/>
          <c:x val="0.13220149057299072"/>
          <c:y val="2.0442933809607787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s-GT"/>
        </a:p>
      </c:txPr>
    </c:title>
    <c:autoTitleDeleted val="0"/>
    <c:plotArea>
      <c:layout>
        <c:manualLayout>
          <c:layoutTarget val="inner"/>
          <c:xMode val="edge"/>
          <c:yMode val="edge"/>
          <c:x val="0.18214621453120652"/>
          <c:y val="8.4247601666483637E-2"/>
          <c:w val="0.77016522648136032"/>
          <c:h val="0.86305899261943919"/>
        </c:manualLayout>
      </c:layout>
      <c:barChart>
        <c:barDir val="bar"/>
        <c:grouping val="clustered"/>
        <c:varyColors val="0"/>
        <c:ser>
          <c:idx val="0"/>
          <c:order val="0"/>
          <c:spPr>
            <a:solidFill>
              <a:schemeClr val="accent1"/>
            </a:solidFill>
            <a:ln>
              <a:noFill/>
            </a:ln>
            <a:effectLst>
              <a:softEdge rad="0"/>
            </a:effectLst>
          </c:spPr>
          <c:invertIfNegative val="0"/>
          <c:dLbls>
            <c:dLbl>
              <c:idx val="11"/>
              <c:layout>
                <c:manualLayout>
                  <c:x val="1.9102196752626551E-3"/>
                  <c:y val="4.596784514563145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223-4063-A399-1EE0974AE4DC}"/>
                </c:ext>
                <c:ext xmlns:c15="http://schemas.microsoft.com/office/drawing/2012/chart" uri="{CE6537A1-D6FC-4f65-9D91-7224C49458BB}"/>
              </c:extLst>
            </c:dLbl>
            <c:dLbl>
              <c:idx val="12"/>
              <c:layout>
                <c:manualLayout>
                  <c:x val="-2.4832855778414518E-2"/>
                  <c:y val="3.84832981772926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223-4063-A399-1EE0974AE4D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'Cuadro 3'!$B$7:$C$34</c:f>
              <c:multiLvlStrCache>
                <c:ptCount val="28"/>
                <c:lvl>
                  <c:pt idx="0">
                    <c:v>DIGECADE</c:v>
                  </c:pt>
                  <c:pt idx="1">
                    <c:v>DIGEDUCA</c:v>
                  </c:pt>
                  <c:pt idx="2">
                    <c:v>DIGEACE</c:v>
                  </c:pt>
                  <c:pt idx="3">
                    <c:v>DIGECUR</c:v>
                  </c:pt>
                  <c:pt idx="4">
                    <c:v>DIGEBI</c:v>
                  </c:pt>
                  <c:pt idx="5">
                    <c:v>DIGEEX</c:v>
                  </c:pt>
                  <c:pt idx="6">
                    <c:v>DIGEESP</c:v>
                  </c:pt>
                  <c:pt idx="7">
                    <c:v>DIGEF</c:v>
                  </c:pt>
                  <c:pt idx="8">
                    <c:v>DIGEPSA</c:v>
                  </c:pt>
                  <c:pt idx="9">
                    <c:v>DIGEMOCA</c:v>
                  </c:pt>
                  <c:pt idx="10">
                    <c:v>DIGEFOCE</c:v>
                  </c:pt>
                  <c:pt idx="11">
                    <c:v>DIGECOR</c:v>
                  </c:pt>
                  <c:pt idx="12">
                    <c:v>Departamentales</c:v>
                  </c:pt>
                  <c:pt idx="13">
                    <c:v>DIPLAN</c:v>
                  </c:pt>
                  <c:pt idx="14">
                    <c:v>DIAJ</c:v>
                  </c:pt>
                  <c:pt idx="15">
                    <c:v>DIDAI</c:v>
                  </c:pt>
                  <c:pt idx="16">
                    <c:v>CNE</c:v>
                  </c:pt>
                  <c:pt idx="17">
                    <c:v>DISERSA</c:v>
                  </c:pt>
                  <c:pt idx="18">
                    <c:v>DAFI</c:v>
                  </c:pt>
                  <c:pt idx="19">
                    <c:v>DIDEFI</c:v>
                  </c:pt>
                  <c:pt idx="20">
                    <c:v>DIREH</c:v>
                  </c:pt>
                  <c:pt idx="21">
                    <c:v>DIDEMAG</c:v>
                  </c:pt>
                  <c:pt idx="22">
                    <c:v>DIDECO</c:v>
                  </c:pt>
                  <c:pt idx="23">
                    <c:v>DINFO</c:v>
                  </c:pt>
                  <c:pt idx="24">
                    <c:v>DICOMS</c:v>
                  </c:pt>
                  <c:pt idx="25">
                    <c:v>DICONIME</c:v>
                  </c:pt>
                  <c:pt idx="26">
                    <c:v>JCP</c:v>
                  </c:pt>
                  <c:pt idx="27">
                    <c:v>JNO</c:v>
                  </c:pt>
                </c:lvl>
                <c:lvl>
                  <c:pt idx="0">
                    <c:v>Sustantivas</c:v>
                  </c:pt>
                  <c:pt idx="13">
                    <c:v>Apoyo Técnico</c:v>
                  </c:pt>
                  <c:pt idx="15">
                    <c:v>Control</c:v>
                  </c:pt>
                  <c:pt idx="16">
                    <c:v>Consejo</c:v>
                  </c:pt>
                  <c:pt idx="17">
                    <c:v>Administrativas</c:v>
                  </c:pt>
                </c:lvl>
              </c:multiLvlStrCache>
            </c:multiLvlStrRef>
          </c:cat>
          <c:val>
            <c:numRef>
              <c:f>'Cuadro 3'!$D$7:$D$34</c:f>
              <c:numCache>
                <c:formatCode>_-[$Q-100A]* #,##0.00_-;\-[$Q-100A]* #,##0.00_-;_-[$Q-100A]* "-"??_-;_-@_-</c:formatCode>
                <c:ptCount val="28"/>
                <c:pt idx="0">
                  <c:v>150524007</c:v>
                </c:pt>
                <c:pt idx="1">
                  <c:v>18663139</c:v>
                </c:pt>
                <c:pt idx="2">
                  <c:v>6481322</c:v>
                </c:pt>
                <c:pt idx="3">
                  <c:v>15367140</c:v>
                </c:pt>
                <c:pt idx="4">
                  <c:v>100038626</c:v>
                </c:pt>
                <c:pt idx="5">
                  <c:v>33183550</c:v>
                </c:pt>
                <c:pt idx="6">
                  <c:v>19324630</c:v>
                </c:pt>
                <c:pt idx="7">
                  <c:v>380038550</c:v>
                </c:pt>
                <c:pt idx="8">
                  <c:v>65297985</c:v>
                </c:pt>
                <c:pt idx="9">
                  <c:v>31769615</c:v>
                </c:pt>
                <c:pt idx="10">
                  <c:v>19771799</c:v>
                </c:pt>
                <c:pt idx="11">
                  <c:v>4678372</c:v>
                </c:pt>
                <c:pt idx="12">
                  <c:v>15991064108</c:v>
                </c:pt>
                <c:pt idx="13">
                  <c:v>216060167</c:v>
                </c:pt>
                <c:pt idx="14">
                  <c:v>2392751</c:v>
                </c:pt>
                <c:pt idx="15">
                  <c:v>8362275</c:v>
                </c:pt>
                <c:pt idx="16">
                  <c:v>500000</c:v>
                </c:pt>
                <c:pt idx="17">
                  <c:v>37553660</c:v>
                </c:pt>
                <c:pt idx="18">
                  <c:v>279427351</c:v>
                </c:pt>
                <c:pt idx="19">
                  <c:v>1959145</c:v>
                </c:pt>
                <c:pt idx="20">
                  <c:v>107059376</c:v>
                </c:pt>
                <c:pt idx="21">
                  <c:v>1018261</c:v>
                </c:pt>
                <c:pt idx="22">
                  <c:v>3921919</c:v>
                </c:pt>
                <c:pt idx="23">
                  <c:v>22903087</c:v>
                </c:pt>
                <c:pt idx="24">
                  <c:v>2314585</c:v>
                </c:pt>
                <c:pt idx="25">
                  <c:v>4387615</c:v>
                </c:pt>
                <c:pt idx="26">
                  <c:v>6159385</c:v>
                </c:pt>
                <c:pt idx="27">
                  <c:v>4292779</c:v>
                </c:pt>
              </c:numCache>
            </c:numRef>
          </c:val>
          <c:extLst xmlns:c16r2="http://schemas.microsoft.com/office/drawing/2015/06/chart">
            <c:ext xmlns:c16="http://schemas.microsoft.com/office/drawing/2014/chart" uri="{C3380CC4-5D6E-409C-BE32-E72D297353CC}">
              <c16:uniqueId val="{00000002-7223-4063-A399-1EE0974AE4DC}"/>
            </c:ext>
          </c:extLst>
        </c:ser>
        <c:dLbls>
          <c:showLegendKey val="0"/>
          <c:showVal val="0"/>
          <c:showCatName val="0"/>
          <c:showSerName val="0"/>
          <c:showPercent val="0"/>
          <c:showBubbleSize val="0"/>
        </c:dLbls>
        <c:gapWidth val="50"/>
        <c:overlap val="4"/>
        <c:axId val="-285752160"/>
        <c:axId val="-285761408"/>
      </c:barChart>
      <c:catAx>
        <c:axId val="-2857521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0"/>
          <a:lstStyle/>
          <a:p>
            <a:pPr>
              <a:defRPr sz="900" b="1" i="0" u="none" strike="noStrike" kern="1200" baseline="0">
                <a:solidFill>
                  <a:schemeClr val="tx1"/>
                </a:solidFill>
                <a:latin typeface="+mn-lt"/>
                <a:ea typeface="+mn-ea"/>
                <a:cs typeface="+mn-cs"/>
              </a:defRPr>
            </a:pPr>
            <a:endParaRPr lang="es-GT"/>
          </a:p>
        </c:txPr>
        <c:crossAx val="-285761408"/>
        <c:crosses val="autoZero"/>
        <c:auto val="1"/>
        <c:lblAlgn val="ctr"/>
        <c:lblOffset val="100"/>
        <c:noMultiLvlLbl val="0"/>
      </c:catAx>
      <c:valAx>
        <c:axId val="-285761408"/>
        <c:scaling>
          <c:orientation val="minMax"/>
        </c:scaling>
        <c:delete val="1"/>
        <c:axPos val="b"/>
        <c:majorGridlines>
          <c:spPr>
            <a:ln w="9525" cap="flat" cmpd="sng" algn="ctr">
              <a:solidFill>
                <a:schemeClr val="tx1">
                  <a:lumMod val="15000"/>
                  <a:lumOff val="85000"/>
                </a:schemeClr>
              </a:solidFill>
              <a:round/>
            </a:ln>
            <a:effectLst/>
          </c:spPr>
        </c:majorGridlines>
        <c:numFmt formatCode="_-[$Q-100A]* #,##0.00_-;\-[$Q-100A]* #,##0.00_-;_-[$Q-100A]* &quot;-&quot;??_-;_-@_-" sourceLinked="1"/>
        <c:majorTickMark val="none"/>
        <c:minorTickMark val="none"/>
        <c:tickLblPos val="nextTo"/>
        <c:crossAx val="-28575216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s-GT" sz="1400" b="1" i="0" baseline="0">
                <a:effectLst/>
              </a:rPr>
              <a:t>COSTO OPERATIVO POR UNIDAD EJECUTORA 2020 </a:t>
            </a:r>
            <a:r>
              <a:rPr lang="es-GT" sz="1050" b="1" i="0" baseline="0">
                <a:solidFill>
                  <a:schemeClr val="accent1"/>
                </a:solidFill>
                <a:effectLst/>
              </a:rPr>
              <a:t>(en %)</a:t>
            </a:r>
            <a:endParaRPr lang="es-GT" sz="1400">
              <a:solidFill>
                <a:schemeClr val="accent1"/>
              </a:solidFill>
              <a:effectLst/>
            </a:endParaRPr>
          </a:p>
        </c:rich>
      </c:tx>
      <c:layout>
        <c:manualLayout>
          <c:xMode val="edge"/>
          <c:yMode val="edge"/>
          <c:x val="0.25629089225988111"/>
          <c:y val="1.8922053347981529E-5"/>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s-GT"/>
        </a:p>
      </c:txPr>
    </c:title>
    <c:autoTitleDeleted val="0"/>
    <c:plotArea>
      <c:layout>
        <c:manualLayout>
          <c:layoutTarget val="inner"/>
          <c:xMode val="edge"/>
          <c:yMode val="edge"/>
          <c:x val="0.18214621453120652"/>
          <c:y val="8.4247601666483637E-2"/>
          <c:w val="0.77016522648136032"/>
          <c:h val="0.86305899261943919"/>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'Cuadro 3'!$B$37:$C$64</c:f>
              <c:multiLvlStrCache>
                <c:ptCount val="28"/>
                <c:lvl>
                  <c:pt idx="0">
                    <c:v>DIGECADE</c:v>
                  </c:pt>
                  <c:pt idx="1">
                    <c:v>DIGEDUCA</c:v>
                  </c:pt>
                  <c:pt idx="2">
                    <c:v>DIGEACE</c:v>
                  </c:pt>
                  <c:pt idx="3">
                    <c:v>DIGECUR</c:v>
                  </c:pt>
                  <c:pt idx="4">
                    <c:v>DIGEBI</c:v>
                  </c:pt>
                  <c:pt idx="5">
                    <c:v>DIGEEX</c:v>
                  </c:pt>
                  <c:pt idx="6">
                    <c:v>DIGEESP</c:v>
                  </c:pt>
                  <c:pt idx="7">
                    <c:v>DIGEF</c:v>
                  </c:pt>
                  <c:pt idx="8">
                    <c:v>DIGEPSA</c:v>
                  </c:pt>
                  <c:pt idx="9">
                    <c:v>DIGEMOCA</c:v>
                  </c:pt>
                  <c:pt idx="10">
                    <c:v>DIGEFOCE</c:v>
                  </c:pt>
                  <c:pt idx="11">
                    <c:v>DIGECOR</c:v>
                  </c:pt>
                  <c:pt idx="12">
                    <c:v>Departamentales</c:v>
                  </c:pt>
                  <c:pt idx="13">
                    <c:v>DIPLAN</c:v>
                  </c:pt>
                  <c:pt idx="14">
                    <c:v>DIAJ</c:v>
                  </c:pt>
                  <c:pt idx="15">
                    <c:v>DIDAI</c:v>
                  </c:pt>
                  <c:pt idx="16">
                    <c:v>CNE</c:v>
                  </c:pt>
                  <c:pt idx="17">
                    <c:v>DISERSA</c:v>
                  </c:pt>
                  <c:pt idx="18">
                    <c:v>DAFI</c:v>
                  </c:pt>
                  <c:pt idx="19">
                    <c:v>DIDEFI</c:v>
                  </c:pt>
                  <c:pt idx="20">
                    <c:v>DIREH</c:v>
                  </c:pt>
                  <c:pt idx="21">
                    <c:v>DIDEMAG</c:v>
                  </c:pt>
                  <c:pt idx="22">
                    <c:v>DIDECO</c:v>
                  </c:pt>
                  <c:pt idx="23">
                    <c:v>DINFO</c:v>
                  </c:pt>
                  <c:pt idx="24">
                    <c:v>DICOMS</c:v>
                  </c:pt>
                  <c:pt idx="25">
                    <c:v>DICONIME</c:v>
                  </c:pt>
                  <c:pt idx="26">
                    <c:v>JCP</c:v>
                  </c:pt>
                  <c:pt idx="27">
                    <c:v>JNO</c:v>
                  </c:pt>
                </c:lvl>
                <c:lvl>
                  <c:pt idx="0">
                    <c:v>Sustantivas</c:v>
                  </c:pt>
                  <c:pt idx="13">
                    <c:v>Apoyo Técnico</c:v>
                  </c:pt>
                  <c:pt idx="15">
                    <c:v>Control</c:v>
                  </c:pt>
                  <c:pt idx="16">
                    <c:v>Consejo</c:v>
                  </c:pt>
                  <c:pt idx="17">
                    <c:v>Administrativas</c:v>
                  </c:pt>
                </c:lvl>
              </c:multiLvlStrCache>
            </c:multiLvlStrRef>
          </c:cat>
          <c:val>
            <c:numRef>
              <c:f>'Cuadro 3'!$D$37:$D$64</c:f>
              <c:numCache>
                <c:formatCode>0.00%</c:formatCode>
                <c:ptCount val="28"/>
                <c:pt idx="0">
                  <c:v>8.5844407610738225E-3</c:v>
                </c:pt>
                <c:pt idx="1">
                  <c:v>1.0643658400695283E-3</c:v>
                </c:pt>
                <c:pt idx="2">
                  <c:v>3.6963223256768945E-4</c:v>
                </c:pt>
                <c:pt idx="3">
                  <c:v>8.7639377682211179E-4</c:v>
                </c:pt>
                <c:pt idx="4">
                  <c:v>5.7052404851022833E-3</c:v>
                </c:pt>
                <c:pt idx="5">
                  <c:v>1.8924703433993175E-3</c:v>
                </c:pt>
                <c:pt idx="6">
                  <c:v>1.1020909207171852E-3</c:v>
                </c:pt>
                <c:pt idx="7">
                  <c:v>2.1673741514198409E-2</c:v>
                </c:pt>
                <c:pt idx="8">
                  <c:v>3.7239686560429333E-3</c:v>
                </c:pt>
                <c:pt idx="9">
                  <c:v>1.8118330982885829E-3</c:v>
                </c:pt>
                <c:pt idx="10">
                  <c:v>1.1275931370559292E-3</c:v>
                </c:pt>
                <c:pt idx="11">
                  <c:v>2.6680931562143747E-4</c:v>
                </c:pt>
                <c:pt idx="12">
                  <c:v>0.91197640348266718</c:v>
                </c:pt>
                <c:pt idx="13">
                  <c:v>1.2321992626991502E-2</c:v>
                </c:pt>
                <c:pt idx="14">
                  <c:v>1.3645948991711435E-4</c:v>
                </c:pt>
                <c:pt idx="15">
                  <c:v>4.7690368995630448E-4</c:v>
                </c:pt>
                <c:pt idx="16" formatCode="0.000%">
                  <c:v>2.851518814893701E-5</c:v>
                </c:pt>
                <c:pt idx="17">
                  <c:v>2.1416993611624198E-3</c:v>
                </c:pt>
                <c:pt idx="18">
                  <c:v>1.5935846975448125E-2</c:v>
                </c:pt>
                <c:pt idx="19">
                  <c:v>1.1173077657209839E-4</c:v>
                </c:pt>
                <c:pt idx="20">
                  <c:v>6.1056364994955823E-3</c:v>
                </c:pt>
                <c:pt idx="21">
                  <c:v>5.80718079994495E-5</c:v>
                </c:pt>
                <c:pt idx="22">
                  <c:v>2.2366851637978179E-4</c:v>
                </c:pt>
                <c:pt idx="23">
                  <c:v>1.3061716699929466E-3</c:v>
                </c:pt>
                <c:pt idx="24">
                  <c:v>1.3200165352341474E-4</c:v>
                </c:pt>
                <c:pt idx="25">
                  <c:v>2.5022733450019653E-4</c:v>
                </c:pt>
                <c:pt idx="26">
                  <c:v>3.5127204431348075E-4</c:v>
                </c:pt>
                <c:pt idx="27">
                  <c:v>2.4481880173361136E-4</c:v>
                </c:pt>
              </c:numCache>
            </c:numRef>
          </c:val>
          <c:extLst xmlns:c16r2="http://schemas.microsoft.com/office/drawing/2015/06/chart">
            <c:ext xmlns:c16="http://schemas.microsoft.com/office/drawing/2014/chart" uri="{C3380CC4-5D6E-409C-BE32-E72D297353CC}">
              <c16:uniqueId val="{00000000-DC98-4719-AFA6-D1B40F8D50C9}"/>
            </c:ext>
          </c:extLst>
        </c:ser>
        <c:dLbls>
          <c:showLegendKey val="0"/>
          <c:showVal val="0"/>
          <c:showCatName val="0"/>
          <c:showSerName val="0"/>
          <c:showPercent val="0"/>
          <c:showBubbleSize val="0"/>
        </c:dLbls>
        <c:gapWidth val="50"/>
        <c:overlap val="4"/>
        <c:axId val="-285769568"/>
        <c:axId val="-285769024"/>
      </c:barChart>
      <c:catAx>
        <c:axId val="-2857695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0"/>
          <a:lstStyle/>
          <a:p>
            <a:pPr>
              <a:defRPr sz="900" b="1" i="0" u="none" strike="noStrike" kern="1200" baseline="0">
                <a:solidFill>
                  <a:schemeClr val="tx1"/>
                </a:solidFill>
                <a:latin typeface="+mn-lt"/>
                <a:ea typeface="+mn-ea"/>
                <a:cs typeface="+mn-cs"/>
              </a:defRPr>
            </a:pPr>
            <a:endParaRPr lang="es-GT"/>
          </a:p>
        </c:txPr>
        <c:crossAx val="-285769024"/>
        <c:crosses val="autoZero"/>
        <c:auto val="1"/>
        <c:lblAlgn val="ctr"/>
        <c:lblOffset val="100"/>
        <c:noMultiLvlLbl val="0"/>
      </c:catAx>
      <c:valAx>
        <c:axId val="-285769024"/>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28576956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CAB37BC18844448978DEA73AD18A2D" ma:contentTypeVersion="13" ma:contentTypeDescription="Create a new document." ma:contentTypeScope="" ma:versionID="1c8a13b0261e4d5fb311912304b52d0a">
  <xsd:schema xmlns:xsd="http://www.w3.org/2001/XMLSchema" xmlns:xs="http://www.w3.org/2001/XMLSchema" xmlns:p="http://schemas.microsoft.com/office/2006/metadata/properties" xmlns:ns3="12747dc2-0e9c-49c5-8e6d-078438150224" xmlns:ns4="d0969b1c-1526-400d-9d68-0865f6e766bc" targetNamespace="http://schemas.microsoft.com/office/2006/metadata/properties" ma:root="true" ma:fieldsID="ec0a7ab6e13904d7bfdc6a948d878b6e" ns3:_="" ns4:_="">
    <xsd:import namespace="12747dc2-0e9c-49c5-8e6d-078438150224"/>
    <xsd:import namespace="d0969b1c-1526-400d-9d68-0865f6e766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47dc2-0e9c-49c5-8e6d-078438150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969b1c-1526-400d-9d68-0865f6e766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56DC7-FE73-407C-97A9-A890262CFAFE}">
  <ds:schemaRefs>
    <ds:schemaRef ds:uri="http://schemas.microsoft.com/sharepoint/v3/contenttype/forms"/>
  </ds:schemaRefs>
</ds:datastoreItem>
</file>

<file path=customXml/itemProps2.xml><?xml version="1.0" encoding="utf-8"?>
<ds:datastoreItem xmlns:ds="http://schemas.openxmlformats.org/officeDocument/2006/customXml" ds:itemID="{61810CA7-D37B-42BB-94E9-304C04A38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47dc2-0e9c-49c5-8e6d-078438150224"/>
    <ds:schemaRef ds:uri="d0969b1c-1526-400d-9d68-0865f6e76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463125-5FD6-49C9-AAB6-302B3C15C6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A58662-D95C-4AD2-8443-9F44B8C6C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9316</Words>
  <Characters>51243</Characters>
  <Application>Microsoft Office Word</Application>
  <DocSecurity>0</DocSecurity>
  <Lines>427</Lines>
  <Paragraphs>120</Paragraphs>
  <ScaleCrop>false</ScaleCrop>
  <HeadingPairs>
    <vt:vector size="2" baseType="variant">
      <vt:variant>
        <vt:lpstr>Título</vt:lpstr>
      </vt:variant>
      <vt:variant>
        <vt:i4>1</vt:i4>
      </vt:variant>
    </vt:vector>
  </HeadingPairs>
  <TitlesOfParts>
    <vt:vector size="1" baseType="lpstr">
      <vt:lpstr>PLAN OPERATIVO MULTIANUAL 2021-2025 Y PLAN OPERATIVO ANUAL DEL EJERCICIO FISCAL 2021</vt:lpstr>
    </vt:vector>
  </TitlesOfParts>
  <Company/>
  <LinksUpToDate>false</LinksUpToDate>
  <CharactersWithSpaces>60439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OPERATIVO MULTIANUAL 2021-2025 Y PLAN OPERATIVO ANUAL DEL EJERCICIO FISCAL 2021</dc:title>
  <dc:subject>MINISTERIO DE EDUCACIÓN</dc:subject>
  <dc:creator>Agosto  2020</dc:creator>
  <cp:lastModifiedBy>Brenda Jacqueline Caal Diaz</cp:lastModifiedBy>
  <cp:revision>2</cp:revision>
  <cp:lastPrinted>2021-03-03T14:03:00Z</cp:lastPrinted>
  <dcterms:created xsi:type="dcterms:W3CDTF">2021-03-04T14:05:00Z</dcterms:created>
  <dcterms:modified xsi:type="dcterms:W3CDTF">2021-03-04T14:05:00Z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0x010100C2CAB37BC18844448978DEA73AD18A2D</vt:lpwstr>
  </property>
</Properties>
</file>