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DIRECCIÓN DE AUDITOR</w:t>
      </w:r>
      <w:r w:rsidR="005335D7" w:rsidRPr="00FD655E">
        <w:rPr>
          <w:b/>
          <w:bCs/>
          <w:color w:val="auto"/>
          <w:spacing w:val="-2"/>
          <w:szCs w:val="24"/>
        </w:rPr>
        <w:t>Í</w:t>
      </w:r>
      <w:r w:rsidRPr="00FD655E">
        <w:rPr>
          <w:b/>
          <w:bCs/>
          <w:color w:val="auto"/>
          <w:spacing w:val="-2"/>
          <w:szCs w:val="24"/>
        </w:rPr>
        <w:t>A INTERNA</w:t>
      </w:r>
    </w:p>
    <w:p w14:paraId="580EA815" w14:textId="7696597C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FD655E">
        <w:rPr>
          <w:b/>
          <w:bCs/>
          <w:color w:val="auto"/>
          <w:spacing w:val="-2"/>
          <w:szCs w:val="24"/>
        </w:rPr>
        <w:t>INFORME O-DIDAI/SUB-</w:t>
      </w:r>
      <w:r w:rsidR="008664C2">
        <w:rPr>
          <w:b/>
          <w:bCs/>
          <w:color w:val="auto"/>
          <w:spacing w:val="-2"/>
          <w:szCs w:val="24"/>
        </w:rPr>
        <w:t>17</w:t>
      </w:r>
      <w:r w:rsidR="00EF200B">
        <w:rPr>
          <w:b/>
          <w:bCs/>
          <w:color w:val="auto"/>
          <w:spacing w:val="-2"/>
          <w:szCs w:val="24"/>
        </w:rPr>
        <w:t>0</w:t>
      </w:r>
      <w:r w:rsidRPr="00FD655E">
        <w:rPr>
          <w:b/>
          <w:bCs/>
          <w:color w:val="auto"/>
          <w:spacing w:val="-2"/>
          <w:szCs w:val="24"/>
        </w:rPr>
        <w:t>-2022</w:t>
      </w:r>
      <w:r w:rsidR="00715372">
        <w:rPr>
          <w:b/>
          <w:bCs/>
          <w:color w:val="auto"/>
          <w:spacing w:val="-2"/>
          <w:szCs w:val="24"/>
        </w:rPr>
        <w:t>-2</w:t>
      </w:r>
    </w:p>
    <w:p w14:paraId="455319C0" w14:textId="427CBADF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SIAD</w:t>
      </w:r>
      <w:r w:rsidR="00BA5959" w:rsidRPr="00FD655E">
        <w:rPr>
          <w:b/>
          <w:bCs/>
          <w:color w:val="auto"/>
          <w:spacing w:val="-2"/>
          <w:szCs w:val="24"/>
        </w:rPr>
        <w:t>:</w:t>
      </w:r>
      <w:r w:rsidR="00715372">
        <w:rPr>
          <w:b/>
          <w:bCs/>
          <w:color w:val="auto"/>
          <w:spacing w:val="-2"/>
          <w:szCs w:val="24"/>
        </w:rPr>
        <w:t xml:space="preserve"> 590864 - 595991</w:t>
      </w:r>
    </w:p>
    <w:p w14:paraId="200FB8B6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03456741" w:rsidR="005644C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896EB74" w14:textId="20E69AD2" w:rsidR="005354E4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9CE3870" w14:textId="07580BD7" w:rsidR="005354E4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7CAE0D7" w14:textId="15A25F9A" w:rsidR="005354E4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3A5537" w14:textId="05E3D04A" w:rsidR="005354E4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FBA47EE" w14:textId="06D37096" w:rsidR="005354E4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892E502" w14:textId="77777777" w:rsidR="00592CC8" w:rsidRPr="00FD655E" w:rsidRDefault="00592CC8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58C86554" w:rsidR="00BA5959" w:rsidRPr="00FD655E" w:rsidRDefault="005354E4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  <w:r>
        <w:rPr>
          <w:b/>
          <w:bCs/>
          <w:color w:val="auto"/>
          <w:spacing w:val="-2"/>
          <w:szCs w:val="24"/>
        </w:rPr>
        <w:t xml:space="preserve">Consejo o consultoría de segundo seguimiento a las recomendaciones que se encuentran en proceso en informe O-DIDAI/SUB-100-2022, consejo o consultoría de primer seguimiento a recomendaciones emitidas en informe CUA 105675-1-2021, verificación del tiempo que conlleva el proceso de pago por suspensiones del IGSS, practicada en la Dirección Departamental de Educación de Izabal y Dirección de Recursos Humanos </w:t>
      </w:r>
      <w:r w:rsidR="00CA6F76">
        <w:rPr>
          <w:b/>
          <w:bCs/>
          <w:color w:val="auto"/>
          <w:spacing w:val="-2"/>
          <w:szCs w:val="24"/>
        </w:rPr>
        <w:t>-</w:t>
      </w:r>
      <w:r>
        <w:rPr>
          <w:b/>
          <w:bCs/>
          <w:color w:val="auto"/>
          <w:spacing w:val="-2"/>
          <w:szCs w:val="24"/>
        </w:rPr>
        <w:t>DIREH-.</w:t>
      </w:r>
    </w:p>
    <w:p w14:paraId="0565C86A" w14:textId="49E90606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8E7CFF1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FD655E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0E230446" w:rsidR="00AB01AF" w:rsidRPr="00FD655E" w:rsidRDefault="00CA66A8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FD655E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>
        <w:rPr>
          <w:b/>
          <w:bCs/>
          <w:color w:val="auto"/>
          <w:spacing w:val="-2"/>
          <w:szCs w:val="24"/>
        </w:rPr>
        <w:t>GUATEMALA, SEPTIEMBRE</w:t>
      </w:r>
      <w:r w:rsidR="004A00DE" w:rsidRPr="00FD655E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FD655E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FD655E">
        <w:rPr>
          <w:b/>
          <w:color w:val="auto"/>
          <w:szCs w:val="24"/>
        </w:rPr>
        <w:lastRenderedPageBreak/>
        <w:t>I</w:t>
      </w:r>
      <w:r w:rsidR="00B35046" w:rsidRPr="00FD655E">
        <w:rPr>
          <w:b/>
          <w:color w:val="auto"/>
          <w:szCs w:val="24"/>
        </w:rPr>
        <w:t>NDICE</w:t>
      </w:r>
    </w:p>
    <w:p w14:paraId="43431D6D" w14:textId="77777777" w:rsidR="00DB777A" w:rsidRPr="00FD655E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p w14:paraId="43431D6E" w14:textId="77777777" w:rsidR="00DB777A" w:rsidRPr="00FD655E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FD655E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E83806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158DE346" w:rsidR="00AA61A2" w:rsidRPr="00E83806" w:rsidRDefault="009807F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E83806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FD655E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FD655E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1" w:name="_Hlk94083246"/>
      <w:bookmarkStart w:id="2" w:name="_Toc63597052"/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6664D510" w14:textId="2D7B0434" w:rsidR="00BF11BF" w:rsidRPr="00E83806" w:rsidRDefault="004A00DE" w:rsidP="00BF11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 xml:space="preserve">170-2022, de fecha 13 de septiembre 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de 2022, emitido por la Licda. Julia Victoria Monzón Pérez, </w:t>
      </w:r>
      <w:proofErr w:type="gramStart"/>
      <w:r w:rsidRPr="00E83806">
        <w:rPr>
          <w:rFonts w:eastAsia="Times New Roman"/>
          <w:color w:val="auto"/>
          <w:sz w:val="22"/>
          <w:bdr w:val="none" w:sz="0" w:space="0" w:color="auto" w:frame="1"/>
        </w:rPr>
        <w:t>Directora</w:t>
      </w:r>
      <w:proofErr w:type="gramEnd"/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la Dirección de </w:t>
      </w:r>
      <w:proofErr w:type="spellStart"/>
      <w:r w:rsidRPr="00E83806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Interna del Ministerio de Educación, fui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designada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para realizar </w:t>
      </w:r>
      <w:r w:rsidR="00B96FA4">
        <w:rPr>
          <w:rFonts w:eastAsia="Times New Roman"/>
          <w:color w:val="auto"/>
          <w:sz w:val="22"/>
          <w:bdr w:val="none" w:sz="0" w:space="0" w:color="auto" w:frame="1"/>
        </w:rPr>
        <w:t>consejo o consultoría de segundo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a 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Dirección de Auditoría Interna, en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informe de </w:t>
      </w:r>
      <w:r w:rsidR="00BA5959" w:rsidRPr="00C164CA">
        <w:rPr>
          <w:rFonts w:eastAsia="Times New Roman"/>
          <w:color w:val="auto"/>
          <w:sz w:val="22"/>
          <w:bdr w:val="none" w:sz="0" w:space="0" w:color="auto" w:frame="1"/>
        </w:rPr>
        <w:t xml:space="preserve">auditoría </w:t>
      </w:r>
      <w:r w:rsidR="00715372" w:rsidRPr="00C164CA">
        <w:rPr>
          <w:rFonts w:eastAsia="Times New Roman"/>
          <w:color w:val="auto"/>
          <w:sz w:val="22"/>
          <w:bdr w:val="none" w:sz="0" w:space="0" w:color="auto" w:frame="1"/>
        </w:rPr>
        <w:t>CUA 10</w:t>
      </w:r>
      <w:r w:rsidR="002D2C25">
        <w:rPr>
          <w:rFonts w:eastAsia="Times New Roman"/>
          <w:color w:val="auto"/>
          <w:sz w:val="22"/>
          <w:bdr w:val="none" w:sz="0" w:space="0" w:color="auto" w:frame="1"/>
        </w:rPr>
        <w:t>56</w:t>
      </w:r>
      <w:r w:rsidR="00715372" w:rsidRPr="00C164CA">
        <w:rPr>
          <w:rFonts w:eastAsia="Times New Roman"/>
          <w:color w:val="auto"/>
          <w:sz w:val="22"/>
          <w:bdr w:val="none" w:sz="0" w:space="0" w:color="auto" w:frame="1"/>
        </w:rPr>
        <w:t>75-1-2021</w:t>
      </w:r>
      <w:r w:rsidR="00CA66A8" w:rsidRPr="00C164CA">
        <w:rPr>
          <w:rFonts w:eastAsia="Times New Roman"/>
          <w:color w:val="auto"/>
          <w:sz w:val="22"/>
          <w:bdr w:val="none" w:sz="0" w:space="0" w:color="auto" w:frame="1"/>
        </w:rPr>
        <w:t>, p</w:t>
      </w:r>
      <w:r w:rsidR="00BF11BF" w:rsidRPr="00C164CA">
        <w:rPr>
          <w:rFonts w:eastAsia="Times New Roman"/>
          <w:color w:val="auto"/>
          <w:sz w:val="22"/>
          <w:bdr w:val="none" w:sz="0" w:space="0" w:color="auto" w:frame="1"/>
        </w:rPr>
        <w:t xml:space="preserve">racticada en la Dirección Departamental de Educación </w:t>
      </w:r>
      <w:r w:rsidR="00EF200B" w:rsidRPr="00C164CA">
        <w:rPr>
          <w:rFonts w:eastAsia="Times New Roman"/>
          <w:color w:val="auto"/>
          <w:sz w:val="22"/>
          <w:bdr w:val="none" w:sz="0" w:space="0" w:color="auto" w:frame="1"/>
        </w:rPr>
        <w:t>de Izabal</w:t>
      </w:r>
      <w:r w:rsidR="00715372" w:rsidRPr="00C164CA">
        <w:rPr>
          <w:rFonts w:eastAsia="Times New Roman"/>
          <w:color w:val="auto"/>
          <w:sz w:val="22"/>
          <w:bdr w:val="none" w:sz="0" w:space="0" w:color="auto" w:frame="1"/>
        </w:rPr>
        <w:t xml:space="preserve"> y Dirección de Recursos Humanos </w:t>
      </w:r>
      <w:r w:rsidR="00043B8C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715372" w:rsidRPr="00C164CA">
        <w:rPr>
          <w:rFonts w:eastAsia="Times New Roman"/>
          <w:color w:val="auto"/>
          <w:sz w:val="22"/>
          <w:bdr w:val="none" w:sz="0" w:space="0" w:color="auto" w:frame="1"/>
        </w:rPr>
        <w:t>DIREH-.</w:t>
      </w:r>
    </w:p>
    <w:p w14:paraId="723C1044" w14:textId="163D937D" w:rsidR="00BA5959" w:rsidRPr="00E83806" w:rsidRDefault="00BA595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5264BC14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E83806">
        <w:rPr>
          <w:rFonts w:eastAsia="Times New Roman"/>
          <w:color w:val="auto"/>
          <w:sz w:val="22"/>
          <w:bdr w:val="none" w:sz="0" w:space="0" w:color="auto" w:frame="1"/>
        </w:rPr>
        <w:t>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Dirección de </w:t>
      </w:r>
      <w:proofErr w:type="spellStart"/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Interna</w:t>
      </w:r>
      <w:r w:rsidR="00303391"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5DDA794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4F686AC4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Verificar si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 xml:space="preserve">se encuentran 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implementada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, en proceso o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incumplida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74BD43E2" w14:textId="35F0602B" w:rsidR="000D114E" w:rsidRPr="00AB3E6D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715372" w:rsidRPr="00AB3E6D">
        <w:rPr>
          <w:rFonts w:eastAsia="Times New Roman"/>
          <w:color w:val="auto"/>
          <w:sz w:val="22"/>
          <w:bdr w:val="none" w:sz="0" w:space="0" w:color="auto" w:frame="1"/>
        </w:rPr>
        <w:t>segundo</w:t>
      </w:r>
      <w:r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en la Dirección Departamental de Educación </w:t>
      </w:r>
      <w:r w:rsidR="00EF200B" w:rsidRPr="00AB3E6D">
        <w:rPr>
          <w:rFonts w:eastAsia="Times New Roman"/>
          <w:color w:val="auto"/>
          <w:sz w:val="22"/>
          <w:bdr w:val="none" w:sz="0" w:space="0" w:color="auto" w:frame="1"/>
        </w:rPr>
        <w:t>de Izabal</w:t>
      </w:r>
      <w:r w:rsidR="00715372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y</w:t>
      </w:r>
      <w:r w:rsidR="009310E4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Dirección de Recursos Humanos</w:t>
      </w:r>
      <w:r w:rsidR="00715372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-DIREH-</w:t>
      </w:r>
      <w:r w:rsidR="000D114E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="00CA66A8" w:rsidRPr="00AB3E6D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9B2602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715372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las </w:t>
      </w:r>
      <w:r w:rsidR="00236CD1" w:rsidRPr="00AB3E6D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CA66A8" w:rsidRPr="00AB3E6D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EF200B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A66A8" w:rsidRPr="00AB3E6D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por la Dire</w:t>
      </w:r>
      <w:r w:rsidR="00EF200B" w:rsidRPr="00AB3E6D">
        <w:rPr>
          <w:rFonts w:eastAsia="Times New Roman"/>
          <w:color w:val="auto"/>
          <w:sz w:val="22"/>
          <w:bdr w:val="none" w:sz="0" w:space="0" w:color="auto" w:frame="1"/>
        </w:rPr>
        <w:t>cción de Auditoría Interna, en el informe</w:t>
      </w:r>
      <w:r w:rsidR="00236CD1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de auditoría</w:t>
      </w:r>
      <w:r w:rsidR="00532F27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511B8B" w:rsidRPr="00AB3E6D">
        <w:rPr>
          <w:rFonts w:eastAsia="Times New Roman"/>
          <w:color w:val="auto"/>
          <w:sz w:val="22"/>
          <w:bdr w:val="none" w:sz="0" w:space="0" w:color="auto" w:frame="1"/>
        </w:rPr>
        <w:t xml:space="preserve">CUA 105675-1-2021, </w:t>
      </w:r>
      <w:r w:rsidR="00511B8B" w:rsidRPr="00AB3E6D">
        <w:rPr>
          <w:rFonts w:eastAsia="Times New Roman"/>
          <w:sz w:val="22"/>
          <w:bdr w:val="none" w:sz="0" w:space="0" w:color="auto" w:frame="1"/>
        </w:rPr>
        <w:t>verificación del tiempo que conlleva el proceso de pago por suspensiones del IGSS.</w:t>
      </w:r>
    </w:p>
    <w:p w14:paraId="11DF3175" w14:textId="1BE23E00" w:rsidR="000D114E" w:rsidRPr="00E83806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09452E7E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E83806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El resultado del trabajo </w:t>
      </w:r>
      <w:proofErr w:type="gramStart"/>
      <w:r w:rsidRPr="00E83806">
        <w:rPr>
          <w:rFonts w:eastAsia="Times New Roman"/>
          <w:color w:val="auto"/>
          <w:sz w:val="22"/>
          <w:bdr w:val="none" w:sz="0" w:space="0" w:color="auto" w:frame="1"/>
        </w:rPr>
        <w:t>realizado,</w:t>
      </w:r>
      <w:proofErr w:type="gramEnd"/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 resume a continuación:</w:t>
      </w:r>
    </w:p>
    <w:p w14:paraId="7C20F59F" w14:textId="177BC4DB" w:rsidR="004D23D9" w:rsidRPr="00E83806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1A8EF0B" w14:textId="404864C4" w:rsidR="0006551F" w:rsidRPr="00E83806" w:rsidRDefault="00BC39BD" w:rsidP="00705EE5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RECOMENDACI</w:t>
      </w:r>
      <w:r w:rsidR="00CA4C2A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ON</w:t>
      </w: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EN PROCESO (</w:t>
      </w:r>
      <w:r w:rsidR="0013265C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Ver detalle en anexo Formulario</w:t>
      </w: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4A683B53" w14:textId="6103E584" w:rsidR="00107560" w:rsidRPr="00F5184A" w:rsidRDefault="004A00DE" w:rsidP="00705EE5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color w:val="auto"/>
          <w:sz w:val="22"/>
        </w:rPr>
        <w:t xml:space="preserve">De conformidad con el análisis realizado a la documentación presentada </w:t>
      </w:r>
      <w:r w:rsidR="00EF200B" w:rsidRPr="00E83806">
        <w:rPr>
          <w:color w:val="auto"/>
          <w:sz w:val="22"/>
        </w:rPr>
        <w:t xml:space="preserve">por </w:t>
      </w:r>
      <w:r w:rsidR="0079202E">
        <w:rPr>
          <w:color w:val="auto"/>
          <w:sz w:val="22"/>
        </w:rPr>
        <w:t xml:space="preserve">la </w:t>
      </w:r>
      <w:r w:rsidR="00EF200B" w:rsidRPr="00E83806">
        <w:rPr>
          <w:color w:val="auto"/>
          <w:sz w:val="22"/>
        </w:rPr>
        <w:t xml:space="preserve">Dirección </w:t>
      </w:r>
      <w:r w:rsidR="00954985">
        <w:rPr>
          <w:color w:val="auto"/>
          <w:sz w:val="22"/>
        </w:rPr>
        <w:t>Departamental de Educación</w:t>
      </w:r>
      <w:r w:rsidR="009435C5">
        <w:rPr>
          <w:color w:val="auto"/>
          <w:sz w:val="22"/>
        </w:rPr>
        <w:t xml:space="preserve"> </w:t>
      </w:r>
      <w:r w:rsidR="00954985">
        <w:rPr>
          <w:color w:val="auto"/>
          <w:sz w:val="22"/>
        </w:rPr>
        <w:t>de Izabal</w:t>
      </w:r>
      <w:r w:rsidR="009435C5">
        <w:rPr>
          <w:color w:val="auto"/>
          <w:sz w:val="22"/>
        </w:rPr>
        <w:t>,</w:t>
      </w:r>
      <w:r w:rsidR="00954985">
        <w:rPr>
          <w:color w:val="auto"/>
          <w:sz w:val="22"/>
        </w:rPr>
        <w:t xml:space="preserve"> </w:t>
      </w:r>
      <w:r w:rsidR="00954985" w:rsidRPr="00F5184A">
        <w:rPr>
          <w:color w:val="auto"/>
          <w:sz w:val="22"/>
        </w:rPr>
        <w:t xml:space="preserve">según oficio </w:t>
      </w:r>
      <w:r w:rsidR="00BB249F">
        <w:rPr>
          <w:color w:val="auto"/>
          <w:sz w:val="22"/>
        </w:rPr>
        <w:t>781</w:t>
      </w:r>
      <w:r w:rsidR="00F5184A">
        <w:rPr>
          <w:color w:val="auto"/>
          <w:sz w:val="22"/>
        </w:rPr>
        <w:t>-2022</w:t>
      </w:r>
      <w:r w:rsidR="00BB249F">
        <w:rPr>
          <w:color w:val="auto"/>
          <w:sz w:val="22"/>
        </w:rPr>
        <w:t xml:space="preserve"> DIDEDUC-IZA</w:t>
      </w:r>
      <w:r w:rsidR="00F5184A">
        <w:rPr>
          <w:color w:val="auto"/>
          <w:sz w:val="22"/>
        </w:rPr>
        <w:t xml:space="preserve"> de fecha</w:t>
      </w:r>
      <w:r w:rsidR="00F5184A" w:rsidRPr="00F5184A">
        <w:rPr>
          <w:color w:val="auto"/>
          <w:sz w:val="22"/>
        </w:rPr>
        <w:t xml:space="preserve"> 2</w:t>
      </w:r>
      <w:r w:rsidR="00BB249F">
        <w:rPr>
          <w:color w:val="auto"/>
          <w:sz w:val="22"/>
        </w:rPr>
        <w:t>0 de julio</w:t>
      </w:r>
      <w:r w:rsidR="00F5184A" w:rsidRPr="00F5184A">
        <w:rPr>
          <w:color w:val="auto"/>
          <w:sz w:val="22"/>
        </w:rPr>
        <w:t xml:space="preserve"> de 2022</w:t>
      </w:r>
      <w:r w:rsidR="00315E21">
        <w:rPr>
          <w:color w:val="auto"/>
          <w:sz w:val="22"/>
        </w:rPr>
        <w:t>;</w:t>
      </w:r>
      <w:r w:rsidR="00F5184A" w:rsidRPr="00F5184A">
        <w:rPr>
          <w:color w:val="auto"/>
          <w:sz w:val="22"/>
        </w:rPr>
        <w:t xml:space="preserve"> </w:t>
      </w:r>
      <w:r w:rsidRPr="00F5184A">
        <w:rPr>
          <w:color w:val="auto"/>
          <w:sz w:val="22"/>
        </w:rPr>
        <w:t xml:space="preserve">y </w:t>
      </w:r>
      <w:r w:rsidR="0006551F" w:rsidRPr="00F5184A">
        <w:rPr>
          <w:color w:val="auto"/>
          <w:sz w:val="22"/>
        </w:rPr>
        <w:t>e</w:t>
      </w:r>
      <w:r w:rsidRPr="00F5184A">
        <w:rPr>
          <w:color w:val="auto"/>
          <w:sz w:val="22"/>
        </w:rPr>
        <w:t xml:space="preserve">l formulario SR1, </w:t>
      </w:r>
      <w:r w:rsidR="00BC39BD" w:rsidRPr="00F5184A">
        <w:rPr>
          <w:color w:val="auto"/>
          <w:sz w:val="22"/>
        </w:rPr>
        <w:t>“</w:t>
      </w:r>
      <w:r w:rsidR="00BB249F">
        <w:rPr>
          <w:color w:val="auto"/>
          <w:sz w:val="22"/>
        </w:rPr>
        <w:t>Segundo</w:t>
      </w:r>
      <w:r w:rsidRPr="00F5184A">
        <w:rPr>
          <w:color w:val="auto"/>
          <w:sz w:val="22"/>
        </w:rPr>
        <w:t xml:space="preserve"> Seguimiento a Recomendaciones de la </w:t>
      </w:r>
      <w:r w:rsidR="00DB501B" w:rsidRPr="00F5184A">
        <w:rPr>
          <w:color w:val="auto"/>
          <w:sz w:val="22"/>
        </w:rPr>
        <w:t>Dirección de Auditoría Interna</w:t>
      </w:r>
      <w:r w:rsidRPr="00F5184A">
        <w:rPr>
          <w:color w:val="auto"/>
          <w:sz w:val="22"/>
        </w:rPr>
        <w:t>”</w:t>
      </w:r>
      <w:r w:rsidR="00BC39BD" w:rsidRPr="00F5184A">
        <w:rPr>
          <w:color w:val="auto"/>
          <w:sz w:val="22"/>
        </w:rPr>
        <w:t xml:space="preserve">, </w:t>
      </w:r>
      <w:r w:rsidRPr="00F5184A">
        <w:rPr>
          <w:color w:val="auto"/>
          <w:sz w:val="22"/>
        </w:rPr>
        <w:t xml:space="preserve">se </w:t>
      </w:r>
      <w:r w:rsidR="00107560" w:rsidRPr="00F5184A">
        <w:rPr>
          <w:color w:val="auto"/>
          <w:sz w:val="22"/>
        </w:rPr>
        <w:t>informa lo siguiente:</w:t>
      </w:r>
    </w:p>
    <w:p w14:paraId="1E195036" w14:textId="77777777" w:rsidR="009435C5" w:rsidRDefault="009435C5" w:rsidP="00705EE5">
      <w:pPr>
        <w:spacing w:after="0" w:line="276" w:lineRule="auto"/>
        <w:ind w:left="0"/>
        <w:rPr>
          <w:color w:val="auto"/>
          <w:sz w:val="22"/>
        </w:rPr>
      </w:pPr>
    </w:p>
    <w:p w14:paraId="3D594354" w14:textId="77777777" w:rsidR="006527DF" w:rsidRDefault="006527DF" w:rsidP="006527DF">
      <w:pPr>
        <w:spacing w:after="0" w:line="276" w:lineRule="auto"/>
        <w:ind w:left="0"/>
        <w:rPr>
          <w:color w:val="auto"/>
          <w:sz w:val="22"/>
        </w:rPr>
      </w:pPr>
      <w:r>
        <w:rPr>
          <w:color w:val="auto"/>
          <w:sz w:val="22"/>
        </w:rPr>
        <w:t xml:space="preserve">Se tiene evidencia que el </w:t>
      </w:r>
      <w:proofErr w:type="gramStart"/>
      <w:r>
        <w:rPr>
          <w:color w:val="auto"/>
          <w:sz w:val="22"/>
        </w:rPr>
        <w:t>Director</w:t>
      </w:r>
      <w:proofErr w:type="gramEnd"/>
      <w:r>
        <w:rPr>
          <w:color w:val="auto"/>
          <w:sz w:val="22"/>
        </w:rPr>
        <w:t xml:space="preserve"> de la DIDEDUC de Izabal, giró instrucciones por escrito a los responsables; sin embargo, se tienen procesos pendientes de concluirse; en algunos casos la deficiencia persiste; y en otros casos los responsables no presentaron pruebas de cumplimiento suficientes que demuestren la implementación de las recomendaciones.</w:t>
      </w:r>
    </w:p>
    <w:p w14:paraId="4344B179" w14:textId="77777777" w:rsidR="006527DF" w:rsidRDefault="006527DF" w:rsidP="00705EE5">
      <w:pPr>
        <w:spacing w:after="0" w:line="276" w:lineRule="auto"/>
        <w:ind w:left="0"/>
        <w:rPr>
          <w:color w:val="auto"/>
          <w:sz w:val="22"/>
        </w:rPr>
      </w:pPr>
    </w:p>
    <w:p w14:paraId="1A3C1D53" w14:textId="6B88A4BD" w:rsidR="00705EE5" w:rsidRDefault="00C83B00" w:rsidP="00705EE5">
      <w:pPr>
        <w:spacing w:after="0" w:line="276" w:lineRule="auto"/>
        <w:ind w:left="0"/>
        <w:rPr>
          <w:color w:val="auto"/>
          <w:sz w:val="22"/>
        </w:rPr>
      </w:pPr>
      <w:r w:rsidRPr="004A2EC8">
        <w:rPr>
          <w:color w:val="auto"/>
          <w:sz w:val="22"/>
        </w:rPr>
        <w:t>Así mismo, l</w:t>
      </w:r>
      <w:r w:rsidR="009C72B8" w:rsidRPr="004A2EC8">
        <w:rPr>
          <w:color w:val="auto"/>
          <w:sz w:val="22"/>
        </w:rPr>
        <w:t>os documentos</w:t>
      </w:r>
      <w:r w:rsidR="00315E21" w:rsidRPr="004A2EC8">
        <w:rPr>
          <w:color w:val="auto"/>
          <w:sz w:val="22"/>
        </w:rPr>
        <w:t xml:space="preserve"> present</w:t>
      </w:r>
      <w:r w:rsidR="009C72B8" w:rsidRPr="004A2EC8">
        <w:rPr>
          <w:color w:val="auto"/>
          <w:sz w:val="22"/>
        </w:rPr>
        <w:t>ado</w:t>
      </w:r>
      <w:r w:rsidR="00705EE5" w:rsidRPr="004A2EC8">
        <w:rPr>
          <w:color w:val="auto"/>
          <w:sz w:val="22"/>
        </w:rPr>
        <w:t xml:space="preserve">s por la Dirección de Recursos Humanos, </w:t>
      </w:r>
      <w:r w:rsidRPr="004A2EC8">
        <w:rPr>
          <w:color w:val="auto"/>
          <w:sz w:val="22"/>
        </w:rPr>
        <w:t xml:space="preserve">a través del oficio DIREH-DGPN-12944-2022, de fecha 25 de julio de 2022, </w:t>
      </w:r>
      <w:r w:rsidR="00705EE5" w:rsidRPr="004A2EC8">
        <w:rPr>
          <w:color w:val="auto"/>
          <w:sz w:val="22"/>
        </w:rPr>
        <w:t xml:space="preserve">afirman que los empleados </w:t>
      </w:r>
      <w:r w:rsidR="00705EE5" w:rsidRPr="004A2EC8">
        <w:rPr>
          <w:sz w:val="22"/>
        </w:rPr>
        <w:t xml:space="preserve">950031513 Erwin Ranulfo </w:t>
      </w:r>
      <w:proofErr w:type="spellStart"/>
      <w:r w:rsidR="00705EE5" w:rsidRPr="004A2EC8">
        <w:rPr>
          <w:sz w:val="22"/>
        </w:rPr>
        <w:t>Castañaza</w:t>
      </w:r>
      <w:proofErr w:type="spellEnd"/>
      <w:r w:rsidR="00705EE5" w:rsidRPr="004A2EC8">
        <w:rPr>
          <w:sz w:val="22"/>
        </w:rPr>
        <w:t xml:space="preserve"> Aragón y 960005815 Héctor </w:t>
      </w:r>
      <w:proofErr w:type="spellStart"/>
      <w:r w:rsidR="00705EE5" w:rsidRPr="004A2EC8">
        <w:rPr>
          <w:sz w:val="22"/>
        </w:rPr>
        <w:t>Yovany</w:t>
      </w:r>
      <w:proofErr w:type="spellEnd"/>
      <w:r w:rsidR="00705EE5" w:rsidRPr="004A2EC8">
        <w:rPr>
          <w:sz w:val="22"/>
        </w:rPr>
        <w:t xml:space="preserve"> García Cordón, </w:t>
      </w:r>
      <w:r w:rsidR="00CB3CD7" w:rsidRPr="004A2EC8">
        <w:rPr>
          <w:color w:val="auto"/>
          <w:sz w:val="22"/>
        </w:rPr>
        <w:t>están</w:t>
      </w:r>
      <w:r w:rsidR="00705EE5" w:rsidRPr="004A2EC8">
        <w:rPr>
          <w:color w:val="auto"/>
          <w:sz w:val="22"/>
        </w:rPr>
        <w:t xml:space="preserve"> pendientes de pago, ya que no se ha presentado </w:t>
      </w:r>
      <w:r w:rsidR="00F204D5" w:rsidRPr="004A2EC8">
        <w:rPr>
          <w:color w:val="auto"/>
          <w:sz w:val="22"/>
        </w:rPr>
        <w:t xml:space="preserve">el dictamen emitido por la ONSEC, </w:t>
      </w:r>
      <w:r w:rsidR="00705EE5" w:rsidRPr="004A2EC8">
        <w:rPr>
          <w:color w:val="auto"/>
          <w:sz w:val="22"/>
        </w:rPr>
        <w:t xml:space="preserve">a la Subdirección de Nómina </w:t>
      </w:r>
      <w:r w:rsidR="0079202E" w:rsidRPr="004A2EC8">
        <w:rPr>
          <w:color w:val="auto"/>
          <w:sz w:val="22"/>
        </w:rPr>
        <w:t>de la DIREH</w:t>
      </w:r>
      <w:r w:rsidR="00705EE5" w:rsidRPr="004A2EC8">
        <w:rPr>
          <w:color w:val="auto"/>
          <w:sz w:val="22"/>
        </w:rPr>
        <w:t>, en el que se nombra a los beneficiarios de los docentes</w:t>
      </w:r>
      <w:r w:rsidR="0079202E" w:rsidRPr="004A2EC8">
        <w:rPr>
          <w:color w:val="auto"/>
          <w:sz w:val="22"/>
        </w:rPr>
        <w:t xml:space="preserve"> fallecidos</w:t>
      </w:r>
      <w:r w:rsidR="00705EE5" w:rsidRPr="004A2EC8">
        <w:rPr>
          <w:color w:val="auto"/>
          <w:sz w:val="22"/>
        </w:rPr>
        <w:t>.</w:t>
      </w:r>
      <w:r w:rsidR="009C72B8" w:rsidRPr="004A2EC8">
        <w:rPr>
          <w:color w:val="auto"/>
          <w:sz w:val="22"/>
        </w:rPr>
        <w:t xml:space="preserve">  </w:t>
      </w:r>
      <w:r w:rsidR="006B44F1" w:rsidRPr="004A2EC8">
        <w:rPr>
          <w:color w:val="auto"/>
          <w:sz w:val="22"/>
        </w:rPr>
        <w:t>E</w:t>
      </w:r>
      <w:r w:rsidR="002A300F" w:rsidRPr="004A2EC8">
        <w:rPr>
          <w:color w:val="auto"/>
          <w:sz w:val="22"/>
        </w:rPr>
        <w:t xml:space="preserve">n el caso particular de la docente </w:t>
      </w:r>
      <w:proofErr w:type="spellStart"/>
      <w:r w:rsidR="002A300F" w:rsidRPr="004A2EC8">
        <w:rPr>
          <w:color w:val="auto"/>
          <w:sz w:val="22"/>
        </w:rPr>
        <w:t>Nerlyn</w:t>
      </w:r>
      <w:proofErr w:type="spellEnd"/>
      <w:r w:rsidR="002A300F" w:rsidRPr="004A2EC8">
        <w:rPr>
          <w:color w:val="auto"/>
          <w:sz w:val="22"/>
        </w:rPr>
        <w:t xml:space="preserve"> Judith Cerna Flores, incluida en el anexo 3 Empleados dados de alta por suspensión de IGSS, sin </w:t>
      </w:r>
      <w:r w:rsidR="002A300F" w:rsidRPr="004A2EC8">
        <w:rPr>
          <w:color w:val="auto"/>
          <w:sz w:val="22"/>
        </w:rPr>
        <w:lastRenderedPageBreak/>
        <w:t>registro de movimiento administrativo en GUATENOMINAS,</w:t>
      </w:r>
      <w:r w:rsidR="0079202E" w:rsidRPr="004A2EC8">
        <w:rPr>
          <w:color w:val="auto"/>
          <w:sz w:val="22"/>
        </w:rPr>
        <w:t xml:space="preserve"> del informe 105675-1-2021,</w:t>
      </w:r>
      <w:r w:rsidR="002A300F" w:rsidRPr="004A2EC8">
        <w:rPr>
          <w:color w:val="auto"/>
          <w:sz w:val="22"/>
        </w:rPr>
        <w:t xml:space="preserve"> la DIDEDUC conjuntamente con la DIREH</w:t>
      </w:r>
      <w:r w:rsidR="0079202E" w:rsidRPr="004A2EC8">
        <w:rPr>
          <w:color w:val="auto"/>
          <w:sz w:val="22"/>
        </w:rPr>
        <w:t xml:space="preserve"> están</w:t>
      </w:r>
      <w:r w:rsidR="002A300F" w:rsidRPr="004A2EC8">
        <w:rPr>
          <w:color w:val="auto"/>
          <w:sz w:val="22"/>
        </w:rPr>
        <w:t xml:space="preserve"> dando el seguimiento respectivo</w:t>
      </w:r>
      <w:r w:rsidR="009F7B22" w:rsidRPr="004A2EC8">
        <w:rPr>
          <w:color w:val="auto"/>
          <w:sz w:val="22"/>
        </w:rPr>
        <w:t>.</w:t>
      </w:r>
    </w:p>
    <w:p w14:paraId="23FB089F" w14:textId="77777777" w:rsidR="0079202E" w:rsidRDefault="0079202E" w:rsidP="00705EE5">
      <w:pPr>
        <w:spacing w:after="0" w:line="276" w:lineRule="auto"/>
        <w:ind w:left="0"/>
        <w:rPr>
          <w:color w:val="auto"/>
          <w:sz w:val="22"/>
        </w:rPr>
      </w:pPr>
    </w:p>
    <w:p w14:paraId="0AC82586" w14:textId="089257F5" w:rsidR="00BE4F2A" w:rsidRPr="00E83806" w:rsidRDefault="00F5184A" w:rsidP="00705EE5">
      <w:pPr>
        <w:spacing w:after="0" w:line="276" w:lineRule="auto"/>
        <w:ind w:left="0"/>
        <w:rPr>
          <w:color w:val="auto"/>
          <w:sz w:val="22"/>
        </w:rPr>
      </w:pPr>
      <w:r w:rsidRPr="00F5184A">
        <w:rPr>
          <w:color w:val="auto"/>
          <w:sz w:val="22"/>
        </w:rPr>
        <w:t>E</w:t>
      </w:r>
      <w:r w:rsidR="00BE4F2A" w:rsidRPr="00F5184A">
        <w:rPr>
          <w:color w:val="auto"/>
          <w:sz w:val="22"/>
        </w:rPr>
        <w:t>l resultado que la</w:t>
      </w:r>
      <w:r w:rsidR="00B96FA4">
        <w:rPr>
          <w:color w:val="auto"/>
          <w:sz w:val="22"/>
        </w:rPr>
        <w:t>s</w:t>
      </w:r>
      <w:r w:rsidR="00BE4F2A" w:rsidRPr="00F5184A">
        <w:rPr>
          <w:color w:val="auto"/>
          <w:sz w:val="22"/>
        </w:rPr>
        <w:t xml:space="preserve"> recomendac</w:t>
      </w:r>
      <w:r w:rsidR="00B96FA4">
        <w:rPr>
          <w:color w:val="auto"/>
          <w:sz w:val="22"/>
        </w:rPr>
        <w:t>iones</w:t>
      </w:r>
      <w:r w:rsidR="00BE4F2A" w:rsidRPr="00F5184A">
        <w:rPr>
          <w:color w:val="auto"/>
          <w:sz w:val="22"/>
        </w:rPr>
        <w:t xml:space="preserve"> esté</w:t>
      </w:r>
      <w:r w:rsidR="00B96FA4">
        <w:rPr>
          <w:color w:val="auto"/>
          <w:sz w:val="22"/>
        </w:rPr>
        <w:t>n</w:t>
      </w:r>
      <w:r w:rsidR="00BE4F2A" w:rsidRPr="00F5184A">
        <w:rPr>
          <w:color w:val="auto"/>
          <w:sz w:val="22"/>
        </w:rPr>
        <w:t xml:space="preserve"> en </w:t>
      </w:r>
      <w:proofErr w:type="gramStart"/>
      <w:r w:rsidR="00BE4F2A" w:rsidRPr="00F5184A">
        <w:rPr>
          <w:color w:val="auto"/>
          <w:sz w:val="22"/>
        </w:rPr>
        <w:t>proceso,</w:t>
      </w:r>
      <w:proofErr w:type="gramEnd"/>
      <w:r w:rsidR="00BE4F2A" w:rsidRPr="00F5184A">
        <w:rPr>
          <w:color w:val="auto"/>
          <w:sz w:val="22"/>
        </w:rPr>
        <w:t xml:space="preserve"> propicia que se mantenga firme la acción correctiva</w:t>
      </w:r>
      <w:r w:rsidR="00BE4F2A" w:rsidRPr="00E83806">
        <w:rPr>
          <w:color w:val="auto"/>
          <w:sz w:val="22"/>
        </w:rPr>
        <w:t xml:space="preserve"> y que exista atraso en el proceso administrativo, así mismo, riesgo de sanción económica por la Contraloría General de Cuentas, por incumplimiento de recomendaciones. </w:t>
      </w:r>
    </w:p>
    <w:p w14:paraId="208A3C2A" w14:textId="77777777" w:rsidR="00954985" w:rsidRDefault="00954985" w:rsidP="00705EE5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7846A938" w14:textId="00A72B9C" w:rsidR="004A00DE" w:rsidRPr="00E83806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E83806">
        <w:rPr>
          <w:b/>
          <w:color w:val="auto"/>
          <w:sz w:val="22"/>
        </w:rPr>
        <w:t>COMENTARIO DE AUDITORÍA</w:t>
      </w:r>
    </w:p>
    <w:p w14:paraId="67AF7872" w14:textId="1CB316CF" w:rsidR="00FB1BEE" w:rsidRDefault="001657AC" w:rsidP="005335D7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de la implementación de la</w:t>
      </w:r>
      <w:r w:rsidR="00954985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proofErr w:type="gramStart"/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954985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,</w:t>
      </w:r>
      <w:proofErr w:type="gramEnd"/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qued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030394" w:rsidRPr="00E83806">
        <w:rPr>
          <w:rFonts w:eastAsia="Times New Roman"/>
          <w:color w:val="auto"/>
          <w:sz w:val="22"/>
          <w:bdr w:val="none" w:sz="0" w:space="0" w:color="auto" w:frame="1"/>
        </w:rPr>
        <w:t>e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</w:t>
      </w:r>
      <w:r w:rsidR="004A00DE" w:rsidRPr="00FB1BEE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FB1BEE">
        <w:rPr>
          <w:color w:val="auto"/>
          <w:sz w:val="22"/>
        </w:rPr>
        <w:t>SR1,</w:t>
      </w:r>
      <w:r w:rsidR="00E21C5E" w:rsidRPr="00E83806">
        <w:rPr>
          <w:color w:val="auto"/>
          <w:sz w:val="22"/>
        </w:rPr>
        <w:t xml:space="preserve"> </w:t>
      </w:r>
      <w:r w:rsidR="00345581">
        <w:rPr>
          <w:color w:val="auto"/>
          <w:sz w:val="22"/>
        </w:rPr>
        <w:t>“Segundo</w:t>
      </w:r>
      <w:r w:rsidR="00E21C5E" w:rsidRPr="00E83806">
        <w:rPr>
          <w:color w:val="auto"/>
          <w:sz w:val="22"/>
        </w:rPr>
        <w:t xml:space="preserve"> Seguimiento a Recomendaciones de la Dirección de Auditoría Interna”,</w:t>
      </w:r>
      <w:r w:rsidR="00527C7C" w:rsidRPr="00E83806">
        <w:rPr>
          <w:color w:val="auto"/>
          <w:sz w:val="22"/>
        </w:rPr>
        <w:t xml:space="preserve"> </w:t>
      </w:r>
      <w:r w:rsidR="00F82AFB" w:rsidRPr="00E83806">
        <w:rPr>
          <w:color w:val="auto"/>
          <w:sz w:val="22"/>
        </w:rPr>
        <w:t>mismo que fue</w:t>
      </w:r>
      <w:r w:rsidR="00AB1756" w:rsidRPr="00E83806">
        <w:rPr>
          <w:color w:val="auto"/>
          <w:sz w:val="22"/>
        </w:rPr>
        <w:t xml:space="preserve"> firmado de conformidad por los responsables</w:t>
      </w:r>
      <w:r w:rsidR="00887A81">
        <w:rPr>
          <w:color w:val="auto"/>
          <w:sz w:val="22"/>
        </w:rPr>
        <w:t xml:space="preserve"> </w:t>
      </w:r>
      <w:r w:rsidR="00887A81" w:rsidRPr="004A2EC8">
        <w:rPr>
          <w:color w:val="auto"/>
          <w:sz w:val="22"/>
        </w:rPr>
        <w:t>de su implementación</w:t>
      </w:r>
      <w:r w:rsidR="00380C5B" w:rsidRPr="004A2EC8">
        <w:rPr>
          <w:color w:val="auto"/>
          <w:sz w:val="22"/>
        </w:rPr>
        <w:t>.</w:t>
      </w:r>
      <w:r w:rsidR="008321EE" w:rsidRPr="004A2EC8">
        <w:rPr>
          <w:color w:val="auto"/>
          <w:sz w:val="22"/>
        </w:rPr>
        <w:t xml:space="preserve"> Así mismo, por medio de</w:t>
      </w:r>
      <w:r w:rsidR="005E4093" w:rsidRPr="004A2EC8">
        <w:rPr>
          <w:color w:val="auto"/>
          <w:sz w:val="22"/>
        </w:rPr>
        <w:t>l</w:t>
      </w:r>
      <w:r w:rsidR="008321EE" w:rsidRPr="004A2EC8">
        <w:rPr>
          <w:color w:val="auto"/>
          <w:sz w:val="22"/>
        </w:rPr>
        <w:t xml:space="preserve"> oficio </w:t>
      </w:r>
      <w:r w:rsidR="00FB1BEE" w:rsidRPr="004A2EC8">
        <w:rPr>
          <w:color w:val="auto"/>
          <w:sz w:val="22"/>
        </w:rPr>
        <w:t>No. 1017-2022-DIDEDUC-IZA, de</w:t>
      </w:r>
      <w:r w:rsidR="00FB1BEE">
        <w:rPr>
          <w:color w:val="auto"/>
          <w:sz w:val="22"/>
        </w:rPr>
        <w:t xml:space="preserve"> fecha 26 de septiembre de 2022, el </w:t>
      </w:r>
      <w:proofErr w:type="gramStart"/>
      <w:r w:rsidR="00FB1BEE">
        <w:rPr>
          <w:color w:val="auto"/>
          <w:sz w:val="22"/>
        </w:rPr>
        <w:t>Director</w:t>
      </w:r>
      <w:proofErr w:type="gramEnd"/>
      <w:r w:rsidR="00FB1BEE">
        <w:rPr>
          <w:color w:val="auto"/>
          <w:sz w:val="22"/>
        </w:rPr>
        <w:t xml:space="preserve"> Departamental de Educación de Izabal, manifestó su compromiso de implementar las recomendaciones que se encuentran en proceso en este segundo seguimiento, para el primer trimestre del año 2023.</w:t>
      </w:r>
    </w:p>
    <w:p w14:paraId="1AA2BE24" w14:textId="77777777" w:rsidR="00FB1BEE" w:rsidRDefault="00FB1BEE" w:rsidP="005335D7">
      <w:pPr>
        <w:spacing w:after="0" w:line="276" w:lineRule="auto"/>
        <w:ind w:left="0"/>
        <w:rPr>
          <w:color w:val="auto"/>
          <w:sz w:val="22"/>
        </w:rPr>
      </w:pPr>
    </w:p>
    <w:p w14:paraId="6805D870" w14:textId="77777777" w:rsidR="00FB1BEE" w:rsidRDefault="00FB1BEE" w:rsidP="005335D7">
      <w:pPr>
        <w:spacing w:after="0" w:line="276" w:lineRule="auto"/>
        <w:ind w:left="0"/>
        <w:rPr>
          <w:color w:val="auto"/>
          <w:sz w:val="22"/>
        </w:rPr>
      </w:pPr>
    </w:p>
    <w:p w14:paraId="2FB2D6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94F9C83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CEB93EB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74E6DF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BD836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874F73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162148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EDC51B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183C7A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05769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4B87D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3B5B95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232471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73E11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F00540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A39A9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C918A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A309B4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EE7B90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8BFCC1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1FCD4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592D34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6C2A546" w14:textId="27DDC462" w:rsidR="00E83806" w:rsidRDefault="005F1028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01C3A0F9" wp14:editId="5F6F153C">
            <wp:extent cx="5762625" cy="7877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041" t="16613" r="45312" b="5458"/>
                    <a:stretch/>
                  </pic:blipFill>
                  <pic:spPr bwMode="auto">
                    <a:xfrm>
                      <a:off x="0" y="0"/>
                      <a:ext cx="5765353" cy="788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4B570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09E0FD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9047944" w14:textId="1CBD7B25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6AB4F34" w14:textId="36B66ABC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2C2749B" w14:textId="728EDBB1" w:rsidR="00E83806" w:rsidRDefault="005F1028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drawing>
          <wp:inline distT="0" distB="0" distL="0" distR="0" wp14:anchorId="5E1BB488" wp14:editId="15DF2D01">
            <wp:extent cx="5705475" cy="7572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210" t="16915" r="45652" b="5760"/>
                    <a:stretch/>
                  </pic:blipFill>
                  <pic:spPr bwMode="auto">
                    <a:xfrm>
                      <a:off x="0" y="0"/>
                      <a:ext cx="570547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EF8BA" w14:textId="3B1617AC" w:rsidR="005F1028" w:rsidRDefault="005F1028" w:rsidP="005335D7">
      <w:pPr>
        <w:spacing w:after="0" w:line="276" w:lineRule="auto"/>
        <w:ind w:left="0"/>
        <w:rPr>
          <w:color w:val="auto"/>
          <w:sz w:val="22"/>
        </w:rPr>
      </w:pPr>
    </w:p>
    <w:p w14:paraId="5996F8AA" w14:textId="0943CF7E" w:rsidR="005F1028" w:rsidRDefault="005F1028" w:rsidP="005335D7">
      <w:pPr>
        <w:spacing w:after="0" w:line="276" w:lineRule="auto"/>
        <w:ind w:left="0"/>
        <w:rPr>
          <w:color w:val="auto"/>
          <w:sz w:val="22"/>
        </w:rPr>
      </w:pPr>
    </w:p>
    <w:p w14:paraId="097BDCC8" w14:textId="6596683F" w:rsidR="005F1028" w:rsidRDefault="005F1028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562A1486" wp14:editId="6E1EEB76">
            <wp:extent cx="5724525" cy="8162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531" t="16613" r="45482" b="5759"/>
                    <a:stretch/>
                  </pic:blipFill>
                  <pic:spPr bwMode="auto">
                    <a:xfrm>
                      <a:off x="0" y="0"/>
                      <a:ext cx="5729275" cy="816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D8D9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bookmarkEnd w:id="1"/>
    <w:bookmarkEnd w:id="2"/>
    <w:p w14:paraId="0E580BBB" w14:textId="6DD3EB9F" w:rsidR="00872E27" w:rsidRDefault="005F1028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2A23C19F" wp14:editId="4AF6060F">
            <wp:extent cx="5628640" cy="8067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02" t="17217" r="45142" b="5155"/>
                    <a:stretch/>
                  </pic:blipFill>
                  <pic:spPr bwMode="auto">
                    <a:xfrm>
                      <a:off x="0" y="0"/>
                      <a:ext cx="5631871" cy="807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31331" w14:textId="66A2C823" w:rsidR="005F1028" w:rsidRDefault="005F1028" w:rsidP="005335D7">
      <w:pPr>
        <w:spacing w:after="0" w:line="276" w:lineRule="auto"/>
        <w:ind w:left="0"/>
        <w:rPr>
          <w:color w:val="auto"/>
          <w:sz w:val="22"/>
        </w:rPr>
      </w:pPr>
    </w:p>
    <w:p w14:paraId="0DE4D0AB" w14:textId="7875BDC7" w:rsidR="005F1028" w:rsidRDefault="005F1028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57FE7CC5" wp14:editId="00A615BB">
            <wp:extent cx="5734050" cy="8058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41" t="16915" r="45312" b="5760"/>
                    <a:stretch/>
                  </pic:blipFill>
                  <pic:spPr bwMode="auto">
                    <a:xfrm>
                      <a:off x="0" y="0"/>
                      <a:ext cx="5736169" cy="80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E569" w14:textId="240BC575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72A2DEF6" w14:textId="535FC3D8" w:rsidR="00A62910" w:rsidRDefault="00B96FA4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57C81711" wp14:editId="09DA6161">
            <wp:extent cx="5628640" cy="7667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362" t="17519" r="45482" b="5457"/>
                    <a:stretch/>
                  </pic:blipFill>
                  <pic:spPr bwMode="auto">
                    <a:xfrm>
                      <a:off x="0" y="0"/>
                      <a:ext cx="5629783" cy="76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1E4C" w14:textId="698DA484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</w:p>
    <w:p w14:paraId="79ED4B5E" w14:textId="0EA7C405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</w:p>
    <w:p w14:paraId="5517B53A" w14:textId="3A6F3BB6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</w:p>
    <w:p w14:paraId="585293AD" w14:textId="1646D216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03A69C30" wp14:editId="21FA5B57">
            <wp:extent cx="5686425" cy="8058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702" t="16311" r="45142" b="5457"/>
                    <a:stretch/>
                  </pic:blipFill>
                  <pic:spPr bwMode="auto">
                    <a:xfrm>
                      <a:off x="0" y="0"/>
                      <a:ext cx="5687619" cy="805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6604" w14:textId="653EFA9A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</w:p>
    <w:p w14:paraId="3C20CDA6" w14:textId="01E31B76" w:rsidR="00B96FA4" w:rsidRDefault="00B96FA4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00A132FF" wp14:editId="4E6969B5">
            <wp:extent cx="5628640" cy="79533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720" t="16915" r="46671" b="5760"/>
                    <a:stretch/>
                  </pic:blipFill>
                  <pic:spPr bwMode="auto">
                    <a:xfrm>
                      <a:off x="0" y="0"/>
                      <a:ext cx="5633085" cy="795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FA4" w:rsidSect="003C44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6C3B1" w14:textId="77777777" w:rsidR="003877D9" w:rsidRDefault="003877D9">
      <w:pPr>
        <w:spacing w:after="0" w:line="240" w:lineRule="auto"/>
      </w:pPr>
      <w:r>
        <w:separator/>
      </w:r>
    </w:p>
  </w:endnote>
  <w:endnote w:type="continuationSeparator" w:id="0">
    <w:p w14:paraId="2ABF2CC9" w14:textId="77777777" w:rsidR="003877D9" w:rsidRDefault="0038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1699F40A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92CC8" w:rsidRPr="00592CC8">
                              <w:rPr>
                                <w:noProof/>
                                <w:color w:val="666666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1699F40A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92CC8" w:rsidRPr="00592CC8">
                        <w:rPr>
                          <w:noProof/>
                          <w:color w:val="666666"/>
                          <w:sz w:val="14"/>
                        </w:rPr>
                        <w:t>10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7B095" w14:textId="77777777" w:rsidR="003877D9" w:rsidRDefault="003877D9">
      <w:pPr>
        <w:spacing w:after="0" w:line="240" w:lineRule="auto"/>
      </w:pPr>
      <w:r>
        <w:separator/>
      </w:r>
    </w:p>
  </w:footnote>
  <w:footnote w:type="continuationSeparator" w:id="0">
    <w:p w14:paraId="71D6E1FE" w14:textId="77777777" w:rsidR="003877D9" w:rsidRDefault="0038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3F0FAFFA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6152C3">
      <w:rPr>
        <w:color w:val="auto"/>
        <w:sz w:val="14"/>
      </w:rPr>
      <w:t xml:space="preserve">Informe </w:t>
    </w:r>
    <w:r w:rsidR="00FF3561" w:rsidRPr="006152C3">
      <w:rPr>
        <w:color w:val="auto"/>
        <w:sz w:val="14"/>
      </w:rPr>
      <w:t>O-DIDAI/SUB-</w:t>
    </w:r>
    <w:r w:rsidR="00672851">
      <w:rPr>
        <w:color w:val="auto"/>
        <w:sz w:val="14"/>
      </w:rPr>
      <w:t>17</w:t>
    </w:r>
    <w:r w:rsidR="00F17A85" w:rsidRPr="00F17A85">
      <w:rPr>
        <w:color w:val="auto"/>
        <w:sz w:val="14"/>
      </w:rPr>
      <w:t>0</w:t>
    </w:r>
    <w:r w:rsidR="00FF3561" w:rsidRPr="00F17A85">
      <w:rPr>
        <w:color w:val="auto"/>
        <w:sz w:val="14"/>
      </w:rPr>
      <w:t>-2022</w:t>
    </w:r>
    <w:r w:rsidR="00672851">
      <w:rPr>
        <w:color w:val="auto"/>
        <w:sz w:val="14"/>
      </w:rPr>
      <w:t>-2</w:t>
    </w:r>
    <w:r w:rsidR="00224C8B" w:rsidRPr="00F17A85">
      <w:rPr>
        <w:color w:val="auto"/>
        <w:sz w:val="14"/>
      </w:rPr>
      <w:t xml:space="preserve"> </w:t>
    </w:r>
    <w:r w:rsidR="00C164CA">
      <w:rPr>
        <w:color w:val="auto"/>
        <w:sz w:val="14"/>
      </w:rPr>
      <w:t>DIDEDUC de Izabal y -DREH-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5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1003167567">
    <w:abstractNumId w:val="5"/>
  </w:num>
  <w:num w:numId="2" w16cid:durableId="505169978">
    <w:abstractNumId w:val="1"/>
  </w:num>
  <w:num w:numId="3" w16cid:durableId="882324918">
    <w:abstractNumId w:val="3"/>
  </w:num>
  <w:num w:numId="4" w16cid:durableId="1789280920">
    <w:abstractNumId w:val="2"/>
  </w:num>
  <w:num w:numId="5" w16cid:durableId="765466138">
    <w:abstractNumId w:val="0"/>
  </w:num>
  <w:num w:numId="6" w16cid:durableId="277034653">
    <w:abstractNumId w:val="7"/>
  </w:num>
  <w:num w:numId="7" w16cid:durableId="1763064403">
    <w:abstractNumId w:val="8"/>
  </w:num>
  <w:num w:numId="8" w16cid:durableId="1744257336">
    <w:abstractNumId w:val="4"/>
  </w:num>
  <w:num w:numId="9" w16cid:durableId="12244124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7E6C"/>
    <w:rsid w:val="00012C87"/>
    <w:rsid w:val="00017205"/>
    <w:rsid w:val="0002321B"/>
    <w:rsid w:val="000257D2"/>
    <w:rsid w:val="00030394"/>
    <w:rsid w:val="00030C19"/>
    <w:rsid w:val="00034240"/>
    <w:rsid w:val="000407A8"/>
    <w:rsid w:val="00041403"/>
    <w:rsid w:val="00043B8C"/>
    <w:rsid w:val="0005286B"/>
    <w:rsid w:val="000533B9"/>
    <w:rsid w:val="000553B2"/>
    <w:rsid w:val="00064E6E"/>
    <w:rsid w:val="0006551F"/>
    <w:rsid w:val="00076F8F"/>
    <w:rsid w:val="00083017"/>
    <w:rsid w:val="00083099"/>
    <w:rsid w:val="00085521"/>
    <w:rsid w:val="000B2FCB"/>
    <w:rsid w:val="000B6B2A"/>
    <w:rsid w:val="000D114E"/>
    <w:rsid w:val="000D2D42"/>
    <w:rsid w:val="000F0398"/>
    <w:rsid w:val="000F1735"/>
    <w:rsid w:val="000F3452"/>
    <w:rsid w:val="000F3534"/>
    <w:rsid w:val="000F56F8"/>
    <w:rsid w:val="00107560"/>
    <w:rsid w:val="00110139"/>
    <w:rsid w:val="00117E9C"/>
    <w:rsid w:val="001301D3"/>
    <w:rsid w:val="0013265C"/>
    <w:rsid w:val="00143471"/>
    <w:rsid w:val="001467D2"/>
    <w:rsid w:val="00155042"/>
    <w:rsid w:val="00161D98"/>
    <w:rsid w:val="001657AC"/>
    <w:rsid w:val="001715C2"/>
    <w:rsid w:val="00177B63"/>
    <w:rsid w:val="00185226"/>
    <w:rsid w:val="001922CD"/>
    <w:rsid w:val="001B1E11"/>
    <w:rsid w:val="0021654E"/>
    <w:rsid w:val="002165C1"/>
    <w:rsid w:val="0022299B"/>
    <w:rsid w:val="002247E0"/>
    <w:rsid w:val="00224C8B"/>
    <w:rsid w:val="0022794B"/>
    <w:rsid w:val="00232C7C"/>
    <w:rsid w:val="00234844"/>
    <w:rsid w:val="00236CD1"/>
    <w:rsid w:val="00241F1E"/>
    <w:rsid w:val="002462A8"/>
    <w:rsid w:val="00250762"/>
    <w:rsid w:val="00251F27"/>
    <w:rsid w:val="00265D80"/>
    <w:rsid w:val="00271177"/>
    <w:rsid w:val="00271F8C"/>
    <w:rsid w:val="00290AAD"/>
    <w:rsid w:val="00290D34"/>
    <w:rsid w:val="00290D5A"/>
    <w:rsid w:val="002A300F"/>
    <w:rsid w:val="002A3F5F"/>
    <w:rsid w:val="002B7B94"/>
    <w:rsid w:val="002D2319"/>
    <w:rsid w:val="002D2C25"/>
    <w:rsid w:val="002D2F4F"/>
    <w:rsid w:val="002E1020"/>
    <w:rsid w:val="002E1784"/>
    <w:rsid w:val="00303391"/>
    <w:rsid w:val="00315E21"/>
    <w:rsid w:val="00315F58"/>
    <w:rsid w:val="00320031"/>
    <w:rsid w:val="003249F8"/>
    <w:rsid w:val="00331EB7"/>
    <w:rsid w:val="00333E1C"/>
    <w:rsid w:val="00335E11"/>
    <w:rsid w:val="00344270"/>
    <w:rsid w:val="00345581"/>
    <w:rsid w:val="00355812"/>
    <w:rsid w:val="003568A5"/>
    <w:rsid w:val="0037068E"/>
    <w:rsid w:val="003732E7"/>
    <w:rsid w:val="00380C5B"/>
    <w:rsid w:val="0038146A"/>
    <w:rsid w:val="00386A53"/>
    <w:rsid w:val="003877D9"/>
    <w:rsid w:val="003B2843"/>
    <w:rsid w:val="003B4CE1"/>
    <w:rsid w:val="003C04F0"/>
    <w:rsid w:val="003C4443"/>
    <w:rsid w:val="003D2660"/>
    <w:rsid w:val="003D3D42"/>
    <w:rsid w:val="003E21E1"/>
    <w:rsid w:val="003E6838"/>
    <w:rsid w:val="00406B1E"/>
    <w:rsid w:val="00413E59"/>
    <w:rsid w:val="004143E1"/>
    <w:rsid w:val="004207B8"/>
    <w:rsid w:val="00426362"/>
    <w:rsid w:val="004442C7"/>
    <w:rsid w:val="00445536"/>
    <w:rsid w:val="00451598"/>
    <w:rsid w:val="00462561"/>
    <w:rsid w:val="00465A70"/>
    <w:rsid w:val="0047622D"/>
    <w:rsid w:val="004879E1"/>
    <w:rsid w:val="00490B91"/>
    <w:rsid w:val="004918A5"/>
    <w:rsid w:val="004A00DE"/>
    <w:rsid w:val="004A0EA2"/>
    <w:rsid w:val="004A2EC8"/>
    <w:rsid w:val="004B6BB0"/>
    <w:rsid w:val="004C5899"/>
    <w:rsid w:val="004D23D9"/>
    <w:rsid w:val="004D249C"/>
    <w:rsid w:val="004E67ED"/>
    <w:rsid w:val="004F4C79"/>
    <w:rsid w:val="004F6EA3"/>
    <w:rsid w:val="00506794"/>
    <w:rsid w:val="00510690"/>
    <w:rsid w:val="00511B8B"/>
    <w:rsid w:val="00512512"/>
    <w:rsid w:val="005259DA"/>
    <w:rsid w:val="00527C7C"/>
    <w:rsid w:val="00532F27"/>
    <w:rsid w:val="005335D7"/>
    <w:rsid w:val="005354E4"/>
    <w:rsid w:val="0053606C"/>
    <w:rsid w:val="0053644A"/>
    <w:rsid w:val="005421A5"/>
    <w:rsid w:val="005644CE"/>
    <w:rsid w:val="00564703"/>
    <w:rsid w:val="00566C8C"/>
    <w:rsid w:val="00571107"/>
    <w:rsid w:val="00571EA6"/>
    <w:rsid w:val="00576F14"/>
    <w:rsid w:val="00592CC8"/>
    <w:rsid w:val="005949F3"/>
    <w:rsid w:val="005A0528"/>
    <w:rsid w:val="005A4EA3"/>
    <w:rsid w:val="005B024C"/>
    <w:rsid w:val="005B1838"/>
    <w:rsid w:val="005B2F12"/>
    <w:rsid w:val="005B4122"/>
    <w:rsid w:val="005C7CA9"/>
    <w:rsid w:val="005D0449"/>
    <w:rsid w:val="005E1249"/>
    <w:rsid w:val="005E4093"/>
    <w:rsid w:val="005F1028"/>
    <w:rsid w:val="00610CC4"/>
    <w:rsid w:val="0061152E"/>
    <w:rsid w:val="006152C3"/>
    <w:rsid w:val="00615362"/>
    <w:rsid w:val="00616F3D"/>
    <w:rsid w:val="00641FAE"/>
    <w:rsid w:val="00644FE0"/>
    <w:rsid w:val="00650022"/>
    <w:rsid w:val="00650252"/>
    <w:rsid w:val="006527DF"/>
    <w:rsid w:val="00666985"/>
    <w:rsid w:val="00666C0F"/>
    <w:rsid w:val="00672851"/>
    <w:rsid w:val="00674BF7"/>
    <w:rsid w:val="00681D0D"/>
    <w:rsid w:val="00684DD5"/>
    <w:rsid w:val="00687397"/>
    <w:rsid w:val="006A1280"/>
    <w:rsid w:val="006A3238"/>
    <w:rsid w:val="006A50C4"/>
    <w:rsid w:val="006A527C"/>
    <w:rsid w:val="006A7935"/>
    <w:rsid w:val="006B44F1"/>
    <w:rsid w:val="006C6977"/>
    <w:rsid w:val="006D13C0"/>
    <w:rsid w:val="00705EE5"/>
    <w:rsid w:val="00712571"/>
    <w:rsid w:val="00713E67"/>
    <w:rsid w:val="00715372"/>
    <w:rsid w:val="00715E00"/>
    <w:rsid w:val="0072105D"/>
    <w:rsid w:val="0073106D"/>
    <w:rsid w:val="007343ED"/>
    <w:rsid w:val="007455F6"/>
    <w:rsid w:val="00746489"/>
    <w:rsid w:val="0074769A"/>
    <w:rsid w:val="0076278A"/>
    <w:rsid w:val="007757F0"/>
    <w:rsid w:val="00776AE6"/>
    <w:rsid w:val="00777C9B"/>
    <w:rsid w:val="00782FEE"/>
    <w:rsid w:val="00783813"/>
    <w:rsid w:val="00784F59"/>
    <w:rsid w:val="00786DF2"/>
    <w:rsid w:val="0079202E"/>
    <w:rsid w:val="007A78CC"/>
    <w:rsid w:val="007A7ED0"/>
    <w:rsid w:val="007B2B91"/>
    <w:rsid w:val="007C4B81"/>
    <w:rsid w:val="007E35B8"/>
    <w:rsid w:val="007E3D3F"/>
    <w:rsid w:val="007E43B5"/>
    <w:rsid w:val="007E502D"/>
    <w:rsid w:val="007F28E0"/>
    <w:rsid w:val="007F6F4C"/>
    <w:rsid w:val="007F7589"/>
    <w:rsid w:val="008263C5"/>
    <w:rsid w:val="008321EE"/>
    <w:rsid w:val="008323BC"/>
    <w:rsid w:val="008453CC"/>
    <w:rsid w:val="00857C20"/>
    <w:rsid w:val="008664C2"/>
    <w:rsid w:val="0087147D"/>
    <w:rsid w:val="00872E27"/>
    <w:rsid w:val="00873813"/>
    <w:rsid w:val="008766C5"/>
    <w:rsid w:val="00883624"/>
    <w:rsid w:val="00887A81"/>
    <w:rsid w:val="00895D0E"/>
    <w:rsid w:val="00897355"/>
    <w:rsid w:val="008C6857"/>
    <w:rsid w:val="008D5426"/>
    <w:rsid w:val="008E32C2"/>
    <w:rsid w:val="008F457A"/>
    <w:rsid w:val="00907FD5"/>
    <w:rsid w:val="009310E4"/>
    <w:rsid w:val="00933422"/>
    <w:rsid w:val="00937869"/>
    <w:rsid w:val="009435C5"/>
    <w:rsid w:val="00954985"/>
    <w:rsid w:val="00976245"/>
    <w:rsid w:val="009807F2"/>
    <w:rsid w:val="00994034"/>
    <w:rsid w:val="009A2044"/>
    <w:rsid w:val="009A6E50"/>
    <w:rsid w:val="009B2602"/>
    <w:rsid w:val="009C12FA"/>
    <w:rsid w:val="009C72B8"/>
    <w:rsid w:val="009D19E9"/>
    <w:rsid w:val="009F7B22"/>
    <w:rsid w:val="00A1169F"/>
    <w:rsid w:val="00A16942"/>
    <w:rsid w:val="00A16FF3"/>
    <w:rsid w:val="00A205AC"/>
    <w:rsid w:val="00A227D6"/>
    <w:rsid w:val="00A277E8"/>
    <w:rsid w:val="00A3168A"/>
    <w:rsid w:val="00A33AF0"/>
    <w:rsid w:val="00A3657A"/>
    <w:rsid w:val="00A365A7"/>
    <w:rsid w:val="00A51D5D"/>
    <w:rsid w:val="00A56D5E"/>
    <w:rsid w:val="00A60014"/>
    <w:rsid w:val="00A62910"/>
    <w:rsid w:val="00A630FA"/>
    <w:rsid w:val="00A67FAA"/>
    <w:rsid w:val="00A72EEB"/>
    <w:rsid w:val="00A840C1"/>
    <w:rsid w:val="00A95DAF"/>
    <w:rsid w:val="00A961C0"/>
    <w:rsid w:val="00AA61A2"/>
    <w:rsid w:val="00AB01AF"/>
    <w:rsid w:val="00AB1756"/>
    <w:rsid w:val="00AB1FFA"/>
    <w:rsid w:val="00AB3E6D"/>
    <w:rsid w:val="00AB6AC2"/>
    <w:rsid w:val="00AC53EF"/>
    <w:rsid w:val="00AC564F"/>
    <w:rsid w:val="00AD606C"/>
    <w:rsid w:val="00AD68EF"/>
    <w:rsid w:val="00AE13A6"/>
    <w:rsid w:val="00AE379D"/>
    <w:rsid w:val="00AF0CD3"/>
    <w:rsid w:val="00AF1290"/>
    <w:rsid w:val="00B1366F"/>
    <w:rsid w:val="00B13E30"/>
    <w:rsid w:val="00B148BE"/>
    <w:rsid w:val="00B33E80"/>
    <w:rsid w:val="00B34A13"/>
    <w:rsid w:val="00B35046"/>
    <w:rsid w:val="00B718AD"/>
    <w:rsid w:val="00B82017"/>
    <w:rsid w:val="00B82159"/>
    <w:rsid w:val="00B86A65"/>
    <w:rsid w:val="00B93EB0"/>
    <w:rsid w:val="00B96FA4"/>
    <w:rsid w:val="00B97D2B"/>
    <w:rsid w:val="00BA09DD"/>
    <w:rsid w:val="00BA389C"/>
    <w:rsid w:val="00BA4EC8"/>
    <w:rsid w:val="00BA5959"/>
    <w:rsid w:val="00BB249F"/>
    <w:rsid w:val="00BC39BD"/>
    <w:rsid w:val="00BD2E73"/>
    <w:rsid w:val="00BD352D"/>
    <w:rsid w:val="00BE0E73"/>
    <w:rsid w:val="00BE0FE5"/>
    <w:rsid w:val="00BE2F15"/>
    <w:rsid w:val="00BE4F2A"/>
    <w:rsid w:val="00BF11BF"/>
    <w:rsid w:val="00BF274A"/>
    <w:rsid w:val="00C164CA"/>
    <w:rsid w:val="00C229E8"/>
    <w:rsid w:val="00C26CFC"/>
    <w:rsid w:val="00C5094A"/>
    <w:rsid w:val="00C55B44"/>
    <w:rsid w:val="00C6065C"/>
    <w:rsid w:val="00C62181"/>
    <w:rsid w:val="00C65452"/>
    <w:rsid w:val="00C777B5"/>
    <w:rsid w:val="00C83B00"/>
    <w:rsid w:val="00CA2279"/>
    <w:rsid w:val="00CA4C2A"/>
    <w:rsid w:val="00CA66A8"/>
    <w:rsid w:val="00CA6F76"/>
    <w:rsid w:val="00CB3CD7"/>
    <w:rsid w:val="00CB43EF"/>
    <w:rsid w:val="00CB45CC"/>
    <w:rsid w:val="00CB4F00"/>
    <w:rsid w:val="00CB5360"/>
    <w:rsid w:val="00CC5FF5"/>
    <w:rsid w:val="00CC6096"/>
    <w:rsid w:val="00CD1FC6"/>
    <w:rsid w:val="00CD35A3"/>
    <w:rsid w:val="00CD6B8E"/>
    <w:rsid w:val="00CE2373"/>
    <w:rsid w:val="00CE55C4"/>
    <w:rsid w:val="00CF51E5"/>
    <w:rsid w:val="00D00F0E"/>
    <w:rsid w:val="00D04129"/>
    <w:rsid w:val="00D043E3"/>
    <w:rsid w:val="00D0655B"/>
    <w:rsid w:val="00D169C8"/>
    <w:rsid w:val="00D37EE7"/>
    <w:rsid w:val="00D404C0"/>
    <w:rsid w:val="00D42004"/>
    <w:rsid w:val="00D42E0B"/>
    <w:rsid w:val="00D4671A"/>
    <w:rsid w:val="00D54A43"/>
    <w:rsid w:val="00D64C58"/>
    <w:rsid w:val="00D70236"/>
    <w:rsid w:val="00D73E03"/>
    <w:rsid w:val="00D7400C"/>
    <w:rsid w:val="00D86188"/>
    <w:rsid w:val="00D97B86"/>
    <w:rsid w:val="00DA2E4C"/>
    <w:rsid w:val="00DB501B"/>
    <w:rsid w:val="00DB777A"/>
    <w:rsid w:val="00DD0F66"/>
    <w:rsid w:val="00DD3FD1"/>
    <w:rsid w:val="00DD4460"/>
    <w:rsid w:val="00DD6EB1"/>
    <w:rsid w:val="00DE314C"/>
    <w:rsid w:val="00E072EB"/>
    <w:rsid w:val="00E15E7A"/>
    <w:rsid w:val="00E16EF8"/>
    <w:rsid w:val="00E1717D"/>
    <w:rsid w:val="00E21970"/>
    <w:rsid w:val="00E21C5E"/>
    <w:rsid w:val="00E236C7"/>
    <w:rsid w:val="00E25167"/>
    <w:rsid w:val="00E312C8"/>
    <w:rsid w:val="00E33E40"/>
    <w:rsid w:val="00E4451C"/>
    <w:rsid w:val="00E45370"/>
    <w:rsid w:val="00E46D54"/>
    <w:rsid w:val="00E60AB2"/>
    <w:rsid w:val="00E64C1E"/>
    <w:rsid w:val="00E70CBB"/>
    <w:rsid w:val="00E75699"/>
    <w:rsid w:val="00E83806"/>
    <w:rsid w:val="00E95542"/>
    <w:rsid w:val="00EB0751"/>
    <w:rsid w:val="00EB43D6"/>
    <w:rsid w:val="00EC5A76"/>
    <w:rsid w:val="00EC6A82"/>
    <w:rsid w:val="00ED2949"/>
    <w:rsid w:val="00ED3932"/>
    <w:rsid w:val="00EE4C26"/>
    <w:rsid w:val="00EF200B"/>
    <w:rsid w:val="00EF7444"/>
    <w:rsid w:val="00F05F93"/>
    <w:rsid w:val="00F17A85"/>
    <w:rsid w:val="00F204D5"/>
    <w:rsid w:val="00F31E13"/>
    <w:rsid w:val="00F3429B"/>
    <w:rsid w:val="00F5184A"/>
    <w:rsid w:val="00F54A3E"/>
    <w:rsid w:val="00F56E94"/>
    <w:rsid w:val="00F64812"/>
    <w:rsid w:val="00F82AFB"/>
    <w:rsid w:val="00F908E6"/>
    <w:rsid w:val="00FB1BEE"/>
    <w:rsid w:val="00FC714B"/>
    <w:rsid w:val="00FC7B5A"/>
    <w:rsid w:val="00FD3299"/>
    <w:rsid w:val="00FD655E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65EB2A-C422-43F0-8C40-018C3C7DF4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2022-10-03T20:49:00Z</cp:lastPrinted>
  <dcterms:created xsi:type="dcterms:W3CDTF">2022-10-03T21:59:00Z</dcterms:created>
  <dcterms:modified xsi:type="dcterms:W3CDTF">2022-10-03T21:59:00Z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