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6583C" w14:textId="77777777" w:rsidR="008819F7" w:rsidRPr="002156DE" w:rsidRDefault="008819F7" w:rsidP="009F4E0F">
      <w:pPr>
        <w:ind w:left="0" w:right="43"/>
        <w:jc w:val="center"/>
        <w:rPr>
          <w:b/>
          <w:color w:val="auto"/>
          <w:szCs w:val="24"/>
        </w:rPr>
      </w:pPr>
      <w:r w:rsidRPr="002156DE">
        <w:rPr>
          <w:b/>
          <w:color w:val="auto"/>
          <w:szCs w:val="24"/>
        </w:rPr>
        <w:t>MINIS</w:t>
      </w:r>
      <w:bookmarkStart w:id="0" w:name="_GoBack"/>
      <w:bookmarkEnd w:id="0"/>
      <w:r w:rsidRPr="002156DE">
        <w:rPr>
          <w:b/>
          <w:color w:val="auto"/>
          <w:szCs w:val="24"/>
        </w:rPr>
        <w:t>TERIO DE EDUCACIÓN</w:t>
      </w:r>
    </w:p>
    <w:p w14:paraId="0BC3F70D" w14:textId="5102A0EF" w:rsidR="008819F7" w:rsidRPr="002156DE" w:rsidRDefault="008819F7" w:rsidP="009F4E0F">
      <w:pPr>
        <w:ind w:left="0" w:right="43" w:firstLine="0"/>
        <w:jc w:val="center"/>
        <w:rPr>
          <w:b/>
          <w:color w:val="auto"/>
          <w:szCs w:val="24"/>
        </w:rPr>
      </w:pPr>
      <w:r w:rsidRPr="002156DE">
        <w:rPr>
          <w:b/>
          <w:color w:val="auto"/>
          <w:szCs w:val="24"/>
        </w:rPr>
        <w:t>DIRECCIÓN DE AUDITORÍA INTERNA</w:t>
      </w:r>
    </w:p>
    <w:p w14:paraId="77E96DEF" w14:textId="72A04B4F" w:rsidR="008819F7" w:rsidRPr="002156DE" w:rsidRDefault="008819F7" w:rsidP="009F4E0F">
      <w:pPr>
        <w:ind w:left="0" w:right="43"/>
        <w:jc w:val="center"/>
        <w:rPr>
          <w:b/>
          <w:color w:val="auto"/>
          <w:szCs w:val="24"/>
        </w:rPr>
      </w:pPr>
      <w:r w:rsidRPr="002156DE">
        <w:rPr>
          <w:b/>
          <w:color w:val="auto"/>
          <w:szCs w:val="24"/>
        </w:rPr>
        <w:t>INFORME No.: O-DIDAI/SUB-056-2023-</w:t>
      </w:r>
      <w:r w:rsidR="00F11C22" w:rsidRPr="002156DE">
        <w:rPr>
          <w:b/>
          <w:color w:val="auto"/>
          <w:szCs w:val="24"/>
        </w:rPr>
        <w:t>2</w:t>
      </w:r>
    </w:p>
    <w:p w14:paraId="512B5D37" w14:textId="32D2CDE8" w:rsidR="008819F7" w:rsidRPr="002156DE" w:rsidRDefault="008819F7" w:rsidP="009F4E0F">
      <w:pPr>
        <w:ind w:left="0" w:right="43" w:firstLine="0"/>
        <w:jc w:val="center"/>
        <w:rPr>
          <w:b/>
          <w:color w:val="auto"/>
          <w:szCs w:val="24"/>
        </w:rPr>
      </w:pPr>
      <w:r w:rsidRPr="002156DE">
        <w:rPr>
          <w:b/>
          <w:color w:val="auto"/>
          <w:szCs w:val="24"/>
        </w:rPr>
        <w:t>SIAD: 622883</w:t>
      </w:r>
    </w:p>
    <w:p w14:paraId="07A3D655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33623C11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5AA73310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5B5ED350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5FDD907B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51FCB884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673F8721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0B2FDB67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4600ACCC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22F1F8A9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37DD2A1C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3AA54F49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2AF2DE70" w14:textId="77777777" w:rsidR="00137597" w:rsidRPr="002156DE" w:rsidRDefault="0013759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72DF788F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02210C60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10557877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7E404129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0210BDFB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5754F1DE" w14:textId="77777777" w:rsidR="008819F7" w:rsidRPr="002156DE" w:rsidRDefault="008819F7" w:rsidP="009F4E0F">
      <w:pPr>
        <w:pStyle w:val="Textoindependiente"/>
        <w:ind w:right="43"/>
        <w:jc w:val="center"/>
        <w:rPr>
          <w:b/>
          <w:sz w:val="24"/>
          <w:szCs w:val="24"/>
        </w:rPr>
      </w:pPr>
    </w:p>
    <w:p w14:paraId="70CFA784" w14:textId="0A75FD41" w:rsidR="008819F7" w:rsidRPr="002156DE" w:rsidRDefault="008819F7" w:rsidP="009F4E0F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3"/>
        <w:jc w:val="center"/>
        <w:rPr>
          <w:b/>
          <w:bCs/>
          <w:sz w:val="24"/>
          <w:szCs w:val="24"/>
          <w:lang w:val="es-GT"/>
        </w:rPr>
      </w:pPr>
      <w:r w:rsidRPr="002156DE">
        <w:rPr>
          <w:b/>
          <w:bCs/>
          <w:sz w:val="24"/>
          <w:szCs w:val="24"/>
          <w:lang w:val="es-GT"/>
        </w:rPr>
        <w:t xml:space="preserve">Consejo o consultoría de verificación del cumplimiento de la normativa referente a la actualización anual de datos </w:t>
      </w:r>
      <w:r w:rsidR="00AA27D1" w:rsidRPr="002156DE">
        <w:rPr>
          <w:b/>
          <w:bCs/>
          <w:sz w:val="24"/>
          <w:szCs w:val="24"/>
          <w:lang w:val="es-GT"/>
        </w:rPr>
        <w:t xml:space="preserve">personales </w:t>
      </w:r>
      <w:r w:rsidRPr="002156DE">
        <w:rPr>
          <w:b/>
          <w:bCs/>
          <w:sz w:val="24"/>
          <w:szCs w:val="24"/>
          <w:lang w:val="es-GT"/>
        </w:rPr>
        <w:t>ante la Contraloría General de Cuentas en la unidad ejecutora siguiente:</w:t>
      </w:r>
    </w:p>
    <w:p w14:paraId="4C9F071C" w14:textId="6C54DFBD" w:rsidR="008819F7" w:rsidRPr="002156DE" w:rsidRDefault="008819F7" w:rsidP="009F4E0F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sz w:val="24"/>
          <w:szCs w:val="24"/>
        </w:rPr>
      </w:pPr>
      <w:r w:rsidRPr="002156DE">
        <w:rPr>
          <w:b/>
          <w:bCs/>
          <w:sz w:val="24"/>
          <w:szCs w:val="24"/>
          <w:lang w:val="es-GT"/>
        </w:rPr>
        <w:t xml:space="preserve">Dirección </w:t>
      </w:r>
      <w:r w:rsidR="00F11C22" w:rsidRPr="002156DE">
        <w:rPr>
          <w:b/>
          <w:bCs/>
          <w:sz w:val="24"/>
          <w:szCs w:val="24"/>
          <w:lang w:val="es-GT"/>
        </w:rPr>
        <w:t>de Comunicación Social -DICOMS-</w:t>
      </w:r>
    </w:p>
    <w:p w14:paraId="0BE09EBB" w14:textId="77777777" w:rsidR="008819F7" w:rsidRPr="002156DE" w:rsidRDefault="008819F7" w:rsidP="008819F7">
      <w:pPr>
        <w:pStyle w:val="Textoindependiente"/>
        <w:ind w:left="1418"/>
        <w:jc w:val="both"/>
        <w:rPr>
          <w:b/>
          <w:sz w:val="24"/>
          <w:szCs w:val="24"/>
        </w:rPr>
      </w:pPr>
    </w:p>
    <w:p w14:paraId="43363271" w14:textId="77777777" w:rsidR="008819F7" w:rsidRPr="002156DE" w:rsidRDefault="008819F7" w:rsidP="008819F7">
      <w:pPr>
        <w:pStyle w:val="Textoindependiente"/>
        <w:ind w:left="1418"/>
        <w:jc w:val="both"/>
        <w:rPr>
          <w:b/>
          <w:sz w:val="24"/>
          <w:szCs w:val="24"/>
        </w:rPr>
      </w:pPr>
    </w:p>
    <w:p w14:paraId="1139EFF9" w14:textId="77777777" w:rsidR="008819F7" w:rsidRPr="002156DE" w:rsidRDefault="008819F7" w:rsidP="008819F7">
      <w:pPr>
        <w:pStyle w:val="Textoindependiente"/>
        <w:ind w:left="1418"/>
        <w:jc w:val="both"/>
        <w:rPr>
          <w:b/>
          <w:sz w:val="24"/>
          <w:szCs w:val="24"/>
        </w:rPr>
      </w:pPr>
    </w:p>
    <w:p w14:paraId="76B7CB8A" w14:textId="77777777" w:rsidR="008819F7" w:rsidRPr="002156DE" w:rsidRDefault="008819F7" w:rsidP="008819F7">
      <w:pPr>
        <w:pStyle w:val="Textoindependiente"/>
        <w:ind w:left="1418"/>
        <w:jc w:val="both"/>
        <w:rPr>
          <w:b/>
          <w:sz w:val="24"/>
          <w:szCs w:val="24"/>
        </w:rPr>
      </w:pPr>
    </w:p>
    <w:p w14:paraId="04087428" w14:textId="77777777" w:rsidR="008819F7" w:rsidRPr="002156DE" w:rsidRDefault="008819F7" w:rsidP="008819F7">
      <w:pPr>
        <w:pStyle w:val="Textoindependiente"/>
        <w:ind w:left="1418"/>
        <w:jc w:val="both"/>
        <w:rPr>
          <w:b/>
          <w:sz w:val="24"/>
          <w:szCs w:val="24"/>
        </w:rPr>
      </w:pPr>
    </w:p>
    <w:p w14:paraId="535CE24B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2D624731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2E51E484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16B85AE5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3983CCD9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10566984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5E1AA7C5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3FA320F6" w14:textId="77777777" w:rsidR="008819F7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4C31C7E6" w14:textId="77777777" w:rsidR="00862BFA" w:rsidRPr="002156DE" w:rsidRDefault="00862BFA" w:rsidP="008819F7">
      <w:pPr>
        <w:pStyle w:val="Textoindependiente"/>
        <w:ind w:left="1418"/>
        <w:rPr>
          <w:b/>
          <w:sz w:val="24"/>
          <w:szCs w:val="24"/>
        </w:rPr>
      </w:pPr>
    </w:p>
    <w:p w14:paraId="70344286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1FE9019F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5603902B" w14:textId="77777777" w:rsidR="00A13994" w:rsidRPr="002156DE" w:rsidRDefault="00A13994" w:rsidP="008819F7">
      <w:pPr>
        <w:pStyle w:val="Textoindependiente"/>
        <w:ind w:left="1418"/>
        <w:rPr>
          <w:b/>
          <w:sz w:val="24"/>
          <w:szCs w:val="24"/>
        </w:rPr>
      </w:pPr>
    </w:p>
    <w:p w14:paraId="48EFFCD0" w14:textId="77777777" w:rsidR="008819F7" w:rsidRPr="002156DE" w:rsidRDefault="008819F7" w:rsidP="008819F7">
      <w:pPr>
        <w:pStyle w:val="Textoindependiente"/>
        <w:ind w:left="1418"/>
        <w:rPr>
          <w:b/>
          <w:sz w:val="24"/>
          <w:szCs w:val="24"/>
        </w:rPr>
      </w:pPr>
    </w:p>
    <w:p w14:paraId="7A6A75E7" w14:textId="77429A6F" w:rsidR="008819F7" w:rsidRPr="002156DE" w:rsidRDefault="008819F7" w:rsidP="008819F7">
      <w:pPr>
        <w:jc w:val="center"/>
        <w:rPr>
          <w:b/>
          <w:color w:val="auto"/>
          <w:szCs w:val="24"/>
        </w:rPr>
      </w:pPr>
      <w:r w:rsidRPr="002156DE">
        <w:rPr>
          <w:b/>
          <w:color w:val="auto"/>
          <w:szCs w:val="24"/>
        </w:rPr>
        <w:t xml:space="preserve">GUATEMALA, </w:t>
      </w:r>
      <w:r w:rsidR="002E51DB" w:rsidRPr="002156DE">
        <w:rPr>
          <w:b/>
          <w:color w:val="auto"/>
          <w:szCs w:val="24"/>
        </w:rPr>
        <w:t>JUNIO</w:t>
      </w:r>
      <w:r w:rsidRPr="002156DE">
        <w:rPr>
          <w:b/>
          <w:color w:val="auto"/>
          <w:szCs w:val="24"/>
        </w:rPr>
        <w:t xml:space="preserve"> DE 2023</w:t>
      </w:r>
    </w:p>
    <w:p w14:paraId="7209CBFE" w14:textId="77777777" w:rsidR="00972458" w:rsidRPr="002156DE" w:rsidRDefault="00972458" w:rsidP="008819F7">
      <w:pPr>
        <w:jc w:val="center"/>
        <w:rPr>
          <w:b/>
          <w:color w:val="auto"/>
          <w:szCs w:val="24"/>
        </w:rPr>
        <w:sectPr w:rsidR="00972458" w:rsidRPr="002156DE" w:rsidSect="003C4443">
          <w:headerReference w:type="even" r:id="rId11"/>
          <w:footerReference w:type="even" r:id="rId12"/>
          <w:headerReference w:type="first" r:id="rId13"/>
          <w:footerReference w:type="first" r:id="rId14"/>
          <w:pgSz w:w="12240" w:h="15840" w:code="1"/>
          <w:pgMar w:top="1157" w:right="1707" w:bottom="1225" w:left="1701" w:header="629" w:footer="1196" w:gutter="0"/>
          <w:pgNumType w:start="1"/>
          <w:cols w:space="720"/>
        </w:sectPr>
      </w:pPr>
    </w:p>
    <w:p w14:paraId="515E587E" w14:textId="4E5A1CA5" w:rsidR="00972458" w:rsidRPr="002156DE" w:rsidRDefault="00972458" w:rsidP="008819F7">
      <w:pPr>
        <w:jc w:val="center"/>
        <w:rPr>
          <w:b/>
          <w:color w:val="auto"/>
          <w:szCs w:val="24"/>
        </w:rPr>
      </w:pPr>
    </w:p>
    <w:p w14:paraId="2C08644A" w14:textId="77777777" w:rsidR="008819F7" w:rsidRPr="002156DE" w:rsidRDefault="008819F7" w:rsidP="0048460C">
      <w:pPr>
        <w:jc w:val="center"/>
        <w:rPr>
          <w:b/>
          <w:bCs/>
          <w:color w:val="auto"/>
        </w:rPr>
      </w:pPr>
      <w:r w:rsidRPr="002156DE">
        <w:rPr>
          <w:b/>
          <w:bCs/>
          <w:color w:val="auto"/>
        </w:rPr>
        <w:t>ÍNDICE</w:t>
      </w:r>
    </w:p>
    <w:p w14:paraId="58FC2912" w14:textId="77777777" w:rsidR="008819F7" w:rsidRPr="002156DE" w:rsidRDefault="008819F7" w:rsidP="008819F7">
      <w:pPr>
        <w:rPr>
          <w:color w:val="auto"/>
          <w:szCs w:val="24"/>
          <w:lang w:eastAsia="es-ES"/>
        </w:rPr>
      </w:pPr>
    </w:p>
    <w:p w14:paraId="5CC08E99" w14:textId="77777777" w:rsidR="008819F7" w:rsidRPr="002156DE" w:rsidRDefault="008819F7" w:rsidP="008819F7">
      <w:pPr>
        <w:rPr>
          <w:color w:val="auto"/>
          <w:szCs w:val="24"/>
          <w:lang w:eastAsia="es-ES"/>
        </w:rPr>
      </w:pPr>
    </w:p>
    <w:sdt>
      <w:sdtPr>
        <w:rPr>
          <w:b w:val="0"/>
          <w:color w:val="auto"/>
          <w:lang w:val="es-ES"/>
        </w:rPr>
        <w:id w:val="1454284923"/>
        <w:docPartObj>
          <w:docPartGallery w:val="Table of Contents"/>
          <w:docPartUnique/>
        </w:docPartObj>
      </w:sdtPr>
      <w:sdtEndPr>
        <w:rPr>
          <w:rStyle w:val="Hipervnculo"/>
          <w:b/>
          <w:bCs/>
          <w:noProof/>
          <w:u w:val="single"/>
          <w:lang w:val="es-GT"/>
        </w:rPr>
      </w:sdtEndPr>
      <w:sdtContent>
        <w:p w14:paraId="15BB61F2" w14:textId="6D845C31" w:rsidR="00351020" w:rsidRPr="002156DE" w:rsidRDefault="003B4F42" w:rsidP="009F4E0F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2156DE">
            <w:rPr>
              <w:rStyle w:val="Hipervnculo"/>
              <w:noProof/>
              <w:color w:val="auto"/>
            </w:rPr>
            <w:fldChar w:fldCharType="begin"/>
          </w:r>
          <w:r w:rsidRPr="002156DE">
            <w:rPr>
              <w:rStyle w:val="Hipervnculo"/>
              <w:noProof/>
              <w:color w:val="auto"/>
            </w:rPr>
            <w:instrText xml:space="preserve"> TOC \o "1-3" \h \z \u </w:instrText>
          </w:r>
          <w:r w:rsidRPr="002156DE">
            <w:rPr>
              <w:rStyle w:val="Hipervnculo"/>
              <w:noProof/>
              <w:color w:val="auto"/>
            </w:rPr>
            <w:fldChar w:fldCharType="separate"/>
          </w:r>
          <w:hyperlink w:anchor="_Toc136871845" w:history="1">
            <w:r w:rsidR="00351020" w:rsidRPr="002156DE">
              <w:rPr>
                <w:rStyle w:val="Hipervnculo"/>
                <w:noProof/>
                <w:color w:val="auto"/>
              </w:rPr>
              <w:t>INTRODUCCIÓN</w:t>
            </w:r>
            <w:r w:rsidR="00351020" w:rsidRPr="009F4E0F">
              <w:rPr>
                <w:noProof/>
                <w:webHidden/>
                <w:color w:val="FFFFFF" w:themeColor="background1"/>
              </w:rPr>
              <w:tab/>
            </w:r>
            <w:r w:rsidR="00351020" w:rsidRPr="002156DE">
              <w:rPr>
                <w:noProof/>
                <w:webHidden/>
                <w:color w:val="auto"/>
              </w:rPr>
              <w:fldChar w:fldCharType="begin"/>
            </w:r>
            <w:r w:rsidR="00351020" w:rsidRPr="002156DE">
              <w:rPr>
                <w:noProof/>
                <w:webHidden/>
                <w:color w:val="auto"/>
              </w:rPr>
              <w:instrText xml:space="preserve"> PAGEREF _Toc136871845 \h </w:instrText>
            </w:r>
            <w:r w:rsidR="00351020" w:rsidRPr="002156DE">
              <w:rPr>
                <w:noProof/>
                <w:webHidden/>
                <w:color w:val="auto"/>
              </w:rPr>
            </w:r>
            <w:r w:rsidR="00351020" w:rsidRPr="002156DE">
              <w:rPr>
                <w:noProof/>
                <w:webHidden/>
                <w:color w:val="auto"/>
              </w:rPr>
              <w:fldChar w:fldCharType="separate"/>
            </w:r>
            <w:r w:rsidR="00ED287F">
              <w:rPr>
                <w:noProof/>
                <w:webHidden/>
                <w:color w:val="auto"/>
              </w:rPr>
              <w:t>1</w:t>
            </w:r>
            <w:r w:rsidR="00351020" w:rsidRPr="002156D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0A942C6" w14:textId="730D2AFA" w:rsidR="00351020" w:rsidRPr="002156DE" w:rsidRDefault="00ED287F" w:rsidP="009F4E0F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6871846" w:history="1">
            <w:r w:rsidR="00351020" w:rsidRPr="002156DE">
              <w:rPr>
                <w:rStyle w:val="Hipervnculo"/>
                <w:noProof/>
                <w:color w:val="auto"/>
              </w:rPr>
              <w:t>OBJETIVOS</w:t>
            </w:r>
            <w:r w:rsidR="00351020" w:rsidRPr="009F4E0F">
              <w:rPr>
                <w:noProof/>
                <w:webHidden/>
                <w:color w:val="FFFFFF" w:themeColor="background1"/>
              </w:rPr>
              <w:tab/>
            </w:r>
            <w:r w:rsidR="00351020" w:rsidRPr="002156DE">
              <w:rPr>
                <w:noProof/>
                <w:webHidden/>
                <w:color w:val="auto"/>
              </w:rPr>
              <w:fldChar w:fldCharType="begin"/>
            </w:r>
            <w:r w:rsidR="00351020" w:rsidRPr="002156DE">
              <w:rPr>
                <w:noProof/>
                <w:webHidden/>
                <w:color w:val="auto"/>
              </w:rPr>
              <w:instrText xml:space="preserve"> PAGEREF _Toc136871846 \h </w:instrText>
            </w:r>
            <w:r w:rsidR="00351020" w:rsidRPr="002156DE">
              <w:rPr>
                <w:noProof/>
                <w:webHidden/>
                <w:color w:val="auto"/>
              </w:rPr>
            </w:r>
            <w:r w:rsidR="00351020" w:rsidRPr="002156D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</w:t>
            </w:r>
            <w:r w:rsidR="00351020" w:rsidRPr="002156D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873992C" w14:textId="5B49F523" w:rsidR="00351020" w:rsidRPr="002156DE" w:rsidRDefault="00ED287F" w:rsidP="009F4E0F">
          <w:pPr>
            <w:pStyle w:val="TDC2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sz w:val="22"/>
            </w:rPr>
          </w:pPr>
          <w:hyperlink w:anchor="_Toc136871847" w:history="1">
            <w:r w:rsidR="00351020" w:rsidRPr="002156DE">
              <w:rPr>
                <w:rStyle w:val="Hipervnculo"/>
                <w:b/>
                <w:bCs/>
                <w:noProof/>
                <w:color w:val="auto"/>
              </w:rPr>
              <w:t>GENERAL</w:t>
            </w:r>
            <w:r w:rsidR="00351020" w:rsidRPr="009F4E0F">
              <w:rPr>
                <w:b/>
                <w:bCs/>
                <w:noProof/>
                <w:webHidden/>
                <w:color w:val="FFFFFF" w:themeColor="background1"/>
              </w:rPr>
              <w:tab/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  <w:fldChar w:fldCharType="begin"/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  <w:instrText xml:space="preserve"> PAGEREF _Toc136871847 \h </w:instrText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  <w:fldChar w:fldCharType="separate"/>
            </w:r>
            <w:r>
              <w:rPr>
                <w:b/>
                <w:bCs/>
                <w:noProof/>
                <w:webHidden/>
                <w:color w:val="auto"/>
              </w:rPr>
              <w:t>1</w:t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  <w:fldChar w:fldCharType="end"/>
            </w:r>
          </w:hyperlink>
        </w:p>
        <w:p w14:paraId="55C7EE65" w14:textId="337BFFA5" w:rsidR="00351020" w:rsidRPr="002156DE" w:rsidRDefault="00ED287F" w:rsidP="009F4E0F">
          <w:pPr>
            <w:pStyle w:val="TDC2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sz w:val="22"/>
            </w:rPr>
          </w:pPr>
          <w:hyperlink w:anchor="_Toc136871848" w:history="1">
            <w:r w:rsidR="00351020" w:rsidRPr="002156DE">
              <w:rPr>
                <w:rStyle w:val="Hipervnculo"/>
                <w:b/>
                <w:bCs/>
                <w:noProof/>
                <w:color w:val="auto"/>
              </w:rPr>
              <w:t>ESPECÍFICO</w:t>
            </w:r>
            <w:r w:rsidR="00351020" w:rsidRPr="009F4E0F">
              <w:rPr>
                <w:b/>
                <w:bCs/>
                <w:noProof/>
                <w:webHidden/>
                <w:color w:val="FFFFFF" w:themeColor="background1"/>
              </w:rPr>
              <w:tab/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  <w:fldChar w:fldCharType="begin"/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  <w:instrText xml:space="preserve"> PAGEREF _Toc136871848 \h </w:instrText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  <w:fldChar w:fldCharType="separate"/>
            </w:r>
            <w:r>
              <w:rPr>
                <w:b/>
                <w:bCs/>
                <w:noProof/>
                <w:webHidden/>
                <w:color w:val="auto"/>
              </w:rPr>
              <w:t>1</w:t>
            </w:r>
            <w:r w:rsidR="00351020" w:rsidRPr="002156DE">
              <w:rPr>
                <w:b/>
                <w:bCs/>
                <w:noProof/>
                <w:webHidden/>
                <w:color w:val="auto"/>
              </w:rPr>
              <w:fldChar w:fldCharType="end"/>
            </w:r>
          </w:hyperlink>
        </w:p>
        <w:p w14:paraId="7211887B" w14:textId="43641249" w:rsidR="00351020" w:rsidRPr="002156DE" w:rsidRDefault="00ED287F" w:rsidP="009F4E0F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6871849" w:history="1">
            <w:r w:rsidR="00351020" w:rsidRPr="002156DE">
              <w:rPr>
                <w:rStyle w:val="Hipervnculo"/>
                <w:noProof/>
                <w:color w:val="auto"/>
                <w:lang w:val="es-ES"/>
              </w:rPr>
              <w:t>ALCANCE DE LA ACTIVIDAD</w:t>
            </w:r>
            <w:r w:rsidR="00351020" w:rsidRPr="009F4E0F">
              <w:rPr>
                <w:noProof/>
                <w:webHidden/>
                <w:color w:val="FFFFFF" w:themeColor="background1"/>
              </w:rPr>
              <w:tab/>
            </w:r>
            <w:r w:rsidR="00351020" w:rsidRPr="002156DE">
              <w:rPr>
                <w:noProof/>
                <w:webHidden/>
                <w:color w:val="auto"/>
              </w:rPr>
              <w:fldChar w:fldCharType="begin"/>
            </w:r>
            <w:r w:rsidR="00351020" w:rsidRPr="002156DE">
              <w:rPr>
                <w:noProof/>
                <w:webHidden/>
                <w:color w:val="auto"/>
              </w:rPr>
              <w:instrText xml:space="preserve"> PAGEREF _Toc136871849 \h </w:instrText>
            </w:r>
            <w:r w:rsidR="00351020" w:rsidRPr="002156DE">
              <w:rPr>
                <w:noProof/>
                <w:webHidden/>
                <w:color w:val="auto"/>
              </w:rPr>
            </w:r>
            <w:r w:rsidR="00351020" w:rsidRPr="002156D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</w:t>
            </w:r>
            <w:r w:rsidR="00351020" w:rsidRPr="002156D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5ADD730" w14:textId="35156DE5" w:rsidR="00351020" w:rsidRPr="002156DE" w:rsidRDefault="00ED287F" w:rsidP="009F4E0F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6871850" w:history="1">
            <w:r w:rsidR="00351020" w:rsidRPr="002156DE">
              <w:rPr>
                <w:rStyle w:val="Hipervnculo"/>
                <w:noProof/>
                <w:color w:val="auto"/>
              </w:rPr>
              <w:t>RESULTADOS DE LA ACTIVIDAD</w:t>
            </w:r>
            <w:r w:rsidR="00351020" w:rsidRPr="009F4E0F">
              <w:rPr>
                <w:noProof/>
                <w:webHidden/>
                <w:color w:val="FFFFFF" w:themeColor="background1"/>
              </w:rPr>
              <w:tab/>
            </w:r>
            <w:r w:rsidR="00351020" w:rsidRPr="002156DE">
              <w:rPr>
                <w:noProof/>
                <w:webHidden/>
                <w:color w:val="auto"/>
              </w:rPr>
              <w:fldChar w:fldCharType="begin"/>
            </w:r>
            <w:r w:rsidR="00351020" w:rsidRPr="002156DE">
              <w:rPr>
                <w:noProof/>
                <w:webHidden/>
                <w:color w:val="auto"/>
              </w:rPr>
              <w:instrText xml:space="preserve"> PAGEREF _Toc136871850 \h </w:instrText>
            </w:r>
            <w:r w:rsidR="00351020" w:rsidRPr="002156DE">
              <w:rPr>
                <w:noProof/>
                <w:webHidden/>
                <w:color w:val="auto"/>
              </w:rPr>
            </w:r>
            <w:r w:rsidR="00351020" w:rsidRPr="002156D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</w:t>
            </w:r>
            <w:r w:rsidR="00351020" w:rsidRPr="002156D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92513B2" w14:textId="28763F62" w:rsidR="00351020" w:rsidRPr="002156DE" w:rsidRDefault="00ED287F" w:rsidP="009F4E0F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6871851" w:history="1">
            <w:r w:rsidR="00351020" w:rsidRPr="002156DE">
              <w:rPr>
                <w:rStyle w:val="Hipervnculo"/>
                <w:noProof/>
                <w:color w:val="auto"/>
              </w:rPr>
              <w:t>CONCLUSIÓN</w:t>
            </w:r>
            <w:r w:rsidR="00351020" w:rsidRPr="009F4E0F">
              <w:rPr>
                <w:noProof/>
                <w:webHidden/>
                <w:color w:val="FFFFFF" w:themeColor="background1"/>
              </w:rPr>
              <w:tab/>
            </w:r>
            <w:r w:rsidR="00862BFA">
              <w:rPr>
                <w:noProof/>
                <w:webHidden/>
                <w:color w:val="auto"/>
              </w:rPr>
              <w:t>2</w:t>
            </w:r>
          </w:hyperlink>
        </w:p>
        <w:p w14:paraId="3E71638A" w14:textId="42A67863" w:rsidR="00351020" w:rsidRPr="002156DE" w:rsidRDefault="00ED287F" w:rsidP="009F4E0F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6871852" w:history="1">
            <w:r w:rsidR="00351020" w:rsidRPr="002156DE">
              <w:rPr>
                <w:rStyle w:val="Hipervnculo"/>
                <w:noProof/>
                <w:color w:val="auto"/>
              </w:rPr>
              <w:t>ANEXOS</w:t>
            </w:r>
            <w:r w:rsidR="00351020" w:rsidRPr="009F4E0F">
              <w:rPr>
                <w:noProof/>
                <w:webHidden/>
                <w:color w:val="FFFFFF" w:themeColor="background1"/>
              </w:rPr>
              <w:tab/>
            </w:r>
            <w:r w:rsidR="00862BFA">
              <w:rPr>
                <w:noProof/>
                <w:webHidden/>
                <w:color w:val="auto"/>
              </w:rPr>
              <w:t>4</w:t>
            </w:r>
          </w:hyperlink>
        </w:p>
        <w:p w14:paraId="290B9C5F" w14:textId="1F0470BD" w:rsidR="003B4F42" w:rsidRPr="002156DE" w:rsidRDefault="003B4F42" w:rsidP="009F4E0F">
          <w:pPr>
            <w:pStyle w:val="TDC1"/>
            <w:tabs>
              <w:tab w:val="right" w:leader="dot" w:pos="8822"/>
            </w:tabs>
            <w:spacing w:line="720" w:lineRule="auto"/>
            <w:ind w:left="0" w:firstLine="0"/>
            <w:rPr>
              <w:rStyle w:val="Hipervnculo"/>
              <w:b w:val="0"/>
              <w:bCs/>
              <w:noProof/>
              <w:color w:val="auto"/>
              <w:u w:val="none"/>
            </w:rPr>
          </w:pPr>
          <w:r w:rsidRPr="002156DE">
            <w:rPr>
              <w:rStyle w:val="Hipervnculo"/>
              <w:b w:val="0"/>
              <w:bCs/>
              <w:noProof/>
              <w:color w:val="auto"/>
              <w:u w:val="none"/>
            </w:rPr>
            <w:fldChar w:fldCharType="end"/>
          </w:r>
        </w:p>
      </w:sdtContent>
    </w:sdt>
    <w:p w14:paraId="3499EA94" w14:textId="77777777" w:rsidR="008819F7" w:rsidRPr="002156DE" w:rsidRDefault="008819F7" w:rsidP="008819F7">
      <w:pPr>
        <w:rPr>
          <w:color w:val="auto"/>
          <w:szCs w:val="24"/>
          <w:lang w:eastAsia="es-ES"/>
        </w:rPr>
      </w:pPr>
    </w:p>
    <w:p w14:paraId="5A02D97F" w14:textId="77777777" w:rsidR="008819F7" w:rsidRPr="002156DE" w:rsidRDefault="008819F7" w:rsidP="008819F7">
      <w:pPr>
        <w:jc w:val="center"/>
        <w:rPr>
          <w:b/>
          <w:color w:val="auto"/>
          <w:szCs w:val="24"/>
        </w:rPr>
      </w:pPr>
    </w:p>
    <w:p w14:paraId="3A5ECD4E" w14:textId="77777777" w:rsidR="008819F7" w:rsidRPr="002156DE" w:rsidRDefault="008819F7" w:rsidP="008819F7">
      <w:pPr>
        <w:jc w:val="center"/>
        <w:rPr>
          <w:b/>
          <w:color w:val="auto"/>
          <w:szCs w:val="24"/>
        </w:rPr>
      </w:pPr>
    </w:p>
    <w:p w14:paraId="61F6FFF4" w14:textId="77777777" w:rsidR="008819F7" w:rsidRPr="002156DE" w:rsidRDefault="008819F7" w:rsidP="008819F7">
      <w:pPr>
        <w:jc w:val="center"/>
        <w:rPr>
          <w:b/>
          <w:color w:val="auto"/>
          <w:szCs w:val="24"/>
        </w:rPr>
      </w:pPr>
    </w:p>
    <w:p w14:paraId="5BC60C94" w14:textId="77777777" w:rsidR="008819F7" w:rsidRPr="002156DE" w:rsidRDefault="008819F7" w:rsidP="008819F7">
      <w:pPr>
        <w:jc w:val="center"/>
        <w:rPr>
          <w:b/>
          <w:color w:val="auto"/>
          <w:szCs w:val="24"/>
        </w:rPr>
      </w:pPr>
    </w:p>
    <w:p w14:paraId="57DD7AE8" w14:textId="77777777" w:rsidR="008819F7" w:rsidRPr="002156DE" w:rsidRDefault="008819F7" w:rsidP="008819F7">
      <w:pPr>
        <w:jc w:val="center"/>
        <w:rPr>
          <w:b/>
          <w:color w:val="auto"/>
          <w:szCs w:val="24"/>
        </w:rPr>
      </w:pPr>
    </w:p>
    <w:p w14:paraId="66C0FAC2" w14:textId="77777777" w:rsidR="008819F7" w:rsidRPr="002156DE" w:rsidRDefault="008819F7" w:rsidP="008819F7">
      <w:pPr>
        <w:jc w:val="center"/>
        <w:rPr>
          <w:b/>
          <w:color w:val="auto"/>
          <w:szCs w:val="24"/>
        </w:rPr>
      </w:pPr>
    </w:p>
    <w:p w14:paraId="1460D493" w14:textId="77777777" w:rsidR="008819F7" w:rsidRPr="002156DE" w:rsidRDefault="008819F7" w:rsidP="008819F7">
      <w:pPr>
        <w:jc w:val="center"/>
        <w:rPr>
          <w:b/>
          <w:color w:val="auto"/>
          <w:szCs w:val="24"/>
        </w:rPr>
      </w:pPr>
    </w:p>
    <w:p w14:paraId="47203528" w14:textId="77777777" w:rsidR="00972458" w:rsidRPr="002156DE" w:rsidRDefault="00972458" w:rsidP="008819F7">
      <w:pPr>
        <w:jc w:val="center"/>
        <w:rPr>
          <w:b/>
          <w:color w:val="auto"/>
          <w:szCs w:val="24"/>
        </w:rPr>
        <w:sectPr w:rsidR="00972458" w:rsidRPr="002156DE" w:rsidSect="003C4443">
          <w:headerReference w:type="default" r:id="rId15"/>
          <w:footerReference w:type="default" r:id="rId16"/>
          <w:pgSz w:w="12240" w:h="15840" w:code="1"/>
          <w:pgMar w:top="1157" w:right="1707" w:bottom="1225" w:left="1701" w:header="629" w:footer="1196" w:gutter="0"/>
          <w:pgNumType w:start="1"/>
          <w:cols w:space="720"/>
        </w:sectPr>
      </w:pPr>
    </w:p>
    <w:p w14:paraId="0AACD15D" w14:textId="77777777" w:rsidR="008819F7" w:rsidRPr="0059429C" w:rsidRDefault="008819F7" w:rsidP="0059429C">
      <w:pPr>
        <w:pStyle w:val="Ttulo1"/>
        <w:spacing w:after="0" w:line="240" w:lineRule="auto"/>
        <w:rPr>
          <w:color w:val="auto"/>
          <w:sz w:val="22"/>
        </w:rPr>
      </w:pPr>
      <w:bookmarkStart w:id="1" w:name="_TOC_250003"/>
      <w:bookmarkStart w:id="2" w:name="_Toc136871845"/>
      <w:bookmarkEnd w:id="1"/>
      <w:r w:rsidRPr="0059429C">
        <w:rPr>
          <w:color w:val="auto"/>
          <w:sz w:val="22"/>
        </w:rPr>
        <w:t>INTRODUCCIÓN</w:t>
      </w:r>
      <w:bookmarkEnd w:id="2"/>
    </w:p>
    <w:p w14:paraId="543468CB" w14:textId="77777777" w:rsidR="009F4E0F" w:rsidRPr="0059429C" w:rsidRDefault="009F4E0F" w:rsidP="0059429C">
      <w:pPr>
        <w:tabs>
          <w:tab w:val="left" w:pos="5241"/>
        </w:tabs>
        <w:adjustRightInd w:val="0"/>
        <w:spacing w:after="0" w:line="240" w:lineRule="auto"/>
        <w:rPr>
          <w:bCs/>
          <w:color w:val="auto"/>
          <w:sz w:val="22"/>
        </w:rPr>
      </w:pPr>
    </w:p>
    <w:p w14:paraId="51D02B08" w14:textId="2F58B0F0" w:rsidR="008819F7" w:rsidRPr="0059429C" w:rsidRDefault="008819F7" w:rsidP="0059429C">
      <w:pPr>
        <w:tabs>
          <w:tab w:val="left" w:pos="5241"/>
        </w:tabs>
        <w:adjustRightInd w:val="0"/>
        <w:spacing w:after="0" w:line="240" w:lineRule="auto"/>
        <w:rPr>
          <w:bCs/>
          <w:color w:val="auto"/>
          <w:sz w:val="22"/>
        </w:rPr>
      </w:pPr>
      <w:r w:rsidRPr="0059429C">
        <w:rPr>
          <w:bCs/>
          <w:color w:val="auto"/>
          <w:sz w:val="22"/>
        </w:rPr>
        <w:t xml:space="preserve">De conformidad con el nombramiento de auditoría No. O-DIDAI/SUB-056-2023, de fecha 19 de abril de 2023, emitido por la Licda. Julia Victoria Monzón Pérez, directora de la Dirección de Auditoría Interna del Ministerio de Educación, fuimos designados para realizar consejo o consultoría de verificación del cumplimiento de la normativa referente a la actualización anual de datos </w:t>
      </w:r>
      <w:r w:rsidR="00C6467B" w:rsidRPr="0059429C">
        <w:rPr>
          <w:bCs/>
          <w:color w:val="auto"/>
          <w:sz w:val="22"/>
        </w:rPr>
        <w:t xml:space="preserve">personales </w:t>
      </w:r>
      <w:r w:rsidRPr="0059429C">
        <w:rPr>
          <w:bCs/>
          <w:color w:val="auto"/>
          <w:sz w:val="22"/>
        </w:rPr>
        <w:t xml:space="preserve">ante la Contraloría General de Cuentas, en la Dirección </w:t>
      </w:r>
      <w:r w:rsidR="009D4E6D" w:rsidRPr="0059429C">
        <w:rPr>
          <w:bCs/>
          <w:color w:val="auto"/>
          <w:sz w:val="22"/>
        </w:rPr>
        <w:t xml:space="preserve">de Comunicación Social, que en </w:t>
      </w:r>
      <w:r w:rsidR="00617E24" w:rsidRPr="0059429C">
        <w:rPr>
          <w:bCs/>
          <w:color w:val="auto"/>
          <w:sz w:val="22"/>
        </w:rPr>
        <w:t xml:space="preserve">adelante </w:t>
      </w:r>
      <w:r w:rsidRPr="0059429C">
        <w:rPr>
          <w:bCs/>
          <w:color w:val="auto"/>
          <w:sz w:val="22"/>
        </w:rPr>
        <w:t xml:space="preserve">podrá abreviarse </w:t>
      </w:r>
      <w:r w:rsidR="00D03CD1" w:rsidRPr="0059429C">
        <w:rPr>
          <w:bCs/>
          <w:color w:val="auto"/>
          <w:sz w:val="22"/>
        </w:rPr>
        <w:t>-</w:t>
      </w:r>
      <w:r w:rsidRPr="0059429C">
        <w:rPr>
          <w:bCs/>
          <w:color w:val="auto"/>
          <w:sz w:val="22"/>
        </w:rPr>
        <w:t>DI</w:t>
      </w:r>
      <w:r w:rsidR="006F3029" w:rsidRPr="0059429C">
        <w:rPr>
          <w:bCs/>
          <w:color w:val="auto"/>
          <w:sz w:val="22"/>
        </w:rPr>
        <w:t>COMS</w:t>
      </w:r>
      <w:r w:rsidR="009F4E0F" w:rsidRPr="0059429C">
        <w:rPr>
          <w:bCs/>
          <w:color w:val="auto"/>
          <w:sz w:val="22"/>
        </w:rPr>
        <w:t>-</w:t>
      </w:r>
      <w:r w:rsidRPr="0059429C">
        <w:rPr>
          <w:bCs/>
          <w:color w:val="auto"/>
          <w:sz w:val="22"/>
        </w:rPr>
        <w:t>.</w:t>
      </w:r>
    </w:p>
    <w:p w14:paraId="3A0FC299" w14:textId="3F46B5E5" w:rsidR="008819F7" w:rsidRPr="0059429C" w:rsidRDefault="009B4385" w:rsidP="0059429C">
      <w:pPr>
        <w:pStyle w:val="Textoindependiente"/>
        <w:jc w:val="both"/>
        <w:rPr>
          <w:rFonts w:eastAsia="Calibri"/>
          <w:sz w:val="22"/>
          <w:szCs w:val="22"/>
        </w:rPr>
      </w:pPr>
      <w:r w:rsidRPr="0059429C">
        <w:rPr>
          <w:rFonts w:eastAsia="Calibri"/>
          <w:sz w:val="22"/>
          <w:szCs w:val="22"/>
        </w:rPr>
        <w:t xml:space="preserve">        </w:t>
      </w:r>
    </w:p>
    <w:p w14:paraId="79A51094" w14:textId="77777777" w:rsidR="009F4E0F" w:rsidRPr="0059429C" w:rsidRDefault="009F4E0F" w:rsidP="0059429C">
      <w:pPr>
        <w:pStyle w:val="Ttulo1"/>
        <w:spacing w:after="0" w:line="240" w:lineRule="auto"/>
        <w:rPr>
          <w:color w:val="auto"/>
          <w:sz w:val="22"/>
        </w:rPr>
      </w:pPr>
      <w:bookmarkStart w:id="3" w:name="_Toc136871846"/>
    </w:p>
    <w:p w14:paraId="09A9489E" w14:textId="77777777" w:rsidR="008819F7" w:rsidRPr="0059429C" w:rsidRDefault="008819F7" w:rsidP="0059429C">
      <w:pPr>
        <w:pStyle w:val="Ttulo1"/>
        <w:spacing w:after="0" w:line="240" w:lineRule="auto"/>
        <w:rPr>
          <w:color w:val="auto"/>
          <w:sz w:val="22"/>
        </w:rPr>
      </w:pPr>
      <w:r w:rsidRPr="0059429C">
        <w:rPr>
          <w:color w:val="auto"/>
          <w:sz w:val="22"/>
        </w:rPr>
        <w:t>OBJETIVOS</w:t>
      </w:r>
      <w:bookmarkEnd w:id="3"/>
    </w:p>
    <w:p w14:paraId="3E53917E" w14:textId="77777777" w:rsidR="008819F7" w:rsidRPr="0059429C" w:rsidRDefault="008819F7" w:rsidP="0059429C">
      <w:pPr>
        <w:spacing w:after="0" w:line="240" w:lineRule="auto"/>
        <w:rPr>
          <w:b/>
          <w:color w:val="auto"/>
          <w:sz w:val="22"/>
        </w:rPr>
      </w:pPr>
    </w:p>
    <w:p w14:paraId="27015C2D" w14:textId="77777777" w:rsidR="008819F7" w:rsidRPr="0059429C" w:rsidRDefault="008819F7" w:rsidP="0059429C">
      <w:pPr>
        <w:pStyle w:val="Ttulo2"/>
        <w:spacing w:after="0" w:line="240" w:lineRule="auto"/>
        <w:rPr>
          <w:color w:val="auto"/>
          <w:sz w:val="22"/>
        </w:rPr>
      </w:pPr>
      <w:bookmarkStart w:id="4" w:name="_Toc136871847"/>
      <w:r w:rsidRPr="0059429C">
        <w:rPr>
          <w:color w:val="auto"/>
          <w:sz w:val="22"/>
        </w:rPr>
        <w:t>GENERAL</w:t>
      </w:r>
      <w:bookmarkEnd w:id="4"/>
    </w:p>
    <w:p w14:paraId="1CA5EF4C" w14:textId="3B54AF22" w:rsidR="008819F7" w:rsidRPr="0059429C" w:rsidRDefault="008819F7" w:rsidP="0059429C">
      <w:pPr>
        <w:spacing w:after="0" w:line="240" w:lineRule="auto"/>
        <w:rPr>
          <w:bCs/>
          <w:color w:val="auto"/>
          <w:sz w:val="22"/>
        </w:rPr>
      </w:pPr>
      <w:r w:rsidRPr="0059429C">
        <w:rPr>
          <w:bCs/>
          <w:color w:val="auto"/>
          <w:sz w:val="22"/>
        </w:rPr>
        <w:t xml:space="preserve">Verificar el cumplimiento de la normativa referente a la actualización anual de datos </w:t>
      </w:r>
      <w:r w:rsidR="0063749A" w:rsidRPr="0059429C">
        <w:rPr>
          <w:bCs/>
          <w:color w:val="auto"/>
          <w:sz w:val="22"/>
        </w:rPr>
        <w:t xml:space="preserve">personales </w:t>
      </w:r>
      <w:r w:rsidRPr="0059429C">
        <w:rPr>
          <w:bCs/>
          <w:color w:val="auto"/>
          <w:sz w:val="22"/>
        </w:rPr>
        <w:t>ante la Contraloría General de Cuentas.</w:t>
      </w:r>
    </w:p>
    <w:p w14:paraId="24D9ED16" w14:textId="77777777" w:rsidR="008819F7" w:rsidRPr="0059429C" w:rsidRDefault="008819F7" w:rsidP="0059429C">
      <w:pPr>
        <w:spacing w:after="0" w:line="240" w:lineRule="auto"/>
        <w:rPr>
          <w:bCs/>
          <w:color w:val="auto"/>
          <w:sz w:val="22"/>
        </w:rPr>
      </w:pPr>
    </w:p>
    <w:p w14:paraId="57691A7D" w14:textId="77777777" w:rsidR="008819F7" w:rsidRPr="0059429C" w:rsidRDefault="008819F7" w:rsidP="0059429C">
      <w:pPr>
        <w:pStyle w:val="Ttulo2"/>
        <w:spacing w:after="0" w:line="240" w:lineRule="auto"/>
        <w:rPr>
          <w:color w:val="auto"/>
          <w:sz w:val="22"/>
        </w:rPr>
      </w:pPr>
      <w:bookmarkStart w:id="5" w:name="_Toc136871848"/>
      <w:r w:rsidRPr="0059429C">
        <w:rPr>
          <w:color w:val="auto"/>
          <w:sz w:val="22"/>
        </w:rPr>
        <w:t>ESPECÍFICO</w:t>
      </w:r>
      <w:bookmarkEnd w:id="5"/>
    </w:p>
    <w:p w14:paraId="495E8624" w14:textId="6ADDEAC7" w:rsidR="008819F7" w:rsidRPr="0059429C" w:rsidRDefault="008819F7" w:rsidP="0059429C">
      <w:pPr>
        <w:spacing w:after="0" w:line="240" w:lineRule="auto"/>
        <w:rPr>
          <w:bCs/>
          <w:color w:val="auto"/>
          <w:sz w:val="22"/>
        </w:rPr>
      </w:pPr>
      <w:r w:rsidRPr="0059429C">
        <w:rPr>
          <w:color w:val="auto"/>
          <w:sz w:val="22"/>
        </w:rPr>
        <w:t xml:space="preserve">Verificar que el personal de cada unidad ejecutora cumplió con la actualización anual de datos </w:t>
      </w:r>
      <w:r w:rsidR="0063749A" w:rsidRPr="0059429C">
        <w:rPr>
          <w:color w:val="auto"/>
          <w:sz w:val="22"/>
        </w:rPr>
        <w:t xml:space="preserve">personales </w:t>
      </w:r>
      <w:r w:rsidRPr="0059429C">
        <w:rPr>
          <w:color w:val="auto"/>
          <w:sz w:val="22"/>
        </w:rPr>
        <w:t xml:space="preserve">ante la Contraloría </w:t>
      </w:r>
      <w:r w:rsidRPr="0059429C">
        <w:rPr>
          <w:bCs/>
          <w:color w:val="auto"/>
          <w:sz w:val="22"/>
        </w:rPr>
        <w:t>General de Cuentas.</w:t>
      </w:r>
    </w:p>
    <w:p w14:paraId="4A4CEB6B" w14:textId="77777777" w:rsidR="008819F7" w:rsidRPr="0059429C" w:rsidRDefault="008819F7" w:rsidP="0059429C">
      <w:pPr>
        <w:spacing w:after="0" w:line="240" w:lineRule="auto"/>
        <w:rPr>
          <w:b/>
          <w:color w:val="auto"/>
          <w:sz w:val="22"/>
        </w:rPr>
      </w:pPr>
    </w:p>
    <w:p w14:paraId="4C79FFFE" w14:textId="77777777" w:rsidR="009F4E0F" w:rsidRPr="0059429C" w:rsidRDefault="009F4E0F" w:rsidP="0059429C">
      <w:pPr>
        <w:pStyle w:val="Ttulo1"/>
        <w:spacing w:after="0" w:line="240" w:lineRule="auto"/>
        <w:rPr>
          <w:color w:val="auto"/>
          <w:sz w:val="22"/>
        </w:rPr>
      </w:pPr>
      <w:bookmarkStart w:id="6" w:name="_Toc136871849"/>
    </w:p>
    <w:p w14:paraId="03F047A2" w14:textId="77777777" w:rsidR="008819F7" w:rsidRPr="0059429C" w:rsidRDefault="008819F7" w:rsidP="0059429C">
      <w:pPr>
        <w:pStyle w:val="Ttulo1"/>
        <w:spacing w:after="0" w:line="240" w:lineRule="auto"/>
        <w:rPr>
          <w:color w:val="auto"/>
          <w:sz w:val="22"/>
          <w:lang w:val="es-ES"/>
        </w:rPr>
      </w:pPr>
      <w:r w:rsidRPr="0059429C">
        <w:rPr>
          <w:color w:val="auto"/>
          <w:sz w:val="22"/>
          <w:lang w:val="es-ES"/>
        </w:rPr>
        <w:t>ALCANCE DE LA ACTIVIDAD</w:t>
      </w:r>
      <w:bookmarkEnd w:id="6"/>
    </w:p>
    <w:p w14:paraId="33F8CA93" w14:textId="77777777" w:rsidR="008819F7" w:rsidRPr="0059429C" w:rsidRDefault="008819F7" w:rsidP="0059429C">
      <w:pPr>
        <w:pStyle w:val="Textoindependiente"/>
        <w:jc w:val="both"/>
        <w:rPr>
          <w:sz w:val="22"/>
          <w:szCs w:val="22"/>
          <w:highlight w:val="yellow"/>
        </w:rPr>
      </w:pPr>
    </w:p>
    <w:p w14:paraId="6A803022" w14:textId="5FFBDBEE" w:rsidR="008819F7" w:rsidRPr="0059429C" w:rsidRDefault="008819F7" w:rsidP="0059429C">
      <w:pPr>
        <w:pStyle w:val="Textoindependiente"/>
        <w:jc w:val="both"/>
        <w:rPr>
          <w:sz w:val="22"/>
          <w:szCs w:val="22"/>
          <w:lang w:val="es-GT"/>
        </w:rPr>
      </w:pPr>
      <w:r w:rsidRPr="0059429C">
        <w:rPr>
          <w:sz w:val="22"/>
          <w:szCs w:val="22"/>
          <w:lang w:val="es-GT"/>
        </w:rPr>
        <w:t>El consejo o consultoría de cumplimiento</w:t>
      </w:r>
      <w:r w:rsidRPr="0059429C">
        <w:rPr>
          <w:sz w:val="22"/>
          <w:szCs w:val="22"/>
        </w:rPr>
        <w:t xml:space="preserve"> de conformidad con el nombramiento </w:t>
      </w:r>
      <w:r w:rsidR="009F4E0F" w:rsidRPr="0059429C">
        <w:rPr>
          <w:sz w:val="22"/>
          <w:szCs w:val="22"/>
        </w:rPr>
        <w:t xml:space="preserve">                    </w:t>
      </w:r>
      <w:r w:rsidRPr="0059429C">
        <w:rPr>
          <w:sz w:val="22"/>
          <w:szCs w:val="22"/>
        </w:rPr>
        <w:t xml:space="preserve">No. </w:t>
      </w:r>
      <w:r w:rsidRPr="0059429C">
        <w:rPr>
          <w:sz w:val="22"/>
          <w:szCs w:val="22"/>
          <w:lang w:val="es-GT"/>
        </w:rPr>
        <w:t>O-DIDAI/SUB-056-2023, de fecha 19 de abril de 2023, por el per</w:t>
      </w:r>
      <w:r w:rsidR="009343D6" w:rsidRPr="0059429C">
        <w:rPr>
          <w:sz w:val="22"/>
          <w:szCs w:val="22"/>
          <w:lang w:val="es-GT"/>
        </w:rPr>
        <w:t>í</w:t>
      </w:r>
      <w:r w:rsidRPr="0059429C">
        <w:rPr>
          <w:sz w:val="22"/>
          <w:szCs w:val="22"/>
          <w:lang w:val="es-GT"/>
        </w:rPr>
        <w:t xml:space="preserve">odo del 01 de enero al 28 de febrero de 2023, comprendió la verificación del cumplimiento de la normativa referente a la actualización anual de datos </w:t>
      </w:r>
      <w:r w:rsidR="00D8481C" w:rsidRPr="0059429C">
        <w:rPr>
          <w:sz w:val="22"/>
          <w:szCs w:val="22"/>
          <w:lang w:val="es-GT"/>
        </w:rPr>
        <w:t>personale</w:t>
      </w:r>
      <w:r w:rsidR="00143141" w:rsidRPr="0059429C">
        <w:rPr>
          <w:sz w:val="22"/>
          <w:szCs w:val="22"/>
          <w:lang w:val="es-GT"/>
        </w:rPr>
        <w:t>s</w:t>
      </w:r>
      <w:r w:rsidR="00D8481C" w:rsidRPr="0059429C">
        <w:rPr>
          <w:sz w:val="22"/>
          <w:szCs w:val="22"/>
          <w:lang w:val="es-GT"/>
        </w:rPr>
        <w:t xml:space="preserve"> </w:t>
      </w:r>
      <w:r w:rsidRPr="0059429C">
        <w:rPr>
          <w:sz w:val="22"/>
          <w:szCs w:val="22"/>
          <w:lang w:val="es-GT"/>
        </w:rPr>
        <w:t xml:space="preserve">ante la Contraloría General de Cuentas, en la Dirección </w:t>
      </w:r>
      <w:r w:rsidR="00A41A8F" w:rsidRPr="0059429C">
        <w:rPr>
          <w:sz w:val="22"/>
          <w:szCs w:val="22"/>
          <w:lang w:val="es-GT"/>
        </w:rPr>
        <w:t>de Comunicación Social</w:t>
      </w:r>
      <w:r w:rsidR="00FA5B66" w:rsidRPr="0059429C">
        <w:rPr>
          <w:sz w:val="22"/>
          <w:szCs w:val="22"/>
          <w:lang w:val="es-GT"/>
        </w:rPr>
        <w:t>,</w:t>
      </w:r>
      <w:r w:rsidRPr="0059429C">
        <w:rPr>
          <w:sz w:val="22"/>
          <w:szCs w:val="22"/>
          <w:lang w:val="es-GT"/>
        </w:rPr>
        <w:t xml:space="preserve"> para lo cual fue comparada la base de datos del personal del Ministerio de Educación, que actualizó sus datos al 28 de febrero de 2023 y que fue proporcionada por la Contraloría General de Cuentas, con el listado del personal que aparece asignado a la unidad ejecutora en el Sistema Guatenóminas.</w:t>
      </w:r>
    </w:p>
    <w:p w14:paraId="52C3742C" w14:textId="77777777" w:rsidR="008819F7" w:rsidRPr="0059429C" w:rsidRDefault="008819F7" w:rsidP="0059429C">
      <w:pPr>
        <w:spacing w:after="0" w:line="240" w:lineRule="auto"/>
        <w:rPr>
          <w:b/>
          <w:color w:val="auto"/>
          <w:sz w:val="22"/>
        </w:rPr>
      </w:pPr>
    </w:p>
    <w:p w14:paraId="5F90DB08" w14:textId="77777777" w:rsidR="009F4E0F" w:rsidRPr="0059429C" w:rsidRDefault="009F4E0F" w:rsidP="0059429C">
      <w:pPr>
        <w:spacing w:after="0" w:line="240" w:lineRule="auto"/>
        <w:rPr>
          <w:b/>
          <w:color w:val="auto"/>
          <w:sz w:val="22"/>
        </w:rPr>
      </w:pPr>
    </w:p>
    <w:p w14:paraId="2F4CA470" w14:textId="77777777" w:rsidR="008819F7" w:rsidRPr="0059429C" w:rsidRDefault="008819F7" w:rsidP="0059429C">
      <w:pPr>
        <w:pStyle w:val="Ttulo1"/>
        <w:spacing w:after="0" w:line="240" w:lineRule="auto"/>
        <w:rPr>
          <w:color w:val="auto"/>
          <w:sz w:val="22"/>
        </w:rPr>
      </w:pPr>
      <w:bookmarkStart w:id="7" w:name="_Toc136871850"/>
      <w:r w:rsidRPr="0059429C">
        <w:rPr>
          <w:color w:val="auto"/>
          <w:sz w:val="22"/>
        </w:rPr>
        <w:t>RESULTADOS DE LA ACTIVIDAD</w:t>
      </w:r>
      <w:bookmarkEnd w:id="7"/>
    </w:p>
    <w:p w14:paraId="2A4D181B" w14:textId="77777777" w:rsidR="008819F7" w:rsidRPr="0059429C" w:rsidRDefault="008819F7" w:rsidP="0059429C">
      <w:pPr>
        <w:spacing w:after="0" w:line="240" w:lineRule="auto"/>
        <w:rPr>
          <w:b/>
          <w:color w:val="auto"/>
          <w:sz w:val="22"/>
        </w:rPr>
      </w:pPr>
    </w:p>
    <w:p w14:paraId="6AA29F38" w14:textId="77777777" w:rsidR="008819F7" w:rsidRPr="0059429C" w:rsidRDefault="008819F7" w:rsidP="0059429C">
      <w:pPr>
        <w:spacing w:after="0" w:line="240" w:lineRule="auto"/>
        <w:rPr>
          <w:color w:val="auto"/>
          <w:sz w:val="22"/>
        </w:rPr>
      </w:pPr>
      <w:r w:rsidRPr="0059429C">
        <w:rPr>
          <w:color w:val="auto"/>
          <w:sz w:val="22"/>
        </w:rPr>
        <w:t>El trabajo realizado se resume a continuación:</w:t>
      </w:r>
    </w:p>
    <w:p w14:paraId="7BC31842" w14:textId="77777777" w:rsidR="008819F7" w:rsidRPr="0059429C" w:rsidRDefault="008819F7" w:rsidP="0059429C">
      <w:pPr>
        <w:spacing w:after="0" w:line="240" w:lineRule="auto"/>
        <w:rPr>
          <w:color w:val="auto"/>
          <w:sz w:val="22"/>
        </w:rPr>
      </w:pPr>
    </w:p>
    <w:p w14:paraId="2C6B1E55" w14:textId="106452BE" w:rsidR="009F4E0F" w:rsidRPr="0059429C" w:rsidRDefault="008819F7" w:rsidP="0059429C">
      <w:pPr>
        <w:pStyle w:val="Textoindependiente"/>
        <w:jc w:val="both"/>
        <w:rPr>
          <w:sz w:val="22"/>
          <w:szCs w:val="22"/>
          <w:lang w:val="es-GT"/>
        </w:rPr>
      </w:pPr>
      <w:r w:rsidRPr="0059429C">
        <w:rPr>
          <w:sz w:val="22"/>
          <w:szCs w:val="22"/>
        </w:rPr>
        <w:t xml:space="preserve">En la </w:t>
      </w:r>
      <w:r w:rsidR="007E2209">
        <w:rPr>
          <w:sz w:val="22"/>
          <w:szCs w:val="22"/>
        </w:rPr>
        <w:t>Dirección de Comunicación Socia –</w:t>
      </w:r>
      <w:r w:rsidRPr="0059429C">
        <w:rPr>
          <w:sz w:val="22"/>
          <w:szCs w:val="22"/>
          <w:lang w:val="es-GT"/>
        </w:rPr>
        <w:t>D</w:t>
      </w:r>
      <w:r w:rsidR="00817BAB" w:rsidRPr="0059429C">
        <w:rPr>
          <w:sz w:val="22"/>
          <w:szCs w:val="22"/>
          <w:lang w:val="es-GT"/>
        </w:rPr>
        <w:t>ICOMS</w:t>
      </w:r>
      <w:r w:rsidR="007E2209">
        <w:rPr>
          <w:sz w:val="22"/>
          <w:szCs w:val="22"/>
          <w:lang w:val="es-GT"/>
        </w:rPr>
        <w:t>-</w:t>
      </w:r>
      <w:r w:rsidR="002776F0" w:rsidRPr="0059429C">
        <w:rPr>
          <w:sz w:val="22"/>
          <w:szCs w:val="22"/>
          <w:lang w:val="es-GT"/>
        </w:rPr>
        <w:t xml:space="preserve"> según reporte de Guatenóminas</w:t>
      </w:r>
      <w:r w:rsidR="005C6F36" w:rsidRPr="0059429C">
        <w:rPr>
          <w:sz w:val="22"/>
          <w:szCs w:val="22"/>
          <w:lang w:val="es-GT"/>
        </w:rPr>
        <w:t>,</w:t>
      </w:r>
      <w:r w:rsidR="007E2209">
        <w:rPr>
          <w:sz w:val="22"/>
          <w:szCs w:val="22"/>
          <w:lang w:val="es-GT"/>
        </w:rPr>
        <w:t xml:space="preserve"> en total son </w:t>
      </w:r>
      <w:r w:rsidR="00236ADF" w:rsidRPr="0059429C">
        <w:rPr>
          <w:sz w:val="22"/>
          <w:szCs w:val="22"/>
          <w:lang w:val="es-GT"/>
        </w:rPr>
        <w:t>6 servidores públicos</w:t>
      </w:r>
      <w:r w:rsidR="0059429C">
        <w:rPr>
          <w:sz w:val="22"/>
          <w:szCs w:val="22"/>
          <w:lang w:val="es-GT"/>
        </w:rPr>
        <w:t xml:space="preserve"> y 3 </w:t>
      </w:r>
      <w:r w:rsidR="007E2209">
        <w:rPr>
          <w:sz w:val="22"/>
          <w:szCs w:val="22"/>
          <w:lang w:val="es-GT"/>
        </w:rPr>
        <w:t>personas contratada</w:t>
      </w:r>
      <w:r w:rsidR="0059429C">
        <w:rPr>
          <w:sz w:val="22"/>
          <w:szCs w:val="22"/>
          <w:lang w:val="es-GT"/>
        </w:rPr>
        <w:t>s en el subgrupo 18</w:t>
      </w:r>
      <w:r w:rsidR="007E2209">
        <w:rPr>
          <w:sz w:val="22"/>
          <w:szCs w:val="22"/>
          <w:lang w:val="es-GT"/>
        </w:rPr>
        <w:t xml:space="preserve"> de Servicios Técnicos y Profesionales</w:t>
      </w:r>
      <w:r w:rsidR="0059429C">
        <w:rPr>
          <w:sz w:val="22"/>
          <w:szCs w:val="22"/>
          <w:lang w:val="es-GT"/>
        </w:rPr>
        <w:t xml:space="preserve">, </w:t>
      </w:r>
      <w:r w:rsidR="007E2209">
        <w:rPr>
          <w:sz w:val="22"/>
          <w:szCs w:val="22"/>
          <w:lang w:val="es-GT"/>
        </w:rPr>
        <w:t xml:space="preserve">para un total de </w:t>
      </w:r>
      <w:r w:rsidR="0059429C">
        <w:rPr>
          <w:sz w:val="22"/>
          <w:szCs w:val="22"/>
          <w:lang w:val="es-GT"/>
        </w:rPr>
        <w:t xml:space="preserve">9 </w:t>
      </w:r>
      <w:r w:rsidR="007E2209">
        <w:rPr>
          <w:sz w:val="22"/>
          <w:szCs w:val="22"/>
          <w:lang w:val="es-GT"/>
        </w:rPr>
        <w:t>integrantes en dicha dirección,</w:t>
      </w:r>
      <w:r w:rsidR="00236ADF" w:rsidRPr="0059429C">
        <w:rPr>
          <w:sz w:val="22"/>
          <w:szCs w:val="22"/>
          <w:lang w:val="es-GT"/>
        </w:rPr>
        <w:t xml:space="preserve"> </w:t>
      </w:r>
      <w:r w:rsidR="007E2209">
        <w:rPr>
          <w:sz w:val="22"/>
          <w:szCs w:val="22"/>
          <w:lang w:val="es-GT"/>
        </w:rPr>
        <w:t xml:space="preserve">de </w:t>
      </w:r>
      <w:r w:rsidR="001815F1" w:rsidRPr="0059429C">
        <w:rPr>
          <w:sz w:val="22"/>
          <w:szCs w:val="22"/>
          <w:lang w:val="es-GT"/>
        </w:rPr>
        <w:t>los</w:t>
      </w:r>
      <w:r w:rsidR="007E2209">
        <w:rPr>
          <w:sz w:val="22"/>
          <w:szCs w:val="22"/>
          <w:lang w:val="es-GT"/>
        </w:rPr>
        <w:t xml:space="preserve"> cuales</w:t>
      </w:r>
      <w:r w:rsidR="001815F1" w:rsidRPr="0059429C">
        <w:rPr>
          <w:sz w:val="22"/>
          <w:szCs w:val="22"/>
          <w:lang w:val="es-GT"/>
        </w:rPr>
        <w:t xml:space="preserve"> </w:t>
      </w:r>
      <w:r w:rsidR="00C135CB" w:rsidRPr="0059429C">
        <w:rPr>
          <w:sz w:val="22"/>
          <w:szCs w:val="22"/>
          <w:lang w:val="es-GT"/>
        </w:rPr>
        <w:t xml:space="preserve">1 </w:t>
      </w:r>
      <w:r w:rsidR="002776F0" w:rsidRPr="0059429C">
        <w:rPr>
          <w:sz w:val="22"/>
          <w:szCs w:val="22"/>
          <w:lang w:val="es-GT"/>
        </w:rPr>
        <w:t>servidor</w:t>
      </w:r>
      <w:r w:rsidR="007456F2" w:rsidRPr="0059429C">
        <w:rPr>
          <w:sz w:val="22"/>
          <w:szCs w:val="22"/>
          <w:lang w:val="es-GT"/>
        </w:rPr>
        <w:t>a</w:t>
      </w:r>
      <w:r w:rsidR="002776F0" w:rsidRPr="0059429C">
        <w:rPr>
          <w:sz w:val="22"/>
          <w:szCs w:val="22"/>
          <w:lang w:val="es-GT"/>
        </w:rPr>
        <w:t xml:space="preserve"> públic</w:t>
      </w:r>
      <w:r w:rsidR="007456F2" w:rsidRPr="0059429C">
        <w:rPr>
          <w:sz w:val="22"/>
          <w:szCs w:val="22"/>
          <w:lang w:val="es-GT"/>
        </w:rPr>
        <w:t>a</w:t>
      </w:r>
      <w:r w:rsidR="002776F0" w:rsidRPr="0059429C">
        <w:rPr>
          <w:sz w:val="22"/>
          <w:szCs w:val="22"/>
          <w:lang w:val="es-GT"/>
        </w:rPr>
        <w:t xml:space="preserve"> </w:t>
      </w:r>
      <w:r w:rsidR="00BB21C3" w:rsidRPr="0059429C">
        <w:rPr>
          <w:sz w:val="22"/>
          <w:szCs w:val="22"/>
          <w:lang w:val="es-GT"/>
        </w:rPr>
        <w:t xml:space="preserve">del </w:t>
      </w:r>
      <w:r w:rsidR="006317F5" w:rsidRPr="0059429C">
        <w:rPr>
          <w:sz w:val="22"/>
          <w:szCs w:val="22"/>
          <w:lang w:val="es-GT"/>
        </w:rPr>
        <w:t>renglón presupuestario 011</w:t>
      </w:r>
      <w:r w:rsidR="001815F1" w:rsidRPr="0059429C">
        <w:rPr>
          <w:sz w:val="22"/>
          <w:szCs w:val="22"/>
          <w:lang w:val="es-GT"/>
        </w:rPr>
        <w:t xml:space="preserve"> y</w:t>
      </w:r>
      <w:r w:rsidR="00FF4355" w:rsidRPr="0059429C">
        <w:rPr>
          <w:sz w:val="22"/>
          <w:szCs w:val="22"/>
          <w:lang w:val="es-GT"/>
        </w:rPr>
        <w:t xml:space="preserve"> </w:t>
      </w:r>
      <w:r w:rsidR="00D2615E" w:rsidRPr="0059429C">
        <w:rPr>
          <w:sz w:val="22"/>
          <w:szCs w:val="22"/>
          <w:lang w:val="es-GT"/>
        </w:rPr>
        <w:t>1</w:t>
      </w:r>
      <w:r w:rsidR="002776F0" w:rsidRPr="0059429C">
        <w:rPr>
          <w:sz w:val="22"/>
          <w:szCs w:val="22"/>
          <w:lang w:val="es-GT"/>
        </w:rPr>
        <w:t xml:space="preserve"> persona contratada </w:t>
      </w:r>
      <w:r w:rsidR="002B12D2" w:rsidRPr="0059429C">
        <w:rPr>
          <w:sz w:val="22"/>
          <w:szCs w:val="22"/>
          <w:lang w:val="es-GT"/>
        </w:rPr>
        <w:t>bajo el subgrupo 18 de</w:t>
      </w:r>
      <w:r w:rsidR="002776F0" w:rsidRPr="0059429C">
        <w:rPr>
          <w:sz w:val="22"/>
          <w:szCs w:val="22"/>
          <w:lang w:val="es-GT"/>
        </w:rPr>
        <w:t xml:space="preserve"> </w:t>
      </w:r>
      <w:r w:rsidR="00176ADE" w:rsidRPr="0059429C">
        <w:rPr>
          <w:sz w:val="22"/>
          <w:szCs w:val="22"/>
          <w:lang w:val="es-GT"/>
        </w:rPr>
        <w:t>s</w:t>
      </w:r>
      <w:r w:rsidR="002776F0" w:rsidRPr="0059429C">
        <w:rPr>
          <w:sz w:val="22"/>
          <w:szCs w:val="22"/>
          <w:lang w:val="es-GT"/>
        </w:rPr>
        <w:t xml:space="preserve">ervicios </w:t>
      </w:r>
      <w:r w:rsidR="00176ADE" w:rsidRPr="0059429C">
        <w:rPr>
          <w:sz w:val="22"/>
          <w:szCs w:val="22"/>
          <w:lang w:val="es-GT"/>
        </w:rPr>
        <w:t>t</w:t>
      </w:r>
      <w:r w:rsidR="002776F0" w:rsidRPr="0059429C">
        <w:rPr>
          <w:sz w:val="22"/>
          <w:szCs w:val="22"/>
          <w:lang w:val="es-GT"/>
        </w:rPr>
        <w:t xml:space="preserve">écnicos y </w:t>
      </w:r>
      <w:r w:rsidR="00176ADE" w:rsidRPr="0059429C">
        <w:rPr>
          <w:sz w:val="22"/>
          <w:szCs w:val="22"/>
          <w:lang w:val="es-GT"/>
        </w:rPr>
        <w:t>p</w:t>
      </w:r>
      <w:r w:rsidR="002776F0" w:rsidRPr="0059429C">
        <w:rPr>
          <w:sz w:val="22"/>
          <w:szCs w:val="22"/>
          <w:lang w:val="es-GT"/>
        </w:rPr>
        <w:t>rofesionales, aparecían sin actualiza</w:t>
      </w:r>
      <w:r w:rsidR="00A752F7" w:rsidRPr="0059429C">
        <w:rPr>
          <w:sz w:val="22"/>
          <w:szCs w:val="22"/>
          <w:lang w:val="es-GT"/>
        </w:rPr>
        <w:t xml:space="preserve">ción </w:t>
      </w:r>
      <w:r w:rsidR="003C724B" w:rsidRPr="0059429C">
        <w:rPr>
          <w:sz w:val="22"/>
          <w:szCs w:val="22"/>
          <w:lang w:val="es-GT"/>
        </w:rPr>
        <w:t xml:space="preserve">anual de datos personales </w:t>
      </w:r>
      <w:r w:rsidR="002776F0" w:rsidRPr="0059429C">
        <w:rPr>
          <w:sz w:val="22"/>
          <w:szCs w:val="22"/>
          <w:lang w:val="es-GT"/>
        </w:rPr>
        <w:t>ante la Contraloría General de Cuentas</w:t>
      </w:r>
      <w:r w:rsidR="003C724B" w:rsidRPr="0059429C">
        <w:rPr>
          <w:sz w:val="22"/>
          <w:szCs w:val="22"/>
          <w:lang w:val="es-GT"/>
        </w:rPr>
        <w:t>,</w:t>
      </w:r>
      <w:r w:rsidR="002776F0" w:rsidRPr="0059429C">
        <w:rPr>
          <w:sz w:val="22"/>
          <w:szCs w:val="22"/>
          <w:lang w:val="es-GT"/>
        </w:rPr>
        <w:t xml:space="preserve"> al 28 de febrero de 2023, por lo que se remitieron los Oficios Nos.: O-DIDAI/SUB-056-2023/0</w:t>
      </w:r>
      <w:r w:rsidR="00DF25A9" w:rsidRPr="0059429C">
        <w:rPr>
          <w:sz w:val="22"/>
          <w:szCs w:val="22"/>
          <w:lang w:val="es-GT"/>
        </w:rPr>
        <w:t>2</w:t>
      </w:r>
      <w:r w:rsidR="002776F0" w:rsidRPr="0059429C">
        <w:rPr>
          <w:sz w:val="22"/>
          <w:szCs w:val="22"/>
          <w:lang w:val="es-GT"/>
        </w:rPr>
        <w:t xml:space="preserve"> y O-DIDAI/SUB-056-2023/1</w:t>
      </w:r>
      <w:r w:rsidR="00DF25A9" w:rsidRPr="0059429C">
        <w:rPr>
          <w:sz w:val="22"/>
          <w:szCs w:val="22"/>
          <w:lang w:val="es-GT"/>
        </w:rPr>
        <w:t>6</w:t>
      </w:r>
      <w:r w:rsidR="002776F0" w:rsidRPr="0059429C">
        <w:rPr>
          <w:sz w:val="22"/>
          <w:szCs w:val="22"/>
          <w:lang w:val="es-GT"/>
        </w:rPr>
        <w:t xml:space="preserve">, de fechas 21 de abril y </w:t>
      </w:r>
      <w:r w:rsidR="007951D2" w:rsidRPr="0059429C">
        <w:rPr>
          <w:sz w:val="22"/>
          <w:szCs w:val="22"/>
          <w:lang w:val="es-GT"/>
        </w:rPr>
        <w:t>03</w:t>
      </w:r>
      <w:r w:rsidR="002776F0" w:rsidRPr="0059429C">
        <w:rPr>
          <w:sz w:val="22"/>
          <w:szCs w:val="22"/>
          <w:lang w:val="es-GT"/>
        </w:rPr>
        <w:t xml:space="preserve"> de mayo de 2023, </w:t>
      </w:r>
      <w:r w:rsidR="007951D2" w:rsidRPr="0059429C">
        <w:rPr>
          <w:sz w:val="22"/>
          <w:szCs w:val="22"/>
          <w:lang w:val="es-GT"/>
        </w:rPr>
        <w:t xml:space="preserve">respectivamente, </w:t>
      </w:r>
      <w:r w:rsidR="005E2542" w:rsidRPr="0059429C">
        <w:rPr>
          <w:sz w:val="22"/>
          <w:szCs w:val="22"/>
          <w:lang w:val="es-GT"/>
        </w:rPr>
        <w:t xml:space="preserve">adjuntando </w:t>
      </w:r>
      <w:r w:rsidR="00D46D2A" w:rsidRPr="0059429C">
        <w:rPr>
          <w:sz w:val="22"/>
          <w:szCs w:val="22"/>
          <w:lang w:val="es-GT"/>
        </w:rPr>
        <w:t xml:space="preserve">en su orden, </w:t>
      </w:r>
      <w:r w:rsidR="002776F0" w:rsidRPr="0059429C">
        <w:rPr>
          <w:sz w:val="22"/>
          <w:szCs w:val="22"/>
          <w:lang w:val="es-GT"/>
        </w:rPr>
        <w:t xml:space="preserve">la </w:t>
      </w:r>
      <w:r w:rsidR="00C93552" w:rsidRPr="0059429C">
        <w:rPr>
          <w:sz w:val="22"/>
          <w:szCs w:val="22"/>
          <w:lang w:val="es-GT"/>
        </w:rPr>
        <w:t>información pertinente de las personas</w:t>
      </w:r>
      <w:r w:rsidR="00D46D2A" w:rsidRPr="0059429C">
        <w:rPr>
          <w:sz w:val="22"/>
          <w:szCs w:val="22"/>
          <w:lang w:val="es-GT"/>
        </w:rPr>
        <w:t xml:space="preserve"> para el análisis respectivo.</w:t>
      </w:r>
      <w:r w:rsidR="00C93552" w:rsidRPr="0059429C">
        <w:rPr>
          <w:sz w:val="22"/>
          <w:szCs w:val="22"/>
          <w:lang w:val="es-GT"/>
        </w:rPr>
        <w:t xml:space="preserve"> </w:t>
      </w:r>
      <w:r w:rsidR="002776F0" w:rsidRPr="0059429C">
        <w:rPr>
          <w:sz w:val="22"/>
          <w:szCs w:val="22"/>
          <w:lang w:val="es-GT"/>
        </w:rPr>
        <w:t xml:space="preserve"> </w:t>
      </w:r>
    </w:p>
    <w:p w14:paraId="13F8F30C" w14:textId="77777777" w:rsidR="009F4E0F" w:rsidRPr="0059429C" w:rsidRDefault="009F4E0F" w:rsidP="0059429C">
      <w:pPr>
        <w:pStyle w:val="Textoindependiente"/>
        <w:jc w:val="both"/>
        <w:rPr>
          <w:sz w:val="22"/>
          <w:szCs w:val="22"/>
          <w:lang w:val="es-GT"/>
        </w:rPr>
      </w:pPr>
    </w:p>
    <w:p w14:paraId="78333BE8" w14:textId="227769D0" w:rsidR="002776F0" w:rsidRPr="0059429C" w:rsidRDefault="002776F0" w:rsidP="0059429C">
      <w:pPr>
        <w:pStyle w:val="Textoindependiente"/>
        <w:jc w:val="both"/>
        <w:rPr>
          <w:sz w:val="22"/>
          <w:szCs w:val="22"/>
          <w:lang w:val="es-GT"/>
        </w:rPr>
      </w:pPr>
      <w:r w:rsidRPr="0059429C">
        <w:rPr>
          <w:sz w:val="22"/>
          <w:szCs w:val="22"/>
          <w:lang w:val="es-GT"/>
        </w:rPr>
        <w:t>Se solicitó a</w:t>
      </w:r>
      <w:r w:rsidR="001C6E59" w:rsidRPr="0059429C">
        <w:rPr>
          <w:sz w:val="22"/>
          <w:szCs w:val="22"/>
          <w:lang w:val="es-GT"/>
        </w:rPr>
        <w:t xml:space="preserve"> </w:t>
      </w:r>
      <w:r w:rsidRPr="0059429C">
        <w:rPr>
          <w:sz w:val="22"/>
          <w:szCs w:val="22"/>
          <w:lang w:val="es-GT"/>
        </w:rPr>
        <w:t>l</w:t>
      </w:r>
      <w:r w:rsidR="001C6E59" w:rsidRPr="0059429C">
        <w:rPr>
          <w:sz w:val="22"/>
          <w:szCs w:val="22"/>
          <w:lang w:val="es-GT"/>
        </w:rPr>
        <w:t>a</w:t>
      </w:r>
      <w:r w:rsidRPr="0059429C">
        <w:rPr>
          <w:sz w:val="22"/>
          <w:szCs w:val="22"/>
          <w:lang w:val="es-GT"/>
        </w:rPr>
        <w:t xml:space="preserve"> </w:t>
      </w:r>
      <w:r w:rsidR="001C6E59" w:rsidRPr="0059429C">
        <w:rPr>
          <w:sz w:val="22"/>
          <w:szCs w:val="22"/>
          <w:lang w:val="es-GT"/>
        </w:rPr>
        <w:t>D</w:t>
      </w:r>
      <w:r w:rsidRPr="0059429C">
        <w:rPr>
          <w:sz w:val="22"/>
          <w:szCs w:val="22"/>
          <w:lang w:val="es-GT"/>
        </w:rPr>
        <w:t>irector</w:t>
      </w:r>
      <w:r w:rsidR="001C6E59" w:rsidRPr="0059429C">
        <w:rPr>
          <w:sz w:val="22"/>
          <w:szCs w:val="22"/>
          <w:lang w:val="es-GT"/>
        </w:rPr>
        <w:t>a de Comunicación Social en funciones</w:t>
      </w:r>
      <w:r w:rsidR="00514D55" w:rsidRPr="0059429C">
        <w:rPr>
          <w:sz w:val="22"/>
          <w:szCs w:val="22"/>
          <w:lang w:val="es-GT"/>
        </w:rPr>
        <w:t>,</w:t>
      </w:r>
      <w:r w:rsidR="001C6E59" w:rsidRPr="0059429C">
        <w:rPr>
          <w:sz w:val="22"/>
          <w:szCs w:val="22"/>
          <w:lang w:val="es-GT"/>
        </w:rPr>
        <w:t xml:space="preserve"> </w:t>
      </w:r>
      <w:r w:rsidRPr="0059429C">
        <w:rPr>
          <w:sz w:val="22"/>
          <w:szCs w:val="22"/>
          <w:lang w:val="es-GT"/>
        </w:rPr>
        <w:t xml:space="preserve">instruir al jefe, encargado o responsable de recursos humanos, enviar un informe circunstanciado explicando la situación ocurrida en cada caso y si al 15 de mayo de 2023, estos ya habían sido </w:t>
      </w:r>
      <w:r w:rsidR="00F8243E" w:rsidRPr="0059429C">
        <w:rPr>
          <w:sz w:val="22"/>
          <w:szCs w:val="22"/>
          <w:lang w:val="es-GT"/>
        </w:rPr>
        <w:t xml:space="preserve">actualizados y/o </w:t>
      </w:r>
      <w:r w:rsidRPr="0059429C">
        <w:rPr>
          <w:sz w:val="22"/>
          <w:szCs w:val="22"/>
          <w:lang w:val="es-GT"/>
        </w:rPr>
        <w:t>corregidos en el portal electrónico de la Contraloría General de Cuentas.</w:t>
      </w:r>
    </w:p>
    <w:p w14:paraId="424E8965" w14:textId="77777777" w:rsidR="009F4E0F" w:rsidRDefault="009F4E0F" w:rsidP="0059429C">
      <w:pPr>
        <w:spacing w:after="0" w:line="240" w:lineRule="auto"/>
        <w:rPr>
          <w:sz w:val="22"/>
        </w:rPr>
      </w:pPr>
      <w:bookmarkStart w:id="8" w:name="_Toc136871851"/>
    </w:p>
    <w:p w14:paraId="2F7CC4E9" w14:textId="77777777" w:rsidR="0059429C" w:rsidRDefault="0059429C" w:rsidP="0059429C">
      <w:pPr>
        <w:spacing w:after="0" w:line="240" w:lineRule="auto"/>
        <w:rPr>
          <w:sz w:val="22"/>
        </w:rPr>
      </w:pPr>
    </w:p>
    <w:p w14:paraId="609AF290" w14:textId="77777777" w:rsidR="0059429C" w:rsidRPr="0059429C" w:rsidRDefault="0059429C" w:rsidP="0059429C">
      <w:pPr>
        <w:spacing w:after="0" w:line="240" w:lineRule="auto"/>
        <w:rPr>
          <w:sz w:val="22"/>
        </w:rPr>
      </w:pPr>
    </w:p>
    <w:p w14:paraId="1B7220A7" w14:textId="3197C100" w:rsidR="008819F7" w:rsidRPr="0059429C" w:rsidRDefault="008819F7" w:rsidP="0059429C">
      <w:pPr>
        <w:pStyle w:val="Ttulo1"/>
        <w:spacing w:after="0" w:line="240" w:lineRule="auto"/>
        <w:rPr>
          <w:color w:val="auto"/>
          <w:sz w:val="22"/>
        </w:rPr>
      </w:pPr>
      <w:r w:rsidRPr="0059429C">
        <w:rPr>
          <w:color w:val="auto"/>
          <w:sz w:val="22"/>
        </w:rPr>
        <w:t>CONCLUSIÓN</w:t>
      </w:r>
      <w:bookmarkEnd w:id="8"/>
      <w:r w:rsidR="00F3316E" w:rsidRPr="0059429C">
        <w:rPr>
          <w:color w:val="auto"/>
          <w:sz w:val="22"/>
        </w:rPr>
        <w:t xml:space="preserve"> </w:t>
      </w:r>
    </w:p>
    <w:p w14:paraId="6102C50E" w14:textId="77777777" w:rsidR="009F4E0F" w:rsidRPr="0059429C" w:rsidRDefault="009F4E0F" w:rsidP="0059429C">
      <w:pPr>
        <w:spacing w:after="0" w:line="240" w:lineRule="auto"/>
        <w:rPr>
          <w:bCs/>
          <w:color w:val="auto"/>
          <w:sz w:val="22"/>
        </w:rPr>
      </w:pPr>
    </w:p>
    <w:p w14:paraId="03607679" w14:textId="47700737" w:rsidR="001C0AD2" w:rsidRPr="0059429C" w:rsidRDefault="000919C4" w:rsidP="0059429C">
      <w:pPr>
        <w:spacing w:after="0" w:line="240" w:lineRule="auto"/>
        <w:rPr>
          <w:color w:val="auto"/>
          <w:sz w:val="22"/>
        </w:rPr>
      </w:pPr>
      <w:r w:rsidRPr="0059429C">
        <w:rPr>
          <w:bCs/>
          <w:color w:val="auto"/>
          <w:sz w:val="22"/>
        </w:rPr>
        <w:t>L</w:t>
      </w:r>
      <w:r w:rsidR="001C0AD2" w:rsidRPr="0059429C">
        <w:rPr>
          <w:bCs/>
          <w:color w:val="auto"/>
          <w:sz w:val="22"/>
        </w:rPr>
        <w:t xml:space="preserve">a </w:t>
      </w:r>
      <w:r w:rsidR="001C0AD2" w:rsidRPr="0059429C">
        <w:rPr>
          <w:color w:val="auto"/>
          <w:sz w:val="22"/>
        </w:rPr>
        <w:t xml:space="preserve">Dirección de </w:t>
      </w:r>
      <w:r w:rsidR="00987362" w:rsidRPr="0059429C">
        <w:rPr>
          <w:color w:val="auto"/>
          <w:sz w:val="22"/>
        </w:rPr>
        <w:t>Comunicación Social</w:t>
      </w:r>
      <w:r w:rsidR="00E62BCD" w:rsidRPr="0059429C">
        <w:rPr>
          <w:color w:val="auto"/>
          <w:sz w:val="22"/>
        </w:rPr>
        <w:t>,</w:t>
      </w:r>
      <w:r w:rsidR="00B57AB2" w:rsidRPr="0059429C">
        <w:rPr>
          <w:color w:val="auto"/>
          <w:sz w:val="22"/>
        </w:rPr>
        <w:t xml:space="preserve"> en atención a </w:t>
      </w:r>
      <w:r w:rsidR="00B57AB2" w:rsidRPr="0059429C">
        <w:rPr>
          <w:bCs/>
          <w:color w:val="auto"/>
          <w:sz w:val="22"/>
        </w:rPr>
        <w:t xml:space="preserve">los Oficios </w:t>
      </w:r>
      <w:r w:rsidR="001040EC" w:rsidRPr="0059429C">
        <w:rPr>
          <w:bCs/>
          <w:color w:val="auto"/>
          <w:sz w:val="22"/>
        </w:rPr>
        <w:t xml:space="preserve">Nos.: </w:t>
      </w:r>
      <w:r w:rsidR="00E62BCD" w:rsidRPr="0059429C">
        <w:rPr>
          <w:color w:val="auto"/>
          <w:sz w:val="22"/>
        </w:rPr>
        <w:t>O-DIDAI/SUB-056-2023/02 y O-DIDAI/SUB-056-2023/16</w:t>
      </w:r>
      <w:r w:rsidR="00BE599A" w:rsidRPr="0059429C">
        <w:rPr>
          <w:color w:val="auto"/>
          <w:sz w:val="22"/>
        </w:rPr>
        <w:t>,</w:t>
      </w:r>
      <w:r w:rsidR="00E62BCD" w:rsidRPr="0059429C">
        <w:rPr>
          <w:color w:val="auto"/>
          <w:sz w:val="22"/>
        </w:rPr>
        <w:t xml:space="preserve"> antes descritos, </w:t>
      </w:r>
      <w:r w:rsidR="001C0AD2" w:rsidRPr="0059429C">
        <w:rPr>
          <w:color w:val="auto"/>
          <w:sz w:val="22"/>
        </w:rPr>
        <w:t xml:space="preserve">por medio de </w:t>
      </w:r>
      <w:r w:rsidR="001A1DC6" w:rsidRPr="0059429C">
        <w:rPr>
          <w:color w:val="auto"/>
          <w:sz w:val="22"/>
        </w:rPr>
        <w:t xml:space="preserve">sus </w:t>
      </w:r>
      <w:r w:rsidR="001C0AD2" w:rsidRPr="0059429C">
        <w:rPr>
          <w:color w:val="auto"/>
          <w:sz w:val="22"/>
        </w:rPr>
        <w:t>Oficios Nos.</w:t>
      </w:r>
      <w:r w:rsidR="006C5D13" w:rsidRPr="0059429C">
        <w:rPr>
          <w:color w:val="auto"/>
          <w:sz w:val="22"/>
        </w:rPr>
        <w:t>:</w:t>
      </w:r>
      <w:r w:rsidR="001C0AD2" w:rsidRPr="0059429C">
        <w:rPr>
          <w:color w:val="auto"/>
          <w:sz w:val="22"/>
        </w:rPr>
        <w:t xml:space="preserve"> DI</w:t>
      </w:r>
      <w:r w:rsidR="0009386E" w:rsidRPr="0059429C">
        <w:rPr>
          <w:color w:val="auto"/>
          <w:sz w:val="22"/>
        </w:rPr>
        <w:t>COMS-201-2023</w:t>
      </w:r>
      <w:r w:rsidR="001C0AD2" w:rsidRPr="0059429C">
        <w:rPr>
          <w:color w:val="auto"/>
          <w:sz w:val="22"/>
        </w:rPr>
        <w:t xml:space="preserve"> y </w:t>
      </w:r>
      <w:r w:rsidR="00C31800" w:rsidRPr="0059429C">
        <w:rPr>
          <w:color w:val="auto"/>
          <w:sz w:val="22"/>
        </w:rPr>
        <w:t>DICOMS-210-2023</w:t>
      </w:r>
      <w:r w:rsidR="001C0AD2" w:rsidRPr="0059429C">
        <w:rPr>
          <w:color w:val="auto"/>
          <w:sz w:val="22"/>
        </w:rPr>
        <w:t xml:space="preserve">, </w:t>
      </w:r>
      <w:r w:rsidR="005C4AA2" w:rsidRPr="0059429C">
        <w:rPr>
          <w:b/>
          <w:bCs/>
          <w:color w:val="auto"/>
          <w:sz w:val="22"/>
        </w:rPr>
        <w:t>(</w:t>
      </w:r>
      <w:r w:rsidR="0055662F" w:rsidRPr="0059429C">
        <w:rPr>
          <w:b/>
          <w:bCs/>
          <w:color w:val="auto"/>
          <w:sz w:val="22"/>
        </w:rPr>
        <w:t>v</w:t>
      </w:r>
      <w:r w:rsidR="005C4AA2" w:rsidRPr="0059429C">
        <w:rPr>
          <w:b/>
          <w:bCs/>
          <w:color w:val="auto"/>
          <w:sz w:val="22"/>
        </w:rPr>
        <w:t>er Anexos</w:t>
      </w:r>
      <w:r w:rsidR="002E4D84" w:rsidRPr="0059429C">
        <w:rPr>
          <w:b/>
          <w:bCs/>
          <w:color w:val="auto"/>
          <w:sz w:val="22"/>
        </w:rPr>
        <w:t xml:space="preserve"> I y II</w:t>
      </w:r>
      <w:r w:rsidR="005C4AA2" w:rsidRPr="0059429C">
        <w:rPr>
          <w:b/>
          <w:bCs/>
          <w:color w:val="auto"/>
          <w:sz w:val="22"/>
        </w:rPr>
        <w:t xml:space="preserve">), </w:t>
      </w:r>
      <w:r w:rsidR="001C0AD2" w:rsidRPr="0059429C">
        <w:rPr>
          <w:color w:val="auto"/>
          <w:sz w:val="22"/>
        </w:rPr>
        <w:t>fechados 2</w:t>
      </w:r>
      <w:r w:rsidR="00C31800" w:rsidRPr="0059429C">
        <w:rPr>
          <w:color w:val="auto"/>
          <w:sz w:val="22"/>
        </w:rPr>
        <w:t>4</w:t>
      </w:r>
      <w:r w:rsidR="001C0AD2" w:rsidRPr="0059429C">
        <w:rPr>
          <w:color w:val="auto"/>
          <w:sz w:val="22"/>
        </w:rPr>
        <w:t xml:space="preserve"> de abril y </w:t>
      </w:r>
      <w:r w:rsidR="004C2E3D" w:rsidRPr="0059429C">
        <w:rPr>
          <w:color w:val="auto"/>
          <w:sz w:val="22"/>
        </w:rPr>
        <w:t>04</w:t>
      </w:r>
      <w:r w:rsidR="007E2209">
        <w:rPr>
          <w:color w:val="auto"/>
          <w:sz w:val="22"/>
        </w:rPr>
        <w:t xml:space="preserve"> de mayo de 2023</w:t>
      </w:r>
      <w:r w:rsidR="001C0AD2" w:rsidRPr="0059429C">
        <w:rPr>
          <w:color w:val="auto"/>
          <w:sz w:val="22"/>
        </w:rPr>
        <w:t xml:space="preserve"> </w:t>
      </w:r>
      <w:r w:rsidR="004C2E3D" w:rsidRPr="0059429C">
        <w:rPr>
          <w:color w:val="auto"/>
          <w:sz w:val="22"/>
        </w:rPr>
        <w:t xml:space="preserve">respectivamente, </w:t>
      </w:r>
      <w:r w:rsidR="001C0AD2" w:rsidRPr="0059429C">
        <w:rPr>
          <w:color w:val="auto"/>
          <w:sz w:val="22"/>
        </w:rPr>
        <w:t>present</w:t>
      </w:r>
      <w:r w:rsidR="001A1DC6" w:rsidRPr="0059429C">
        <w:rPr>
          <w:color w:val="auto"/>
          <w:sz w:val="22"/>
        </w:rPr>
        <w:t>ó</w:t>
      </w:r>
      <w:r w:rsidR="001C0AD2" w:rsidRPr="0059429C">
        <w:rPr>
          <w:color w:val="auto"/>
          <w:sz w:val="22"/>
        </w:rPr>
        <w:t xml:space="preserve"> la documentación </w:t>
      </w:r>
      <w:r w:rsidR="005C4AA2" w:rsidRPr="0059429C">
        <w:rPr>
          <w:color w:val="auto"/>
          <w:sz w:val="22"/>
        </w:rPr>
        <w:t>que estimó pertinente</w:t>
      </w:r>
      <w:r w:rsidR="006C5D13" w:rsidRPr="0059429C">
        <w:rPr>
          <w:color w:val="auto"/>
          <w:sz w:val="22"/>
        </w:rPr>
        <w:t>.</w:t>
      </w:r>
      <w:r w:rsidR="001C0AD2" w:rsidRPr="0059429C">
        <w:rPr>
          <w:color w:val="auto"/>
          <w:sz w:val="22"/>
        </w:rPr>
        <w:t xml:space="preserve"> </w:t>
      </w:r>
    </w:p>
    <w:p w14:paraId="26ADA546" w14:textId="77777777" w:rsidR="001C0AD2" w:rsidRPr="0059429C" w:rsidRDefault="001C0AD2" w:rsidP="0059429C">
      <w:pPr>
        <w:spacing w:after="0" w:line="240" w:lineRule="auto"/>
        <w:rPr>
          <w:color w:val="auto"/>
          <w:sz w:val="22"/>
        </w:rPr>
      </w:pPr>
    </w:p>
    <w:p w14:paraId="55C10BA5" w14:textId="57773AE4" w:rsidR="00017C6E" w:rsidRPr="0059429C" w:rsidRDefault="001C0AD2" w:rsidP="0059429C">
      <w:pPr>
        <w:spacing w:after="0" w:line="240" w:lineRule="auto"/>
        <w:rPr>
          <w:color w:val="auto"/>
          <w:sz w:val="22"/>
        </w:rPr>
      </w:pPr>
      <w:r w:rsidRPr="0059429C">
        <w:rPr>
          <w:color w:val="auto"/>
          <w:sz w:val="22"/>
        </w:rPr>
        <w:t xml:space="preserve">En el Oficio No. </w:t>
      </w:r>
      <w:r w:rsidR="00396DD5" w:rsidRPr="0059429C">
        <w:rPr>
          <w:color w:val="auto"/>
          <w:sz w:val="22"/>
        </w:rPr>
        <w:t>DICOMS-201-2023</w:t>
      </w:r>
      <w:r w:rsidR="00A75BB6" w:rsidRPr="0059429C">
        <w:rPr>
          <w:color w:val="auto"/>
          <w:sz w:val="22"/>
        </w:rPr>
        <w:t xml:space="preserve">, </w:t>
      </w:r>
      <w:r w:rsidR="00E54631" w:rsidRPr="0059429C">
        <w:rPr>
          <w:color w:val="auto"/>
          <w:sz w:val="22"/>
        </w:rPr>
        <w:t xml:space="preserve">en relación a la persona del renglón presupuestario 011, </w:t>
      </w:r>
      <w:r w:rsidRPr="0059429C">
        <w:rPr>
          <w:color w:val="auto"/>
          <w:sz w:val="22"/>
        </w:rPr>
        <w:t>manifestó</w:t>
      </w:r>
      <w:r w:rsidR="00A5638D" w:rsidRPr="0059429C">
        <w:rPr>
          <w:color w:val="auto"/>
          <w:sz w:val="22"/>
        </w:rPr>
        <w:t xml:space="preserve"> lo siguiente</w:t>
      </w:r>
      <w:r w:rsidRPr="0059429C">
        <w:rPr>
          <w:color w:val="auto"/>
          <w:sz w:val="22"/>
        </w:rPr>
        <w:t>:</w:t>
      </w:r>
      <w:r w:rsidR="004A7DBD" w:rsidRPr="0059429C">
        <w:rPr>
          <w:color w:val="auto"/>
          <w:sz w:val="22"/>
        </w:rPr>
        <w:t xml:space="preserve"> “…se traslada actualización Anual de Datos Personales, de la Contraloría General de Cuentas correspondiente a la licenciada Nadra Cristina Molina”</w:t>
      </w:r>
      <w:r w:rsidR="00664B20" w:rsidRPr="0059429C">
        <w:rPr>
          <w:color w:val="auto"/>
          <w:sz w:val="22"/>
        </w:rPr>
        <w:t>.</w:t>
      </w:r>
      <w:r w:rsidR="00D30FD2" w:rsidRPr="0059429C">
        <w:rPr>
          <w:color w:val="auto"/>
          <w:sz w:val="22"/>
        </w:rPr>
        <w:t xml:space="preserve"> Al revisar </w:t>
      </w:r>
      <w:r w:rsidR="00815CFF" w:rsidRPr="0059429C">
        <w:rPr>
          <w:color w:val="auto"/>
          <w:sz w:val="22"/>
        </w:rPr>
        <w:t>dicha</w:t>
      </w:r>
      <w:r w:rsidR="00AD04FC" w:rsidRPr="0059429C">
        <w:rPr>
          <w:color w:val="auto"/>
          <w:sz w:val="22"/>
        </w:rPr>
        <w:t xml:space="preserve"> actualización, </w:t>
      </w:r>
      <w:r w:rsidR="00815CFF" w:rsidRPr="0059429C">
        <w:rPr>
          <w:color w:val="auto"/>
          <w:sz w:val="22"/>
        </w:rPr>
        <w:t>se determinó lo siguiente:</w:t>
      </w:r>
    </w:p>
    <w:p w14:paraId="7B05422F" w14:textId="63EB524C" w:rsidR="009F4E0F" w:rsidRPr="0059429C" w:rsidRDefault="00815CFF" w:rsidP="0059429C">
      <w:pPr>
        <w:spacing w:after="0" w:line="240" w:lineRule="auto"/>
        <w:rPr>
          <w:color w:val="auto"/>
          <w:sz w:val="22"/>
        </w:rPr>
      </w:pPr>
      <w:r w:rsidRPr="0059429C">
        <w:rPr>
          <w:color w:val="auto"/>
          <w:sz w:val="22"/>
        </w:rPr>
        <w:t xml:space="preserve"> </w:t>
      </w:r>
    </w:p>
    <w:p w14:paraId="02E0EABB" w14:textId="124C504D" w:rsidR="009F4E0F" w:rsidRPr="0059429C" w:rsidRDefault="002377A2" w:rsidP="0059429C">
      <w:pPr>
        <w:pStyle w:val="Prrafodelista"/>
        <w:numPr>
          <w:ilvl w:val="0"/>
          <w:numId w:val="18"/>
        </w:numPr>
        <w:spacing w:after="0" w:line="240" w:lineRule="auto"/>
        <w:rPr>
          <w:color w:val="auto"/>
          <w:sz w:val="22"/>
        </w:rPr>
      </w:pPr>
      <w:r w:rsidRPr="0059429C">
        <w:rPr>
          <w:color w:val="auto"/>
          <w:sz w:val="22"/>
        </w:rPr>
        <w:t>Puesto indica: “ENCARGADA DE COMUNICACIÓN INTERNA”</w:t>
      </w:r>
      <w:r w:rsidR="00422D63" w:rsidRPr="0059429C">
        <w:rPr>
          <w:color w:val="auto"/>
          <w:sz w:val="22"/>
        </w:rPr>
        <w:t>,</w:t>
      </w:r>
      <w:r w:rsidRPr="0059429C">
        <w:rPr>
          <w:color w:val="auto"/>
          <w:sz w:val="22"/>
        </w:rPr>
        <w:t xml:space="preserve"> en nómina aparece como </w:t>
      </w:r>
      <w:r w:rsidR="00F1577F" w:rsidRPr="0059429C">
        <w:rPr>
          <w:color w:val="auto"/>
          <w:sz w:val="22"/>
        </w:rPr>
        <w:t>PROFESIONAL II</w:t>
      </w:r>
      <w:r w:rsidR="008C2B73" w:rsidRPr="0059429C">
        <w:rPr>
          <w:color w:val="auto"/>
          <w:sz w:val="22"/>
        </w:rPr>
        <w:t>.</w:t>
      </w:r>
      <w:r w:rsidR="004F0B34" w:rsidRPr="0059429C">
        <w:rPr>
          <w:color w:val="auto"/>
          <w:sz w:val="22"/>
        </w:rPr>
        <w:t xml:space="preserve"> </w:t>
      </w:r>
    </w:p>
    <w:p w14:paraId="2D8BDAC8" w14:textId="77777777" w:rsidR="005063A9" w:rsidRPr="0059429C" w:rsidRDefault="005063A9" w:rsidP="0059429C">
      <w:pPr>
        <w:pStyle w:val="Prrafodelista"/>
        <w:spacing w:after="0" w:line="240" w:lineRule="auto"/>
        <w:ind w:left="370" w:firstLine="0"/>
        <w:rPr>
          <w:color w:val="auto"/>
          <w:sz w:val="22"/>
        </w:rPr>
      </w:pPr>
    </w:p>
    <w:p w14:paraId="692AA327" w14:textId="2CC5A552" w:rsidR="009F4E0F" w:rsidRPr="0059429C" w:rsidRDefault="008C2B73" w:rsidP="0059429C">
      <w:pPr>
        <w:pStyle w:val="Prrafodelista"/>
        <w:numPr>
          <w:ilvl w:val="0"/>
          <w:numId w:val="18"/>
        </w:numPr>
        <w:spacing w:after="0" w:line="240" w:lineRule="auto"/>
        <w:rPr>
          <w:color w:val="auto"/>
          <w:sz w:val="22"/>
        </w:rPr>
      </w:pPr>
      <w:r w:rsidRPr="0059429C">
        <w:rPr>
          <w:color w:val="auto"/>
          <w:sz w:val="22"/>
        </w:rPr>
        <w:t>E</w:t>
      </w:r>
      <w:r w:rsidR="001B6B1A" w:rsidRPr="0059429C">
        <w:rPr>
          <w:color w:val="auto"/>
          <w:sz w:val="22"/>
        </w:rPr>
        <w:t xml:space="preserve">n nómina </w:t>
      </w:r>
      <w:r w:rsidR="00E8752B" w:rsidRPr="0059429C">
        <w:rPr>
          <w:color w:val="auto"/>
          <w:sz w:val="22"/>
        </w:rPr>
        <w:t xml:space="preserve">la persona </w:t>
      </w:r>
      <w:r w:rsidR="001B6B1A" w:rsidRPr="0059429C">
        <w:rPr>
          <w:color w:val="auto"/>
          <w:sz w:val="22"/>
        </w:rPr>
        <w:t>está registrad</w:t>
      </w:r>
      <w:r w:rsidR="00BA3DAA" w:rsidRPr="0059429C">
        <w:rPr>
          <w:color w:val="auto"/>
          <w:sz w:val="22"/>
        </w:rPr>
        <w:t>a</w:t>
      </w:r>
      <w:r w:rsidR="001B6B1A" w:rsidRPr="0059429C">
        <w:rPr>
          <w:color w:val="auto"/>
          <w:sz w:val="22"/>
        </w:rPr>
        <w:t xml:space="preserve"> como NADRA CRISTINA MOLINA RIVAS DE MARTÍNEZ</w:t>
      </w:r>
      <w:r w:rsidR="00A730CD" w:rsidRPr="0059429C">
        <w:rPr>
          <w:color w:val="auto"/>
          <w:sz w:val="22"/>
        </w:rPr>
        <w:t xml:space="preserve"> y en la actualización anual </w:t>
      </w:r>
      <w:r w:rsidR="00B82F68" w:rsidRPr="0059429C">
        <w:rPr>
          <w:color w:val="auto"/>
          <w:sz w:val="22"/>
        </w:rPr>
        <w:t xml:space="preserve">de datos </w:t>
      </w:r>
      <w:r w:rsidR="004A61F5" w:rsidRPr="0059429C">
        <w:rPr>
          <w:color w:val="auto"/>
          <w:sz w:val="22"/>
        </w:rPr>
        <w:t>personales</w:t>
      </w:r>
      <w:r w:rsidR="00B82F68" w:rsidRPr="0059429C">
        <w:rPr>
          <w:color w:val="auto"/>
          <w:sz w:val="22"/>
        </w:rPr>
        <w:t xml:space="preserve">, no </w:t>
      </w:r>
      <w:r w:rsidR="00BA3DAA" w:rsidRPr="0059429C">
        <w:rPr>
          <w:color w:val="auto"/>
          <w:sz w:val="22"/>
        </w:rPr>
        <w:t xml:space="preserve">tiene registrado </w:t>
      </w:r>
      <w:r w:rsidR="00B82F68" w:rsidRPr="0059429C">
        <w:rPr>
          <w:color w:val="auto"/>
          <w:sz w:val="22"/>
        </w:rPr>
        <w:t>apellido de casada</w:t>
      </w:r>
      <w:r w:rsidR="00A404BC" w:rsidRPr="0059429C">
        <w:rPr>
          <w:color w:val="auto"/>
          <w:sz w:val="22"/>
        </w:rPr>
        <w:t>.</w:t>
      </w:r>
      <w:r w:rsidR="001B6B1A" w:rsidRPr="0059429C">
        <w:rPr>
          <w:color w:val="auto"/>
          <w:sz w:val="22"/>
        </w:rPr>
        <w:t xml:space="preserve"> </w:t>
      </w:r>
    </w:p>
    <w:p w14:paraId="183E7F35" w14:textId="77777777" w:rsidR="005063A9" w:rsidRPr="0059429C" w:rsidRDefault="005063A9" w:rsidP="0059429C">
      <w:pPr>
        <w:pStyle w:val="Prrafodelista"/>
        <w:spacing w:after="0" w:line="240" w:lineRule="auto"/>
        <w:rPr>
          <w:color w:val="auto"/>
          <w:sz w:val="22"/>
        </w:rPr>
      </w:pPr>
    </w:p>
    <w:p w14:paraId="2406414E" w14:textId="48CC76AD" w:rsidR="00EB1DBE" w:rsidRPr="0059429C" w:rsidRDefault="00A404BC" w:rsidP="0059429C">
      <w:pPr>
        <w:pStyle w:val="Prrafodelista"/>
        <w:numPr>
          <w:ilvl w:val="0"/>
          <w:numId w:val="18"/>
        </w:numPr>
        <w:spacing w:after="0" w:line="240" w:lineRule="auto"/>
        <w:rPr>
          <w:rFonts w:eastAsiaTheme="minorHAnsi"/>
          <w:color w:val="auto"/>
          <w:sz w:val="22"/>
        </w:rPr>
      </w:pPr>
      <w:r w:rsidRPr="0059429C">
        <w:rPr>
          <w:color w:val="auto"/>
          <w:sz w:val="22"/>
        </w:rPr>
        <w:t>L</w:t>
      </w:r>
      <w:r w:rsidR="00661F19" w:rsidRPr="0059429C">
        <w:rPr>
          <w:color w:val="auto"/>
          <w:sz w:val="22"/>
        </w:rPr>
        <w:t xml:space="preserve">a fecha de </w:t>
      </w:r>
      <w:r w:rsidR="0081072B" w:rsidRPr="0059429C">
        <w:rPr>
          <w:color w:val="auto"/>
          <w:sz w:val="22"/>
        </w:rPr>
        <w:t>ac</w:t>
      </w:r>
      <w:r w:rsidR="00661F19" w:rsidRPr="0059429C">
        <w:rPr>
          <w:color w:val="auto"/>
          <w:sz w:val="22"/>
        </w:rPr>
        <w:t>tualización es 21 de abril de 2023</w:t>
      </w:r>
      <w:r w:rsidR="000A5626" w:rsidRPr="0059429C">
        <w:rPr>
          <w:color w:val="auto"/>
          <w:sz w:val="22"/>
        </w:rPr>
        <w:t xml:space="preserve">, por </w:t>
      </w:r>
      <w:r w:rsidR="002F219D" w:rsidRPr="0059429C">
        <w:rPr>
          <w:color w:val="auto"/>
          <w:sz w:val="22"/>
        </w:rPr>
        <w:t>ende</w:t>
      </w:r>
      <w:r w:rsidR="000A5626" w:rsidRPr="0059429C">
        <w:rPr>
          <w:color w:val="auto"/>
          <w:sz w:val="22"/>
        </w:rPr>
        <w:t xml:space="preserve"> </w:t>
      </w:r>
      <w:r w:rsidR="002F219D" w:rsidRPr="0059429C">
        <w:rPr>
          <w:color w:val="auto"/>
          <w:sz w:val="22"/>
        </w:rPr>
        <w:t xml:space="preserve">es </w:t>
      </w:r>
      <w:r w:rsidR="000A5626" w:rsidRPr="0059429C">
        <w:rPr>
          <w:color w:val="auto"/>
          <w:sz w:val="22"/>
        </w:rPr>
        <w:t>extemporánea</w:t>
      </w:r>
      <w:r w:rsidR="00654383" w:rsidRPr="0059429C">
        <w:rPr>
          <w:color w:val="auto"/>
          <w:sz w:val="22"/>
        </w:rPr>
        <w:t>.</w:t>
      </w:r>
      <w:r w:rsidR="00EB1DBE" w:rsidRPr="0059429C">
        <w:rPr>
          <w:color w:val="auto"/>
          <w:sz w:val="22"/>
        </w:rPr>
        <w:t xml:space="preserve"> </w:t>
      </w:r>
    </w:p>
    <w:p w14:paraId="3DBD2DB8" w14:textId="77777777" w:rsidR="00BA772B" w:rsidRPr="0059429C" w:rsidRDefault="00BA772B" w:rsidP="0059429C">
      <w:pPr>
        <w:spacing w:after="0" w:line="240" w:lineRule="auto"/>
        <w:rPr>
          <w:color w:val="auto"/>
          <w:sz w:val="22"/>
        </w:rPr>
      </w:pPr>
    </w:p>
    <w:p w14:paraId="3B7EE017" w14:textId="5980F944" w:rsidR="009F4E0F" w:rsidRPr="0059429C" w:rsidRDefault="002D27C5" w:rsidP="0059429C">
      <w:pPr>
        <w:spacing w:after="0" w:line="240" w:lineRule="auto"/>
        <w:rPr>
          <w:color w:val="auto"/>
          <w:sz w:val="22"/>
        </w:rPr>
      </w:pPr>
      <w:r w:rsidRPr="0059429C">
        <w:rPr>
          <w:color w:val="auto"/>
          <w:sz w:val="22"/>
        </w:rPr>
        <w:t>En el Oficio No. DICOMS-2</w:t>
      </w:r>
      <w:r w:rsidR="00373C2D" w:rsidRPr="0059429C">
        <w:rPr>
          <w:color w:val="auto"/>
          <w:sz w:val="22"/>
        </w:rPr>
        <w:t>10</w:t>
      </w:r>
      <w:r w:rsidRPr="0059429C">
        <w:rPr>
          <w:color w:val="auto"/>
          <w:sz w:val="22"/>
        </w:rPr>
        <w:t xml:space="preserve">-2023, </w:t>
      </w:r>
      <w:r w:rsidR="00113908" w:rsidRPr="0059429C">
        <w:rPr>
          <w:color w:val="auto"/>
          <w:sz w:val="22"/>
        </w:rPr>
        <w:t xml:space="preserve">en relación a la persona </w:t>
      </w:r>
      <w:r w:rsidR="00A64429" w:rsidRPr="0059429C">
        <w:rPr>
          <w:color w:val="auto"/>
          <w:sz w:val="22"/>
        </w:rPr>
        <w:t>contratada en el subgrupo 18</w:t>
      </w:r>
      <w:r w:rsidR="00113908" w:rsidRPr="0059429C">
        <w:rPr>
          <w:color w:val="auto"/>
          <w:sz w:val="22"/>
        </w:rPr>
        <w:t xml:space="preserve">, </w:t>
      </w:r>
      <w:r w:rsidRPr="0059429C">
        <w:rPr>
          <w:color w:val="auto"/>
          <w:sz w:val="22"/>
        </w:rPr>
        <w:t>manifestó</w:t>
      </w:r>
      <w:r w:rsidR="00A722E2" w:rsidRPr="0059429C">
        <w:rPr>
          <w:color w:val="auto"/>
          <w:sz w:val="22"/>
        </w:rPr>
        <w:t xml:space="preserve"> lo siguiente</w:t>
      </w:r>
      <w:r w:rsidRPr="0059429C">
        <w:rPr>
          <w:color w:val="auto"/>
          <w:sz w:val="22"/>
        </w:rPr>
        <w:t>: “…se traslada actualización Anual de Datos Personales</w:t>
      </w:r>
      <w:r w:rsidR="008559C3" w:rsidRPr="0059429C">
        <w:rPr>
          <w:color w:val="auto"/>
          <w:sz w:val="22"/>
        </w:rPr>
        <w:t xml:space="preserve"> año 2023</w:t>
      </w:r>
      <w:r w:rsidRPr="0059429C">
        <w:rPr>
          <w:color w:val="auto"/>
          <w:sz w:val="22"/>
        </w:rPr>
        <w:t xml:space="preserve">, de la Contraloría General de Cuentas correspondiente a la licenciada </w:t>
      </w:r>
      <w:r w:rsidR="00612AEA" w:rsidRPr="0059429C">
        <w:rPr>
          <w:color w:val="auto"/>
          <w:sz w:val="22"/>
        </w:rPr>
        <w:t>Ninón Julieta Méndez Soto”</w:t>
      </w:r>
      <w:r w:rsidR="008559C3" w:rsidRPr="0059429C">
        <w:rPr>
          <w:color w:val="auto"/>
          <w:sz w:val="22"/>
        </w:rPr>
        <w:t>;</w:t>
      </w:r>
      <w:r w:rsidR="007C7C7F" w:rsidRPr="0059429C">
        <w:rPr>
          <w:color w:val="auto"/>
          <w:sz w:val="22"/>
        </w:rPr>
        <w:t xml:space="preserve"> quien está contratada en el subgrupo 18.</w:t>
      </w:r>
      <w:r w:rsidRPr="0059429C">
        <w:rPr>
          <w:color w:val="auto"/>
          <w:sz w:val="22"/>
        </w:rPr>
        <w:t xml:space="preserve"> La DI</w:t>
      </w:r>
      <w:r w:rsidR="00080044" w:rsidRPr="0059429C">
        <w:rPr>
          <w:color w:val="auto"/>
          <w:sz w:val="22"/>
        </w:rPr>
        <w:t>COMS</w:t>
      </w:r>
      <w:r w:rsidRPr="0059429C">
        <w:rPr>
          <w:color w:val="auto"/>
          <w:sz w:val="22"/>
        </w:rPr>
        <w:t xml:space="preserve"> presentó </w:t>
      </w:r>
      <w:r w:rsidR="00080044" w:rsidRPr="0059429C">
        <w:rPr>
          <w:color w:val="auto"/>
          <w:sz w:val="22"/>
        </w:rPr>
        <w:t xml:space="preserve">copia de </w:t>
      </w:r>
      <w:r w:rsidR="008559C3" w:rsidRPr="0059429C">
        <w:rPr>
          <w:color w:val="auto"/>
          <w:sz w:val="22"/>
        </w:rPr>
        <w:t xml:space="preserve">dicha </w:t>
      </w:r>
      <w:r w:rsidRPr="0059429C">
        <w:rPr>
          <w:color w:val="auto"/>
          <w:sz w:val="22"/>
        </w:rPr>
        <w:t xml:space="preserve">actualización de </w:t>
      </w:r>
      <w:r w:rsidR="008559C3" w:rsidRPr="0059429C">
        <w:rPr>
          <w:color w:val="auto"/>
          <w:sz w:val="22"/>
        </w:rPr>
        <w:t xml:space="preserve">la </w:t>
      </w:r>
      <w:r w:rsidR="009728FC" w:rsidRPr="0059429C">
        <w:rPr>
          <w:color w:val="auto"/>
          <w:sz w:val="22"/>
        </w:rPr>
        <w:t xml:space="preserve">Licda. Ninón Julieta </w:t>
      </w:r>
      <w:r w:rsidR="00DB04FF" w:rsidRPr="0059429C">
        <w:rPr>
          <w:color w:val="auto"/>
          <w:sz w:val="22"/>
        </w:rPr>
        <w:t xml:space="preserve">de los Ángeles </w:t>
      </w:r>
      <w:r w:rsidR="009728FC" w:rsidRPr="0059429C">
        <w:rPr>
          <w:color w:val="auto"/>
          <w:sz w:val="22"/>
        </w:rPr>
        <w:t>Méndez Soto</w:t>
      </w:r>
      <w:r w:rsidR="00DB04FF" w:rsidRPr="0059429C">
        <w:rPr>
          <w:color w:val="auto"/>
          <w:sz w:val="22"/>
        </w:rPr>
        <w:t xml:space="preserve"> de López</w:t>
      </w:r>
      <w:r w:rsidR="00BB6341" w:rsidRPr="0059429C">
        <w:rPr>
          <w:color w:val="auto"/>
          <w:sz w:val="22"/>
        </w:rPr>
        <w:t xml:space="preserve">; en la misma </w:t>
      </w:r>
      <w:r w:rsidR="00F042B6" w:rsidRPr="0059429C">
        <w:rPr>
          <w:color w:val="auto"/>
          <w:sz w:val="22"/>
        </w:rPr>
        <w:t xml:space="preserve">se </w:t>
      </w:r>
      <w:r w:rsidR="00BB6341" w:rsidRPr="0059429C">
        <w:rPr>
          <w:color w:val="auto"/>
          <w:sz w:val="22"/>
        </w:rPr>
        <w:t>indica</w:t>
      </w:r>
      <w:r w:rsidR="008559C3" w:rsidRPr="0059429C">
        <w:rPr>
          <w:color w:val="auto"/>
          <w:sz w:val="22"/>
        </w:rPr>
        <w:t>:</w:t>
      </w:r>
      <w:r w:rsidR="00F042B6" w:rsidRPr="0059429C">
        <w:rPr>
          <w:color w:val="auto"/>
          <w:sz w:val="22"/>
        </w:rPr>
        <w:t xml:space="preserve"> </w:t>
      </w:r>
    </w:p>
    <w:p w14:paraId="2DD936BD" w14:textId="77777777" w:rsidR="00603FCC" w:rsidRPr="0059429C" w:rsidRDefault="00603FCC" w:rsidP="0059429C">
      <w:pPr>
        <w:spacing w:after="0" w:line="240" w:lineRule="auto"/>
        <w:rPr>
          <w:color w:val="auto"/>
          <w:sz w:val="22"/>
        </w:rPr>
      </w:pPr>
    </w:p>
    <w:p w14:paraId="5A858B85" w14:textId="60CCE17B" w:rsidR="009F4E0F" w:rsidRPr="0059429C" w:rsidRDefault="00F042B6" w:rsidP="0059429C">
      <w:pPr>
        <w:pStyle w:val="Prrafodelista"/>
        <w:numPr>
          <w:ilvl w:val="0"/>
          <w:numId w:val="21"/>
        </w:numPr>
        <w:spacing w:after="0" w:line="240" w:lineRule="auto"/>
        <w:ind w:left="400"/>
        <w:rPr>
          <w:color w:val="auto"/>
          <w:sz w:val="22"/>
        </w:rPr>
      </w:pPr>
      <w:r w:rsidRPr="0059429C">
        <w:rPr>
          <w:color w:val="auto"/>
          <w:sz w:val="22"/>
        </w:rPr>
        <w:t>Puesto</w:t>
      </w:r>
      <w:r w:rsidR="00AB185E" w:rsidRPr="0059429C">
        <w:rPr>
          <w:color w:val="auto"/>
          <w:sz w:val="22"/>
        </w:rPr>
        <w:t>,</w:t>
      </w:r>
      <w:r w:rsidR="00BB6341" w:rsidRPr="0059429C">
        <w:rPr>
          <w:color w:val="auto"/>
          <w:sz w:val="22"/>
        </w:rPr>
        <w:t xml:space="preserve"> “ASESORÍA </w:t>
      </w:r>
      <w:r w:rsidR="001A379D" w:rsidRPr="0059429C">
        <w:rPr>
          <w:color w:val="auto"/>
          <w:sz w:val="22"/>
        </w:rPr>
        <w:t>EN CONTROL DE PROCESOS DE COMUNICACIÓN INSTITUCIONAL”</w:t>
      </w:r>
      <w:r w:rsidR="005063A9" w:rsidRPr="0059429C">
        <w:rPr>
          <w:color w:val="auto"/>
          <w:sz w:val="22"/>
        </w:rPr>
        <w:t>.</w:t>
      </w:r>
    </w:p>
    <w:p w14:paraId="3F8EC72B" w14:textId="77777777" w:rsidR="005063A9" w:rsidRPr="0059429C" w:rsidRDefault="005063A9" w:rsidP="0059429C">
      <w:pPr>
        <w:pStyle w:val="Prrafodelista"/>
        <w:spacing w:after="0" w:line="240" w:lineRule="auto"/>
        <w:ind w:left="400" w:firstLine="0"/>
        <w:rPr>
          <w:color w:val="auto"/>
          <w:sz w:val="22"/>
        </w:rPr>
      </w:pPr>
    </w:p>
    <w:p w14:paraId="34E7E6E6" w14:textId="0C97D228" w:rsidR="009F4E0F" w:rsidRPr="0059429C" w:rsidRDefault="001A379D" w:rsidP="0059429C">
      <w:pPr>
        <w:pStyle w:val="Prrafodelista"/>
        <w:numPr>
          <w:ilvl w:val="0"/>
          <w:numId w:val="21"/>
        </w:numPr>
        <w:spacing w:after="0" w:line="240" w:lineRule="auto"/>
        <w:ind w:left="400"/>
        <w:rPr>
          <w:color w:val="auto"/>
          <w:sz w:val="22"/>
        </w:rPr>
      </w:pPr>
      <w:r w:rsidRPr="0059429C">
        <w:rPr>
          <w:color w:val="auto"/>
          <w:sz w:val="22"/>
        </w:rPr>
        <w:t>Período</w:t>
      </w:r>
      <w:r w:rsidR="00AB185E" w:rsidRPr="0059429C">
        <w:rPr>
          <w:color w:val="auto"/>
          <w:sz w:val="22"/>
        </w:rPr>
        <w:t>,</w:t>
      </w:r>
      <w:r w:rsidRPr="0059429C">
        <w:rPr>
          <w:color w:val="auto"/>
          <w:sz w:val="22"/>
        </w:rPr>
        <w:t xml:space="preserve"> 17-04-2023 al 20-06-2023</w:t>
      </w:r>
      <w:r w:rsidR="005063A9" w:rsidRPr="0059429C">
        <w:rPr>
          <w:color w:val="auto"/>
          <w:sz w:val="22"/>
        </w:rPr>
        <w:t>.</w:t>
      </w:r>
    </w:p>
    <w:p w14:paraId="5D041684" w14:textId="77777777" w:rsidR="005063A9" w:rsidRPr="0059429C" w:rsidRDefault="005063A9" w:rsidP="0059429C">
      <w:pPr>
        <w:pStyle w:val="Prrafodelista"/>
        <w:spacing w:after="0" w:line="240" w:lineRule="auto"/>
        <w:rPr>
          <w:color w:val="auto"/>
          <w:sz w:val="22"/>
        </w:rPr>
      </w:pPr>
    </w:p>
    <w:p w14:paraId="0791BEAC" w14:textId="0370BAD4" w:rsidR="00236392" w:rsidRPr="0059429C" w:rsidRDefault="00C20294" w:rsidP="0059429C">
      <w:pPr>
        <w:pStyle w:val="Prrafodelista"/>
        <w:numPr>
          <w:ilvl w:val="0"/>
          <w:numId w:val="21"/>
        </w:numPr>
        <w:spacing w:after="0" w:line="240" w:lineRule="auto"/>
        <w:ind w:left="400"/>
        <w:rPr>
          <w:rFonts w:eastAsiaTheme="minorHAnsi"/>
          <w:color w:val="auto"/>
          <w:sz w:val="22"/>
        </w:rPr>
      </w:pPr>
      <w:r w:rsidRPr="0059429C">
        <w:rPr>
          <w:color w:val="auto"/>
          <w:sz w:val="22"/>
        </w:rPr>
        <w:t>Fecha de última actualización 25-04-2023</w:t>
      </w:r>
      <w:r w:rsidR="00F12163" w:rsidRPr="0059429C">
        <w:rPr>
          <w:color w:val="auto"/>
          <w:sz w:val="22"/>
        </w:rPr>
        <w:t>.</w:t>
      </w:r>
      <w:r w:rsidR="00071032" w:rsidRPr="0059429C">
        <w:rPr>
          <w:color w:val="auto"/>
          <w:sz w:val="22"/>
        </w:rPr>
        <w:t xml:space="preserve"> </w:t>
      </w:r>
      <w:r w:rsidR="00F12163" w:rsidRPr="0059429C">
        <w:rPr>
          <w:color w:val="auto"/>
          <w:sz w:val="22"/>
        </w:rPr>
        <w:t>El c</w:t>
      </w:r>
      <w:r w:rsidR="00DF3B37" w:rsidRPr="0059429C">
        <w:rPr>
          <w:rFonts w:eastAsiaTheme="minorHAnsi"/>
          <w:color w:val="auto"/>
          <w:sz w:val="22"/>
        </w:rPr>
        <w:t>ontrato es de fecha 20-04-2023</w:t>
      </w:r>
      <w:r w:rsidR="00325792" w:rsidRPr="0059429C">
        <w:rPr>
          <w:rFonts w:eastAsiaTheme="minorHAnsi"/>
          <w:color w:val="auto"/>
          <w:sz w:val="22"/>
        </w:rPr>
        <w:t xml:space="preserve">; </w:t>
      </w:r>
      <w:r w:rsidR="0050060B" w:rsidRPr="0059429C">
        <w:rPr>
          <w:rFonts w:eastAsiaTheme="minorHAnsi"/>
          <w:color w:val="auto"/>
          <w:sz w:val="22"/>
        </w:rPr>
        <w:t xml:space="preserve">fundamentados en esta información, la </w:t>
      </w:r>
      <w:r w:rsidR="00235EF8" w:rsidRPr="0059429C">
        <w:rPr>
          <w:rFonts w:eastAsiaTheme="minorHAnsi"/>
          <w:color w:val="auto"/>
          <w:sz w:val="22"/>
        </w:rPr>
        <w:t xml:space="preserve">fecha de </w:t>
      </w:r>
      <w:r w:rsidR="0050060B" w:rsidRPr="0059429C">
        <w:rPr>
          <w:rFonts w:eastAsiaTheme="minorHAnsi"/>
          <w:color w:val="auto"/>
          <w:sz w:val="22"/>
        </w:rPr>
        <w:t xml:space="preserve">actualización se estima razonable y la DICOMS debe confirmar </w:t>
      </w:r>
      <w:r w:rsidR="009B15C9" w:rsidRPr="0059429C">
        <w:rPr>
          <w:rFonts w:eastAsiaTheme="minorHAnsi"/>
          <w:color w:val="auto"/>
          <w:sz w:val="22"/>
        </w:rPr>
        <w:t>dicha situación.</w:t>
      </w:r>
      <w:r w:rsidR="00F06851" w:rsidRPr="0059429C">
        <w:rPr>
          <w:rFonts w:eastAsiaTheme="minorHAnsi"/>
          <w:color w:val="auto"/>
          <w:sz w:val="22"/>
        </w:rPr>
        <w:t xml:space="preserve"> </w:t>
      </w:r>
      <w:r w:rsidR="009E550E" w:rsidRPr="0059429C">
        <w:rPr>
          <w:rFonts w:eastAsiaTheme="minorHAnsi"/>
          <w:color w:val="auto"/>
          <w:sz w:val="22"/>
        </w:rPr>
        <w:t xml:space="preserve"> </w:t>
      </w:r>
    </w:p>
    <w:p w14:paraId="7A34D947" w14:textId="77777777" w:rsidR="00236392" w:rsidRPr="0059429C" w:rsidRDefault="00236392" w:rsidP="0059429C">
      <w:pPr>
        <w:spacing w:after="0" w:line="240" w:lineRule="auto"/>
        <w:ind w:left="0"/>
        <w:rPr>
          <w:rFonts w:eastAsiaTheme="minorHAnsi"/>
          <w:color w:val="auto"/>
          <w:sz w:val="22"/>
        </w:rPr>
      </w:pPr>
    </w:p>
    <w:p w14:paraId="1E96EBF7" w14:textId="300C1321" w:rsidR="00007DA0" w:rsidRPr="0059429C" w:rsidRDefault="00450DEF" w:rsidP="0059429C">
      <w:pPr>
        <w:spacing w:after="0" w:line="240" w:lineRule="auto"/>
        <w:rPr>
          <w:rFonts w:eastAsiaTheme="minorHAnsi"/>
          <w:color w:val="auto"/>
          <w:sz w:val="22"/>
        </w:rPr>
      </w:pPr>
      <w:r w:rsidRPr="0059429C">
        <w:rPr>
          <w:rFonts w:eastAsiaTheme="minorHAnsi"/>
          <w:color w:val="auto"/>
          <w:sz w:val="22"/>
        </w:rPr>
        <w:t>S</w:t>
      </w:r>
      <w:r w:rsidR="00DF3DA1" w:rsidRPr="0059429C">
        <w:rPr>
          <w:rFonts w:eastAsiaTheme="minorHAnsi"/>
          <w:color w:val="auto"/>
          <w:sz w:val="22"/>
        </w:rPr>
        <w:t xml:space="preserve">e </w:t>
      </w:r>
      <w:r w:rsidR="008C50D5" w:rsidRPr="0059429C">
        <w:rPr>
          <w:rFonts w:eastAsiaTheme="minorHAnsi"/>
          <w:color w:val="auto"/>
          <w:sz w:val="22"/>
        </w:rPr>
        <w:t xml:space="preserve">recomienda a la Directora en </w:t>
      </w:r>
      <w:r w:rsidR="00E7037D" w:rsidRPr="0059429C">
        <w:rPr>
          <w:rFonts w:eastAsiaTheme="minorHAnsi"/>
          <w:color w:val="auto"/>
          <w:sz w:val="22"/>
        </w:rPr>
        <w:t>f</w:t>
      </w:r>
      <w:r w:rsidR="008C50D5" w:rsidRPr="0059429C">
        <w:rPr>
          <w:rFonts w:eastAsiaTheme="minorHAnsi"/>
          <w:color w:val="auto"/>
          <w:sz w:val="22"/>
        </w:rPr>
        <w:t>unciones de la DICOMS</w:t>
      </w:r>
      <w:r w:rsidR="00007DA0" w:rsidRPr="0059429C">
        <w:rPr>
          <w:rFonts w:eastAsiaTheme="minorHAnsi"/>
          <w:color w:val="auto"/>
          <w:sz w:val="22"/>
        </w:rPr>
        <w:t>, g</w:t>
      </w:r>
      <w:r w:rsidR="00DC64B0" w:rsidRPr="0059429C">
        <w:rPr>
          <w:rFonts w:eastAsiaTheme="minorHAnsi"/>
          <w:color w:val="auto"/>
          <w:sz w:val="22"/>
        </w:rPr>
        <w:t>ir</w:t>
      </w:r>
      <w:r w:rsidR="00007DA0" w:rsidRPr="0059429C">
        <w:rPr>
          <w:rFonts w:eastAsiaTheme="minorHAnsi"/>
          <w:color w:val="auto"/>
          <w:sz w:val="22"/>
        </w:rPr>
        <w:t>ar</w:t>
      </w:r>
      <w:r w:rsidR="00DC64B0" w:rsidRPr="0059429C">
        <w:rPr>
          <w:rFonts w:eastAsiaTheme="minorHAnsi"/>
          <w:color w:val="auto"/>
          <w:sz w:val="22"/>
        </w:rPr>
        <w:t xml:space="preserve"> instrucciones por escrito y d</w:t>
      </w:r>
      <w:r w:rsidR="001F137F" w:rsidRPr="0059429C">
        <w:rPr>
          <w:rFonts w:eastAsiaTheme="minorHAnsi"/>
          <w:color w:val="auto"/>
          <w:sz w:val="22"/>
        </w:rPr>
        <w:t>ar</w:t>
      </w:r>
      <w:r w:rsidR="00DC64B0" w:rsidRPr="0059429C">
        <w:rPr>
          <w:rFonts w:eastAsiaTheme="minorHAnsi"/>
          <w:color w:val="auto"/>
          <w:sz w:val="22"/>
        </w:rPr>
        <w:t xml:space="preserve"> seguimiento al encargado o responsable de recursos humanos, para que</w:t>
      </w:r>
      <w:r w:rsidR="00007DA0" w:rsidRPr="0059429C">
        <w:rPr>
          <w:rFonts w:eastAsiaTheme="minorHAnsi"/>
          <w:color w:val="auto"/>
          <w:sz w:val="22"/>
        </w:rPr>
        <w:t xml:space="preserve"> realice las siguientes acciones:</w:t>
      </w:r>
      <w:r w:rsidR="00DC64B0" w:rsidRPr="0059429C">
        <w:rPr>
          <w:rFonts w:eastAsiaTheme="minorHAnsi"/>
          <w:color w:val="auto"/>
          <w:sz w:val="22"/>
        </w:rPr>
        <w:t xml:space="preserve"> </w:t>
      </w:r>
    </w:p>
    <w:p w14:paraId="23DE2ED2" w14:textId="77777777" w:rsidR="00007DA0" w:rsidRPr="0059429C" w:rsidRDefault="00007DA0" w:rsidP="0059429C">
      <w:pPr>
        <w:spacing w:after="0" w:line="240" w:lineRule="auto"/>
        <w:rPr>
          <w:rFonts w:eastAsiaTheme="minorHAnsi"/>
          <w:color w:val="auto"/>
          <w:sz w:val="22"/>
        </w:rPr>
      </w:pPr>
    </w:p>
    <w:p w14:paraId="2497A3B6" w14:textId="603F9D60" w:rsidR="005F6857" w:rsidRPr="0059429C" w:rsidRDefault="006869C7" w:rsidP="0059429C">
      <w:pPr>
        <w:pStyle w:val="Prrafodelista"/>
        <w:numPr>
          <w:ilvl w:val="0"/>
          <w:numId w:val="17"/>
        </w:numPr>
        <w:spacing w:after="0" w:line="240" w:lineRule="auto"/>
        <w:ind w:left="370"/>
        <w:rPr>
          <w:rFonts w:eastAsiaTheme="minorHAnsi"/>
          <w:color w:val="auto"/>
          <w:sz w:val="22"/>
        </w:rPr>
      </w:pPr>
      <w:r w:rsidRPr="0059429C">
        <w:rPr>
          <w:rFonts w:eastAsiaTheme="minorHAnsi"/>
          <w:color w:val="auto"/>
          <w:sz w:val="22"/>
        </w:rPr>
        <w:t>R</w:t>
      </w:r>
      <w:r w:rsidR="008819F7" w:rsidRPr="0059429C">
        <w:rPr>
          <w:rFonts w:eastAsiaTheme="minorHAnsi"/>
          <w:color w:val="auto"/>
          <w:sz w:val="22"/>
        </w:rPr>
        <w:t xml:space="preserve">evise </w:t>
      </w:r>
      <w:r w:rsidR="00114BC7" w:rsidRPr="0059429C">
        <w:rPr>
          <w:rFonts w:eastAsiaTheme="minorHAnsi"/>
          <w:color w:val="auto"/>
          <w:sz w:val="22"/>
        </w:rPr>
        <w:t xml:space="preserve">al 100% </w:t>
      </w:r>
      <w:r w:rsidR="008819F7" w:rsidRPr="0059429C">
        <w:rPr>
          <w:rFonts w:eastAsiaTheme="minorHAnsi"/>
          <w:color w:val="auto"/>
          <w:sz w:val="22"/>
        </w:rPr>
        <w:t xml:space="preserve">los </w:t>
      </w:r>
      <w:r w:rsidR="000535B4" w:rsidRPr="0059429C">
        <w:rPr>
          <w:rFonts w:eastAsiaTheme="minorHAnsi"/>
          <w:color w:val="auto"/>
          <w:sz w:val="22"/>
        </w:rPr>
        <w:t xml:space="preserve">dos </w:t>
      </w:r>
      <w:r w:rsidR="008819F7" w:rsidRPr="0059429C">
        <w:rPr>
          <w:rFonts w:eastAsiaTheme="minorHAnsi"/>
          <w:color w:val="auto"/>
          <w:sz w:val="22"/>
        </w:rPr>
        <w:t xml:space="preserve">casos </w:t>
      </w:r>
      <w:r w:rsidR="00802E73" w:rsidRPr="0059429C">
        <w:rPr>
          <w:rFonts w:eastAsiaTheme="minorHAnsi"/>
          <w:color w:val="auto"/>
          <w:sz w:val="22"/>
        </w:rPr>
        <w:t xml:space="preserve">antes explicados </w:t>
      </w:r>
      <w:r w:rsidR="009122BC" w:rsidRPr="0059429C">
        <w:rPr>
          <w:rFonts w:eastAsiaTheme="minorHAnsi"/>
          <w:color w:val="auto"/>
          <w:sz w:val="22"/>
        </w:rPr>
        <w:t>que aparecían sin actualización anual de datos personales ante la Contraloría General de Cuentas.</w:t>
      </w:r>
    </w:p>
    <w:p w14:paraId="33FF1DA4" w14:textId="77777777" w:rsidR="005F6857" w:rsidRPr="0059429C" w:rsidRDefault="005F6857" w:rsidP="0059429C">
      <w:pPr>
        <w:spacing w:after="0" w:line="240" w:lineRule="auto"/>
        <w:ind w:left="0"/>
        <w:rPr>
          <w:color w:val="auto"/>
          <w:sz w:val="22"/>
        </w:rPr>
      </w:pPr>
    </w:p>
    <w:p w14:paraId="045B70DA" w14:textId="6CBB23C5" w:rsidR="008819F7" w:rsidRPr="0059429C" w:rsidRDefault="005F6857" w:rsidP="0059429C">
      <w:pPr>
        <w:pStyle w:val="Prrafodelista"/>
        <w:numPr>
          <w:ilvl w:val="0"/>
          <w:numId w:val="17"/>
        </w:numPr>
        <w:spacing w:after="0" w:line="240" w:lineRule="auto"/>
        <w:ind w:left="370"/>
        <w:rPr>
          <w:rFonts w:eastAsiaTheme="minorHAnsi"/>
          <w:color w:val="auto"/>
          <w:sz w:val="22"/>
        </w:rPr>
      </w:pPr>
      <w:r w:rsidRPr="0059429C">
        <w:rPr>
          <w:rFonts w:eastAsiaTheme="minorHAnsi"/>
          <w:color w:val="auto"/>
          <w:sz w:val="22"/>
        </w:rPr>
        <w:t>Ve</w:t>
      </w:r>
      <w:r w:rsidR="008819F7" w:rsidRPr="0059429C">
        <w:rPr>
          <w:rFonts w:eastAsiaTheme="minorHAnsi"/>
          <w:color w:val="auto"/>
          <w:sz w:val="22"/>
        </w:rPr>
        <w:t>rifi</w:t>
      </w:r>
      <w:r w:rsidR="00686C53" w:rsidRPr="0059429C">
        <w:rPr>
          <w:rFonts w:eastAsiaTheme="minorHAnsi"/>
          <w:color w:val="auto"/>
          <w:sz w:val="22"/>
        </w:rPr>
        <w:t>que</w:t>
      </w:r>
      <w:r w:rsidR="008819F7" w:rsidRPr="0059429C">
        <w:rPr>
          <w:rFonts w:eastAsiaTheme="minorHAnsi"/>
          <w:color w:val="auto"/>
          <w:sz w:val="22"/>
        </w:rPr>
        <w:t xml:space="preserve"> </w:t>
      </w:r>
      <w:r w:rsidR="002F1BBF" w:rsidRPr="0059429C">
        <w:rPr>
          <w:rFonts w:eastAsiaTheme="minorHAnsi"/>
          <w:color w:val="auto"/>
          <w:sz w:val="22"/>
        </w:rPr>
        <w:t xml:space="preserve">en las hojas de actualización de datos </w:t>
      </w:r>
      <w:r w:rsidR="0018396A" w:rsidRPr="0059429C">
        <w:rPr>
          <w:rFonts w:eastAsiaTheme="minorHAnsi"/>
          <w:color w:val="auto"/>
          <w:sz w:val="22"/>
        </w:rPr>
        <w:t>personales</w:t>
      </w:r>
      <w:r w:rsidR="00B00659" w:rsidRPr="0059429C">
        <w:rPr>
          <w:rFonts w:eastAsiaTheme="minorHAnsi"/>
          <w:color w:val="auto"/>
          <w:sz w:val="22"/>
        </w:rPr>
        <w:t xml:space="preserve">, </w:t>
      </w:r>
      <w:r w:rsidR="002F1BBF" w:rsidRPr="0059429C">
        <w:rPr>
          <w:rFonts w:eastAsiaTheme="minorHAnsi"/>
          <w:color w:val="auto"/>
          <w:sz w:val="22"/>
        </w:rPr>
        <w:t xml:space="preserve">ante la Contraloría General de Cuentas, </w:t>
      </w:r>
      <w:r w:rsidR="00B00659" w:rsidRPr="0059429C">
        <w:rPr>
          <w:rFonts w:eastAsiaTheme="minorHAnsi"/>
          <w:color w:val="auto"/>
          <w:sz w:val="22"/>
        </w:rPr>
        <w:t xml:space="preserve">dentro de otros </w:t>
      </w:r>
      <w:r w:rsidR="008819F7" w:rsidRPr="0059429C">
        <w:rPr>
          <w:rFonts w:eastAsiaTheme="minorHAnsi"/>
          <w:color w:val="auto"/>
          <w:sz w:val="22"/>
        </w:rPr>
        <w:t xml:space="preserve">los </w:t>
      </w:r>
      <w:r w:rsidR="00623BE9" w:rsidRPr="0059429C">
        <w:rPr>
          <w:rFonts w:eastAsiaTheme="minorHAnsi"/>
          <w:color w:val="auto"/>
          <w:sz w:val="22"/>
        </w:rPr>
        <w:t xml:space="preserve">aspectos </w:t>
      </w:r>
      <w:r w:rsidR="008819F7" w:rsidRPr="0059429C">
        <w:rPr>
          <w:rFonts w:eastAsiaTheme="minorHAnsi"/>
          <w:color w:val="auto"/>
          <w:sz w:val="22"/>
        </w:rPr>
        <w:t xml:space="preserve">siguientes: </w:t>
      </w:r>
      <w:r w:rsidR="00670AE6" w:rsidRPr="0059429C">
        <w:rPr>
          <w:rFonts w:eastAsiaTheme="minorHAnsi"/>
          <w:color w:val="auto"/>
          <w:sz w:val="22"/>
        </w:rPr>
        <w:t>1</w:t>
      </w:r>
      <w:r w:rsidR="008819F7" w:rsidRPr="0059429C">
        <w:rPr>
          <w:rFonts w:eastAsiaTheme="minorHAnsi"/>
          <w:color w:val="auto"/>
          <w:sz w:val="22"/>
        </w:rPr>
        <w:t>) en entidad</w:t>
      </w:r>
      <w:r w:rsidR="008313C8" w:rsidRPr="0059429C">
        <w:rPr>
          <w:rFonts w:eastAsiaTheme="minorHAnsi"/>
          <w:color w:val="auto"/>
          <w:sz w:val="22"/>
        </w:rPr>
        <w:t>,</w:t>
      </w:r>
      <w:r w:rsidR="008819F7" w:rsidRPr="0059429C">
        <w:rPr>
          <w:rFonts w:eastAsiaTheme="minorHAnsi"/>
          <w:color w:val="auto"/>
          <w:sz w:val="22"/>
        </w:rPr>
        <w:t xml:space="preserve"> anotar Ministerio de Educación; </w:t>
      </w:r>
      <w:r w:rsidR="00670AE6" w:rsidRPr="0059429C">
        <w:rPr>
          <w:rFonts w:eastAsiaTheme="minorHAnsi"/>
          <w:color w:val="auto"/>
          <w:sz w:val="22"/>
        </w:rPr>
        <w:t>2</w:t>
      </w:r>
      <w:r w:rsidR="008819F7" w:rsidRPr="0059429C">
        <w:rPr>
          <w:rFonts w:eastAsiaTheme="minorHAnsi"/>
          <w:color w:val="auto"/>
          <w:sz w:val="22"/>
        </w:rPr>
        <w:t>) en el per</w:t>
      </w:r>
      <w:r w:rsidR="00E6016E" w:rsidRPr="0059429C">
        <w:rPr>
          <w:rFonts w:eastAsiaTheme="minorHAnsi"/>
          <w:color w:val="auto"/>
          <w:sz w:val="22"/>
        </w:rPr>
        <w:t>í</w:t>
      </w:r>
      <w:r w:rsidR="008819F7" w:rsidRPr="0059429C">
        <w:rPr>
          <w:rFonts w:eastAsiaTheme="minorHAnsi"/>
          <w:color w:val="auto"/>
          <w:sz w:val="22"/>
        </w:rPr>
        <w:t>odo</w:t>
      </w:r>
      <w:r w:rsidR="008313C8" w:rsidRPr="0059429C">
        <w:rPr>
          <w:rFonts w:eastAsiaTheme="minorHAnsi"/>
          <w:color w:val="auto"/>
          <w:sz w:val="22"/>
        </w:rPr>
        <w:t>,</w:t>
      </w:r>
      <w:r w:rsidR="008819F7" w:rsidRPr="0059429C">
        <w:rPr>
          <w:rFonts w:eastAsiaTheme="minorHAnsi"/>
          <w:color w:val="auto"/>
          <w:sz w:val="22"/>
        </w:rPr>
        <w:t xml:space="preserve"> si es personal por contrato colocar la fecha de inicio y </w:t>
      </w:r>
      <w:r w:rsidR="008600AC" w:rsidRPr="0059429C">
        <w:rPr>
          <w:rFonts w:eastAsiaTheme="minorHAnsi"/>
          <w:color w:val="auto"/>
          <w:sz w:val="22"/>
        </w:rPr>
        <w:t xml:space="preserve">de </w:t>
      </w:r>
      <w:r w:rsidR="008819F7" w:rsidRPr="0059429C">
        <w:rPr>
          <w:rFonts w:eastAsiaTheme="minorHAnsi"/>
          <w:color w:val="auto"/>
          <w:sz w:val="22"/>
        </w:rPr>
        <w:t xml:space="preserve">terminación del contrato, caso contrario el sistema </w:t>
      </w:r>
      <w:r w:rsidR="00231606" w:rsidRPr="0059429C">
        <w:rPr>
          <w:rFonts w:eastAsiaTheme="minorHAnsi"/>
          <w:color w:val="auto"/>
          <w:sz w:val="22"/>
        </w:rPr>
        <w:t>registra</w:t>
      </w:r>
      <w:r w:rsidR="008819F7" w:rsidRPr="0059429C">
        <w:rPr>
          <w:rFonts w:eastAsiaTheme="minorHAnsi"/>
          <w:color w:val="auto"/>
          <w:sz w:val="22"/>
        </w:rPr>
        <w:t xml:space="preserve"> como fecha de terminación la fecha en que actualizó; </w:t>
      </w:r>
      <w:r w:rsidR="00670AE6" w:rsidRPr="0059429C">
        <w:rPr>
          <w:rFonts w:eastAsiaTheme="minorHAnsi"/>
          <w:color w:val="auto"/>
          <w:sz w:val="22"/>
        </w:rPr>
        <w:t>3</w:t>
      </w:r>
      <w:r w:rsidR="008819F7" w:rsidRPr="0059429C">
        <w:rPr>
          <w:rFonts w:eastAsiaTheme="minorHAnsi"/>
          <w:color w:val="auto"/>
          <w:sz w:val="22"/>
        </w:rPr>
        <w:t>) que haya actualizado datos en el año en curso</w:t>
      </w:r>
      <w:r w:rsidR="00712831" w:rsidRPr="0059429C">
        <w:rPr>
          <w:rFonts w:eastAsiaTheme="minorHAnsi"/>
          <w:color w:val="auto"/>
          <w:sz w:val="22"/>
        </w:rPr>
        <w:t>,</w:t>
      </w:r>
      <w:r w:rsidR="008819F7" w:rsidRPr="0059429C">
        <w:rPr>
          <w:rFonts w:eastAsiaTheme="minorHAnsi"/>
          <w:color w:val="auto"/>
          <w:sz w:val="22"/>
        </w:rPr>
        <w:t xml:space="preserve"> no solo imprimir la hoja de actualización de datos; </w:t>
      </w:r>
      <w:r w:rsidR="00670AE6" w:rsidRPr="0059429C">
        <w:rPr>
          <w:rFonts w:eastAsiaTheme="minorHAnsi"/>
          <w:color w:val="auto"/>
          <w:sz w:val="22"/>
        </w:rPr>
        <w:t>4</w:t>
      </w:r>
      <w:r w:rsidR="008819F7" w:rsidRPr="0059429C">
        <w:rPr>
          <w:rFonts w:eastAsiaTheme="minorHAnsi"/>
          <w:color w:val="auto"/>
          <w:sz w:val="22"/>
        </w:rPr>
        <w:t xml:space="preserve">) en el </w:t>
      </w:r>
      <w:r w:rsidR="0005361F" w:rsidRPr="0059429C">
        <w:rPr>
          <w:rFonts w:eastAsiaTheme="minorHAnsi"/>
          <w:color w:val="auto"/>
          <w:sz w:val="22"/>
        </w:rPr>
        <w:t>espacio</w:t>
      </w:r>
      <w:r w:rsidR="008819F7" w:rsidRPr="0059429C">
        <w:rPr>
          <w:rFonts w:eastAsiaTheme="minorHAnsi"/>
          <w:color w:val="auto"/>
          <w:sz w:val="22"/>
        </w:rPr>
        <w:t xml:space="preserve"> de puesto, anotar el puesto nominal.</w:t>
      </w:r>
      <w:r w:rsidR="009B4385" w:rsidRPr="0059429C">
        <w:rPr>
          <w:rFonts w:eastAsiaTheme="minorHAnsi"/>
          <w:color w:val="auto"/>
          <w:sz w:val="22"/>
        </w:rPr>
        <w:t xml:space="preserve"> </w:t>
      </w:r>
    </w:p>
    <w:p w14:paraId="430507ED" w14:textId="77777777" w:rsidR="008819F7" w:rsidRPr="0059429C" w:rsidRDefault="008819F7" w:rsidP="0059429C">
      <w:pPr>
        <w:spacing w:after="0" w:line="240" w:lineRule="auto"/>
        <w:ind w:left="0"/>
        <w:rPr>
          <w:bCs/>
          <w:color w:val="auto"/>
          <w:sz w:val="22"/>
        </w:rPr>
      </w:pPr>
    </w:p>
    <w:p w14:paraId="330DF9CC" w14:textId="16C107AA" w:rsidR="008819F7" w:rsidRPr="0059429C" w:rsidRDefault="00A31298" w:rsidP="0059429C">
      <w:pPr>
        <w:pStyle w:val="Prrafodelista"/>
        <w:numPr>
          <w:ilvl w:val="0"/>
          <w:numId w:val="17"/>
        </w:numPr>
        <w:spacing w:after="0" w:line="240" w:lineRule="auto"/>
        <w:ind w:left="370"/>
        <w:rPr>
          <w:rFonts w:eastAsiaTheme="minorHAnsi"/>
          <w:color w:val="auto"/>
          <w:sz w:val="22"/>
        </w:rPr>
      </w:pPr>
      <w:r w:rsidRPr="0059429C">
        <w:rPr>
          <w:rFonts w:eastAsiaTheme="minorHAnsi"/>
          <w:color w:val="auto"/>
          <w:sz w:val="22"/>
        </w:rPr>
        <w:t>Q</w:t>
      </w:r>
      <w:r w:rsidR="008819F7" w:rsidRPr="0059429C">
        <w:rPr>
          <w:rFonts w:eastAsiaTheme="minorHAnsi"/>
          <w:color w:val="auto"/>
          <w:sz w:val="22"/>
        </w:rPr>
        <w:t>ue le entregue un informe circunstanciado, indi</w:t>
      </w:r>
      <w:r w:rsidR="000232D9" w:rsidRPr="0059429C">
        <w:rPr>
          <w:rFonts w:eastAsiaTheme="minorHAnsi"/>
          <w:color w:val="auto"/>
          <w:sz w:val="22"/>
        </w:rPr>
        <w:t xml:space="preserve">cando </w:t>
      </w:r>
      <w:r w:rsidR="008819F7" w:rsidRPr="0059429C">
        <w:rPr>
          <w:rFonts w:eastAsiaTheme="minorHAnsi"/>
          <w:color w:val="auto"/>
          <w:sz w:val="22"/>
        </w:rPr>
        <w:t xml:space="preserve">si fueron revisados y corregidos los casos </w:t>
      </w:r>
      <w:r w:rsidR="008A475A" w:rsidRPr="0059429C">
        <w:rPr>
          <w:rFonts w:eastAsiaTheme="minorHAnsi"/>
          <w:color w:val="auto"/>
          <w:sz w:val="22"/>
        </w:rPr>
        <w:t xml:space="preserve">registrados </w:t>
      </w:r>
      <w:r w:rsidR="008819F7" w:rsidRPr="0059429C">
        <w:rPr>
          <w:rFonts w:eastAsiaTheme="minorHAnsi"/>
          <w:color w:val="auto"/>
          <w:sz w:val="22"/>
        </w:rPr>
        <w:t xml:space="preserve">como no actualizados y </w:t>
      </w:r>
      <w:r w:rsidR="008A475A" w:rsidRPr="0059429C">
        <w:rPr>
          <w:rFonts w:eastAsiaTheme="minorHAnsi"/>
          <w:color w:val="auto"/>
          <w:sz w:val="22"/>
        </w:rPr>
        <w:t xml:space="preserve">que le fueron </w:t>
      </w:r>
      <w:r w:rsidR="008819F7" w:rsidRPr="0059429C">
        <w:rPr>
          <w:rFonts w:eastAsiaTheme="minorHAnsi"/>
          <w:color w:val="auto"/>
          <w:sz w:val="22"/>
        </w:rPr>
        <w:t xml:space="preserve">reportados por la Dirección de </w:t>
      </w:r>
      <w:r w:rsidR="00785AB6" w:rsidRPr="0059429C">
        <w:rPr>
          <w:rFonts w:eastAsiaTheme="minorHAnsi"/>
          <w:color w:val="auto"/>
          <w:sz w:val="22"/>
        </w:rPr>
        <w:t>A</w:t>
      </w:r>
      <w:r w:rsidR="008819F7" w:rsidRPr="0059429C">
        <w:rPr>
          <w:rFonts w:eastAsiaTheme="minorHAnsi"/>
          <w:color w:val="auto"/>
          <w:sz w:val="22"/>
        </w:rPr>
        <w:t>uditoría Interna</w:t>
      </w:r>
      <w:r w:rsidR="00EB1589" w:rsidRPr="0059429C">
        <w:rPr>
          <w:rFonts w:eastAsiaTheme="minorHAnsi"/>
          <w:color w:val="auto"/>
          <w:sz w:val="22"/>
        </w:rPr>
        <w:t>;</w:t>
      </w:r>
      <w:r w:rsidR="008819F7" w:rsidRPr="0059429C">
        <w:rPr>
          <w:rFonts w:eastAsiaTheme="minorHAnsi"/>
          <w:color w:val="auto"/>
          <w:sz w:val="22"/>
        </w:rPr>
        <w:t xml:space="preserve"> </w:t>
      </w:r>
      <w:r w:rsidR="00EB1589" w:rsidRPr="0059429C">
        <w:rPr>
          <w:rFonts w:eastAsiaTheme="minorHAnsi"/>
          <w:color w:val="auto"/>
          <w:sz w:val="22"/>
        </w:rPr>
        <w:t xml:space="preserve">este </w:t>
      </w:r>
      <w:r w:rsidR="008819F7" w:rsidRPr="0059429C">
        <w:rPr>
          <w:rFonts w:eastAsiaTheme="minorHAnsi"/>
          <w:color w:val="auto"/>
          <w:sz w:val="22"/>
        </w:rPr>
        <w:t xml:space="preserve">documento le </w:t>
      </w:r>
      <w:r w:rsidR="00EB1589" w:rsidRPr="0059429C">
        <w:rPr>
          <w:rFonts w:eastAsiaTheme="minorHAnsi"/>
          <w:color w:val="auto"/>
          <w:sz w:val="22"/>
        </w:rPr>
        <w:t>podr</w:t>
      </w:r>
      <w:r w:rsidR="00541245" w:rsidRPr="0059429C">
        <w:rPr>
          <w:rFonts w:eastAsiaTheme="minorHAnsi"/>
          <w:color w:val="auto"/>
          <w:sz w:val="22"/>
        </w:rPr>
        <w:t>ía</w:t>
      </w:r>
      <w:r w:rsidR="008819F7" w:rsidRPr="0059429C">
        <w:rPr>
          <w:rFonts w:eastAsiaTheme="minorHAnsi"/>
          <w:color w:val="auto"/>
          <w:sz w:val="22"/>
        </w:rPr>
        <w:t xml:space="preserve"> </w:t>
      </w:r>
      <w:r w:rsidR="005C726A" w:rsidRPr="0059429C">
        <w:rPr>
          <w:rFonts w:eastAsiaTheme="minorHAnsi"/>
          <w:color w:val="auto"/>
          <w:sz w:val="22"/>
        </w:rPr>
        <w:t xml:space="preserve">servir </w:t>
      </w:r>
      <w:r w:rsidR="008819F7" w:rsidRPr="0059429C">
        <w:rPr>
          <w:rFonts w:eastAsiaTheme="minorHAnsi"/>
          <w:color w:val="auto"/>
          <w:sz w:val="22"/>
        </w:rPr>
        <w:t xml:space="preserve">al </w:t>
      </w:r>
      <w:r w:rsidR="005C726A" w:rsidRPr="0059429C">
        <w:rPr>
          <w:rFonts w:eastAsiaTheme="minorHAnsi"/>
          <w:color w:val="auto"/>
          <w:sz w:val="22"/>
        </w:rPr>
        <w:t>d</w:t>
      </w:r>
      <w:r w:rsidR="008819F7" w:rsidRPr="0059429C">
        <w:rPr>
          <w:rFonts w:eastAsiaTheme="minorHAnsi"/>
          <w:color w:val="auto"/>
          <w:sz w:val="22"/>
        </w:rPr>
        <w:t>irector</w:t>
      </w:r>
      <w:r w:rsidR="00A03F85" w:rsidRPr="0059429C">
        <w:rPr>
          <w:rFonts w:eastAsiaTheme="minorHAnsi"/>
          <w:color w:val="auto"/>
          <w:sz w:val="22"/>
        </w:rPr>
        <w:t xml:space="preserve">(a) </w:t>
      </w:r>
      <w:r w:rsidR="008819F7" w:rsidRPr="0059429C">
        <w:rPr>
          <w:rFonts w:eastAsiaTheme="minorHAnsi"/>
          <w:color w:val="auto"/>
          <w:sz w:val="22"/>
        </w:rPr>
        <w:t xml:space="preserve">para evidenciar el seguimiento </w:t>
      </w:r>
      <w:r w:rsidR="000E55B7" w:rsidRPr="0059429C">
        <w:rPr>
          <w:rFonts w:eastAsiaTheme="minorHAnsi"/>
          <w:color w:val="auto"/>
          <w:sz w:val="22"/>
        </w:rPr>
        <w:t>a la</w:t>
      </w:r>
      <w:r w:rsidR="008819F7" w:rsidRPr="0059429C">
        <w:rPr>
          <w:rFonts w:eastAsiaTheme="minorHAnsi"/>
          <w:color w:val="auto"/>
          <w:sz w:val="22"/>
        </w:rPr>
        <w:t xml:space="preserve"> actualización </w:t>
      </w:r>
      <w:r w:rsidR="008779CB" w:rsidRPr="0059429C">
        <w:rPr>
          <w:rFonts w:eastAsiaTheme="minorHAnsi"/>
          <w:color w:val="auto"/>
          <w:sz w:val="22"/>
        </w:rPr>
        <w:t xml:space="preserve">anual </w:t>
      </w:r>
      <w:r w:rsidR="008819F7" w:rsidRPr="0059429C">
        <w:rPr>
          <w:rFonts w:eastAsiaTheme="minorHAnsi"/>
          <w:color w:val="auto"/>
          <w:sz w:val="22"/>
        </w:rPr>
        <w:t>de datos</w:t>
      </w:r>
      <w:r w:rsidR="008779CB" w:rsidRPr="0059429C">
        <w:rPr>
          <w:rFonts w:eastAsiaTheme="minorHAnsi"/>
          <w:color w:val="auto"/>
          <w:sz w:val="22"/>
        </w:rPr>
        <w:t xml:space="preserve"> personales</w:t>
      </w:r>
      <w:r w:rsidR="008819F7" w:rsidRPr="0059429C">
        <w:rPr>
          <w:rFonts w:eastAsiaTheme="minorHAnsi"/>
          <w:color w:val="auto"/>
          <w:sz w:val="22"/>
        </w:rPr>
        <w:t xml:space="preserve">, en caso de revisión de la Contraloría General de Cuentas. </w:t>
      </w:r>
    </w:p>
    <w:p w14:paraId="3A34D3C3" w14:textId="77777777" w:rsidR="008819F7" w:rsidRPr="0059429C" w:rsidRDefault="008819F7" w:rsidP="0059429C">
      <w:pPr>
        <w:spacing w:after="0" w:line="240" w:lineRule="auto"/>
        <w:ind w:left="0"/>
        <w:rPr>
          <w:bCs/>
          <w:color w:val="auto"/>
          <w:sz w:val="22"/>
        </w:rPr>
      </w:pPr>
    </w:p>
    <w:p w14:paraId="17ACB2B7" w14:textId="15029C9D" w:rsidR="008819F7" w:rsidRPr="0059429C" w:rsidRDefault="006266E6" w:rsidP="0059429C">
      <w:pPr>
        <w:pStyle w:val="Prrafodelista"/>
        <w:numPr>
          <w:ilvl w:val="0"/>
          <w:numId w:val="17"/>
        </w:numPr>
        <w:spacing w:after="0" w:line="240" w:lineRule="auto"/>
        <w:ind w:left="370"/>
        <w:rPr>
          <w:rFonts w:eastAsiaTheme="minorHAnsi"/>
          <w:color w:val="auto"/>
          <w:sz w:val="22"/>
        </w:rPr>
      </w:pPr>
      <w:r w:rsidRPr="0059429C">
        <w:rPr>
          <w:rFonts w:eastAsiaTheme="minorHAnsi"/>
          <w:color w:val="auto"/>
          <w:sz w:val="22"/>
        </w:rPr>
        <w:t>Q</w:t>
      </w:r>
      <w:r w:rsidR="008819F7" w:rsidRPr="0059429C">
        <w:rPr>
          <w:rFonts w:eastAsiaTheme="minorHAnsi"/>
          <w:color w:val="auto"/>
          <w:sz w:val="22"/>
        </w:rPr>
        <w:t xml:space="preserve">ue cuando los servidores públicos efectúen la actualización </w:t>
      </w:r>
      <w:r w:rsidRPr="0059429C">
        <w:rPr>
          <w:rFonts w:eastAsiaTheme="minorHAnsi"/>
          <w:color w:val="auto"/>
          <w:sz w:val="22"/>
        </w:rPr>
        <w:t xml:space="preserve">anual </w:t>
      </w:r>
      <w:r w:rsidR="008819F7" w:rsidRPr="0059429C">
        <w:rPr>
          <w:rFonts w:eastAsiaTheme="minorHAnsi"/>
          <w:color w:val="auto"/>
          <w:sz w:val="22"/>
        </w:rPr>
        <w:t xml:space="preserve">de datos </w:t>
      </w:r>
      <w:r w:rsidRPr="0059429C">
        <w:rPr>
          <w:rFonts w:eastAsiaTheme="minorHAnsi"/>
          <w:color w:val="auto"/>
          <w:sz w:val="22"/>
        </w:rPr>
        <w:t xml:space="preserve">personales, </w:t>
      </w:r>
      <w:r w:rsidR="00670AE6" w:rsidRPr="0059429C">
        <w:rPr>
          <w:rFonts w:eastAsiaTheme="minorHAnsi"/>
          <w:color w:val="auto"/>
          <w:sz w:val="22"/>
        </w:rPr>
        <w:t>conforme</w:t>
      </w:r>
      <w:r w:rsidR="008819F7" w:rsidRPr="0059429C">
        <w:rPr>
          <w:rFonts w:eastAsiaTheme="minorHAnsi"/>
          <w:color w:val="auto"/>
          <w:sz w:val="22"/>
        </w:rPr>
        <w:t xml:space="preserve"> el Acuerdo No. 005-2017</w:t>
      </w:r>
      <w:r w:rsidRPr="0059429C">
        <w:rPr>
          <w:rFonts w:eastAsiaTheme="minorHAnsi"/>
          <w:color w:val="auto"/>
          <w:sz w:val="22"/>
        </w:rPr>
        <w:t>,</w:t>
      </w:r>
      <w:r w:rsidR="008819F7" w:rsidRPr="0059429C">
        <w:rPr>
          <w:rFonts w:eastAsiaTheme="minorHAnsi"/>
          <w:color w:val="auto"/>
          <w:sz w:val="22"/>
        </w:rPr>
        <w:t xml:space="preserve"> emitido por la Contraloría General de Cuentas, </w:t>
      </w:r>
      <w:r w:rsidR="00DA1CB0" w:rsidRPr="0059429C">
        <w:rPr>
          <w:rFonts w:eastAsiaTheme="minorHAnsi"/>
          <w:color w:val="auto"/>
          <w:sz w:val="22"/>
        </w:rPr>
        <w:t xml:space="preserve">se </w:t>
      </w:r>
      <w:r w:rsidR="008819F7" w:rsidRPr="0059429C">
        <w:rPr>
          <w:rFonts w:eastAsiaTheme="minorHAnsi"/>
          <w:color w:val="auto"/>
          <w:sz w:val="22"/>
        </w:rPr>
        <w:t>verifique</w:t>
      </w:r>
      <w:r w:rsidR="00DA1CB0" w:rsidRPr="0059429C">
        <w:rPr>
          <w:rFonts w:eastAsiaTheme="minorHAnsi"/>
          <w:color w:val="auto"/>
          <w:sz w:val="22"/>
        </w:rPr>
        <w:t xml:space="preserve"> y deje constancia de</w:t>
      </w:r>
      <w:r w:rsidRPr="0059429C">
        <w:rPr>
          <w:rFonts w:eastAsiaTheme="minorHAnsi"/>
          <w:color w:val="auto"/>
          <w:sz w:val="22"/>
        </w:rPr>
        <w:t xml:space="preserve"> </w:t>
      </w:r>
      <w:r w:rsidR="00242804" w:rsidRPr="0059429C">
        <w:rPr>
          <w:rFonts w:eastAsiaTheme="minorHAnsi"/>
          <w:color w:val="auto"/>
          <w:sz w:val="22"/>
        </w:rPr>
        <w:t>l</w:t>
      </w:r>
      <w:r w:rsidRPr="0059429C">
        <w:rPr>
          <w:rFonts w:eastAsiaTheme="minorHAnsi"/>
          <w:color w:val="auto"/>
          <w:sz w:val="22"/>
        </w:rPr>
        <w:t>a</w:t>
      </w:r>
      <w:r w:rsidR="00242804" w:rsidRPr="0059429C">
        <w:rPr>
          <w:rFonts w:eastAsiaTheme="minorHAnsi"/>
          <w:color w:val="auto"/>
          <w:sz w:val="22"/>
        </w:rPr>
        <w:t xml:space="preserve"> </w:t>
      </w:r>
      <w:r w:rsidRPr="0059429C">
        <w:rPr>
          <w:rFonts w:eastAsiaTheme="minorHAnsi"/>
          <w:color w:val="auto"/>
          <w:sz w:val="22"/>
        </w:rPr>
        <w:t>persona que revisó</w:t>
      </w:r>
      <w:r w:rsidR="00242804" w:rsidRPr="0059429C">
        <w:rPr>
          <w:rFonts w:eastAsiaTheme="minorHAnsi"/>
          <w:color w:val="auto"/>
          <w:sz w:val="22"/>
        </w:rPr>
        <w:t xml:space="preserve">, </w:t>
      </w:r>
      <w:r w:rsidR="004E535A" w:rsidRPr="0059429C">
        <w:rPr>
          <w:rFonts w:eastAsiaTheme="minorHAnsi"/>
          <w:color w:val="auto"/>
          <w:sz w:val="22"/>
        </w:rPr>
        <w:t xml:space="preserve">dentro de otros aspectos </w:t>
      </w:r>
      <w:r w:rsidR="008819F7" w:rsidRPr="0059429C">
        <w:rPr>
          <w:rFonts w:eastAsiaTheme="minorHAnsi"/>
          <w:color w:val="auto"/>
          <w:sz w:val="22"/>
        </w:rPr>
        <w:t>lo</w:t>
      </w:r>
      <w:r w:rsidR="004E535A" w:rsidRPr="0059429C">
        <w:rPr>
          <w:rFonts w:eastAsiaTheme="minorHAnsi"/>
          <w:color w:val="auto"/>
          <w:sz w:val="22"/>
        </w:rPr>
        <w:t>s</w:t>
      </w:r>
      <w:r w:rsidR="008819F7" w:rsidRPr="0059429C">
        <w:rPr>
          <w:rFonts w:eastAsiaTheme="minorHAnsi"/>
          <w:color w:val="auto"/>
          <w:sz w:val="22"/>
        </w:rPr>
        <w:t xml:space="preserve"> siguiente</w:t>
      </w:r>
      <w:r w:rsidR="004E535A" w:rsidRPr="0059429C">
        <w:rPr>
          <w:rFonts w:eastAsiaTheme="minorHAnsi"/>
          <w:color w:val="auto"/>
          <w:sz w:val="22"/>
        </w:rPr>
        <w:t>s</w:t>
      </w:r>
      <w:r w:rsidR="008819F7" w:rsidRPr="0059429C">
        <w:rPr>
          <w:rFonts w:eastAsiaTheme="minorHAnsi"/>
          <w:color w:val="auto"/>
          <w:sz w:val="22"/>
        </w:rPr>
        <w:t>: 1) que actualicen datos del 01 de enero al 28 de febrero de cada año o cuando la situación lo amerite; 2) que en la hoja de actualización de datos est</w:t>
      </w:r>
      <w:r w:rsidR="005F05FE" w:rsidRPr="0059429C">
        <w:rPr>
          <w:rFonts w:eastAsiaTheme="minorHAnsi"/>
          <w:color w:val="auto"/>
          <w:sz w:val="22"/>
        </w:rPr>
        <w:t>á</w:t>
      </w:r>
      <w:r w:rsidR="008819F7" w:rsidRPr="0059429C">
        <w:rPr>
          <w:rFonts w:eastAsiaTheme="minorHAnsi"/>
          <w:color w:val="auto"/>
          <w:sz w:val="22"/>
        </w:rPr>
        <w:t xml:space="preserve">n correctos los campos de: </w:t>
      </w:r>
      <w:r w:rsidR="005A0A76" w:rsidRPr="0059429C">
        <w:rPr>
          <w:rFonts w:eastAsiaTheme="minorHAnsi"/>
          <w:color w:val="auto"/>
          <w:sz w:val="22"/>
        </w:rPr>
        <w:t xml:space="preserve">nombres y apellidos, </w:t>
      </w:r>
      <w:r w:rsidR="008819F7" w:rsidRPr="0059429C">
        <w:rPr>
          <w:rFonts w:eastAsiaTheme="minorHAnsi"/>
          <w:color w:val="auto"/>
          <w:sz w:val="22"/>
        </w:rPr>
        <w:t>entidad, dependencia, puesto y período</w:t>
      </w:r>
      <w:r w:rsidR="00D55F14" w:rsidRPr="0059429C">
        <w:rPr>
          <w:rFonts w:eastAsiaTheme="minorHAnsi"/>
          <w:color w:val="auto"/>
          <w:sz w:val="22"/>
        </w:rPr>
        <w:t>;</w:t>
      </w:r>
      <w:r w:rsidR="008819F7" w:rsidRPr="0059429C">
        <w:rPr>
          <w:rFonts w:eastAsiaTheme="minorHAnsi"/>
          <w:color w:val="auto"/>
          <w:sz w:val="22"/>
        </w:rPr>
        <w:t xml:space="preserve"> y 3) que la fecha de actualización y fecha de impresión corresponda</w:t>
      </w:r>
      <w:r w:rsidR="006D5AD3" w:rsidRPr="0059429C">
        <w:rPr>
          <w:rFonts w:eastAsiaTheme="minorHAnsi"/>
          <w:color w:val="auto"/>
          <w:sz w:val="22"/>
        </w:rPr>
        <w:t>n</w:t>
      </w:r>
      <w:r w:rsidR="008819F7" w:rsidRPr="0059429C">
        <w:rPr>
          <w:rFonts w:eastAsiaTheme="minorHAnsi"/>
          <w:color w:val="auto"/>
          <w:sz w:val="22"/>
        </w:rPr>
        <w:t xml:space="preserve"> al año en que están actualizando datos. </w:t>
      </w:r>
    </w:p>
    <w:p w14:paraId="57423EE7" w14:textId="77777777" w:rsidR="006F0A9A" w:rsidRPr="0059429C" w:rsidRDefault="006F0A9A" w:rsidP="0059429C">
      <w:pPr>
        <w:spacing w:after="0" w:line="240" w:lineRule="auto"/>
        <w:rPr>
          <w:color w:val="auto"/>
          <w:sz w:val="22"/>
          <w:highlight w:val="cyan"/>
        </w:rPr>
      </w:pPr>
    </w:p>
    <w:p w14:paraId="50C554A9" w14:textId="3B941133" w:rsidR="008819F7" w:rsidRPr="0059429C" w:rsidRDefault="008819F7" w:rsidP="0059429C">
      <w:pPr>
        <w:spacing w:after="0" w:line="240" w:lineRule="auto"/>
        <w:rPr>
          <w:rFonts w:eastAsiaTheme="minorHAnsi"/>
          <w:color w:val="auto"/>
          <w:sz w:val="22"/>
        </w:rPr>
      </w:pPr>
      <w:r w:rsidRPr="0059429C">
        <w:rPr>
          <w:rFonts w:eastAsiaTheme="minorHAnsi"/>
          <w:color w:val="auto"/>
          <w:sz w:val="22"/>
        </w:rPr>
        <w:t xml:space="preserve">En virtud que la Dirección de Auditoría Interna, </w:t>
      </w:r>
      <w:r w:rsidR="00321B3A" w:rsidRPr="0059429C">
        <w:rPr>
          <w:rFonts w:eastAsiaTheme="minorHAnsi"/>
          <w:color w:val="auto"/>
          <w:sz w:val="22"/>
        </w:rPr>
        <w:t xml:space="preserve">le </w:t>
      </w:r>
      <w:r w:rsidRPr="0059429C">
        <w:rPr>
          <w:rFonts w:eastAsiaTheme="minorHAnsi"/>
          <w:color w:val="auto"/>
          <w:sz w:val="22"/>
        </w:rPr>
        <w:t xml:space="preserve">reportó los casos que aparecían </w:t>
      </w:r>
      <w:r w:rsidR="00954D2C" w:rsidRPr="0059429C">
        <w:rPr>
          <w:rFonts w:eastAsiaTheme="minorHAnsi"/>
          <w:color w:val="auto"/>
          <w:sz w:val="22"/>
        </w:rPr>
        <w:t xml:space="preserve">sin actualización </w:t>
      </w:r>
      <w:r w:rsidRPr="0059429C">
        <w:rPr>
          <w:rFonts w:eastAsiaTheme="minorHAnsi"/>
          <w:color w:val="auto"/>
          <w:sz w:val="22"/>
        </w:rPr>
        <w:t>o actualización extemporánea</w:t>
      </w:r>
      <w:r w:rsidR="001C4404" w:rsidRPr="0059429C">
        <w:rPr>
          <w:rFonts w:eastAsiaTheme="minorHAnsi"/>
          <w:color w:val="auto"/>
          <w:sz w:val="22"/>
        </w:rPr>
        <w:t>,</w:t>
      </w:r>
      <w:r w:rsidRPr="0059429C">
        <w:rPr>
          <w:rFonts w:eastAsiaTheme="minorHAnsi"/>
          <w:color w:val="auto"/>
          <w:sz w:val="22"/>
        </w:rPr>
        <w:t xml:space="preserve"> </w:t>
      </w:r>
      <w:r w:rsidR="006750C4" w:rsidRPr="0059429C">
        <w:rPr>
          <w:rFonts w:eastAsiaTheme="minorHAnsi"/>
          <w:color w:val="auto"/>
          <w:sz w:val="22"/>
        </w:rPr>
        <w:t>asimismo, efectúa las recomendaciones que estima pertinentes</w:t>
      </w:r>
      <w:r w:rsidR="00A962F8" w:rsidRPr="0059429C">
        <w:rPr>
          <w:rFonts w:eastAsiaTheme="minorHAnsi"/>
          <w:color w:val="auto"/>
          <w:sz w:val="22"/>
        </w:rPr>
        <w:t xml:space="preserve"> en base a la documentación que se tuvo a la vista</w:t>
      </w:r>
      <w:r w:rsidR="006750C4" w:rsidRPr="0059429C">
        <w:rPr>
          <w:rFonts w:eastAsiaTheme="minorHAnsi"/>
          <w:color w:val="auto"/>
          <w:sz w:val="22"/>
        </w:rPr>
        <w:t xml:space="preserve">, </w:t>
      </w:r>
      <w:r w:rsidRPr="0059429C">
        <w:rPr>
          <w:rFonts w:eastAsiaTheme="minorHAnsi"/>
          <w:color w:val="auto"/>
          <w:sz w:val="22"/>
        </w:rPr>
        <w:t xml:space="preserve">queda bajo la </w:t>
      </w:r>
      <w:r w:rsidR="00352CA5" w:rsidRPr="0059429C">
        <w:rPr>
          <w:rFonts w:eastAsiaTheme="minorHAnsi"/>
          <w:color w:val="auto"/>
          <w:sz w:val="22"/>
        </w:rPr>
        <w:t xml:space="preserve">absoluta, </w:t>
      </w:r>
      <w:r w:rsidRPr="0059429C">
        <w:rPr>
          <w:rFonts w:eastAsiaTheme="minorHAnsi"/>
          <w:color w:val="auto"/>
          <w:sz w:val="22"/>
        </w:rPr>
        <w:t>completa</w:t>
      </w:r>
      <w:r w:rsidR="00321B3A" w:rsidRPr="0059429C">
        <w:rPr>
          <w:rFonts w:eastAsiaTheme="minorHAnsi"/>
          <w:color w:val="auto"/>
          <w:sz w:val="22"/>
        </w:rPr>
        <w:t xml:space="preserve"> y total</w:t>
      </w:r>
      <w:r w:rsidRPr="0059429C">
        <w:rPr>
          <w:rFonts w:eastAsiaTheme="minorHAnsi"/>
          <w:color w:val="auto"/>
          <w:sz w:val="22"/>
        </w:rPr>
        <w:t xml:space="preserve"> responsabilidad de la Dirección </w:t>
      </w:r>
      <w:r w:rsidR="00C04F9C" w:rsidRPr="0059429C">
        <w:rPr>
          <w:rFonts w:eastAsiaTheme="minorHAnsi"/>
          <w:color w:val="auto"/>
          <w:sz w:val="22"/>
        </w:rPr>
        <w:t>de Comunicación Social -DICOMS-</w:t>
      </w:r>
      <w:r w:rsidRPr="0059429C">
        <w:rPr>
          <w:rFonts w:eastAsiaTheme="minorHAnsi"/>
          <w:color w:val="auto"/>
          <w:sz w:val="22"/>
        </w:rPr>
        <w:t>, darle el seguimiento correspondiente a la actualización</w:t>
      </w:r>
      <w:r w:rsidR="007A658B" w:rsidRPr="0059429C">
        <w:rPr>
          <w:rFonts w:eastAsiaTheme="minorHAnsi"/>
          <w:color w:val="auto"/>
          <w:sz w:val="22"/>
        </w:rPr>
        <w:t xml:space="preserve"> y/o</w:t>
      </w:r>
      <w:r w:rsidRPr="0059429C">
        <w:rPr>
          <w:rFonts w:eastAsiaTheme="minorHAnsi"/>
          <w:color w:val="auto"/>
          <w:sz w:val="22"/>
        </w:rPr>
        <w:t xml:space="preserve"> </w:t>
      </w:r>
      <w:r w:rsidR="007A658B" w:rsidRPr="0059429C">
        <w:rPr>
          <w:rFonts w:eastAsiaTheme="minorHAnsi"/>
          <w:color w:val="auto"/>
          <w:sz w:val="22"/>
        </w:rPr>
        <w:t xml:space="preserve">corrección de </w:t>
      </w:r>
      <w:r w:rsidRPr="0059429C">
        <w:rPr>
          <w:rFonts w:eastAsiaTheme="minorHAnsi"/>
          <w:color w:val="auto"/>
          <w:sz w:val="22"/>
        </w:rPr>
        <w:t>todos los casos</w:t>
      </w:r>
      <w:r w:rsidR="007A658B" w:rsidRPr="0059429C">
        <w:rPr>
          <w:rFonts w:eastAsiaTheme="minorHAnsi"/>
          <w:color w:val="auto"/>
          <w:sz w:val="22"/>
        </w:rPr>
        <w:t xml:space="preserve"> descritos.</w:t>
      </w:r>
    </w:p>
    <w:p w14:paraId="3D4DA924" w14:textId="77777777" w:rsidR="008819F7" w:rsidRPr="0027487A" w:rsidRDefault="008819F7" w:rsidP="008819F7">
      <w:pPr>
        <w:spacing w:line="276" w:lineRule="auto"/>
        <w:rPr>
          <w:bCs/>
          <w:color w:val="auto"/>
          <w:szCs w:val="24"/>
        </w:rPr>
      </w:pPr>
    </w:p>
    <w:p w14:paraId="133472FF" w14:textId="77777777" w:rsidR="007A1598" w:rsidRPr="0027487A" w:rsidRDefault="007A1598" w:rsidP="000C3516">
      <w:pPr>
        <w:rPr>
          <w:color w:val="auto"/>
        </w:rPr>
      </w:pPr>
    </w:p>
    <w:p w14:paraId="1FD65C74" w14:textId="77777777" w:rsidR="00DA6487" w:rsidRPr="0027487A" w:rsidRDefault="00DA6487" w:rsidP="000C3516">
      <w:pPr>
        <w:rPr>
          <w:color w:val="auto"/>
        </w:rPr>
      </w:pPr>
    </w:p>
    <w:p w14:paraId="566C6264" w14:textId="77777777" w:rsidR="00DA6487" w:rsidRPr="0027487A" w:rsidRDefault="00DA6487" w:rsidP="000C3516">
      <w:pPr>
        <w:rPr>
          <w:color w:val="auto"/>
        </w:rPr>
      </w:pPr>
    </w:p>
    <w:p w14:paraId="13D9EE1F" w14:textId="77777777" w:rsidR="00DA6487" w:rsidRPr="0027487A" w:rsidRDefault="00DA6487" w:rsidP="000C3516">
      <w:pPr>
        <w:rPr>
          <w:color w:val="auto"/>
        </w:rPr>
      </w:pPr>
    </w:p>
    <w:p w14:paraId="14518C8E" w14:textId="77777777" w:rsidR="00DA6487" w:rsidRPr="0027487A" w:rsidRDefault="00DA6487" w:rsidP="000C3516">
      <w:pPr>
        <w:rPr>
          <w:color w:val="auto"/>
        </w:rPr>
      </w:pPr>
    </w:p>
    <w:p w14:paraId="1DD2D513" w14:textId="77777777" w:rsidR="00DA6487" w:rsidRPr="0027487A" w:rsidRDefault="00DA6487" w:rsidP="000C3516">
      <w:pPr>
        <w:rPr>
          <w:color w:val="auto"/>
        </w:rPr>
      </w:pPr>
    </w:p>
    <w:p w14:paraId="3C1CAADC" w14:textId="77777777" w:rsidR="00DA6487" w:rsidRPr="0027487A" w:rsidRDefault="00DA6487" w:rsidP="000C3516">
      <w:pPr>
        <w:rPr>
          <w:color w:val="auto"/>
        </w:rPr>
      </w:pPr>
    </w:p>
    <w:p w14:paraId="76CA94AF" w14:textId="77777777" w:rsidR="00DA6487" w:rsidRPr="0027487A" w:rsidRDefault="00DA6487" w:rsidP="000C3516">
      <w:pPr>
        <w:rPr>
          <w:color w:val="auto"/>
        </w:rPr>
      </w:pPr>
    </w:p>
    <w:p w14:paraId="0C633F56" w14:textId="77777777" w:rsidR="00DA6487" w:rsidRPr="0027487A" w:rsidRDefault="00DA6487" w:rsidP="000C3516">
      <w:pPr>
        <w:rPr>
          <w:color w:val="auto"/>
        </w:rPr>
      </w:pPr>
    </w:p>
    <w:p w14:paraId="3EE847DF" w14:textId="77777777" w:rsidR="00DA6487" w:rsidRPr="0027487A" w:rsidRDefault="00DA6487" w:rsidP="000C3516">
      <w:pPr>
        <w:rPr>
          <w:color w:val="auto"/>
        </w:rPr>
      </w:pPr>
    </w:p>
    <w:p w14:paraId="325D95B0" w14:textId="77777777" w:rsidR="00DA6487" w:rsidRPr="0027487A" w:rsidRDefault="00DA6487" w:rsidP="000C3516">
      <w:pPr>
        <w:rPr>
          <w:color w:val="auto"/>
        </w:rPr>
      </w:pPr>
    </w:p>
    <w:p w14:paraId="1758A19B" w14:textId="77777777" w:rsidR="00DA6487" w:rsidRPr="0027487A" w:rsidRDefault="00DA6487" w:rsidP="000C3516">
      <w:pPr>
        <w:rPr>
          <w:color w:val="auto"/>
        </w:rPr>
      </w:pPr>
    </w:p>
    <w:p w14:paraId="329F473D" w14:textId="77777777" w:rsidR="00DA6487" w:rsidRPr="0027487A" w:rsidRDefault="00DA6487" w:rsidP="000C3516">
      <w:pPr>
        <w:rPr>
          <w:color w:val="auto"/>
        </w:rPr>
      </w:pPr>
    </w:p>
    <w:p w14:paraId="049C9DA9" w14:textId="77777777" w:rsidR="00DA6487" w:rsidRPr="0027487A" w:rsidRDefault="00DA6487" w:rsidP="000C3516">
      <w:pPr>
        <w:rPr>
          <w:color w:val="auto"/>
        </w:rPr>
      </w:pPr>
    </w:p>
    <w:p w14:paraId="7D8C3DA6" w14:textId="77777777" w:rsidR="00DA6487" w:rsidRPr="0027487A" w:rsidRDefault="00DA6487" w:rsidP="000C3516">
      <w:pPr>
        <w:rPr>
          <w:color w:val="auto"/>
        </w:rPr>
      </w:pPr>
    </w:p>
    <w:p w14:paraId="33EBED22" w14:textId="77777777" w:rsidR="00DA6487" w:rsidRPr="0027487A" w:rsidRDefault="00DA6487" w:rsidP="000C3516">
      <w:pPr>
        <w:rPr>
          <w:color w:val="auto"/>
        </w:rPr>
      </w:pPr>
    </w:p>
    <w:p w14:paraId="5E2B9A73" w14:textId="77777777" w:rsidR="00DA6487" w:rsidRPr="0027487A" w:rsidRDefault="00DA6487" w:rsidP="000C3516">
      <w:pPr>
        <w:rPr>
          <w:color w:val="auto"/>
        </w:rPr>
      </w:pPr>
    </w:p>
    <w:p w14:paraId="72AB0F3E" w14:textId="77777777" w:rsidR="00DA6487" w:rsidRPr="0027487A" w:rsidRDefault="00DA6487" w:rsidP="000C3516">
      <w:pPr>
        <w:rPr>
          <w:color w:val="auto"/>
        </w:rPr>
      </w:pPr>
    </w:p>
    <w:p w14:paraId="408349A7" w14:textId="77777777" w:rsidR="00DA6487" w:rsidRPr="0027487A" w:rsidRDefault="00DA6487" w:rsidP="000C3516">
      <w:pPr>
        <w:rPr>
          <w:color w:val="auto"/>
        </w:rPr>
      </w:pPr>
    </w:p>
    <w:p w14:paraId="06A98F20" w14:textId="77777777" w:rsidR="00916F41" w:rsidRPr="0027487A" w:rsidRDefault="00916F41" w:rsidP="00DA6487">
      <w:pPr>
        <w:jc w:val="center"/>
        <w:rPr>
          <w:b/>
          <w:bCs/>
          <w:color w:val="auto"/>
        </w:rPr>
      </w:pPr>
    </w:p>
    <w:p w14:paraId="26DA0003" w14:textId="77777777" w:rsidR="00916F41" w:rsidRPr="0027487A" w:rsidRDefault="00916F41" w:rsidP="00DA6487">
      <w:pPr>
        <w:jc w:val="center"/>
        <w:rPr>
          <w:b/>
          <w:bCs/>
          <w:color w:val="auto"/>
        </w:rPr>
      </w:pPr>
    </w:p>
    <w:p w14:paraId="5885FA04" w14:textId="77777777" w:rsidR="00916F41" w:rsidRPr="0027487A" w:rsidRDefault="00916F41" w:rsidP="00DA6487">
      <w:pPr>
        <w:jc w:val="center"/>
        <w:rPr>
          <w:b/>
          <w:bCs/>
          <w:color w:val="auto"/>
        </w:rPr>
      </w:pPr>
    </w:p>
    <w:p w14:paraId="65FB2F83" w14:textId="77777777" w:rsidR="00916F41" w:rsidRDefault="00916F41" w:rsidP="00DA6487">
      <w:pPr>
        <w:jc w:val="center"/>
        <w:rPr>
          <w:b/>
          <w:bCs/>
          <w:color w:val="auto"/>
        </w:rPr>
      </w:pPr>
    </w:p>
    <w:p w14:paraId="69AFBBED" w14:textId="77777777" w:rsidR="0016292E" w:rsidRDefault="0016292E" w:rsidP="00DA6487">
      <w:pPr>
        <w:jc w:val="center"/>
        <w:rPr>
          <w:b/>
          <w:bCs/>
          <w:color w:val="auto"/>
        </w:rPr>
      </w:pPr>
    </w:p>
    <w:p w14:paraId="69BB77C7" w14:textId="77777777" w:rsidR="0016292E" w:rsidRDefault="0016292E" w:rsidP="00DA6487">
      <w:pPr>
        <w:jc w:val="center"/>
        <w:rPr>
          <w:b/>
          <w:bCs/>
          <w:color w:val="auto"/>
        </w:rPr>
      </w:pPr>
    </w:p>
    <w:p w14:paraId="07A3A14C" w14:textId="77777777" w:rsidR="0016292E" w:rsidRPr="0027487A" w:rsidRDefault="0016292E" w:rsidP="00DA6487">
      <w:pPr>
        <w:jc w:val="center"/>
        <w:rPr>
          <w:b/>
          <w:bCs/>
          <w:color w:val="auto"/>
        </w:rPr>
      </w:pPr>
    </w:p>
    <w:p w14:paraId="60F0D746" w14:textId="77777777" w:rsidR="00916F41" w:rsidRPr="0027487A" w:rsidRDefault="00916F41" w:rsidP="00DA6487">
      <w:pPr>
        <w:jc w:val="center"/>
        <w:rPr>
          <w:b/>
          <w:bCs/>
          <w:color w:val="auto"/>
        </w:rPr>
      </w:pPr>
    </w:p>
    <w:p w14:paraId="3F24492B" w14:textId="77777777" w:rsidR="00916F41" w:rsidRPr="0027487A" w:rsidRDefault="00916F41" w:rsidP="00DA6487">
      <w:pPr>
        <w:jc w:val="center"/>
        <w:rPr>
          <w:b/>
          <w:bCs/>
          <w:color w:val="auto"/>
        </w:rPr>
      </w:pPr>
    </w:p>
    <w:p w14:paraId="22DE8DF4" w14:textId="77777777" w:rsidR="00916F41" w:rsidRPr="0027487A" w:rsidRDefault="00916F41" w:rsidP="00DA6487">
      <w:pPr>
        <w:jc w:val="center"/>
        <w:rPr>
          <w:b/>
          <w:bCs/>
          <w:color w:val="auto"/>
        </w:rPr>
      </w:pPr>
    </w:p>
    <w:p w14:paraId="6644917A" w14:textId="77777777" w:rsidR="00B91273" w:rsidRDefault="00B91273" w:rsidP="00406239">
      <w:pPr>
        <w:pStyle w:val="Ttulo1"/>
        <w:jc w:val="center"/>
        <w:rPr>
          <w:sz w:val="52"/>
          <w:szCs w:val="52"/>
        </w:rPr>
      </w:pPr>
      <w:bookmarkStart w:id="9" w:name="_Toc136871852"/>
    </w:p>
    <w:p w14:paraId="6F8DDD48" w14:textId="77777777" w:rsidR="00B91273" w:rsidRDefault="00B91273" w:rsidP="00406239">
      <w:pPr>
        <w:pStyle w:val="Ttulo1"/>
        <w:jc w:val="center"/>
        <w:rPr>
          <w:sz w:val="52"/>
          <w:szCs w:val="52"/>
        </w:rPr>
      </w:pPr>
    </w:p>
    <w:p w14:paraId="306F0127" w14:textId="77777777" w:rsidR="00B91273" w:rsidRDefault="00B91273" w:rsidP="00406239">
      <w:pPr>
        <w:pStyle w:val="Ttulo1"/>
        <w:jc w:val="center"/>
        <w:rPr>
          <w:sz w:val="52"/>
          <w:szCs w:val="52"/>
        </w:rPr>
      </w:pPr>
    </w:p>
    <w:p w14:paraId="2BF7CEA9" w14:textId="77777777" w:rsidR="005063A9" w:rsidRPr="005063A9" w:rsidRDefault="005063A9" w:rsidP="005063A9"/>
    <w:p w14:paraId="2D8C0185" w14:textId="77777777" w:rsidR="00B91273" w:rsidRDefault="00B91273" w:rsidP="00406239">
      <w:pPr>
        <w:pStyle w:val="Ttulo1"/>
        <w:jc w:val="center"/>
        <w:rPr>
          <w:sz w:val="52"/>
          <w:szCs w:val="52"/>
        </w:rPr>
      </w:pPr>
    </w:p>
    <w:p w14:paraId="6F2328AD" w14:textId="77777777" w:rsidR="00B91273" w:rsidRDefault="00B91273" w:rsidP="00406239">
      <w:pPr>
        <w:pStyle w:val="Ttulo1"/>
        <w:jc w:val="center"/>
        <w:rPr>
          <w:sz w:val="52"/>
          <w:szCs w:val="52"/>
        </w:rPr>
      </w:pPr>
    </w:p>
    <w:p w14:paraId="32DC5B20" w14:textId="77777777" w:rsidR="00B91273" w:rsidRDefault="00B91273" w:rsidP="00406239">
      <w:pPr>
        <w:pStyle w:val="Ttulo1"/>
        <w:jc w:val="center"/>
        <w:rPr>
          <w:sz w:val="52"/>
          <w:szCs w:val="52"/>
        </w:rPr>
      </w:pPr>
    </w:p>
    <w:p w14:paraId="4AA0B237" w14:textId="77777777" w:rsidR="00B91273" w:rsidRDefault="00B91273" w:rsidP="00406239">
      <w:pPr>
        <w:pStyle w:val="Ttulo1"/>
        <w:jc w:val="center"/>
        <w:rPr>
          <w:sz w:val="52"/>
          <w:szCs w:val="52"/>
        </w:rPr>
      </w:pPr>
    </w:p>
    <w:p w14:paraId="1F27FFEA" w14:textId="162413F7" w:rsidR="00DA6487" w:rsidRPr="00B91273" w:rsidRDefault="00537CF8" w:rsidP="00406239">
      <w:pPr>
        <w:pStyle w:val="Ttulo1"/>
        <w:jc w:val="center"/>
        <w:rPr>
          <w:sz w:val="52"/>
          <w:szCs w:val="52"/>
          <w:lang w:val="en-US"/>
        </w:rPr>
      </w:pPr>
      <w:r w:rsidRPr="00B91273">
        <w:rPr>
          <w:sz w:val="52"/>
          <w:szCs w:val="52"/>
          <w:lang w:val="en-US"/>
        </w:rPr>
        <w:t>Anexos</w:t>
      </w:r>
      <w:bookmarkEnd w:id="9"/>
    </w:p>
    <w:p w14:paraId="529D61D0" w14:textId="77777777" w:rsidR="00DA6487" w:rsidRPr="00B91273" w:rsidRDefault="00DA6487" w:rsidP="000C3516">
      <w:pPr>
        <w:rPr>
          <w:color w:val="auto"/>
          <w:lang w:val="en-US"/>
        </w:rPr>
      </w:pPr>
    </w:p>
    <w:p w14:paraId="22E1221D" w14:textId="77777777" w:rsidR="004A222F" w:rsidRPr="00B91273" w:rsidRDefault="004A222F" w:rsidP="000C3516">
      <w:pPr>
        <w:rPr>
          <w:color w:val="auto"/>
          <w:lang w:val="en-US"/>
        </w:rPr>
      </w:pPr>
    </w:p>
    <w:p w14:paraId="6EB374F5" w14:textId="77777777" w:rsidR="004A222F" w:rsidRPr="00B91273" w:rsidRDefault="004A222F" w:rsidP="000C3516">
      <w:pPr>
        <w:rPr>
          <w:color w:val="auto"/>
          <w:lang w:val="en-US"/>
        </w:rPr>
      </w:pPr>
    </w:p>
    <w:p w14:paraId="4FC73E36" w14:textId="77777777" w:rsidR="004A222F" w:rsidRPr="00B91273" w:rsidRDefault="004A222F" w:rsidP="000C3516">
      <w:pPr>
        <w:rPr>
          <w:color w:val="auto"/>
          <w:lang w:val="en-US"/>
        </w:rPr>
      </w:pPr>
    </w:p>
    <w:p w14:paraId="0CD5083F" w14:textId="77777777" w:rsidR="004A222F" w:rsidRDefault="004A222F" w:rsidP="000C3516">
      <w:pPr>
        <w:rPr>
          <w:color w:val="auto"/>
          <w:lang w:val="en-US"/>
        </w:rPr>
      </w:pPr>
    </w:p>
    <w:p w14:paraId="2FD19B41" w14:textId="77777777" w:rsidR="007E2209" w:rsidRDefault="007E2209" w:rsidP="000C3516">
      <w:pPr>
        <w:rPr>
          <w:color w:val="auto"/>
          <w:lang w:val="en-US"/>
        </w:rPr>
      </w:pPr>
    </w:p>
    <w:p w14:paraId="4A73D539" w14:textId="77777777" w:rsidR="007E2209" w:rsidRPr="00B91273" w:rsidRDefault="007E2209" w:rsidP="000C3516">
      <w:pPr>
        <w:rPr>
          <w:color w:val="auto"/>
          <w:lang w:val="en-US"/>
        </w:rPr>
      </w:pPr>
    </w:p>
    <w:p w14:paraId="0F134D2A" w14:textId="77777777" w:rsidR="004A222F" w:rsidRPr="00B91273" w:rsidRDefault="004A222F" w:rsidP="000C3516">
      <w:pPr>
        <w:rPr>
          <w:color w:val="auto"/>
          <w:lang w:val="en-US"/>
        </w:rPr>
      </w:pPr>
    </w:p>
    <w:p w14:paraId="4E5E9AF7" w14:textId="77777777" w:rsidR="004A222F" w:rsidRPr="00B91273" w:rsidRDefault="004A222F" w:rsidP="000C3516">
      <w:pPr>
        <w:rPr>
          <w:color w:val="auto"/>
          <w:lang w:val="en-US"/>
        </w:rPr>
      </w:pPr>
    </w:p>
    <w:p w14:paraId="296E610F" w14:textId="77777777" w:rsidR="004A222F" w:rsidRPr="00B91273" w:rsidRDefault="004A222F" w:rsidP="000C3516">
      <w:pPr>
        <w:rPr>
          <w:color w:val="auto"/>
          <w:lang w:val="en-US"/>
        </w:rPr>
      </w:pPr>
    </w:p>
    <w:p w14:paraId="0C83A0C1" w14:textId="77777777" w:rsidR="004A222F" w:rsidRPr="00B91273" w:rsidRDefault="004A222F" w:rsidP="000C3516">
      <w:pPr>
        <w:rPr>
          <w:color w:val="auto"/>
          <w:lang w:val="en-US"/>
        </w:rPr>
      </w:pPr>
    </w:p>
    <w:p w14:paraId="0937BFCE" w14:textId="77777777" w:rsidR="004A222F" w:rsidRPr="00B91273" w:rsidRDefault="004A222F" w:rsidP="000C3516">
      <w:pPr>
        <w:rPr>
          <w:color w:val="auto"/>
          <w:lang w:val="en-US"/>
        </w:rPr>
      </w:pPr>
    </w:p>
    <w:p w14:paraId="570A939D" w14:textId="77777777" w:rsidR="004A222F" w:rsidRPr="00B91273" w:rsidRDefault="004A222F" w:rsidP="000C3516">
      <w:pPr>
        <w:rPr>
          <w:color w:val="auto"/>
          <w:lang w:val="en-US"/>
        </w:rPr>
      </w:pPr>
    </w:p>
    <w:p w14:paraId="31B02015" w14:textId="77777777" w:rsidR="004A222F" w:rsidRPr="00B91273" w:rsidRDefault="004A222F" w:rsidP="000C3516">
      <w:pPr>
        <w:rPr>
          <w:color w:val="auto"/>
          <w:lang w:val="en-US"/>
        </w:rPr>
      </w:pPr>
    </w:p>
    <w:p w14:paraId="372AF8E0" w14:textId="77777777" w:rsidR="004A222F" w:rsidRPr="00B91273" w:rsidRDefault="004A222F" w:rsidP="000C3516">
      <w:pPr>
        <w:rPr>
          <w:color w:val="auto"/>
          <w:lang w:val="en-US"/>
        </w:rPr>
      </w:pPr>
    </w:p>
    <w:p w14:paraId="6F0AB946" w14:textId="77777777" w:rsidR="004A222F" w:rsidRPr="00B91273" w:rsidRDefault="004A222F" w:rsidP="000C3516">
      <w:pPr>
        <w:rPr>
          <w:color w:val="auto"/>
          <w:lang w:val="en-US"/>
        </w:rPr>
      </w:pPr>
    </w:p>
    <w:p w14:paraId="572CD7E6" w14:textId="77777777" w:rsidR="00406239" w:rsidRPr="00B91273" w:rsidRDefault="00406239" w:rsidP="000C3516">
      <w:pPr>
        <w:rPr>
          <w:color w:val="auto"/>
          <w:lang w:val="en-US"/>
        </w:rPr>
      </w:pPr>
    </w:p>
    <w:p w14:paraId="7A2AAEDD" w14:textId="77777777" w:rsidR="00406239" w:rsidRPr="00B91273" w:rsidRDefault="00406239" w:rsidP="000C3516">
      <w:pPr>
        <w:rPr>
          <w:color w:val="auto"/>
          <w:lang w:val="en-US"/>
        </w:rPr>
      </w:pPr>
    </w:p>
    <w:p w14:paraId="1444460A" w14:textId="77777777" w:rsidR="00406239" w:rsidRPr="00B91273" w:rsidRDefault="00406239" w:rsidP="000C3516">
      <w:pPr>
        <w:rPr>
          <w:color w:val="auto"/>
          <w:lang w:val="en-US"/>
        </w:rPr>
      </w:pPr>
    </w:p>
    <w:p w14:paraId="0D1CA68E" w14:textId="77777777" w:rsidR="004A222F" w:rsidRPr="00B91273" w:rsidRDefault="004A222F" w:rsidP="000C3516">
      <w:pPr>
        <w:rPr>
          <w:color w:val="auto"/>
          <w:lang w:val="en-US"/>
        </w:rPr>
      </w:pPr>
    </w:p>
    <w:p w14:paraId="4DE69A49" w14:textId="77777777" w:rsidR="004A222F" w:rsidRPr="00B91273" w:rsidRDefault="004A222F" w:rsidP="000C3516">
      <w:pPr>
        <w:rPr>
          <w:color w:val="auto"/>
          <w:lang w:val="en-US"/>
        </w:rPr>
      </w:pPr>
    </w:p>
    <w:p w14:paraId="4B6A7C5C" w14:textId="77777777" w:rsidR="004A222F" w:rsidRPr="00B91273" w:rsidRDefault="004A222F" w:rsidP="000C3516">
      <w:pPr>
        <w:rPr>
          <w:color w:val="auto"/>
          <w:lang w:val="en-US"/>
        </w:rPr>
      </w:pPr>
    </w:p>
    <w:p w14:paraId="4087CA3A" w14:textId="77777777" w:rsidR="004A222F" w:rsidRDefault="004A222F" w:rsidP="000C3516">
      <w:pPr>
        <w:rPr>
          <w:color w:val="auto"/>
          <w:lang w:val="en-US"/>
        </w:rPr>
      </w:pPr>
    </w:p>
    <w:p w14:paraId="241F0AF9" w14:textId="36B48894" w:rsidR="00FB703A" w:rsidRPr="00B91273" w:rsidRDefault="00A53EEF" w:rsidP="00A53EEF">
      <w:pPr>
        <w:jc w:val="center"/>
        <w:rPr>
          <w:b/>
          <w:bCs/>
          <w:color w:val="auto"/>
          <w:lang w:val="en-US"/>
        </w:rPr>
      </w:pPr>
      <w:r w:rsidRPr="00B91273">
        <w:rPr>
          <w:b/>
          <w:bCs/>
          <w:color w:val="auto"/>
          <w:lang w:val="en-US"/>
        </w:rPr>
        <w:t xml:space="preserve">                                                                                                                       Anexo I</w:t>
      </w:r>
    </w:p>
    <w:p w14:paraId="132ABC2E" w14:textId="1B1F6377" w:rsidR="00FB703A" w:rsidRPr="00B91273" w:rsidRDefault="00FB703A" w:rsidP="000C3516">
      <w:pPr>
        <w:rPr>
          <w:color w:val="auto"/>
          <w:lang w:val="en-US"/>
        </w:rPr>
      </w:pPr>
    </w:p>
    <w:p w14:paraId="36B73BA3" w14:textId="320A7224" w:rsidR="00FB703A" w:rsidRPr="00B91273" w:rsidRDefault="00FB703A" w:rsidP="000C3516">
      <w:pPr>
        <w:rPr>
          <w:color w:val="auto"/>
          <w:lang w:val="en-US"/>
        </w:rPr>
      </w:pPr>
    </w:p>
    <w:p w14:paraId="401D3971" w14:textId="241DA78A" w:rsidR="00FB703A" w:rsidRPr="00B91273" w:rsidRDefault="00FB703A" w:rsidP="000C3516">
      <w:pPr>
        <w:rPr>
          <w:color w:val="auto"/>
          <w:lang w:val="en-US"/>
        </w:rPr>
      </w:pPr>
    </w:p>
    <w:p w14:paraId="50D44FB7" w14:textId="4BED4EF7" w:rsidR="00FB703A" w:rsidRPr="00B91273" w:rsidRDefault="00FB703A" w:rsidP="000C3516">
      <w:pPr>
        <w:rPr>
          <w:color w:val="auto"/>
          <w:lang w:val="en-US"/>
        </w:rPr>
      </w:pPr>
    </w:p>
    <w:p w14:paraId="1BDE110A" w14:textId="29716F78" w:rsidR="00FB703A" w:rsidRPr="00B91273" w:rsidRDefault="00FB703A" w:rsidP="000C3516">
      <w:pPr>
        <w:rPr>
          <w:color w:val="auto"/>
          <w:lang w:val="en-US"/>
        </w:rPr>
      </w:pPr>
    </w:p>
    <w:p w14:paraId="0D0D2B59" w14:textId="24A4183A" w:rsidR="00FB703A" w:rsidRPr="00B91273" w:rsidRDefault="00FB703A" w:rsidP="000C3516">
      <w:pPr>
        <w:rPr>
          <w:color w:val="auto"/>
          <w:lang w:val="en-US"/>
        </w:rPr>
      </w:pPr>
    </w:p>
    <w:p w14:paraId="5F4ED063" w14:textId="7FCE26DB" w:rsidR="00FB703A" w:rsidRPr="00B91273" w:rsidRDefault="00B91273" w:rsidP="000C3516">
      <w:pPr>
        <w:rPr>
          <w:color w:val="auto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400B1" wp14:editId="3AB099C8">
            <wp:simplePos x="0" y="0"/>
            <wp:positionH relativeFrom="column">
              <wp:posOffset>-1341755</wp:posOffset>
            </wp:positionH>
            <wp:positionV relativeFrom="paragraph">
              <wp:posOffset>89535</wp:posOffset>
            </wp:positionV>
            <wp:extent cx="8286750" cy="5609590"/>
            <wp:effectExtent l="5080" t="0" r="508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4" r="6685" b="11061"/>
                    <a:stretch/>
                  </pic:blipFill>
                  <pic:spPr bwMode="auto">
                    <a:xfrm rot="16200000">
                      <a:off x="0" y="0"/>
                      <a:ext cx="8286750" cy="560959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3EE48" w14:textId="731448C3" w:rsidR="004A222F" w:rsidRPr="00B91273" w:rsidRDefault="004A222F" w:rsidP="000C3516">
      <w:pPr>
        <w:rPr>
          <w:color w:val="auto"/>
          <w:lang w:val="en-US"/>
        </w:rPr>
      </w:pPr>
    </w:p>
    <w:p w14:paraId="38A8849B" w14:textId="28ED6AC1" w:rsidR="00963795" w:rsidRPr="00B91273" w:rsidRDefault="00963795" w:rsidP="000C3516">
      <w:pPr>
        <w:rPr>
          <w:color w:val="auto"/>
          <w:lang w:val="en-US"/>
        </w:rPr>
      </w:pPr>
    </w:p>
    <w:p w14:paraId="33D837B8" w14:textId="77777777" w:rsidR="00963795" w:rsidRPr="00B91273" w:rsidRDefault="00963795" w:rsidP="000C3516">
      <w:pPr>
        <w:rPr>
          <w:color w:val="auto"/>
          <w:lang w:val="en-US"/>
        </w:rPr>
      </w:pPr>
    </w:p>
    <w:p w14:paraId="53EC7C65" w14:textId="77777777" w:rsidR="00963795" w:rsidRPr="00B91273" w:rsidRDefault="00963795" w:rsidP="000C3516">
      <w:pPr>
        <w:rPr>
          <w:color w:val="auto"/>
          <w:lang w:val="en-US"/>
        </w:rPr>
      </w:pPr>
    </w:p>
    <w:p w14:paraId="1FD28E34" w14:textId="77777777" w:rsidR="00963795" w:rsidRPr="00B91273" w:rsidRDefault="00963795" w:rsidP="000C3516">
      <w:pPr>
        <w:rPr>
          <w:color w:val="auto"/>
          <w:lang w:val="en-US"/>
        </w:rPr>
      </w:pPr>
    </w:p>
    <w:p w14:paraId="61815C9D" w14:textId="77777777" w:rsidR="00963795" w:rsidRPr="00B91273" w:rsidRDefault="00963795" w:rsidP="000C3516">
      <w:pPr>
        <w:rPr>
          <w:color w:val="auto"/>
          <w:lang w:val="en-US"/>
        </w:rPr>
      </w:pPr>
    </w:p>
    <w:p w14:paraId="15A04B52" w14:textId="77777777" w:rsidR="00963795" w:rsidRPr="00B91273" w:rsidRDefault="00963795" w:rsidP="000C3516">
      <w:pPr>
        <w:rPr>
          <w:color w:val="auto"/>
          <w:lang w:val="en-US"/>
        </w:rPr>
      </w:pPr>
    </w:p>
    <w:p w14:paraId="700F8D14" w14:textId="77777777" w:rsidR="00963795" w:rsidRPr="00B91273" w:rsidRDefault="00963795" w:rsidP="000C3516">
      <w:pPr>
        <w:rPr>
          <w:color w:val="auto"/>
          <w:lang w:val="en-US"/>
        </w:rPr>
      </w:pPr>
    </w:p>
    <w:p w14:paraId="7998AB07" w14:textId="77777777" w:rsidR="00963795" w:rsidRPr="00B91273" w:rsidRDefault="00963795" w:rsidP="000C3516">
      <w:pPr>
        <w:rPr>
          <w:color w:val="auto"/>
          <w:lang w:val="en-US"/>
        </w:rPr>
      </w:pPr>
    </w:p>
    <w:p w14:paraId="4890B710" w14:textId="77777777" w:rsidR="00963795" w:rsidRPr="00B91273" w:rsidRDefault="00963795" w:rsidP="000C3516">
      <w:pPr>
        <w:rPr>
          <w:color w:val="auto"/>
          <w:lang w:val="en-US"/>
        </w:rPr>
      </w:pPr>
    </w:p>
    <w:p w14:paraId="0D09673D" w14:textId="77777777" w:rsidR="00963795" w:rsidRPr="00B91273" w:rsidRDefault="00963795" w:rsidP="000C3516">
      <w:pPr>
        <w:rPr>
          <w:color w:val="auto"/>
          <w:lang w:val="en-US"/>
        </w:rPr>
      </w:pPr>
    </w:p>
    <w:p w14:paraId="38CC9D78" w14:textId="77777777" w:rsidR="00963795" w:rsidRPr="00B91273" w:rsidRDefault="00963795" w:rsidP="000C3516">
      <w:pPr>
        <w:rPr>
          <w:color w:val="auto"/>
          <w:lang w:val="en-US"/>
        </w:rPr>
      </w:pPr>
    </w:p>
    <w:p w14:paraId="55BB4BC5" w14:textId="77777777" w:rsidR="00963795" w:rsidRPr="00B91273" w:rsidRDefault="00963795" w:rsidP="000C3516">
      <w:pPr>
        <w:rPr>
          <w:color w:val="auto"/>
          <w:lang w:val="en-US"/>
        </w:rPr>
      </w:pPr>
    </w:p>
    <w:p w14:paraId="5004C212" w14:textId="77777777" w:rsidR="00963795" w:rsidRPr="00B91273" w:rsidRDefault="00963795" w:rsidP="000C3516">
      <w:pPr>
        <w:rPr>
          <w:color w:val="auto"/>
          <w:lang w:val="en-US"/>
        </w:rPr>
      </w:pPr>
    </w:p>
    <w:p w14:paraId="56932579" w14:textId="77777777" w:rsidR="00963795" w:rsidRPr="00B91273" w:rsidRDefault="00963795" w:rsidP="000C3516">
      <w:pPr>
        <w:rPr>
          <w:color w:val="auto"/>
          <w:lang w:val="en-US"/>
        </w:rPr>
      </w:pPr>
    </w:p>
    <w:p w14:paraId="48B7FB0D" w14:textId="77777777" w:rsidR="00963795" w:rsidRPr="00B91273" w:rsidRDefault="00963795" w:rsidP="000C3516">
      <w:pPr>
        <w:rPr>
          <w:color w:val="auto"/>
          <w:lang w:val="en-US"/>
        </w:rPr>
      </w:pPr>
    </w:p>
    <w:p w14:paraId="5650B52B" w14:textId="77777777" w:rsidR="00963795" w:rsidRPr="00B91273" w:rsidRDefault="00963795" w:rsidP="000C3516">
      <w:pPr>
        <w:rPr>
          <w:color w:val="auto"/>
          <w:lang w:val="en-US"/>
        </w:rPr>
      </w:pPr>
    </w:p>
    <w:p w14:paraId="377DB74B" w14:textId="77777777" w:rsidR="00963795" w:rsidRPr="00B91273" w:rsidRDefault="00963795" w:rsidP="000C3516">
      <w:pPr>
        <w:rPr>
          <w:color w:val="auto"/>
          <w:lang w:val="en-US"/>
        </w:rPr>
      </w:pPr>
    </w:p>
    <w:p w14:paraId="715AA40A" w14:textId="77777777" w:rsidR="00963795" w:rsidRPr="00B91273" w:rsidRDefault="00963795" w:rsidP="000C3516">
      <w:pPr>
        <w:rPr>
          <w:color w:val="auto"/>
          <w:lang w:val="en-US"/>
        </w:rPr>
      </w:pPr>
    </w:p>
    <w:p w14:paraId="5D72CB86" w14:textId="77777777" w:rsidR="00963795" w:rsidRPr="00B91273" w:rsidRDefault="00963795" w:rsidP="000C3516">
      <w:pPr>
        <w:rPr>
          <w:color w:val="auto"/>
          <w:lang w:val="en-US"/>
        </w:rPr>
      </w:pPr>
    </w:p>
    <w:p w14:paraId="6D96B70C" w14:textId="77777777" w:rsidR="00963795" w:rsidRPr="00B91273" w:rsidRDefault="00963795" w:rsidP="000C3516">
      <w:pPr>
        <w:rPr>
          <w:color w:val="auto"/>
          <w:lang w:val="en-US"/>
        </w:rPr>
      </w:pPr>
    </w:p>
    <w:p w14:paraId="77A63A3C" w14:textId="77777777" w:rsidR="00963795" w:rsidRPr="00B91273" w:rsidRDefault="00963795" w:rsidP="000C3516">
      <w:pPr>
        <w:rPr>
          <w:color w:val="auto"/>
          <w:lang w:val="en-US"/>
        </w:rPr>
      </w:pPr>
    </w:p>
    <w:p w14:paraId="278C30E2" w14:textId="77777777" w:rsidR="00963795" w:rsidRPr="00B91273" w:rsidRDefault="00963795" w:rsidP="000C3516">
      <w:pPr>
        <w:rPr>
          <w:color w:val="auto"/>
          <w:lang w:val="en-US"/>
        </w:rPr>
      </w:pPr>
    </w:p>
    <w:p w14:paraId="42B069F2" w14:textId="77777777" w:rsidR="00963795" w:rsidRPr="00B91273" w:rsidRDefault="00963795" w:rsidP="000C3516">
      <w:pPr>
        <w:rPr>
          <w:color w:val="auto"/>
          <w:lang w:val="en-US"/>
        </w:rPr>
      </w:pPr>
    </w:p>
    <w:p w14:paraId="3531B07D" w14:textId="77777777" w:rsidR="00963795" w:rsidRPr="00B91273" w:rsidRDefault="00963795" w:rsidP="000C3516">
      <w:pPr>
        <w:rPr>
          <w:color w:val="auto"/>
          <w:lang w:val="en-US"/>
        </w:rPr>
      </w:pPr>
    </w:p>
    <w:p w14:paraId="65C97AA4" w14:textId="77777777" w:rsidR="00963795" w:rsidRPr="00B91273" w:rsidRDefault="00963795" w:rsidP="000C3516">
      <w:pPr>
        <w:rPr>
          <w:color w:val="auto"/>
          <w:lang w:val="en-US"/>
        </w:rPr>
      </w:pPr>
    </w:p>
    <w:p w14:paraId="371A928D" w14:textId="77777777" w:rsidR="00963795" w:rsidRPr="00B91273" w:rsidRDefault="00963795" w:rsidP="000C3516">
      <w:pPr>
        <w:rPr>
          <w:color w:val="auto"/>
          <w:lang w:val="en-US"/>
        </w:rPr>
      </w:pPr>
    </w:p>
    <w:p w14:paraId="508111CC" w14:textId="77777777" w:rsidR="00963795" w:rsidRPr="00B91273" w:rsidRDefault="00963795" w:rsidP="000C3516">
      <w:pPr>
        <w:rPr>
          <w:color w:val="auto"/>
          <w:lang w:val="en-US"/>
        </w:rPr>
      </w:pPr>
    </w:p>
    <w:p w14:paraId="18244651" w14:textId="77777777" w:rsidR="00963795" w:rsidRPr="00B91273" w:rsidRDefault="00963795" w:rsidP="000C3516">
      <w:pPr>
        <w:rPr>
          <w:color w:val="auto"/>
          <w:lang w:val="en-US"/>
        </w:rPr>
      </w:pPr>
    </w:p>
    <w:p w14:paraId="1A86AA8F" w14:textId="77777777" w:rsidR="00963795" w:rsidRPr="00B91273" w:rsidRDefault="00963795" w:rsidP="000C3516">
      <w:pPr>
        <w:rPr>
          <w:color w:val="auto"/>
          <w:lang w:val="en-US"/>
        </w:rPr>
      </w:pPr>
    </w:p>
    <w:p w14:paraId="1F21E1B1" w14:textId="77777777" w:rsidR="00963795" w:rsidRPr="00B91273" w:rsidRDefault="00963795" w:rsidP="000C3516">
      <w:pPr>
        <w:rPr>
          <w:color w:val="auto"/>
          <w:lang w:val="en-US"/>
        </w:rPr>
      </w:pPr>
    </w:p>
    <w:p w14:paraId="2004118B" w14:textId="77777777" w:rsidR="00963795" w:rsidRPr="00B91273" w:rsidRDefault="00963795" w:rsidP="000C3516">
      <w:pPr>
        <w:rPr>
          <w:color w:val="auto"/>
          <w:lang w:val="en-US"/>
        </w:rPr>
      </w:pPr>
    </w:p>
    <w:p w14:paraId="21A589D5" w14:textId="77777777" w:rsidR="00B91273" w:rsidRDefault="00B91273" w:rsidP="00D958FD">
      <w:pPr>
        <w:jc w:val="right"/>
        <w:rPr>
          <w:b/>
          <w:bCs/>
          <w:color w:val="auto"/>
          <w:lang w:val="en-US"/>
        </w:rPr>
      </w:pPr>
    </w:p>
    <w:p w14:paraId="66A56700" w14:textId="77777777" w:rsidR="00B91273" w:rsidRDefault="00B91273" w:rsidP="00D958FD">
      <w:pPr>
        <w:jc w:val="right"/>
        <w:rPr>
          <w:b/>
          <w:bCs/>
          <w:color w:val="auto"/>
          <w:lang w:val="en-US"/>
        </w:rPr>
      </w:pPr>
    </w:p>
    <w:p w14:paraId="726D54CC" w14:textId="77777777" w:rsidR="00B91273" w:rsidRDefault="00B91273" w:rsidP="00D958FD">
      <w:pPr>
        <w:jc w:val="right"/>
        <w:rPr>
          <w:b/>
          <w:bCs/>
          <w:color w:val="auto"/>
          <w:lang w:val="en-US"/>
        </w:rPr>
      </w:pPr>
    </w:p>
    <w:p w14:paraId="7F83108D" w14:textId="35EE4A0D" w:rsidR="00963795" w:rsidRPr="00B91273" w:rsidRDefault="00406239" w:rsidP="00D958FD">
      <w:pPr>
        <w:jc w:val="right"/>
        <w:rPr>
          <w:b/>
          <w:bCs/>
          <w:color w:val="auto"/>
          <w:lang w:val="en-US"/>
        </w:rPr>
      </w:pPr>
      <w:r w:rsidRPr="00B91273">
        <w:rPr>
          <w:b/>
          <w:bCs/>
          <w:color w:val="auto"/>
          <w:lang w:val="en-US"/>
        </w:rPr>
        <w:t>Anexo</w:t>
      </w:r>
      <w:r w:rsidR="00963795" w:rsidRPr="00B91273">
        <w:rPr>
          <w:b/>
          <w:bCs/>
          <w:color w:val="auto"/>
          <w:lang w:val="en-US"/>
        </w:rPr>
        <w:t xml:space="preserve"> II</w:t>
      </w:r>
    </w:p>
    <w:p w14:paraId="780B5819" w14:textId="10D18D24" w:rsidR="00913F69" w:rsidRPr="00B91273" w:rsidRDefault="00913F69" w:rsidP="00CF10C9">
      <w:pPr>
        <w:tabs>
          <w:tab w:val="left" w:pos="3855"/>
        </w:tabs>
        <w:jc w:val="right"/>
        <w:rPr>
          <w:b/>
          <w:bCs/>
          <w:color w:val="auto"/>
          <w:lang w:val="en-US"/>
        </w:rPr>
      </w:pPr>
    </w:p>
    <w:p w14:paraId="34FFC1EC" w14:textId="3F7414B6" w:rsidR="00913F69" w:rsidRPr="00B91273" w:rsidRDefault="00913F69" w:rsidP="00CF10C9">
      <w:pPr>
        <w:tabs>
          <w:tab w:val="left" w:pos="3855"/>
        </w:tabs>
        <w:jc w:val="right"/>
        <w:rPr>
          <w:b/>
          <w:bCs/>
          <w:color w:val="auto"/>
          <w:lang w:val="en-US"/>
        </w:rPr>
      </w:pPr>
    </w:p>
    <w:p w14:paraId="001E5A71" w14:textId="3C6FE643" w:rsidR="00D34378" w:rsidRPr="00B91273" w:rsidRDefault="00D34378" w:rsidP="000C3516">
      <w:pPr>
        <w:rPr>
          <w:color w:val="auto"/>
          <w:lang w:val="en-US"/>
        </w:rPr>
      </w:pPr>
    </w:p>
    <w:p w14:paraId="01ECA893" w14:textId="08090082" w:rsidR="00D34378" w:rsidRPr="00B91273" w:rsidRDefault="00D34378" w:rsidP="000C3516">
      <w:pPr>
        <w:rPr>
          <w:color w:val="auto"/>
          <w:lang w:val="en-US"/>
        </w:rPr>
      </w:pPr>
    </w:p>
    <w:p w14:paraId="2EECFE2F" w14:textId="256F8239" w:rsidR="00D34378" w:rsidRPr="00B91273" w:rsidRDefault="00D34378" w:rsidP="000C3516">
      <w:pPr>
        <w:rPr>
          <w:color w:val="auto"/>
          <w:lang w:val="en-US"/>
        </w:rPr>
      </w:pPr>
    </w:p>
    <w:p w14:paraId="35D87052" w14:textId="2F152B24" w:rsidR="00D34378" w:rsidRPr="00B91273" w:rsidRDefault="00D34378" w:rsidP="000C3516">
      <w:pPr>
        <w:rPr>
          <w:color w:val="auto"/>
          <w:lang w:val="en-US"/>
        </w:rPr>
      </w:pPr>
    </w:p>
    <w:p w14:paraId="4E1EAFEC" w14:textId="5A24CFE7" w:rsidR="00D34378" w:rsidRPr="00B91273" w:rsidRDefault="00B91273" w:rsidP="000C3516">
      <w:pPr>
        <w:rPr>
          <w:color w:val="auto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1DADBA" wp14:editId="4FEEA97C">
            <wp:simplePos x="0" y="0"/>
            <wp:positionH relativeFrom="margin">
              <wp:posOffset>-1285240</wp:posOffset>
            </wp:positionH>
            <wp:positionV relativeFrom="paragraph">
              <wp:posOffset>52070</wp:posOffset>
            </wp:positionV>
            <wp:extent cx="8173085" cy="5798820"/>
            <wp:effectExtent l="6033" t="0" r="5397" b="5398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5" r="5879" b="6849"/>
                    <a:stretch/>
                  </pic:blipFill>
                  <pic:spPr bwMode="auto">
                    <a:xfrm rot="16200000">
                      <a:off x="0" y="0"/>
                      <a:ext cx="8173085" cy="579882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0020F" w14:textId="59633D5A" w:rsidR="00D34378" w:rsidRPr="00B91273" w:rsidRDefault="00D34378" w:rsidP="000C3516">
      <w:pPr>
        <w:rPr>
          <w:color w:val="auto"/>
          <w:lang w:val="en-US"/>
        </w:rPr>
      </w:pPr>
    </w:p>
    <w:p w14:paraId="090F1D87" w14:textId="0066A527" w:rsidR="00D34378" w:rsidRPr="00B91273" w:rsidRDefault="00D34378" w:rsidP="000C3516">
      <w:pPr>
        <w:rPr>
          <w:color w:val="auto"/>
          <w:lang w:val="en-US"/>
        </w:rPr>
      </w:pPr>
    </w:p>
    <w:p w14:paraId="3F565626" w14:textId="77777777" w:rsidR="00D34378" w:rsidRPr="00B91273" w:rsidRDefault="00D34378" w:rsidP="000C3516">
      <w:pPr>
        <w:rPr>
          <w:color w:val="auto"/>
          <w:lang w:val="en-US"/>
        </w:rPr>
      </w:pPr>
    </w:p>
    <w:p w14:paraId="5130AE9E" w14:textId="77777777" w:rsidR="00D34378" w:rsidRPr="00B91273" w:rsidRDefault="00D34378" w:rsidP="000C3516">
      <w:pPr>
        <w:rPr>
          <w:color w:val="auto"/>
          <w:lang w:val="en-US"/>
        </w:rPr>
      </w:pPr>
    </w:p>
    <w:p w14:paraId="64952485" w14:textId="77777777" w:rsidR="00D34378" w:rsidRPr="00B91273" w:rsidRDefault="00D34378" w:rsidP="000C3516">
      <w:pPr>
        <w:rPr>
          <w:color w:val="auto"/>
          <w:lang w:val="en-US"/>
        </w:rPr>
      </w:pPr>
    </w:p>
    <w:p w14:paraId="4874CCDF" w14:textId="77777777" w:rsidR="00D34378" w:rsidRPr="00B91273" w:rsidRDefault="00D34378" w:rsidP="000C3516">
      <w:pPr>
        <w:rPr>
          <w:color w:val="auto"/>
          <w:lang w:val="en-US"/>
        </w:rPr>
      </w:pPr>
    </w:p>
    <w:p w14:paraId="29817298" w14:textId="77777777" w:rsidR="00D34378" w:rsidRPr="00B91273" w:rsidRDefault="00D34378" w:rsidP="000C3516">
      <w:pPr>
        <w:rPr>
          <w:color w:val="auto"/>
          <w:lang w:val="en-US"/>
        </w:rPr>
      </w:pPr>
    </w:p>
    <w:p w14:paraId="76E6CDCA" w14:textId="77777777" w:rsidR="00D34378" w:rsidRPr="00B91273" w:rsidRDefault="00D34378" w:rsidP="000C3516">
      <w:pPr>
        <w:rPr>
          <w:color w:val="auto"/>
          <w:lang w:val="en-US"/>
        </w:rPr>
      </w:pPr>
    </w:p>
    <w:p w14:paraId="19F9CE9F" w14:textId="77777777" w:rsidR="00D34378" w:rsidRPr="00B91273" w:rsidRDefault="00D34378" w:rsidP="000C3516">
      <w:pPr>
        <w:rPr>
          <w:color w:val="auto"/>
          <w:lang w:val="en-US"/>
        </w:rPr>
      </w:pPr>
    </w:p>
    <w:p w14:paraId="688C5419" w14:textId="77777777" w:rsidR="00D34378" w:rsidRPr="00B91273" w:rsidRDefault="00D34378" w:rsidP="000C3516">
      <w:pPr>
        <w:rPr>
          <w:color w:val="auto"/>
          <w:lang w:val="en-US"/>
        </w:rPr>
      </w:pPr>
    </w:p>
    <w:p w14:paraId="4363B69F" w14:textId="77777777" w:rsidR="00D34378" w:rsidRPr="00B91273" w:rsidRDefault="00D34378" w:rsidP="000C3516">
      <w:pPr>
        <w:rPr>
          <w:color w:val="auto"/>
          <w:lang w:val="en-US"/>
        </w:rPr>
      </w:pPr>
    </w:p>
    <w:p w14:paraId="39E0C3B6" w14:textId="77777777" w:rsidR="00D34378" w:rsidRPr="00B91273" w:rsidRDefault="00D34378" w:rsidP="000C3516">
      <w:pPr>
        <w:rPr>
          <w:color w:val="auto"/>
          <w:lang w:val="en-US"/>
        </w:rPr>
      </w:pPr>
    </w:p>
    <w:sectPr w:rsidR="00D34378" w:rsidRPr="00B91273" w:rsidSect="00736ECB">
      <w:headerReference w:type="default" r:id="rId19"/>
      <w:footerReference w:type="default" r:id="rId20"/>
      <w:pgSz w:w="12240" w:h="15840" w:code="1"/>
      <w:pgMar w:top="1157" w:right="1707" w:bottom="851" w:left="1701" w:header="629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9F662" w14:textId="77777777" w:rsidR="00EE48AF" w:rsidRDefault="00EE48AF">
      <w:pPr>
        <w:spacing w:after="0" w:line="240" w:lineRule="auto"/>
      </w:pPr>
      <w:r>
        <w:separator/>
      </w:r>
    </w:p>
  </w:endnote>
  <w:endnote w:type="continuationSeparator" w:id="0">
    <w:p w14:paraId="02CF02B1" w14:textId="77777777" w:rsidR="00EE48AF" w:rsidRDefault="00E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">
              <v:shape id="Shape 2888" o:spid="_x0000_s1027" style="position:absolute;left:7626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m0cEA&#10;AADdAAAADwAAAGRycy9kb3ducmV2LnhtbERPTYvCMBC9L/gfwgheFk1VKKUaRQVBRA+rotehGdti&#10;M6lN1PrvzUHY4+N9T+etqcSTGldaVjAcRCCIM6tLzhWcjut+AsJ5ZI2VZVLwJgfzWedniqm2L/6j&#10;58HnIoSwS1FB4X2dSumyggy6ga2JA3e1jUEfYJNL3eArhJtKjqIolgZLDg0F1rQqKLsdHkZBtN/G&#10;57vJ/GV5Hj/0r3ObmHdK9brtYgLCU+v/xV/3RisYJUmYG96EJyB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yptHBAAAA3QAAAA8AAAAAAAAAAAAAAAAAmAIAAGRycy9kb3du&#10;cmV2LnhtbFBLBQYAAAAABAAEAPUAAACGAw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H4sUA&#10;AADdAAAADwAAAGRycy9kb3ducmV2LnhtbESP0WrCQBRE34X+w3ILvummASWmrlIKsSq+mPQDbrO3&#10;SWj2bppdNf69Kwg+DjNzhlmuB9OKM/WusazgbRqBIC6tbrhS8F1kkwSE88gaW8uk4EoO1quX0RJT&#10;bS98pHPuKxEg7FJUUHvfpVK6siaDbmo74uD92t6gD7KvpO7xEuCmlXEUzaXBhsNCjR191lT+5Sej&#10;4BD/X3f5ppllxT762WYD69PmS6nx6/DxDsLT4J/hR3urFcRJsoD7m/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YfixQAAAN0AAAAPAAAAAAAAAAAAAAAAAJgCAABkcnMv&#10;ZG93bnJldi54bWxQSwUGAAAAAAQABAD1AAAAigM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8CsIA&#10;AADdAAAADwAAAGRycy9kb3ducmV2LnhtbERPTYvCMBC9C/6HMIIX2aYqFLc2igqCyHpYFb0OzWxb&#10;tpnUJmr995uDsMfH+86WnanFg1pXWVYwjmIQxLnVFRcKzqftxwyE88gaa8uk4EUOlot+L8NU2yd/&#10;0+PoCxFC2KWooPS+SaV0eUkGXWQb4sD92NagD7AtpG7xGcJNLSdxnEiDFYeGEhvalJT/Hu9GQXzY&#10;J5ebyf11fZne9ci5XcJfSg0H3WoOwlPn/8Vv904rmMw+w/7wJjw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nTwKwgAAAN0AAAAPAAAAAAAAAAAAAAAAAJgCAABkcnMvZG93&#10;bnJldi54bWxQSwUGAAAAAAQABAD1AAAAhwM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ZXc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tYxXEC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vWV3HAAAA3QAAAA8AAAAAAAAAAAAAAAAAmAIAAGRy&#10;cy9kb3ducmV2LnhtbFBLBQYAAAAABAAEAPUAAACMAw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mHc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YPgb9oc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MZh3BAAAA3QAAAA8AAAAAAAAAAAAAAAAAmAIAAGRycy9kb3du&#10;cmV2LnhtbFBLBQYAAAAABAAEAPUAAACGAw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4as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jj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74asYAAADdAAAADwAAAAAAAAAAAAAAAACYAgAAZHJz&#10;L2Rvd25yZXYueG1sUEsFBgAAAAAEAAQA9QAAAIsD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Dh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y8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Aw4bHAAAA3QAAAA8AAAAAAAAAAAAAAAAAmAIAAGRy&#10;cy9kb3ducmV2LnhtbFBLBQYAAAAABAAEAPUAAACMAw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d8c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TmYx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SXfHHAAAA3QAAAA8AAAAAAAAAAAAAAAAAmAIAAGRy&#10;cy9kb3ducmV2LnhtbFBLBQYAAAAABAAEAPUAAACMAw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tWmrCAAAA3QAAAA8AAABkcnMvZG93bnJldi54bWxET81qAjEQvhd8hzBCbzWr1G3ZGkW0ghY8&#10;uPUBhmS6WbqZLEmq2z69OQg9fnz/i9XgOnGhEFvPCqaTAgSx9qblRsH5c/f0CiImZIOdZ1LwSxFW&#10;y9HDAivjr3yiS50akUM4VqjAptRXUkZtyWGc+J44c18+OEwZhkaagNcc7jo5K4pSOmw5N1jsaWNJ&#10;f9c/TsGufNbycPyog3uZ71s6b9+t/lPqcTys30AkGtK/+O7eGwWzssxz85v8BO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VpqwgAAAN0AAAAPAAAAAAAAAAAAAAAAAJ8C&#10;AABkcnMvZG93bnJldi54bWxQSwUGAAAAAAQABAD3AAAAj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36" style="position:absolute;left:0;text-align:left;margin-left:25pt;margin-top:748.2pt;width:502pt;height:28.8pt;z-index:251666432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">
              <v:shape id="Shape 2882" o:spid="_x0000_s1037" style="position:absolute;left:7626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RO8QA&#10;AADdAAAADwAAAGRycy9kb3ducmV2LnhtbESPQYvCMBSE7wv+h/AEL4umViilaxQVBBE9rIp7fTRv&#10;27LNS22i1n9vhAWPw8x8w0znnanFjVpXWVYwHkUgiHOrKy4UnI7rYQrCeWSNtWVS8CAH81nvY4qZ&#10;tnf+ptvBFyJA2GWooPS+yaR0eUkG3cg2xMH7ta1BH2RbSN3iPcBNLeMoSqTBisNCiQ2tSsr/Dlej&#10;INpvk/PF5P5neZ5c9adzm4R3Sg363eILhKfOv8P/7Y1WEKdpD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kTvEAAAA3QAAAA8AAAAAAAAAAAAAAAAAmAIAAGRycy9k&#10;b3ducmV2LnhtbFBLBQYAAAAABAAEAPUAAACJAw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38" style="position:absolute;left:17946;top:728;width:35486;height:96;visibility:visible;mso-wrap-style:square;v-text-anchor:top" coordsize="354863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wCMYA&#10;AADdAAAADwAAAGRycy9kb3ducmV2LnhtbESP0WrCQBRE3wv9h+UWfKubRiohuglSiLXiS2M/4DZ7&#10;TYLZu2l21fj3riD0cZiZM8wyH00nzjS41rKCt2kEgriyuuVawc++eE1AOI+ssbNMCq7kIM+en5aY&#10;anvhbzqXvhYBwi5FBY33fSqlqxoy6Ka2Jw7ewQ4GfZBDLfWAlwA3nYyjaC4NthwWGuzpo6HqWJ6M&#10;gl38d/0q1+17sd9Gv5tiZH1afyo1eRlXCxCeRv8ffrQ3WkGcJDO4vwlP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GwCMYAAADdAAAADwAAAAAAAAAAAAAAAACYAgAAZHJz&#10;L2Rvd25yZXYueG1sUEsFBgAAAAAEAAQA9QAAAIsD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39" style="position:absolute;left:53432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s1MUA&#10;AADdAAAADwAAAGRycy9kb3ducmV2LnhtbESPQYvCMBSE74L/ITzBi2iqK6VUo+jCgoge1hW9Ppq3&#10;bdnmpTZRu//eCILHYWa+YebL1lTiRo0rLSsYjyIQxJnVJecKjj9fwwSE88gaK8uk4J8cLBfdzhxT&#10;be/8TbeDz0WAsEtRQeF9nUrpsoIMupGtiYP3axuDPsgml7rBe4CbSk6iKJYGSw4LBdb0WVD2d7ga&#10;BdF+G58uJvPn9enjqgfObWLeKdXvtasZCE+tf4df7Y1WMEmSKTzfh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6zUxQAAAN0AAAAPAAAAAAAAAAAAAAAAAJgCAABkcnMv&#10;ZG93bnJldi54bWxQSwUGAAAAAAQABAD1AAAAigM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0" style="position:absolute;left:7626;top:913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dy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EdysYAAADdAAAADwAAAAAAAAAAAAAAAACYAgAAZHJz&#10;L2Rvd25yZXYueG1sUEsFBgAAAAAEAAQA9QAAAIsD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41" style="position:absolute;left:29429;top:913;width:1662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Fv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iFvsYAAADdAAAADwAAAAAAAAAAAAAAAACYAgAAZHJz&#10;L2Rvd25yZXYueG1sUEsFBgAAAAAEAAQA9QAAAIsD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42" style="position:absolute;left:35562;top:2099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byc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8k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6G8nHAAAA3QAAAA8AAAAAAAAAAAAAAAAAmAIAAGRy&#10;cy9kb3ducmV2LnhtbFBLBQYAAAAABAAEAPUAAACMAw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43" style="position:absolute;left:61175;top:913;width:2762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QgJ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QgJcYAAADdAAAADwAAAAAAAAAAAAAAAACYAgAAZHJz&#10;L2Rvd25yZXYueG1sUEsFBgAAAAAEAAQA9QAAAIsD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44" style="position:absolute;left:63257;top:913;width:65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+Us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aN4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r5SxQAAAN0AAAAPAAAAAAAAAAAAAAAAAJgCAABkcnMv&#10;ZG93bnJldi54bWxQSwUGAAAAAAQABAD1AAAAigM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45" type="#_x0000_t75" style="position:absolute;width:9144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DHv3GAAAA3QAAAA8AAABkcnMvZG93bnJldi54bWxEj9FKAzEURN8F/yFcwTeb7aJr2TYtohZa&#10;oQ9d+wGX5HazdHOzJLFd/fpGEHwcZuYMs1iNrhdnCrHzrGA6KUAQa286bhUcPtcPMxAxIRvsPZOC&#10;b4qwWt7eLLA2/sJ7OjepFRnCsUYFNqWhljJqSw7jxA/E2Tv64DBlGVppAl4y3PWyLIpKOuw4L1gc&#10;6NWSPjVfTsG6etRyu/tognt+2nR0eHu3+kep+7vxZQ4i0Zj+w3/tjVFQVtMSft/kJ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MMe/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D9E00" w14:textId="393D6570" w:rsidR="00972458" w:rsidRPr="005E6A69" w:rsidRDefault="00972458" w:rsidP="005E6A69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7E08A" w14:textId="47AAC890" w:rsidR="008C0F3D" w:rsidRDefault="008C0F3D" w:rsidP="00E45E95">
    <w:pPr>
      <w:pStyle w:val="Piedepgina"/>
      <w:pBdr>
        <w:top w:val="single" w:sz="4" w:space="0" w:color="auto"/>
      </w:pBdr>
      <w:jc w:val="center"/>
    </w:pPr>
    <w:r>
      <w:t xml:space="preserve">                                                     </w:t>
    </w:r>
    <w:sdt>
      <w:sdtPr>
        <w:id w:val="-1357569145"/>
        <w:docPartObj>
          <w:docPartGallery w:val="Page Numbers (Bottom of Page)"/>
          <w:docPartUnique/>
        </w:docPartObj>
      </w:sdtPr>
      <w:sdtEndPr/>
      <w:sdtContent>
        <w:sdt>
          <w:sdtPr>
            <w:id w:val="108703363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MINISTERIO DE EDUCACIÓN                                   </w:t>
            </w:r>
            <w:r w:rsidR="00171839">
              <w:t xml:space="preserve">                  </w:t>
            </w:r>
            <w:r w:rsidRPr="008F463B">
              <w:rPr>
                <w:b/>
                <w:bCs/>
                <w:lang w:val="es-ES"/>
              </w:rPr>
              <w:t xml:space="preserve">Página </w:t>
            </w:r>
            <w:r w:rsidRPr="008F463B">
              <w:rPr>
                <w:b/>
                <w:bCs/>
                <w:sz w:val="24"/>
                <w:szCs w:val="24"/>
              </w:rPr>
              <w:fldChar w:fldCharType="begin"/>
            </w:r>
            <w:r w:rsidRPr="008F463B">
              <w:rPr>
                <w:b/>
                <w:bCs/>
              </w:rPr>
              <w:instrText>PAGE</w:instrText>
            </w:r>
            <w:r w:rsidRPr="008F463B">
              <w:rPr>
                <w:b/>
                <w:bCs/>
                <w:sz w:val="24"/>
                <w:szCs w:val="24"/>
              </w:rPr>
              <w:fldChar w:fldCharType="separate"/>
            </w:r>
            <w:r w:rsidR="00ED287F">
              <w:rPr>
                <w:b/>
                <w:bCs/>
                <w:noProof/>
              </w:rPr>
              <w:t>6</w:t>
            </w:r>
            <w:r w:rsidRPr="008F463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</w:t>
            </w:r>
          </w:sdtContent>
        </w:sdt>
      </w:sdtContent>
    </w:sdt>
  </w:p>
  <w:p w14:paraId="07FFF9F0" w14:textId="77777777" w:rsidR="00972458" w:rsidRPr="0067646C" w:rsidRDefault="00972458" w:rsidP="006764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6E970" w14:textId="77777777" w:rsidR="00EE48AF" w:rsidRDefault="00EE48AF">
      <w:pPr>
        <w:spacing w:after="0" w:line="240" w:lineRule="auto"/>
      </w:pPr>
      <w:r>
        <w:separator/>
      </w:r>
    </w:p>
  </w:footnote>
  <w:footnote w:type="continuationSeparator" w:id="0">
    <w:p w14:paraId="1E6783BF" w14:textId="77777777" w:rsidR="00EE48AF" w:rsidRDefault="00E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8FE4B2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6QMgA&#10;AADdAAAADwAAAGRycy9kb3ducmV2LnhtbESPT2vCQBTE74V+h+UVvIhuKlZjdJUitI2CB/8cPD6y&#10;zyRt9m3Irhr76d2C0OMwM79hZovWVOJCjSstK3jtRyCIM6tLzhUc9h+9GITzyBory6TgRg4W8+en&#10;GSbaXnlLl53PRYCwS1BB4X2dSOmyggy6vq2Jg3eyjUEfZJNL3eA1wE0lB1E0kgZLDgsF1rQsKPvZ&#10;nY2CzVvKp3P85dLubfi5Oq7333n9q1TnpX2fgvDU+v/wo51qBYN4PIG/N+EJ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C3pAyAAAAN0AAAAPAAAAAAAAAAAAAAAAAJgCAABk&#10;cnMvZG93bnJldi54bWxQSwUGAAAAAAQABAD1AAAAjQM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/tcQA&#10;AADdAAAADwAAAGRycy9kb3ducmV2LnhtbERPz2vCMBS+D/Y/hDfYZWg6oaOrRhnC2GAg03nQ26N5&#10;NsXmpSRZbf97cxA8fny/F6vBtqInHxrHCl6nGQjiyumGawX7v89JASJEZI2tY1IwUoDV8vFhgaV2&#10;F95Sv4u1SCEcSlRgYuxKKUNlyGKYuo44cSfnLcYEfS21x0sKt62cZdmbtNhwajDY0dpQdd79WwUb&#10;08cvv345/I7792xwP3k+5kelnp+GjzmISEO8i2/ub61gVhRpf3qTn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I/7XEAAAA3QAAAA8AAAAAAAAAAAAAAAAAmAIAAGRycy9k&#10;b3ducmV2LnhtbFBLBQYAAAAABAAEAPUAAACJAw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oMcUA&#10;AADdAAAADwAAAGRycy9kb3ducmV2LnhtbESPQWvCQBSE74X+h+UVeqsbhdoQXUUUocWLTcTzM/tM&#10;gtm3YXerqb/eFQSPw8x8w0znvWnFmZxvLCsYDhIQxKXVDVcKdsX6IwXhA7LG1jIp+CcP89nryxQz&#10;bS/8S+c8VCJC2GeooA6hy6T0ZU0G/cB2xNE7WmcwROkqqR1eIty0cpQkY2mw4bhQY0fLmspT/mcU&#10;7E/5p00tF9uv7U97XR3cKu83Sr2/9YsJiEB9eIYf7W+tYJSmQ7i/iU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OgxxQAAAN0AAAAPAAAAAAAAAAAAAAAAAJgCAABkcnMv&#10;ZG93bnJldi54bWxQSwUGAAAAAAQABAD1AAAAigM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88D5CE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NqsgA&#10;AADdAAAADwAAAGRycy9kb3ducmV2LnhtbESPQWvCQBSE74L/YXlCL6VutLYNqatIQY2FHhp76PGR&#10;fSbR7NuQXTX667tCweMwM98w03lnanGi1lWWFYyGEQji3OqKCwU/2+VTDMJ5ZI21ZVJwIQfzWb83&#10;xUTbM3/TKfOFCBB2CSoovW8SKV1ekkE3tA1x8Ha2NeiDbAupWzwHuKnlOIpepcGKw0KJDX2UlB+y&#10;o1Hw9ZLy7hivXfp4maw2v5/bfdFclXoYdIt3EJ46fw//t1OtYBy/PcPtTXg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402qyAAAAN0AAAAPAAAAAAAAAAAAAAAAAJgCAABk&#10;cnMvZG93bnJldi54bWxQSwUGAAAAAAQABAD1AAAAjQM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aJkcgA&#10;AADdAAAADwAAAGRycy9kb3ducmV2LnhtbESPQUsDMRSE74L/ITyhF2mzFte2a9NSCkVBEG17aG+P&#10;zXOzuHlZknS7+++NIHgcZuYbZrnubSM68qF2rOBhkoEgLp2uuVJwPOzGcxAhImtsHJOCgQKsV7c3&#10;Syy0u/IndftYiQThUKACE2NbSBlKQxbDxLXEyfty3mJM0ldSe7wmuG3kNMuepMWa04LBlraGyu/9&#10;xSp4N1188dv708dwXGS9e8vzIT8rNbrrN88gIvXxP/zXftUKpvPZI/y+SU9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ZomRyAAAAN0AAAAPAAAAAAAAAAAAAAAAAJgCAABk&#10;cnMvZG93bnJldi54bWxQSwUGAAAAAAQABAD1AAAAjQM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eFcUA&#10;AADdAAAADwAAAGRycy9kb3ducmV2LnhtbESPQWvCQBSE7wX/w/KE3upGQQ2pq4giWLxoLJ6f2dck&#10;mH0bdleN/vpuQehxmJlvmNmiM424kfO1ZQXDQQKCuLC65lLB93HzkYLwAVljY5kUPMjDYt57m2Gm&#10;7Z0PdMtDKSKEfYYKqhDaTEpfVGTQD2xLHL0f6wyGKF0ptcN7hJtGjpJkIg3WHBcqbGlVUXHJr0bB&#10;6ZKPbWr5uJ/uv5rn+uzWebdT6r3fLT9BBOrCf/jV3moFo3Q6hr838Qn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p4VxQAAAN0AAAAPAAAAAAAAAAAAAAAAAJgCAABkcnMv&#10;ZG93bnJldi54bWxQSwUGAAAAAAQABAD1AAAAigM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F58C8" w14:textId="070450FC" w:rsidR="00972458" w:rsidRPr="00972458" w:rsidRDefault="00972458" w:rsidP="0097245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3DD47" w14:textId="73C737D5" w:rsidR="00BE6A6B" w:rsidRPr="00374BF3" w:rsidRDefault="00BE6A6B" w:rsidP="00BE6A6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00B050"/>
      </w:rPr>
    </w:pPr>
    <w:r w:rsidRPr="005C6B92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74CBF84" wp14:editId="465BF2C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6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7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0BFA78" id="Group 2628" o:spid="_x0000_s1026" style="position:absolute;margin-left:85.05pt;margin-top:40.1pt;width:442pt;height:.75pt;z-index:25166848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">
              <v:shape id="Shape 2876" o:spid="_x0000_s1027" style="position:absolute;width:27241;height:95;visibility:visible;mso-wrap-style:square;v-text-anchor:top" coordsize="27241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37cUA&#10;AADaAAAADwAAAGRycy9kb3ducmV2LnhtbESPT2vCQBTE74LfYXlCL0U3llYluooItlHw4J+Dx0f2&#10;mUSzb0N21dhP7xYKHoeZ+Q0zmTWmFDeqXWFZQb8XgSBOrS44U3DYL7sjEM4jaywtk4IHOZhN260J&#10;xtreeUu3nc9EgLCLUUHufRVL6dKcDLqerYiDd7K1QR9knUld4z3ATSk/omggDRYcFnKsaJFTetld&#10;jYLNV8Kn6+jHJe+Pz+/Vcb0/Z9WvUm+dZj4G4anxr/B/O9EKhvB3Jdw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vftxQAAANoAAAAPAAAAAAAAAAAAAAAAAJgCAABkcnMv&#10;ZG93bnJldi54bWxQSwUGAAAAAAQABAD1AAAAigM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mLsEA&#10;AADaAAAADwAAAGRycy9kb3ducmV2LnhtbERPz2vCMBS+D/wfwhN2GTN10LF1RhFBNhjI7Dzo7dG8&#10;NcXmpSRZbf97cxA8fny/F6vBtqInHxrHCuazDARx5XTDtYLD7/b5DUSIyBpbx6RgpACr5eRhgYV2&#10;F95TX8ZapBAOBSowMXaFlKEyZDHMXEecuD/nLcYEfS21x0sKt618ybJXabHh1GCwo42h6lz+WwU7&#10;08dPv3k6/oyH92xw33k+5ielHqfD+gNEpCHexTf3l1aQtqYr6Qb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Zi7BAAAA2gAAAA8AAAAAAAAAAAAAAAAAmAIAAGRycy9kb3du&#10;cmV2LnhtbFBLBQYAAAAABAAEAPUAAACGAw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obMIA&#10;AADaAAAADwAAAGRycy9kb3ducmV2LnhtbESPQWsCMRSE74L/ITzBm2YtWHVrFKkIll50lZ5fN6+7&#10;i5uXJYm6+utNQfA4zMw3zHzZmlpcyPnKsoLRMAFBnFtdcaHgeNgMpiB8QNZYWyYFN/KwXHQ7c0y1&#10;vfKeLlkoRISwT1FBGUKTSunzkgz6oW2Io/dnncEQpSukdniNcFPLtyR5lwYrjgslNvRZUn7KzkbB&#10;zykb26nlw26y+6rv61+3ztpvpfq9dvUBIlAbXuFne6sVzOD/Sr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uhswgAAANoAAAAPAAAAAAAAAAAAAAAAAJgCAABkcnMvZG93&#10;bnJldi54bWxQSwUGAAAAAAQABAD1AAAAhwM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Pr="005C6B92">
      <w:rPr>
        <w:color w:val="auto"/>
        <w:sz w:val="14"/>
      </w:rPr>
      <w:t>Dirección de Auditoría Interna -DIDAI-</w:t>
    </w:r>
    <w:r w:rsidRPr="005C6B92">
      <w:rPr>
        <w:color w:val="auto"/>
        <w:sz w:val="14"/>
      </w:rPr>
      <w:tab/>
      <w:t xml:space="preserve">                                                                  </w:t>
    </w:r>
    <w:r w:rsidR="002153B4" w:rsidRPr="005C6B92">
      <w:rPr>
        <w:color w:val="auto"/>
        <w:sz w:val="14"/>
      </w:rPr>
      <w:t xml:space="preserve">                    </w:t>
    </w:r>
    <w:r w:rsidRPr="005C6B92">
      <w:rPr>
        <w:color w:val="auto"/>
        <w:sz w:val="14"/>
      </w:rPr>
      <w:t>Informe No.: O-DIDA/SUB-056-2023-</w:t>
    </w:r>
    <w:r w:rsidR="002153B4" w:rsidRPr="005C6B92">
      <w:rPr>
        <w:color w:val="auto"/>
        <w:sz w:val="14"/>
      </w:rPr>
      <w:t>2</w:t>
    </w:r>
    <w:r w:rsidRPr="005C6B92">
      <w:rPr>
        <w:color w:val="auto"/>
        <w:sz w:val="14"/>
      </w:rPr>
      <w:t>, DI</w:t>
    </w:r>
    <w:r w:rsidR="002153B4" w:rsidRPr="005C6B92">
      <w:rPr>
        <w:color w:val="auto"/>
        <w:sz w:val="14"/>
      </w:rPr>
      <w:t>COMS</w:t>
    </w:r>
    <w:r w:rsidRPr="005C6B92">
      <w:rPr>
        <w:color w:val="auto"/>
        <w:sz w:val="14"/>
      </w:rPr>
      <w:t>.</w:t>
    </w:r>
  </w:p>
  <w:p w14:paraId="1D43E6E9" w14:textId="77777777" w:rsidR="0032768A" w:rsidRPr="00972458" w:rsidRDefault="0032768A" w:rsidP="009724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>
    <w:nsid w:val="11575793"/>
    <w:multiLevelType w:val="hybridMultilevel"/>
    <w:tmpl w:val="FEE426F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8BC6C88"/>
    <w:multiLevelType w:val="hybridMultilevel"/>
    <w:tmpl w:val="659221E8"/>
    <w:lvl w:ilvl="0" w:tplc="100A000F">
      <w:start w:val="1"/>
      <w:numFmt w:val="decimal"/>
      <w:lvlText w:val="%1."/>
      <w:lvlJc w:val="left"/>
      <w:pPr>
        <w:ind w:left="370" w:hanging="360"/>
      </w:p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93693"/>
    <w:multiLevelType w:val="hybridMultilevel"/>
    <w:tmpl w:val="E002488C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B54E71"/>
    <w:multiLevelType w:val="hybridMultilevel"/>
    <w:tmpl w:val="00D43D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662C6FB9"/>
    <w:multiLevelType w:val="hybridMultilevel"/>
    <w:tmpl w:val="B01CC7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354F84"/>
    <w:multiLevelType w:val="hybridMultilevel"/>
    <w:tmpl w:val="018CCDB2"/>
    <w:lvl w:ilvl="0" w:tplc="100A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327A4"/>
    <w:multiLevelType w:val="hybridMultilevel"/>
    <w:tmpl w:val="AB08E0F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7"/>
  </w:num>
  <w:num w:numId="7">
    <w:abstractNumId w:val="20"/>
  </w:num>
  <w:num w:numId="8">
    <w:abstractNumId w:val="10"/>
  </w:num>
  <w:num w:numId="9">
    <w:abstractNumId w:val="12"/>
  </w:num>
  <w:num w:numId="10">
    <w:abstractNumId w:val="14"/>
  </w:num>
  <w:num w:numId="11">
    <w:abstractNumId w:val="3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6"/>
  </w:num>
  <w:num w:numId="17">
    <w:abstractNumId w:val="19"/>
  </w:num>
  <w:num w:numId="18">
    <w:abstractNumId w:val="5"/>
  </w:num>
  <w:num w:numId="19">
    <w:abstractNumId w:val="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7A"/>
    <w:rsid w:val="00000574"/>
    <w:rsid w:val="00001BBA"/>
    <w:rsid w:val="00003FC8"/>
    <w:rsid w:val="0000428C"/>
    <w:rsid w:val="00004F73"/>
    <w:rsid w:val="00007DA0"/>
    <w:rsid w:val="00007E6C"/>
    <w:rsid w:val="00010EE8"/>
    <w:rsid w:val="00012C87"/>
    <w:rsid w:val="00014EFB"/>
    <w:rsid w:val="000162C4"/>
    <w:rsid w:val="00016F4C"/>
    <w:rsid w:val="00017205"/>
    <w:rsid w:val="00017C6E"/>
    <w:rsid w:val="000232D9"/>
    <w:rsid w:val="00024521"/>
    <w:rsid w:val="000257D2"/>
    <w:rsid w:val="00026639"/>
    <w:rsid w:val="0002694D"/>
    <w:rsid w:val="00030C19"/>
    <w:rsid w:val="0003243D"/>
    <w:rsid w:val="00034240"/>
    <w:rsid w:val="000352CC"/>
    <w:rsid w:val="0003643E"/>
    <w:rsid w:val="00036F5A"/>
    <w:rsid w:val="000407A8"/>
    <w:rsid w:val="00041051"/>
    <w:rsid w:val="00041403"/>
    <w:rsid w:val="00044121"/>
    <w:rsid w:val="0004654B"/>
    <w:rsid w:val="0005286B"/>
    <w:rsid w:val="000533B9"/>
    <w:rsid w:val="000535B4"/>
    <w:rsid w:val="0005361F"/>
    <w:rsid w:val="00064E6E"/>
    <w:rsid w:val="0006551F"/>
    <w:rsid w:val="00071032"/>
    <w:rsid w:val="00076F8F"/>
    <w:rsid w:val="000777B8"/>
    <w:rsid w:val="00077DA9"/>
    <w:rsid w:val="00080044"/>
    <w:rsid w:val="00081984"/>
    <w:rsid w:val="00083017"/>
    <w:rsid w:val="00083099"/>
    <w:rsid w:val="000837AB"/>
    <w:rsid w:val="000838FB"/>
    <w:rsid w:val="00084F07"/>
    <w:rsid w:val="000853ED"/>
    <w:rsid w:val="00085521"/>
    <w:rsid w:val="00085E84"/>
    <w:rsid w:val="000919C4"/>
    <w:rsid w:val="000933F8"/>
    <w:rsid w:val="0009386E"/>
    <w:rsid w:val="00093B2C"/>
    <w:rsid w:val="00095D8C"/>
    <w:rsid w:val="000A28CA"/>
    <w:rsid w:val="000A5626"/>
    <w:rsid w:val="000B213A"/>
    <w:rsid w:val="000B2FCB"/>
    <w:rsid w:val="000B572B"/>
    <w:rsid w:val="000B63EA"/>
    <w:rsid w:val="000B6B2A"/>
    <w:rsid w:val="000B72D4"/>
    <w:rsid w:val="000C10F8"/>
    <w:rsid w:val="000C3516"/>
    <w:rsid w:val="000C47B3"/>
    <w:rsid w:val="000C50C5"/>
    <w:rsid w:val="000D114E"/>
    <w:rsid w:val="000D24EE"/>
    <w:rsid w:val="000D2D42"/>
    <w:rsid w:val="000D4606"/>
    <w:rsid w:val="000D6F6F"/>
    <w:rsid w:val="000E2385"/>
    <w:rsid w:val="000E40C9"/>
    <w:rsid w:val="000E52CA"/>
    <w:rsid w:val="000E55B7"/>
    <w:rsid w:val="000E68E2"/>
    <w:rsid w:val="000F1735"/>
    <w:rsid w:val="000F3452"/>
    <w:rsid w:val="000F3534"/>
    <w:rsid w:val="000F399B"/>
    <w:rsid w:val="00103E8A"/>
    <w:rsid w:val="001040EC"/>
    <w:rsid w:val="001065FB"/>
    <w:rsid w:val="00110139"/>
    <w:rsid w:val="00110988"/>
    <w:rsid w:val="00113908"/>
    <w:rsid w:val="00113D30"/>
    <w:rsid w:val="00114BC7"/>
    <w:rsid w:val="001169E4"/>
    <w:rsid w:val="001231B3"/>
    <w:rsid w:val="00124E96"/>
    <w:rsid w:val="001301D3"/>
    <w:rsid w:val="0013265C"/>
    <w:rsid w:val="0013353C"/>
    <w:rsid w:val="001351D8"/>
    <w:rsid w:val="00136133"/>
    <w:rsid w:val="00137597"/>
    <w:rsid w:val="00142905"/>
    <w:rsid w:val="00143141"/>
    <w:rsid w:val="00143471"/>
    <w:rsid w:val="001455B5"/>
    <w:rsid w:val="001467D2"/>
    <w:rsid w:val="00147BE1"/>
    <w:rsid w:val="0015592B"/>
    <w:rsid w:val="001614F1"/>
    <w:rsid w:val="00161D98"/>
    <w:rsid w:val="0016292E"/>
    <w:rsid w:val="001629B1"/>
    <w:rsid w:val="0016336B"/>
    <w:rsid w:val="00165242"/>
    <w:rsid w:val="001657AC"/>
    <w:rsid w:val="0016717A"/>
    <w:rsid w:val="00167FDC"/>
    <w:rsid w:val="00170861"/>
    <w:rsid w:val="001715C2"/>
    <w:rsid w:val="00171839"/>
    <w:rsid w:val="001733CE"/>
    <w:rsid w:val="00174233"/>
    <w:rsid w:val="00175D7B"/>
    <w:rsid w:val="0017666C"/>
    <w:rsid w:val="00176ADE"/>
    <w:rsid w:val="00177A52"/>
    <w:rsid w:val="00177B63"/>
    <w:rsid w:val="001815F1"/>
    <w:rsid w:val="0018396A"/>
    <w:rsid w:val="00185226"/>
    <w:rsid w:val="00191989"/>
    <w:rsid w:val="001922CD"/>
    <w:rsid w:val="001945CF"/>
    <w:rsid w:val="001959A2"/>
    <w:rsid w:val="001A0253"/>
    <w:rsid w:val="001A1DC6"/>
    <w:rsid w:val="001A379D"/>
    <w:rsid w:val="001A48F1"/>
    <w:rsid w:val="001A50D8"/>
    <w:rsid w:val="001A59BE"/>
    <w:rsid w:val="001A7387"/>
    <w:rsid w:val="001B1E11"/>
    <w:rsid w:val="001B6B1A"/>
    <w:rsid w:val="001B7DD6"/>
    <w:rsid w:val="001C0AD2"/>
    <w:rsid w:val="001C32C9"/>
    <w:rsid w:val="001C4404"/>
    <w:rsid w:val="001C4903"/>
    <w:rsid w:val="001C6E59"/>
    <w:rsid w:val="001C7B38"/>
    <w:rsid w:val="001D0081"/>
    <w:rsid w:val="001D3485"/>
    <w:rsid w:val="001D5D6D"/>
    <w:rsid w:val="001D686B"/>
    <w:rsid w:val="001D6898"/>
    <w:rsid w:val="001F0214"/>
    <w:rsid w:val="001F137F"/>
    <w:rsid w:val="001F3BEC"/>
    <w:rsid w:val="00210448"/>
    <w:rsid w:val="00210D1D"/>
    <w:rsid w:val="002153B4"/>
    <w:rsid w:val="002156DE"/>
    <w:rsid w:val="0021654E"/>
    <w:rsid w:val="002165C1"/>
    <w:rsid w:val="00221097"/>
    <w:rsid w:val="002210F2"/>
    <w:rsid w:val="00221BE4"/>
    <w:rsid w:val="00221C09"/>
    <w:rsid w:val="0022299B"/>
    <w:rsid w:val="00222CC9"/>
    <w:rsid w:val="0022337A"/>
    <w:rsid w:val="002247E0"/>
    <w:rsid w:val="00224C8B"/>
    <w:rsid w:val="0022794B"/>
    <w:rsid w:val="00231606"/>
    <w:rsid w:val="00231994"/>
    <w:rsid w:val="00232C7C"/>
    <w:rsid w:val="00234844"/>
    <w:rsid w:val="002350C0"/>
    <w:rsid w:val="002355C0"/>
    <w:rsid w:val="00235EF8"/>
    <w:rsid w:val="00236392"/>
    <w:rsid w:val="00236924"/>
    <w:rsid w:val="00236ADF"/>
    <w:rsid w:val="00236CD1"/>
    <w:rsid w:val="002377A2"/>
    <w:rsid w:val="00240B55"/>
    <w:rsid w:val="00241A74"/>
    <w:rsid w:val="00241F1E"/>
    <w:rsid w:val="00242804"/>
    <w:rsid w:val="00243BDE"/>
    <w:rsid w:val="002462A8"/>
    <w:rsid w:val="00247172"/>
    <w:rsid w:val="00250762"/>
    <w:rsid w:val="00251B4B"/>
    <w:rsid w:val="00255B51"/>
    <w:rsid w:val="00257638"/>
    <w:rsid w:val="00257F21"/>
    <w:rsid w:val="0026358B"/>
    <w:rsid w:val="00265D80"/>
    <w:rsid w:val="00266DB2"/>
    <w:rsid w:val="00270533"/>
    <w:rsid w:val="00271F8C"/>
    <w:rsid w:val="0027487A"/>
    <w:rsid w:val="0027522F"/>
    <w:rsid w:val="002774DF"/>
    <w:rsid w:val="002776BD"/>
    <w:rsid w:val="002776F0"/>
    <w:rsid w:val="00286026"/>
    <w:rsid w:val="00290AAD"/>
    <w:rsid w:val="00290D5A"/>
    <w:rsid w:val="00292B6A"/>
    <w:rsid w:val="00294FD4"/>
    <w:rsid w:val="00296727"/>
    <w:rsid w:val="00297B10"/>
    <w:rsid w:val="00297DA3"/>
    <w:rsid w:val="002A0149"/>
    <w:rsid w:val="002A1EC4"/>
    <w:rsid w:val="002A35D8"/>
    <w:rsid w:val="002A3F5F"/>
    <w:rsid w:val="002A6740"/>
    <w:rsid w:val="002A702A"/>
    <w:rsid w:val="002A71EA"/>
    <w:rsid w:val="002B04B5"/>
    <w:rsid w:val="002B12D2"/>
    <w:rsid w:val="002B175D"/>
    <w:rsid w:val="002B1820"/>
    <w:rsid w:val="002B2518"/>
    <w:rsid w:val="002B2B7B"/>
    <w:rsid w:val="002B457D"/>
    <w:rsid w:val="002B7B94"/>
    <w:rsid w:val="002C5BCF"/>
    <w:rsid w:val="002C65B9"/>
    <w:rsid w:val="002C6B13"/>
    <w:rsid w:val="002D2319"/>
    <w:rsid w:val="002D27C5"/>
    <w:rsid w:val="002D2F4F"/>
    <w:rsid w:val="002E078E"/>
    <w:rsid w:val="002E1784"/>
    <w:rsid w:val="002E1921"/>
    <w:rsid w:val="002E4D84"/>
    <w:rsid w:val="002E51DB"/>
    <w:rsid w:val="002F1BBF"/>
    <w:rsid w:val="002F219D"/>
    <w:rsid w:val="002F26A9"/>
    <w:rsid w:val="002F5942"/>
    <w:rsid w:val="00300490"/>
    <w:rsid w:val="00302BF2"/>
    <w:rsid w:val="00303391"/>
    <w:rsid w:val="00303404"/>
    <w:rsid w:val="00307BB3"/>
    <w:rsid w:val="00313B6E"/>
    <w:rsid w:val="00313D84"/>
    <w:rsid w:val="003142B1"/>
    <w:rsid w:val="00315F58"/>
    <w:rsid w:val="00317D82"/>
    <w:rsid w:val="00320031"/>
    <w:rsid w:val="003217F2"/>
    <w:rsid w:val="00321B3A"/>
    <w:rsid w:val="00323204"/>
    <w:rsid w:val="003243C1"/>
    <w:rsid w:val="003249F8"/>
    <w:rsid w:val="00325792"/>
    <w:rsid w:val="0032768A"/>
    <w:rsid w:val="003277DC"/>
    <w:rsid w:val="00327A45"/>
    <w:rsid w:val="00330466"/>
    <w:rsid w:val="00331EB7"/>
    <w:rsid w:val="00333E1C"/>
    <w:rsid w:val="0033461F"/>
    <w:rsid w:val="0033532B"/>
    <w:rsid w:val="00335E11"/>
    <w:rsid w:val="003370BF"/>
    <w:rsid w:val="00344270"/>
    <w:rsid w:val="00347308"/>
    <w:rsid w:val="00351020"/>
    <w:rsid w:val="003519A4"/>
    <w:rsid w:val="00352CA5"/>
    <w:rsid w:val="00354679"/>
    <w:rsid w:val="00355812"/>
    <w:rsid w:val="003568A5"/>
    <w:rsid w:val="00366181"/>
    <w:rsid w:val="003703B0"/>
    <w:rsid w:val="0037068E"/>
    <w:rsid w:val="003732E7"/>
    <w:rsid w:val="00373633"/>
    <w:rsid w:val="00373C2D"/>
    <w:rsid w:val="003749F2"/>
    <w:rsid w:val="00374BF3"/>
    <w:rsid w:val="00374CAC"/>
    <w:rsid w:val="0038057D"/>
    <w:rsid w:val="00380C5B"/>
    <w:rsid w:val="003811E8"/>
    <w:rsid w:val="0038146A"/>
    <w:rsid w:val="00381B30"/>
    <w:rsid w:val="00382B50"/>
    <w:rsid w:val="00386A53"/>
    <w:rsid w:val="00396DD5"/>
    <w:rsid w:val="003A1F67"/>
    <w:rsid w:val="003B0A5E"/>
    <w:rsid w:val="003B2D6D"/>
    <w:rsid w:val="003B46EC"/>
    <w:rsid w:val="003B4CE1"/>
    <w:rsid w:val="003B4F42"/>
    <w:rsid w:val="003B7430"/>
    <w:rsid w:val="003C04F0"/>
    <w:rsid w:val="003C4443"/>
    <w:rsid w:val="003C724B"/>
    <w:rsid w:val="003D01EF"/>
    <w:rsid w:val="003D2660"/>
    <w:rsid w:val="003D34B4"/>
    <w:rsid w:val="003D3D42"/>
    <w:rsid w:val="003D5337"/>
    <w:rsid w:val="003D57F6"/>
    <w:rsid w:val="003D5A7C"/>
    <w:rsid w:val="003E21E1"/>
    <w:rsid w:val="003E4F21"/>
    <w:rsid w:val="003E4F58"/>
    <w:rsid w:val="003E6838"/>
    <w:rsid w:val="003E711F"/>
    <w:rsid w:val="003F2FBF"/>
    <w:rsid w:val="003F7777"/>
    <w:rsid w:val="00400A77"/>
    <w:rsid w:val="004019DE"/>
    <w:rsid w:val="004032A8"/>
    <w:rsid w:val="00403BED"/>
    <w:rsid w:val="00406239"/>
    <w:rsid w:val="00406B1E"/>
    <w:rsid w:val="004073C3"/>
    <w:rsid w:val="00413E59"/>
    <w:rsid w:val="00414BA9"/>
    <w:rsid w:val="00416B50"/>
    <w:rsid w:val="00416FE9"/>
    <w:rsid w:val="004207B8"/>
    <w:rsid w:val="004224D6"/>
    <w:rsid w:val="00422D63"/>
    <w:rsid w:val="00425C9D"/>
    <w:rsid w:val="00427E8E"/>
    <w:rsid w:val="004304F0"/>
    <w:rsid w:val="00431088"/>
    <w:rsid w:val="0043466C"/>
    <w:rsid w:val="0043721F"/>
    <w:rsid w:val="004411E8"/>
    <w:rsid w:val="00442B84"/>
    <w:rsid w:val="004442C7"/>
    <w:rsid w:val="00445536"/>
    <w:rsid w:val="004509B5"/>
    <w:rsid w:val="00450DEF"/>
    <w:rsid w:val="00451598"/>
    <w:rsid w:val="00451F25"/>
    <w:rsid w:val="00462561"/>
    <w:rsid w:val="004626AA"/>
    <w:rsid w:val="004633A6"/>
    <w:rsid w:val="00465A70"/>
    <w:rsid w:val="004661B1"/>
    <w:rsid w:val="00474235"/>
    <w:rsid w:val="0047622D"/>
    <w:rsid w:val="0048308F"/>
    <w:rsid w:val="00483AD2"/>
    <w:rsid w:val="0048460C"/>
    <w:rsid w:val="0048515A"/>
    <w:rsid w:val="004879E1"/>
    <w:rsid w:val="00487BE2"/>
    <w:rsid w:val="00490B91"/>
    <w:rsid w:val="004A00DE"/>
    <w:rsid w:val="004A0EA2"/>
    <w:rsid w:val="004A15E0"/>
    <w:rsid w:val="004A222F"/>
    <w:rsid w:val="004A60E9"/>
    <w:rsid w:val="004A61F5"/>
    <w:rsid w:val="004A7DBD"/>
    <w:rsid w:val="004A7F2E"/>
    <w:rsid w:val="004B1E51"/>
    <w:rsid w:val="004B3F2F"/>
    <w:rsid w:val="004B4AB5"/>
    <w:rsid w:val="004B4D15"/>
    <w:rsid w:val="004B6BB0"/>
    <w:rsid w:val="004C24AE"/>
    <w:rsid w:val="004C2564"/>
    <w:rsid w:val="004C2E3D"/>
    <w:rsid w:val="004C31E5"/>
    <w:rsid w:val="004C5DB0"/>
    <w:rsid w:val="004D0347"/>
    <w:rsid w:val="004D23D9"/>
    <w:rsid w:val="004E3E2B"/>
    <w:rsid w:val="004E535A"/>
    <w:rsid w:val="004E67ED"/>
    <w:rsid w:val="004F0B34"/>
    <w:rsid w:val="004F4C79"/>
    <w:rsid w:val="004F6EA3"/>
    <w:rsid w:val="0050060B"/>
    <w:rsid w:val="00502358"/>
    <w:rsid w:val="00505E32"/>
    <w:rsid w:val="005063A9"/>
    <w:rsid w:val="00506674"/>
    <w:rsid w:val="00506794"/>
    <w:rsid w:val="00507003"/>
    <w:rsid w:val="005105A0"/>
    <w:rsid w:val="00512512"/>
    <w:rsid w:val="005132A6"/>
    <w:rsid w:val="005134B2"/>
    <w:rsid w:val="00514D55"/>
    <w:rsid w:val="0052498F"/>
    <w:rsid w:val="005259DA"/>
    <w:rsid w:val="00527C7C"/>
    <w:rsid w:val="0053190E"/>
    <w:rsid w:val="00532F27"/>
    <w:rsid w:val="005335D7"/>
    <w:rsid w:val="0053606C"/>
    <w:rsid w:val="0053644A"/>
    <w:rsid w:val="00537684"/>
    <w:rsid w:val="00537CF8"/>
    <w:rsid w:val="00540B34"/>
    <w:rsid w:val="00541245"/>
    <w:rsid w:val="005421A5"/>
    <w:rsid w:val="00544C73"/>
    <w:rsid w:val="00544E6B"/>
    <w:rsid w:val="00545ABD"/>
    <w:rsid w:val="005529D2"/>
    <w:rsid w:val="0055335E"/>
    <w:rsid w:val="0055662F"/>
    <w:rsid w:val="005644CE"/>
    <w:rsid w:val="00564703"/>
    <w:rsid w:val="005658B3"/>
    <w:rsid w:val="005660D7"/>
    <w:rsid w:val="00566C8C"/>
    <w:rsid w:val="00571107"/>
    <w:rsid w:val="00571EA6"/>
    <w:rsid w:val="005743EB"/>
    <w:rsid w:val="00576F14"/>
    <w:rsid w:val="0058502F"/>
    <w:rsid w:val="0059429C"/>
    <w:rsid w:val="005949F3"/>
    <w:rsid w:val="00595D6D"/>
    <w:rsid w:val="00596F7F"/>
    <w:rsid w:val="005A0528"/>
    <w:rsid w:val="005A0A76"/>
    <w:rsid w:val="005A4EA3"/>
    <w:rsid w:val="005A7062"/>
    <w:rsid w:val="005B024C"/>
    <w:rsid w:val="005B1838"/>
    <w:rsid w:val="005B238E"/>
    <w:rsid w:val="005B2F12"/>
    <w:rsid w:val="005B4122"/>
    <w:rsid w:val="005C4AA2"/>
    <w:rsid w:val="005C50D6"/>
    <w:rsid w:val="005C643A"/>
    <w:rsid w:val="005C6A57"/>
    <w:rsid w:val="005C6B92"/>
    <w:rsid w:val="005C6F36"/>
    <w:rsid w:val="005C726A"/>
    <w:rsid w:val="005C7CA9"/>
    <w:rsid w:val="005D1AE1"/>
    <w:rsid w:val="005D1B0E"/>
    <w:rsid w:val="005D2FF9"/>
    <w:rsid w:val="005D387F"/>
    <w:rsid w:val="005D3E1C"/>
    <w:rsid w:val="005D663D"/>
    <w:rsid w:val="005E1249"/>
    <w:rsid w:val="005E2542"/>
    <w:rsid w:val="005E2E5E"/>
    <w:rsid w:val="005E3971"/>
    <w:rsid w:val="005E4093"/>
    <w:rsid w:val="005E5338"/>
    <w:rsid w:val="005E5E35"/>
    <w:rsid w:val="005E6A69"/>
    <w:rsid w:val="005F05FE"/>
    <w:rsid w:val="005F138F"/>
    <w:rsid w:val="005F2D57"/>
    <w:rsid w:val="005F48D3"/>
    <w:rsid w:val="005F6857"/>
    <w:rsid w:val="00600F8A"/>
    <w:rsid w:val="00603397"/>
    <w:rsid w:val="00603FCC"/>
    <w:rsid w:val="0060511C"/>
    <w:rsid w:val="00610CC4"/>
    <w:rsid w:val="006114BE"/>
    <w:rsid w:val="0061152E"/>
    <w:rsid w:val="0061163B"/>
    <w:rsid w:val="00612695"/>
    <w:rsid w:val="00612AEA"/>
    <w:rsid w:val="006132E5"/>
    <w:rsid w:val="006152C3"/>
    <w:rsid w:val="00615362"/>
    <w:rsid w:val="0061559D"/>
    <w:rsid w:val="00616F3D"/>
    <w:rsid w:val="00617E24"/>
    <w:rsid w:val="00620A71"/>
    <w:rsid w:val="00622D02"/>
    <w:rsid w:val="00623954"/>
    <w:rsid w:val="00623BE9"/>
    <w:rsid w:val="006266E6"/>
    <w:rsid w:val="006317F5"/>
    <w:rsid w:val="00636050"/>
    <w:rsid w:val="0063749A"/>
    <w:rsid w:val="006409C8"/>
    <w:rsid w:val="00641430"/>
    <w:rsid w:val="00641FAE"/>
    <w:rsid w:val="00642550"/>
    <w:rsid w:val="00644FE0"/>
    <w:rsid w:val="00650022"/>
    <w:rsid w:val="00650252"/>
    <w:rsid w:val="00653EC5"/>
    <w:rsid w:val="00654383"/>
    <w:rsid w:val="006547C0"/>
    <w:rsid w:val="006619A5"/>
    <w:rsid w:val="00661F19"/>
    <w:rsid w:val="00664B20"/>
    <w:rsid w:val="00666985"/>
    <w:rsid w:val="00666C0F"/>
    <w:rsid w:val="00670AE6"/>
    <w:rsid w:val="00674BF7"/>
    <w:rsid w:val="006750C4"/>
    <w:rsid w:val="00675F47"/>
    <w:rsid w:val="0067646C"/>
    <w:rsid w:val="006803E9"/>
    <w:rsid w:val="006805E1"/>
    <w:rsid w:val="00681D0D"/>
    <w:rsid w:val="00682DD4"/>
    <w:rsid w:val="006869C7"/>
    <w:rsid w:val="00686C53"/>
    <w:rsid w:val="00687397"/>
    <w:rsid w:val="0068782C"/>
    <w:rsid w:val="006969C8"/>
    <w:rsid w:val="006A1280"/>
    <w:rsid w:val="006A3238"/>
    <w:rsid w:val="006A3B91"/>
    <w:rsid w:val="006A50C4"/>
    <w:rsid w:val="006A527C"/>
    <w:rsid w:val="006A555A"/>
    <w:rsid w:val="006A715E"/>
    <w:rsid w:val="006A7935"/>
    <w:rsid w:val="006B12E5"/>
    <w:rsid w:val="006B1B39"/>
    <w:rsid w:val="006B24F1"/>
    <w:rsid w:val="006B2B0F"/>
    <w:rsid w:val="006C0541"/>
    <w:rsid w:val="006C1E39"/>
    <w:rsid w:val="006C5D13"/>
    <w:rsid w:val="006C5F75"/>
    <w:rsid w:val="006C6977"/>
    <w:rsid w:val="006D13C0"/>
    <w:rsid w:val="006D1B9C"/>
    <w:rsid w:val="006D5AD3"/>
    <w:rsid w:val="006D60B3"/>
    <w:rsid w:val="006F02DB"/>
    <w:rsid w:val="006F0A9A"/>
    <w:rsid w:val="006F2A70"/>
    <w:rsid w:val="006F3029"/>
    <w:rsid w:val="006F4207"/>
    <w:rsid w:val="006F4AA4"/>
    <w:rsid w:val="006F746B"/>
    <w:rsid w:val="00700493"/>
    <w:rsid w:val="007063CC"/>
    <w:rsid w:val="00712455"/>
    <w:rsid w:val="00712571"/>
    <w:rsid w:val="00712831"/>
    <w:rsid w:val="00716249"/>
    <w:rsid w:val="00716596"/>
    <w:rsid w:val="0072105D"/>
    <w:rsid w:val="007226B6"/>
    <w:rsid w:val="0072379D"/>
    <w:rsid w:val="0073106D"/>
    <w:rsid w:val="00736ECB"/>
    <w:rsid w:val="00743A63"/>
    <w:rsid w:val="00743B85"/>
    <w:rsid w:val="007455F6"/>
    <w:rsid w:val="007456F2"/>
    <w:rsid w:val="00746489"/>
    <w:rsid w:val="0074769A"/>
    <w:rsid w:val="00751062"/>
    <w:rsid w:val="00751DC9"/>
    <w:rsid w:val="0075447E"/>
    <w:rsid w:val="0076278A"/>
    <w:rsid w:val="00763E5E"/>
    <w:rsid w:val="00774F98"/>
    <w:rsid w:val="007757F0"/>
    <w:rsid w:val="007759F8"/>
    <w:rsid w:val="007763CD"/>
    <w:rsid w:val="00776AE6"/>
    <w:rsid w:val="00777C9B"/>
    <w:rsid w:val="00780012"/>
    <w:rsid w:val="007812E6"/>
    <w:rsid w:val="00782FEE"/>
    <w:rsid w:val="00783813"/>
    <w:rsid w:val="00784F59"/>
    <w:rsid w:val="00785AB6"/>
    <w:rsid w:val="00786DF2"/>
    <w:rsid w:val="00787137"/>
    <w:rsid w:val="007951D2"/>
    <w:rsid w:val="0079613E"/>
    <w:rsid w:val="00797069"/>
    <w:rsid w:val="00797268"/>
    <w:rsid w:val="007A1598"/>
    <w:rsid w:val="007A3FE8"/>
    <w:rsid w:val="007A4197"/>
    <w:rsid w:val="007A658B"/>
    <w:rsid w:val="007A78CC"/>
    <w:rsid w:val="007B0882"/>
    <w:rsid w:val="007B2204"/>
    <w:rsid w:val="007B2B91"/>
    <w:rsid w:val="007B2C33"/>
    <w:rsid w:val="007B3A76"/>
    <w:rsid w:val="007B4847"/>
    <w:rsid w:val="007C0CF3"/>
    <w:rsid w:val="007C21ED"/>
    <w:rsid w:val="007C347E"/>
    <w:rsid w:val="007C4B81"/>
    <w:rsid w:val="007C7C7F"/>
    <w:rsid w:val="007D248B"/>
    <w:rsid w:val="007D378B"/>
    <w:rsid w:val="007E2209"/>
    <w:rsid w:val="007E281A"/>
    <w:rsid w:val="007E2BB8"/>
    <w:rsid w:val="007E35B8"/>
    <w:rsid w:val="007E3D3F"/>
    <w:rsid w:val="007E43B5"/>
    <w:rsid w:val="007E502D"/>
    <w:rsid w:val="007E620A"/>
    <w:rsid w:val="007F0B1E"/>
    <w:rsid w:val="007F0FBD"/>
    <w:rsid w:val="007F14C7"/>
    <w:rsid w:val="007F28E0"/>
    <w:rsid w:val="007F6F4C"/>
    <w:rsid w:val="007F7589"/>
    <w:rsid w:val="008014C0"/>
    <w:rsid w:val="00802E73"/>
    <w:rsid w:val="0081072B"/>
    <w:rsid w:val="00810BEA"/>
    <w:rsid w:val="00814FB1"/>
    <w:rsid w:val="00815CFF"/>
    <w:rsid w:val="00815FD2"/>
    <w:rsid w:val="00817BAB"/>
    <w:rsid w:val="00820B5B"/>
    <w:rsid w:val="008263C5"/>
    <w:rsid w:val="00830CF0"/>
    <w:rsid w:val="008313C8"/>
    <w:rsid w:val="0083141E"/>
    <w:rsid w:val="008321EE"/>
    <w:rsid w:val="008323BC"/>
    <w:rsid w:val="008327C6"/>
    <w:rsid w:val="008331DF"/>
    <w:rsid w:val="00833978"/>
    <w:rsid w:val="00834A5C"/>
    <w:rsid w:val="0084536A"/>
    <w:rsid w:val="008453CC"/>
    <w:rsid w:val="0085124F"/>
    <w:rsid w:val="008527B4"/>
    <w:rsid w:val="008559C3"/>
    <w:rsid w:val="00855EE2"/>
    <w:rsid w:val="00857C20"/>
    <w:rsid w:val="008600AC"/>
    <w:rsid w:val="00862BFA"/>
    <w:rsid w:val="008653BD"/>
    <w:rsid w:val="008663E2"/>
    <w:rsid w:val="00867216"/>
    <w:rsid w:val="00867F0E"/>
    <w:rsid w:val="0087147D"/>
    <w:rsid w:val="00872E27"/>
    <w:rsid w:val="00873813"/>
    <w:rsid w:val="00873FF6"/>
    <w:rsid w:val="00875930"/>
    <w:rsid w:val="008766C5"/>
    <w:rsid w:val="008779CB"/>
    <w:rsid w:val="008819F7"/>
    <w:rsid w:val="00883624"/>
    <w:rsid w:val="008849CD"/>
    <w:rsid w:val="00887B26"/>
    <w:rsid w:val="00894F85"/>
    <w:rsid w:val="00895451"/>
    <w:rsid w:val="00895D0E"/>
    <w:rsid w:val="00895D12"/>
    <w:rsid w:val="008A03BA"/>
    <w:rsid w:val="008A475A"/>
    <w:rsid w:val="008A6C9B"/>
    <w:rsid w:val="008B0D99"/>
    <w:rsid w:val="008B37B0"/>
    <w:rsid w:val="008B7241"/>
    <w:rsid w:val="008C0F3D"/>
    <w:rsid w:val="008C1F42"/>
    <w:rsid w:val="008C2B73"/>
    <w:rsid w:val="008C4126"/>
    <w:rsid w:val="008C4D87"/>
    <w:rsid w:val="008C50D5"/>
    <w:rsid w:val="008C53D5"/>
    <w:rsid w:val="008C6857"/>
    <w:rsid w:val="008C79DC"/>
    <w:rsid w:val="008D0168"/>
    <w:rsid w:val="008D1E5C"/>
    <w:rsid w:val="008D5426"/>
    <w:rsid w:val="008D7A73"/>
    <w:rsid w:val="008D7B3E"/>
    <w:rsid w:val="008E1097"/>
    <w:rsid w:val="008E2F8E"/>
    <w:rsid w:val="008E5005"/>
    <w:rsid w:val="008F457A"/>
    <w:rsid w:val="008F463B"/>
    <w:rsid w:val="00901745"/>
    <w:rsid w:val="009073BC"/>
    <w:rsid w:val="009111D9"/>
    <w:rsid w:val="009122BC"/>
    <w:rsid w:val="00913F69"/>
    <w:rsid w:val="00915937"/>
    <w:rsid w:val="00916E9E"/>
    <w:rsid w:val="00916F41"/>
    <w:rsid w:val="00917948"/>
    <w:rsid w:val="00917FB4"/>
    <w:rsid w:val="009221DB"/>
    <w:rsid w:val="00933422"/>
    <w:rsid w:val="009343D6"/>
    <w:rsid w:val="009358F6"/>
    <w:rsid w:val="00937869"/>
    <w:rsid w:val="00943CD5"/>
    <w:rsid w:val="0094797B"/>
    <w:rsid w:val="00954C6F"/>
    <w:rsid w:val="00954D2C"/>
    <w:rsid w:val="00961EC5"/>
    <w:rsid w:val="00963795"/>
    <w:rsid w:val="009653C6"/>
    <w:rsid w:val="00966A90"/>
    <w:rsid w:val="009702C6"/>
    <w:rsid w:val="00972458"/>
    <w:rsid w:val="009728FC"/>
    <w:rsid w:val="00974841"/>
    <w:rsid w:val="00975E6D"/>
    <w:rsid w:val="00976245"/>
    <w:rsid w:val="00976752"/>
    <w:rsid w:val="00981A11"/>
    <w:rsid w:val="00987144"/>
    <w:rsid w:val="00987362"/>
    <w:rsid w:val="00987B23"/>
    <w:rsid w:val="00992430"/>
    <w:rsid w:val="00994034"/>
    <w:rsid w:val="00995A14"/>
    <w:rsid w:val="009962B1"/>
    <w:rsid w:val="009A198B"/>
    <w:rsid w:val="009A2044"/>
    <w:rsid w:val="009A2E17"/>
    <w:rsid w:val="009A6E50"/>
    <w:rsid w:val="009B15C9"/>
    <w:rsid w:val="009B2DCC"/>
    <w:rsid w:val="009B4385"/>
    <w:rsid w:val="009C12FA"/>
    <w:rsid w:val="009C7D07"/>
    <w:rsid w:val="009D19E9"/>
    <w:rsid w:val="009D4E6D"/>
    <w:rsid w:val="009E2894"/>
    <w:rsid w:val="009E30E0"/>
    <w:rsid w:val="009E3577"/>
    <w:rsid w:val="009E550E"/>
    <w:rsid w:val="009E5DF8"/>
    <w:rsid w:val="009E6F8E"/>
    <w:rsid w:val="009F1907"/>
    <w:rsid w:val="009F2987"/>
    <w:rsid w:val="009F4E0F"/>
    <w:rsid w:val="009F5A6D"/>
    <w:rsid w:val="009F6916"/>
    <w:rsid w:val="00A03F85"/>
    <w:rsid w:val="00A069DB"/>
    <w:rsid w:val="00A1169F"/>
    <w:rsid w:val="00A128C9"/>
    <w:rsid w:val="00A1325A"/>
    <w:rsid w:val="00A13994"/>
    <w:rsid w:val="00A16942"/>
    <w:rsid w:val="00A17869"/>
    <w:rsid w:val="00A227D6"/>
    <w:rsid w:val="00A22908"/>
    <w:rsid w:val="00A277E8"/>
    <w:rsid w:val="00A304AC"/>
    <w:rsid w:val="00A31298"/>
    <w:rsid w:val="00A3168A"/>
    <w:rsid w:val="00A3283F"/>
    <w:rsid w:val="00A3657A"/>
    <w:rsid w:val="00A365A7"/>
    <w:rsid w:val="00A40043"/>
    <w:rsid w:val="00A404BC"/>
    <w:rsid w:val="00A409D5"/>
    <w:rsid w:val="00A41A8F"/>
    <w:rsid w:val="00A45D97"/>
    <w:rsid w:val="00A51ACC"/>
    <w:rsid w:val="00A51D5D"/>
    <w:rsid w:val="00A52377"/>
    <w:rsid w:val="00A53EEF"/>
    <w:rsid w:val="00A55273"/>
    <w:rsid w:val="00A55B64"/>
    <w:rsid w:val="00A5638D"/>
    <w:rsid w:val="00A56D5E"/>
    <w:rsid w:val="00A60014"/>
    <w:rsid w:val="00A630FA"/>
    <w:rsid w:val="00A63158"/>
    <w:rsid w:val="00A631B0"/>
    <w:rsid w:val="00A64429"/>
    <w:rsid w:val="00A67D60"/>
    <w:rsid w:val="00A67FAA"/>
    <w:rsid w:val="00A722E2"/>
    <w:rsid w:val="00A72EEB"/>
    <w:rsid w:val="00A730CD"/>
    <w:rsid w:val="00A752F7"/>
    <w:rsid w:val="00A75BB6"/>
    <w:rsid w:val="00A769C6"/>
    <w:rsid w:val="00A80427"/>
    <w:rsid w:val="00A81129"/>
    <w:rsid w:val="00A849C4"/>
    <w:rsid w:val="00A85E51"/>
    <w:rsid w:val="00A86817"/>
    <w:rsid w:val="00A86B60"/>
    <w:rsid w:val="00A90AC4"/>
    <w:rsid w:val="00A94BDF"/>
    <w:rsid w:val="00A9516C"/>
    <w:rsid w:val="00A95DAF"/>
    <w:rsid w:val="00A961C0"/>
    <w:rsid w:val="00A962F8"/>
    <w:rsid w:val="00AA1612"/>
    <w:rsid w:val="00AA27D1"/>
    <w:rsid w:val="00AA61A2"/>
    <w:rsid w:val="00AA6A30"/>
    <w:rsid w:val="00AB01AF"/>
    <w:rsid w:val="00AB1756"/>
    <w:rsid w:val="00AB185E"/>
    <w:rsid w:val="00AB1FFA"/>
    <w:rsid w:val="00AB4B54"/>
    <w:rsid w:val="00AB4BD3"/>
    <w:rsid w:val="00AB6AC2"/>
    <w:rsid w:val="00AC0006"/>
    <w:rsid w:val="00AC4292"/>
    <w:rsid w:val="00AC53EF"/>
    <w:rsid w:val="00AC564F"/>
    <w:rsid w:val="00AD04FC"/>
    <w:rsid w:val="00AD08C3"/>
    <w:rsid w:val="00AD4A03"/>
    <w:rsid w:val="00AD606C"/>
    <w:rsid w:val="00AD68EF"/>
    <w:rsid w:val="00AD7014"/>
    <w:rsid w:val="00AE6CA5"/>
    <w:rsid w:val="00AF0CD3"/>
    <w:rsid w:val="00AF1290"/>
    <w:rsid w:val="00AF199E"/>
    <w:rsid w:val="00B00659"/>
    <w:rsid w:val="00B105AA"/>
    <w:rsid w:val="00B12AE3"/>
    <w:rsid w:val="00B13646"/>
    <w:rsid w:val="00B13E30"/>
    <w:rsid w:val="00B14491"/>
    <w:rsid w:val="00B148BE"/>
    <w:rsid w:val="00B153E9"/>
    <w:rsid w:val="00B16810"/>
    <w:rsid w:val="00B20476"/>
    <w:rsid w:val="00B2180E"/>
    <w:rsid w:val="00B24D3E"/>
    <w:rsid w:val="00B308BD"/>
    <w:rsid w:val="00B30C98"/>
    <w:rsid w:val="00B32127"/>
    <w:rsid w:val="00B34A13"/>
    <w:rsid w:val="00B34C09"/>
    <w:rsid w:val="00B35046"/>
    <w:rsid w:val="00B3620B"/>
    <w:rsid w:val="00B3787D"/>
    <w:rsid w:val="00B46CC1"/>
    <w:rsid w:val="00B50217"/>
    <w:rsid w:val="00B57AB2"/>
    <w:rsid w:val="00B57C05"/>
    <w:rsid w:val="00B60540"/>
    <w:rsid w:val="00B661CC"/>
    <w:rsid w:val="00B669FB"/>
    <w:rsid w:val="00B718AD"/>
    <w:rsid w:val="00B721FB"/>
    <w:rsid w:val="00B72CFF"/>
    <w:rsid w:val="00B81A68"/>
    <w:rsid w:val="00B82017"/>
    <w:rsid w:val="00B82159"/>
    <w:rsid w:val="00B82F68"/>
    <w:rsid w:val="00B861E6"/>
    <w:rsid w:val="00B86A65"/>
    <w:rsid w:val="00B909E7"/>
    <w:rsid w:val="00B91106"/>
    <w:rsid w:val="00B91273"/>
    <w:rsid w:val="00B93EB0"/>
    <w:rsid w:val="00B97824"/>
    <w:rsid w:val="00B97D2B"/>
    <w:rsid w:val="00BA09DD"/>
    <w:rsid w:val="00BA21F9"/>
    <w:rsid w:val="00BA389C"/>
    <w:rsid w:val="00BA3DAA"/>
    <w:rsid w:val="00BA4EC8"/>
    <w:rsid w:val="00BA583F"/>
    <w:rsid w:val="00BA5937"/>
    <w:rsid w:val="00BA5959"/>
    <w:rsid w:val="00BA6890"/>
    <w:rsid w:val="00BA772B"/>
    <w:rsid w:val="00BB1AAF"/>
    <w:rsid w:val="00BB21C3"/>
    <w:rsid w:val="00BB2476"/>
    <w:rsid w:val="00BB353F"/>
    <w:rsid w:val="00BB3B97"/>
    <w:rsid w:val="00BB6341"/>
    <w:rsid w:val="00BC079E"/>
    <w:rsid w:val="00BC39BD"/>
    <w:rsid w:val="00BC7B42"/>
    <w:rsid w:val="00BC7CD6"/>
    <w:rsid w:val="00BD0E19"/>
    <w:rsid w:val="00BD1F12"/>
    <w:rsid w:val="00BD2E73"/>
    <w:rsid w:val="00BD352D"/>
    <w:rsid w:val="00BD448D"/>
    <w:rsid w:val="00BD4B60"/>
    <w:rsid w:val="00BD5F7C"/>
    <w:rsid w:val="00BD7CA1"/>
    <w:rsid w:val="00BE0E73"/>
    <w:rsid w:val="00BE0FE5"/>
    <w:rsid w:val="00BE2F15"/>
    <w:rsid w:val="00BE4F2A"/>
    <w:rsid w:val="00BE55B1"/>
    <w:rsid w:val="00BE599A"/>
    <w:rsid w:val="00BE6A6B"/>
    <w:rsid w:val="00BF11BF"/>
    <w:rsid w:val="00BF274A"/>
    <w:rsid w:val="00BF3975"/>
    <w:rsid w:val="00BF3E5E"/>
    <w:rsid w:val="00BF5247"/>
    <w:rsid w:val="00BF66D4"/>
    <w:rsid w:val="00C01097"/>
    <w:rsid w:val="00C02301"/>
    <w:rsid w:val="00C04F9C"/>
    <w:rsid w:val="00C079D6"/>
    <w:rsid w:val="00C07E21"/>
    <w:rsid w:val="00C135CB"/>
    <w:rsid w:val="00C140CF"/>
    <w:rsid w:val="00C14892"/>
    <w:rsid w:val="00C16CC0"/>
    <w:rsid w:val="00C17CD3"/>
    <w:rsid w:val="00C20294"/>
    <w:rsid w:val="00C22815"/>
    <w:rsid w:val="00C229E8"/>
    <w:rsid w:val="00C26CFC"/>
    <w:rsid w:val="00C31800"/>
    <w:rsid w:val="00C37F86"/>
    <w:rsid w:val="00C453A3"/>
    <w:rsid w:val="00C45D01"/>
    <w:rsid w:val="00C5094A"/>
    <w:rsid w:val="00C5103C"/>
    <w:rsid w:val="00C51F5C"/>
    <w:rsid w:val="00C52CC5"/>
    <w:rsid w:val="00C542D2"/>
    <w:rsid w:val="00C54F9F"/>
    <w:rsid w:val="00C5579B"/>
    <w:rsid w:val="00C55B44"/>
    <w:rsid w:val="00C60326"/>
    <w:rsid w:val="00C6065C"/>
    <w:rsid w:val="00C6467B"/>
    <w:rsid w:val="00C65452"/>
    <w:rsid w:val="00C730CD"/>
    <w:rsid w:val="00C734E5"/>
    <w:rsid w:val="00C777B5"/>
    <w:rsid w:val="00C8010D"/>
    <w:rsid w:val="00C861E1"/>
    <w:rsid w:val="00C8687B"/>
    <w:rsid w:val="00C93552"/>
    <w:rsid w:val="00C95637"/>
    <w:rsid w:val="00C96609"/>
    <w:rsid w:val="00C96DD4"/>
    <w:rsid w:val="00CA0273"/>
    <w:rsid w:val="00CA175C"/>
    <w:rsid w:val="00CA2279"/>
    <w:rsid w:val="00CA7AED"/>
    <w:rsid w:val="00CB0797"/>
    <w:rsid w:val="00CB43CC"/>
    <w:rsid w:val="00CB43EF"/>
    <w:rsid w:val="00CB45CC"/>
    <w:rsid w:val="00CB4F00"/>
    <w:rsid w:val="00CB5360"/>
    <w:rsid w:val="00CB5781"/>
    <w:rsid w:val="00CC1288"/>
    <w:rsid w:val="00CC2475"/>
    <w:rsid w:val="00CC2B92"/>
    <w:rsid w:val="00CC33F6"/>
    <w:rsid w:val="00CC6839"/>
    <w:rsid w:val="00CC75EE"/>
    <w:rsid w:val="00CC798F"/>
    <w:rsid w:val="00CD1DA7"/>
    <w:rsid w:val="00CD1FC6"/>
    <w:rsid w:val="00CD2FC7"/>
    <w:rsid w:val="00CD35A3"/>
    <w:rsid w:val="00CD5CBD"/>
    <w:rsid w:val="00CD653D"/>
    <w:rsid w:val="00CD6B8E"/>
    <w:rsid w:val="00CD7495"/>
    <w:rsid w:val="00CE0B92"/>
    <w:rsid w:val="00CE2373"/>
    <w:rsid w:val="00CE3D7C"/>
    <w:rsid w:val="00CF10C9"/>
    <w:rsid w:val="00CF29F5"/>
    <w:rsid w:val="00CF51E5"/>
    <w:rsid w:val="00CF5D14"/>
    <w:rsid w:val="00D00F0E"/>
    <w:rsid w:val="00D03CD1"/>
    <w:rsid w:val="00D04129"/>
    <w:rsid w:val="00D043E3"/>
    <w:rsid w:val="00D06395"/>
    <w:rsid w:val="00D0655B"/>
    <w:rsid w:val="00D06BA7"/>
    <w:rsid w:val="00D10D9E"/>
    <w:rsid w:val="00D11736"/>
    <w:rsid w:val="00D12EA0"/>
    <w:rsid w:val="00D14C1E"/>
    <w:rsid w:val="00D169C8"/>
    <w:rsid w:val="00D17535"/>
    <w:rsid w:val="00D1776E"/>
    <w:rsid w:val="00D2046F"/>
    <w:rsid w:val="00D2276A"/>
    <w:rsid w:val="00D23301"/>
    <w:rsid w:val="00D246ED"/>
    <w:rsid w:val="00D2615E"/>
    <w:rsid w:val="00D27444"/>
    <w:rsid w:val="00D3051B"/>
    <w:rsid w:val="00D30FD2"/>
    <w:rsid w:val="00D32E5A"/>
    <w:rsid w:val="00D34378"/>
    <w:rsid w:val="00D353E5"/>
    <w:rsid w:val="00D3779E"/>
    <w:rsid w:val="00D37EE7"/>
    <w:rsid w:val="00D37F35"/>
    <w:rsid w:val="00D40461"/>
    <w:rsid w:val="00D413F7"/>
    <w:rsid w:val="00D41AD6"/>
    <w:rsid w:val="00D42004"/>
    <w:rsid w:val="00D42E0B"/>
    <w:rsid w:val="00D4369C"/>
    <w:rsid w:val="00D45697"/>
    <w:rsid w:val="00D4671A"/>
    <w:rsid w:val="00D469A0"/>
    <w:rsid w:val="00D46D2A"/>
    <w:rsid w:val="00D51520"/>
    <w:rsid w:val="00D54477"/>
    <w:rsid w:val="00D54773"/>
    <w:rsid w:val="00D54A43"/>
    <w:rsid w:val="00D55F14"/>
    <w:rsid w:val="00D6158F"/>
    <w:rsid w:val="00D63697"/>
    <w:rsid w:val="00D63CB4"/>
    <w:rsid w:val="00D64C58"/>
    <w:rsid w:val="00D66404"/>
    <w:rsid w:val="00D670DC"/>
    <w:rsid w:val="00D7072E"/>
    <w:rsid w:val="00D70B3B"/>
    <w:rsid w:val="00D73E03"/>
    <w:rsid w:val="00D7400C"/>
    <w:rsid w:val="00D747FF"/>
    <w:rsid w:val="00D82541"/>
    <w:rsid w:val="00D8481C"/>
    <w:rsid w:val="00D86188"/>
    <w:rsid w:val="00D94BC0"/>
    <w:rsid w:val="00D958FD"/>
    <w:rsid w:val="00D97B86"/>
    <w:rsid w:val="00DA0B15"/>
    <w:rsid w:val="00DA0C37"/>
    <w:rsid w:val="00DA1CB0"/>
    <w:rsid w:val="00DA1F4B"/>
    <w:rsid w:val="00DA25E5"/>
    <w:rsid w:val="00DA2E4C"/>
    <w:rsid w:val="00DA379D"/>
    <w:rsid w:val="00DA6487"/>
    <w:rsid w:val="00DB04FF"/>
    <w:rsid w:val="00DB1691"/>
    <w:rsid w:val="00DB1AC6"/>
    <w:rsid w:val="00DB2561"/>
    <w:rsid w:val="00DB43D5"/>
    <w:rsid w:val="00DB501B"/>
    <w:rsid w:val="00DB777A"/>
    <w:rsid w:val="00DC1E7B"/>
    <w:rsid w:val="00DC2FC7"/>
    <w:rsid w:val="00DC64B0"/>
    <w:rsid w:val="00DC72FA"/>
    <w:rsid w:val="00DD0284"/>
    <w:rsid w:val="00DD0F66"/>
    <w:rsid w:val="00DD3FD1"/>
    <w:rsid w:val="00DD4460"/>
    <w:rsid w:val="00DD6EB1"/>
    <w:rsid w:val="00DD7B20"/>
    <w:rsid w:val="00DD7E87"/>
    <w:rsid w:val="00DE314C"/>
    <w:rsid w:val="00DF1FCD"/>
    <w:rsid w:val="00DF25A9"/>
    <w:rsid w:val="00DF3B37"/>
    <w:rsid w:val="00DF3DA1"/>
    <w:rsid w:val="00E00A6E"/>
    <w:rsid w:val="00E01CE8"/>
    <w:rsid w:val="00E072EB"/>
    <w:rsid w:val="00E1051A"/>
    <w:rsid w:val="00E127C9"/>
    <w:rsid w:val="00E16EF8"/>
    <w:rsid w:val="00E1717D"/>
    <w:rsid w:val="00E17842"/>
    <w:rsid w:val="00E21970"/>
    <w:rsid w:val="00E21C5E"/>
    <w:rsid w:val="00E236C7"/>
    <w:rsid w:val="00E23FC5"/>
    <w:rsid w:val="00E247DA"/>
    <w:rsid w:val="00E25167"/>
    <w:rsid w:val="00E304A7"/>
    <w:rsid w:val="00E312C8"/>
    <w:rsid w:val="00E32DE1"/>
    <w:rsid w:val="00E33258"/>
    <w:rsid w:val="00E33E40"/>
    <w:rsid w:val="00E407C2"/>
    <w:rsid w:val="00E4451C"/>
    <w:rsid w:val="00E44588"/>
    <w:rsid w:val="00E45370"/>
    <w:rsid w:val="00E45E95"/>
    <w:rsid w:val="00E46D54"/>
    <w:rsid w:val="00E503E6"/>
    <w:rsid w:val="00E50955"/>
    <w:rsid w:val="00E51553"/>
    <w:rsid w:val="00E51B36"/>
    <w:rsid w:val="00E5402B"/>
    <w:rsid w:val="00E54631"/>
    <w:rsid w:val="00E553B9"/>
    <w:rsid w:val="00E6016E"/>
    <w:rsid w:val="00E61722"/>
    <w:rsid w:val="00E62BCD"/>
    <w:rsid w:val="00E64197"/>
    <w:rsid w:val="00E64497"/>
    <w:rsid w:val="00E65DE6"/>
    <w:rsid w:val="00E7037D"/>
    <w:rsid w:val="00E70CBB"/>
    <w:rsid w:val="00E75699"/>
    <w:rsid w:val="00E75809"/>
    <w:rsid w:val="00E82100"/>
    <w:rsid w:val="00E8752B"/>
    <w:rsid w:val="00E90080"/>
    <w:rsid w:val="00E939BB"/>
    <w:rsid w:val="00E952E3"/>
    <w:rsid w:val="00E95542"/>
    <w:rsid w:val="00EA4320"/>
    <w:rsid w:val="00EB0751"/>
    <w:rsid w:val="00EB07E5"/>
    <w:rsid w:val="00EB1589"/>
    <w:rsid w:val="00EB1DBE"/>
    <w:rsid w:val="00EB2D68"/>
    <w:rsid w:val="00EB43D6"/>
    <w:rsid w:val="00EB7679"/>
    <w:rsid w:val="00EC04BE"/>
    <w:rsid w:val="00EC265E"/>
    <w:rsid w:val="00EC44B0"/>
    <w:rsid w:val="00EC5876"/>
    <w:rsid w:val="00EC5A76"/>
    <w:rsid w:val="00EC6A82"/>
    <w:rsid w:val="00ED0188"/>
    <w:rsid w:val="00ED0597"/>
    <w:rsid w:val="00ED0851"/>
    <w:rsid w:val="00ED287F"/>
    <w:rsid w:val="00ED2949"/>
    <w:rsid w:val="00ED68AF"/>
    <w:rsid w:val="00ED7ED5"/>
    <w:rsid w:val="00EE17C7"/>
    <w:rsid w:val="00EE1E09"/>
    <w:rsid w:val="00EE2B07"/>
    <w:rsid w:val="00EE3301"/>
    <w:rsid w:val="00EE48AF"/>
    <w:rsid w:val="00EE4C26"/>
    <w:rsid w:val="00EE5435"/>
    <w:rsid w:val="00EE592D"/>
    <w:rsid w:val="00EF5E85"/>
    <w:rsid w:val="00EF7444"/>
    <w:rsid w:val="00EF7DCC"/>
    <w:rsid w:val="00F01590"/>
    <w:rsid w:val="00F02EEA"/>
    <w:rsid w:val="00F042B6"/>
    <w:rsid w:val="00F05DC3"/>
    <w:rsid w:val="00F05F93"/>
    <w:rsid w:val="00F06851"/>
    <w:rsid w:val="00F11856"/>
    <w:rsid w:val="00F11C22"/>
    <w:rsid w:val="00F12163"/>
    <w:rsid w:val="00F147CF"/>
    <w:rsid w:val="00F1577F"/>
    <w:rsid w:val="00F164A7"/>
    <w:rsid w:val="00F16C58"/>
    <w:rsid w:val="00F17162"/>
    <w:rsid w:val="00F253FE"/>
    <w:rsid w:val="00F27BB8"/>
    <w:rsid w:val="00F31E13"/>
    <w:rsid w:val="00F3316E"/>
    <w:rsid w:val="00F341BD"/>
    <w:rsid w:val="00F3429B"/>
    <w:rsid w:val="00F35C38"/>
    <w:rsid w:val="00F35EE4"/>
    <w:rsid w:val="00F41AE1"/>
    <w:rsid w:val="00F42EE1"/>
    <w:rsid w:val="00F43F89"/>
    <w:rsid w:val="00F4665F"/>
    <w:rsid w:val="00F5417E"/>
    <w:rsid w:val="00F54A3E"/>
    <w:rsid w:val="00F55606"/>
    <w:rsid w:val="00F55D52"/>
    <w:rsid w:val="00F56E94"/>
    <w:rsid w:val="00F629D9"/>
    <w:rsid w:val="00F64812"/>
    <w:rsid w:val="00F65448"/>
    <w:rsid w:val="00F67257"/>
    <w:rsid w:val="00F67D30"/>
    <w:rsid w:val="00F74F7B"/>
    <w:rsid w:val="00F75DFF"/>
    <w:rsid w:val="00F8243E"/>
    <w:rsid w:val="00F82AFB"/>
    <w:rsid w:val="00F875EA"/>
    <w:rsid w:val="00F908E6"/>
    <w:rsid w:val="00FA4616"/>
    <w:rsid w:val="00FA5B66"/>
    <w:rsid w:val="00FB2A65"/>
    <w:rsid w:val="00FB4588"/>
    <w:rsid w:val="00FB6A9E"/>
    <w:rsid w:val="00FB703A"/>
    <w:rsid w:val="00FC088D"/>
    <w:rsid w:val="00FC493A"/>
    <w:rsid w:val="00FC714B"/>
    <w:rsid w:val="00FC7B5A"/>
    <w:rsid w:val="00FD29CB"/>
    <w:rsid w:val="00FD3299"/>
    <w:rsid w:val="00FD655E"/>
    <w:rsid w:val="00FE0049"/>
    <w:rsid w:val="00FE303C"/>
    <w:rsid w:val="00FE50DE"/>
    <w:rsid w:val="00FE52E7"/>
    <w:rsid w:val="00FE7373"/>
    <w:rsid w:val="00FF0F8E"/>
    <w:rsid w:val="00FF1727"/>
    <w:rsid w:val="00FF3561"/>
    <w:rsid w:val="00FF4355"/>
    <w:rsid w:val="00FF4A0D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822EF920-41B6-4D30-A202-2617ACE7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7666C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6C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7666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66C"/>
    <w:rPr>
      <w:rFonts w:ascii="Arial" w:eastAsia="Arial" w:hAnsi="Arial" w:cs="Arial"/>
      <w:sz w:val="23"/>
      <w:szCs w:val="23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3B4F42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3B4F4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3eee9c41-9199-42a5-8e6e-81016dcd5753"/>
    <ds:schemaRef ds:uri="http://www.w3.org/XML/1998/namespace"/>
    <ds:schemaRef ds:uri="http://schemas.microsoft.com/office/2006/documentManagement/types"/>
    <ds:schemaRef ds:uri="http://purl.org/dc/dcmitype/"/>
    <ds:schemaRef ds:uri="8c8b6b6e-fc98-458a-9d67-e3ab642a2897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2176A-F0C9-4528-A435-BCE71B1C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1258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Alvarado Racancoj</dc:creator>
  <cp:lastModifiedBy>Auditor</cp:lastModifiedBy>
  <cp:revision>7</cp:revision>
  <cp:lastPrinted>2023-06-12T18:13:00Z</cp:lastPrinted>
  <dcterms:created xsi:type="dcterms:W3CDTF">2023-06-09T21:15:00Z</dcterms:created>
  <dcterms:modified xsi:type="dcterms:W3CDTF">2023-06-12T18:13:00Z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