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6465" cy="942717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465" cy="942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2240" w:h="15840"/>
          <w:pgMar w:top="3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1817088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6"/>
        </w:rPr>
      </w:pPr>
    </w:p>
    <w:p>
      <w:pPr>
        <w:pStyle w:val="BodyText"/>
        <w:ind w:left="99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0.25pt;height:172.75pt;mso-position-horizontal-relative:char;mso-position-vertical-relative:line" coordorigin="0,0" coordsize="10205,3455">
            <v:shape style="position:absolute;left:10;top:10;width:10185;height:3435" coordorigin="10,10" coordsize="10185,3435" path="m9622,10l583,10,505,15,430,30,360,55,294,88,233,129,178,178,129,233,88,294,55,360,30,430,15,505,10,583,10,2872,15,2950,30,3025,55,3095,88,3161,129,3222,178,3277,233,3326,294,3367,360,3400,430,3425,505,3440,583,3445,9622,3445,9700,3440,9775,3425,9845,3400,9911,3367,9972,3326,10027,3277,10076,3222,10117,3161,10150,3095,10175,3025,10190,2950,10195,2872,10195,583,10190,505,10175,430,10150,360,10117,294,10076,233,10027,178,9972,129,9911,88,9845,55,9775,30,9700,15,9622,10xe" filled="true" fillcolor="#ffffff" stroked="false">
              <v:path arrowok="t"/>
              <v:fill type="solid"/>
            </v:shape>
            <v:shape style="position:absolute;left:10;top:10;width:10185;height:3435" coordorigin="10,10" coordsize="10185,3435" path="m10,583l15,505,30,430,55,360,88,294,129,233,178,178,233,129,294,88,360,55,430,30,505,15,583,10,9622,10,9700,15,9775,30,9845,55,9911,88,9972,129,10027,178,10076,233,10117,294,10150,360,10175,430,10190,505,10195,583,10195,2872,10190,2950,10175,3025,10150,3095,10117,3161,10076,3222,10027,3277,9972,3326,9911,3367,9845,3400,9775,3425,9700,3440,9622,3445,583,3445,505,3440,430,3425,360,3400,294,3367,233,3326,178,3277,129,3222,88,3161,55,3095,30,3025,15,2950,10,2872,10,583xe" filled="false" stroked="true" strokeweight="1pt" strokecolor="#5b9bd4">
              <v:path arrowok="t"/>
              <v:stroke dashstyle="solid"/>
            </v:shape>
            <v:shape style="position:absolute;left:685;top:1425;width:3600;height:1527" type="#_x0000_t75" stroked="false">
              <v:imagedata r:id="rId7" o:title=""/>
            </v:shape>
            <v:shape style="position:absolute;left:7735;top:2220;width:1095;height:937" type="#_x0000_t75" stroked="false">
              <v:imagedata r:id="rId8" o:title=""/>
            </v:shape>
            <v:shape style="position:absolute;left:4960;top:2190;width:2055;height:998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0205;height:3455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Times New Roman"/>
                        <w:sz w:val="33"/>
                      </w:rPr>
                    </w:pPr>
                  </w:p>
                  <w:p>
                    <w:pPr>
                      <w:spacing w:line="259" w:lineRule="auto" w:before="0"/>
                      <w:ind w:left="707" w:right="655" w:firstLine="0"/>
                      <w:jc w:val="both"/>
                      <w:rPr>
                        <w:rFonts w:ascii="Times New Roman" w:hAnsi="Times New Roman"/>
                        <w:sz w:val="31"/>
                      </w:rPr>
                    </w:pPr>
                    <w:r>
                      <w:rPr>
                        <w:rFonts w:ascii="Times New Roman" w:hAnsi="Times New Roman"/>
                        <w:sz w:val="31"/>
                      </w:rPr>
                      <w:t>Este producto de investigación y propuesta se realizó para y junto al</w:t>
                    </w:r>
                    <w:r>
                      <w:rPr>
                        <w:rFonts w:ascii="Times New Roman" w:hAnsi="Times New Roman"/>
                        <w:spacing w:val="1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sz w:val="31"/>
                      </w:rPr>
                      <w:t>Ministerio de Educación de Guatemala con el apoyo de la Alianza</w:t>
                    </w:r>
                    <w:r>
                      <w:rPr>
                        <w:rFonts w:ascii="Times New Roman" w:hAnsi="Times New Roman"/>
                        <w:spacing w:val="1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sz w:val="31"/>
                      </w:rPr>
                      <w:t>Mundial por la Educación (GPE por sus siglas en inglés) y el Fondo de</w:t>
                    </w:r>
                    <w:r>
                      <w:rPr>
                        <w:rFonts w:ascii="Times New Roman" w:hAnsi="Times New Roman"/>
                        <w:spacing w:val="-75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sz w:val="31"/>
                      </w:rPr>
                      <w:t>las</w:t>
                    </w:r>
                    <w:r>
                      <w:rPr>
                        <w:rFonts w:ascii="Times New Roman" w:hAnsi="Times New Roman"/>
                        <w:spacing w:val="-3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sz w:val="31"/>
                      </w:rPr>
                      <w:t>Naciones</w:t>
                    </w:r>
                    <w:r>
                      <w:rPr>
                        <w:rFonts w:ascii="Times New Roman" w:hAnsi="Times New Roman"/>
                        <w:spacing w:val="-2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sz w:val="31"/>
                      </w:rPr>
                      <w:t>Unidas</w:t>
                    </w:r>
                    <w:r>
                      <w:rPr>
                        <w:rFonts w:ascii="Times New Roman" w:hAnsi="Times New Roman"/>
                        <w:spacing w:val="-2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sz w:val="31"/>
                      </w:rPr>
                      <w:t>para</w:t>
                    </w:r>
                    <w:r>
                      <w:rPr>
                        <w:rFonts w:ascii="Times New Roman" w:hAnsi="Times New Roman"/>
                        <w:spacing w:val="-2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sz w:val="31"/>
                      </w:rPr>
                      <w:t>la</w:t>
                    </w:r>
                    <w:r>
                      <w:rPr>
                        <w:rFonts w:ascii="Times New Roman" w:hAnsi="Times New Roman"/>
                        <w:spacing w:val="1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sz w:val="31"/>
                      </w:rPr>
                      <w:t>Infancia</w:t>
                    </w:r>
                    <w:r>
                      <w:rPr>
                        <w:rFonts w:ascii="Times New Roman" w:hAnsi="Times New Roman"/>
                        <w:spacing w:val="-2"/>
                        <w:sz w:val="31"/>
                      </w:rPr>
                      <w:t> </w:t>
                    </w:r>
                    <w:r>
                      <w:rPr>
                        <w:rFonts w:ascii="Times New Roman" w:hAnsi="Times New Roman"/>
                        <w:sz w:val="31"/>
                      </w:rPr>
                      <w:t>(Unicef)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spacing w:before="56"/>
        <w:ind w:left="0" w:right="1695" w:firstLine="0"/>
        <w:jc w:val="right"/>
        <w:rPr>
          <w:b/>
          <w:sz w:val="22"/>
        </w:rPr>
      </w:pPr>
      <w:r>
        <w:rPr>
          <w:sz w:val="22"/>
        </w:rPr>
        <w:t>Página </w:t>
      </w:r>
      <w:r>
        <w:rPr>
          <w:b/>
          <w:sz w:val="22"/>
        </w:rPr>
        <w:t>1</w:t>
      </w:r>
      <w:r>
        <w:rPr>
          <w:b/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17600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spacing w:before="52"/>
        <w:ind w:left="1922" w:right="0" w:firstLine="0"/>
        <w:jc w:val="left"/>
        <w:rPr>
          <w:b/>
          <w:sz w:val="19"/>
        </w:rPr>
      </w:pPr>
      <w:r>
        <w:rPr>
          <w:b/>
          <w:sz w:val="24"/>
          <w:u w:val="single"/>
        </w:rPr>
        <w:t>Í</w:t>
      </w:r>
      <w:r>
        <w:rPr>
          <w:b/>
          <w:sz w:val="19"/>
          <w:u w:val="single"/>
        </w:rPr>
        <w:t>NDICE</w:t>
      </w:r>
      <w:r>
        <w:rPr>
          <w:b/>
          <w:spacing w:val="-2"/>
          <w:sz w:val="19"/>
          <w:u w:val="single"/>
        </w:rPr>
        <w:t> </w:t>
      </w:r>
      <w:r>
        <w:rPr>
          <w:b/>
          <w:sz w:val="24"/>
          <w:u w:val="single"/>
        </w:rPr>
        <w:t>G</w:t>
      </w:r>
      <w:r>
        <w:rPr>
          <w:b/>
          <w:sz w:val="19"/>
          <w:u w:val="single"/>
        </w:rPr>
        <w:t>ENERAL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530" w:val="right" w:leader="dot"/>
            </w:tabs>
            <w:spacing w:before="25"/>
          </w:pPr>
          <w:hyperlink w:history="true" w:anchor="_bookmark0">
            <w:r>
              <w:rPr/>
              <w:t>Análisis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los</w:t>
            </w:r>
            <w:r>
              <w:rPr>
                <w:spacing w:val="-1"/>
              </w:rPr>
              <w:t> </w:t>
            </w:r>
            <w:r>
              <w:rPr/>
              <w:t>principales</w:t>
            </w:r>
            <w:r>
              <w:rPr>
                <w:spacing w:val="1"/>
              </w:rPr>
              <w:t> </w:t>
            </w:r>
            <w:r>
              <w:rPr/>
              <w:t>factores</w:t>
            </w:r>
            <w:r>
              <w:rPr>
                <w:spacing w:val="-2"/>
              </w:rPr>
              <w:t> </w:t>
            </w:r>
            <w:r>
              <w:rPr/>
              <w:t>causales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migración</w:t>
            </w:r>
            <w:r>
              <w:rPr>
                <w:spacing w:val="-1"/>
              </w:rPr>
              <w:t> </w:t>
            </w:r>
            <w:r>
              <w:rPr/>
              <w:t>según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edad,</w:t>
            </w:r>
            <w:r>
              <w:rPr>
                <w:spacing w:val="-4"/>
              </w:rPr>
              <w:t> </w:t>
            </w:r>
            <w:r>
              <w:rPr/>
              <w:t>etnia,</w:t>
            </w:r>
            <w:r>
              <w:rPr>
                <w:spacing w:val="-3"/>
              </w:rPr>
              <w:t> </w:t>
            </w:r>
            <w:r>
              <w:rPr/>
              <w:t>sexo</w:t>
            </w:r>
            <w:r>
              <w:rPr>
                <w:spacing w:val="-1"/>
              </w:rPr>
              <w:t> </w:t>
            </w:r>
            <w:r>
              <w:rPr/>
              <w:t>y territorio</w:t>
              <w:tab/>
              <w:t>5</w:t>
            </w:r>
          </w:hyperlink>
        </w:p>
        <w:p>
          <w:pPr>
            <w:pStyle w:val="TOC3"/>
            <w:tabs>
              <w:tab w:pos="10529" w:val="right" w:leader="dot"/>
            </w:tabs>
            <w:spacing w:line="292" w:lineRule="exact"/>
          </w:pPr>
          <w:hyperlink w:history="true" w:anchor="_bookmark1">
            <w:r>
              <w:rPr/>
              <w:t>Introducción</w:t>
              <w:tab/>
              <w:t>5</w:t>
            </w:r>
          </w:hyperlink>
        </w:p>
        <w:p>
          <w:pPr>
            <w:pStyle w:val="TOC3"/>
            <w:tabs>
              <w:tab w:pos="10529" w:val="right" w:leader="dot"/>
            </w:tabs>
          </w:pPr>
          <w:hyperlink w:history="true" w:anchor="_bookmark2">
            <w:r>
              <w:rPr/>
              <w:t>Problemática</w:t>
              <w:tab/>
              <w:t>6</w:t>
            </w:r>
          </w:hyperlink>
        </w:p>
        <w:p>
          <w:pPr>
            <w:pStyle w:val="TOC3"/>
            <w:tabs>
              <w:tab w:pos="10529" w:val="right" w:leader="dot"/>
            </w:tabs>
          </w:pPr>
          <w:hyperlink w:history="true" w:anchor="_bookmark3">
            <w:r>
              <w:rPr/>
              <w:t>Objetivos</w:t>
              <w:tab/>
              <w:t>6</w:t>
            </w:r>
          </w:hyperlink>
        </w:p>
        <w:p>
          <w:pPr>
            <w:pStyle w:val="TOC3"/>
            <w:tabs>
              <w:tab w:pos="10529" w:val="right" w:leader="dot"/>
            </w:tabs>
          </w:pPr>
          <w:hyperlink w:history="true" w:anchor="_bookmark4">
            <w:r>
              <w:rPr/>
              <w:t>Antecedentes</w:t>
              <w:tab/>
              <w:t>6</w:t>
            </w:r>
          </w:hyperlink>
        </w:p>
        <w:p>
          <w:pPr>
            <w:pStyle w:val="TOC3"/>
            <w:tabs>
              <w:tab w:pos="10529" w:val="right" w:leader="dot"/>
            </w:tabs>
          </w:pPr>
          <w:hyperlink w:history="true" w:anchor="_bookmark5">
            <w:r>
              <w:rPr/>
              <w:t>Justificación</w:t>
              <w:tab/>
              <w:t>7</w:t>
            </w:r>
          </w:hyperlink>
        </w:p>
        <w:p>
          <w:pPr>
            <w:pStyle w:val="TOC2"/>
            <w:tabs>
              <w:tab w:pos="10530" w:val="right" w:leader="dot"/>
            </w:tabs>
            <w:spacing w:before="2"/>
          </w:pPr>
          <w:hyperlink w:history="true" w:anchor="_bookmark6">
            <w:r>
              <w:rPr/>
              <w:t>Identificación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análisis</w:t>
            </w:r>
            <w:r>
              <w:rPr>
                <w:spacing w:val="-1"/>
              </w:rPr>
              <w:t> </w:t>
            </w:r>
            <w:r>
              <w:rPr/>
              <w:t>de factores</w:t>
              <w:tab/>
              <w:t>9</w:t>
            </w:r>
          </w:hyperlink>
        </w:p>
        <w:p>
          <w:pPr>
            <w:pStyle w:val="TOC3"/>
            <w:tabs>
              <w:tab w:pos="10529" w:val="right" w:leader="dot"/>
            </w:tabs>
            <w:spacing w:line="292" w:lineRule="exact"/>
          </w:pPr>
          <w:hyperlink w:history="true" w:anchor="_bookmark7">
            <w:r>
              <w:rPr/>
              <w:t>Población y</w:t>
            </w:r>
            <w:r>
              <w:rPr>
                <w:spacing w:val="-2"/>
              </w:rPr>
              <w:t> </w:t>
            </w:r>
            <w:r>
              <w:rPr/>
              <w:t>demografía</w:t>
              <w:tab/>
              <w:t>9</w:t>
            </w:r>
          </w:hyperlink>
        </w:p>
        <w:p>
          <w:pPr>
            <w:pStyle w:val="TOC3"/>
            <w:tabs>
              <w:tab w:pos="10533" w:val="right" w:leader="dot"/>
            </w:tabs>
          </w:pPr>
          <w:hyperlink w:history="true" w:anchor="_bookmark19">
            <w:r>
              <w:rPr/>
              <w:t>VIH</w:t>
            </w:r>
            <w:r>
              <w:rPr>
                <w:spacing w:val="-2"/>
              </w:rPr>
              <w:t> </w:t>
            </w:r>
            <w:r>
              <w:rPr/>
              <w:t>SIDA</w:t>
            </w:r>
            <w:r>
              <w:rPr>
                <w:spacing w:val="1"/>
              </w:rPr>
              <w:t> </w:t>
            </w:r>
            <w:r>
              <w:rPr/>
              <w:t>en</w:t>
            </w:r>
            <w:r>
              <w:rPr>
                <w:spacing w:val="1"/>
              </w:rPr>
              <w:t> </w:t>
            </w:r>
            <w:r>
              <w:rPr/>
              <w:t>Guatemala,</w:t>
            </w:r>
            <w:r>
              <w:rPr>
                <w:spacing w:val="-1"/>
              </w:rPr>
              <w:t> </w:t>
            </w:r>
            <w:r>
              <w:rPr/>
              <w:t>educación</w:t>
            </w:r>
            <w:r>
              <w:rPr>
                <w:spacing w:val="-2"/>
              </w:rPr>
              <w:t> </w:t>
            </w:r>
            <w:r>
              <w:rPr/>
              <w:t>integral</w:t>
            </w:r>
            <w:r>
              <w:rPr>
                <w:spacing w:val="-2"/>
              </w:rPr>
              <w:t> </w:t>
            </w:r>
            <w:r>
              <w:rPr/>
              <w:t>en sexualidad</w:t>
              <w:tab/>
              <w:t>17</w:t>
            </w:r>
          </w:hyperlink>
        </w:p>
        <w:p>
          <w:pPr>
            <w:pStyle w:val="TOC3"/>
            <w:tabs>
              <w:tab w:pos="10533" w:val="right" w:leader="dot"/>
            </w:tabs>
          </w:pPr>
          <w:hyperlink w:history="true" w:anchor="_bookmark22">
            <w:r>
              <w:rPr/>
              <w:t>Educación</w:t>
            </w:r>
            <w:r>
              <w:rPr>
                <w:spacing w:val="-2"/>
              </w:rPr>
              <w:t> </w:t>
            </w:r>
            <w:r>
              <w:rPr/>
              <w:t>escolarizada</w:t>
              <w:tab/>
              <w:t>19</w:t>
            </w:r>
          </w:hyperlink>
        </w:p>
        <w:p>
          <w:pPr>
            <w:pStyle w:val="TOC3"/>
            <w:tabs>
              <w:tab w:pos="10533" w:val="right" w:leader="dot"/>
            </w:tabs>
          </w:pPr>
          <w:hyperlink w:history="true" w:anchor="_bookmark39">
            <w:r>
              <w:rPr/>
              <w:t>Educación</w:t>
            </w:r>
            <w:r>
              <w:rPr>
                <w:spacing w:val="-1"/>
              </w:rPr>
              <w:t> </w:t>
            </w:r>
            <w:r>
              <w:rPr/>
              <w:t>extraescolar</w:t>
              <w:tab/>
              <w:t>30</w:t>
            </w:r>
          </w:hyperlink>
        </w:p>
        <w:p>
          <w:pPr>
            <w:pStyle w:val="TOC3"/>
            <w:tabs>
              <w:tab w:pos="10533" w:val="right" w:leader="dot"/>
            </w:tabs>
          </w:pPr>
          <w:hyperlink w:history="true" w:anchor="_bookmark46">
            <w:r>
              <w:rPr/>
              <w:t>Empleo</w:t>
            </w:r>
            <w:r>
              <w:rPr>
                <w:spacing w:val="-2"/>
              </w:rPr>
              <w:t> </w:t>
            </w:r>
            <w:r>
              <w:rPr/>
              <w:t>y desempleo</w:t>
              <w:tab/>
              <w:t>33</w:t>
            </w:r>
          </w:hyperlink>
        </w:p>
        <w:p>
          <w:pPr>
            <w:pStyle w:val="TOC3"/>
            <w:tabs>
              <w:tab w:pos="10533" w:val="right" w:leader="dot"/>
            </w:tabs>
          </w:pPr>
          <w:hyperlink w:history="true" w:anchor="_bookmark59">
            <w:r>
              <w:rPr/>
              <w:t>Desnutrición</w:t>
              <w:tab/>
              <w:t>41</w:t>
            </w:r>
          </w:hyperlink>
        </w:p>
        <w:p>
          <w:pPr>
            <w:pStyle w:val="TOC3"/>
            <w:tabs>
              <w:tab w:pos="10533" w:val="right" w:leader="dot"/>
            </w:tabs>
          </w:pPr>
          <w:hyperlink w:history="true" w:anchor="_bookmark64">
            <w:r>
              <w:rPr/>
              <w:t>Violencia</w:t>
            </w:r>
            <w:r>
              <w:rPr>
                <w:spacing w:val="-3"/>
              </w:rPr>
              <w:t> </w:t>
            </w:r>
            <w:r>
              <w:rPr/>
              <w:t>intrafamiliar</w:t>
              <w:tab/>
              <w:t>44</w:t>
            </w:r>
          </w:hyperlink>
        </w:p>
        <w:p>
          <w:pPr>
            <w:pStyle w:val="TOC3"/>
            <w:tabs>
              <w:tab w:pos="10533" w:val="right" w:leader="dot"/>
            </w:tabs>
          </w:pPr>
          <w:hyperlink w:history="true" w:anchor="_bookmark75">
            <w:r>
              <w:rPr/>
              <w:t>Migración</w:t>
              <w:tab/>
              <w:t>51</w:t>
            </w:r>
          </w:hyperlink>
        </w:p>
        <w:p>
          <w:pPr>
            <w:pStyle w:val="TOC3"/>
            <w:tabs>
              <w:tab w:pos="10533" w:val="right" w:leader="dot"/>
            </w:tabs>
            <w:spacing w:before="1"/>
          </w:pPr>
          <w:hyperlink w:history="true" w:anchor="_bookmark80">
            <w:r>
              <w:rPr/>
              <w:t>Retornados</w:t>
              <w:tab/>
              <w:t>54</w:t>
            </w:r>
          </w:hyperlink>
        </w:p>
        <w:p>
          <w:pPr>
            <w:pStyle w:val="TOC3"/>
            <w:tabs>
              <w:tab w:pos="10533" w:val="right" w:leader="dot"/>
            </w:tabs>
          </w:pPr>
          <w:hyperlink w:history="true" w:anchor="_bookmark88">
            <w:r>
              <w:rPr/>
              <w:t>Ejecución</w:t>
            </w:r>
            <w:r>
              <w:rPr>
                <w:spacing w:val="-1"/>
              </w:rPr>
              <w:t> </w:t>
            </w:r>
            <w:r>
              <w:rPr/>
              <w:t>presupuestaria</w:t>
            </w:r>
            <w:r>
              <w:rPr>
                <w:spacing w:val="-2"/>
              </w:rPr>
              <w:t> </w:t>
            </w:r>
            <w:r>
              <w:rPr/>
              <w:t>MINEDUC</w:t>
              <w:tab/>
              <w:t>60</w:t>
            </w:r>
          </w:hyperlink>
        </w:p>
        <w:p>
          <w:pPr>
            <w:pStyle w:val="TOC3"/>
            <w:tabs>
              <w:tab w:pos="10533" w:val="right" w:leader="dot"/>
            </w:tabs>
            <w:spacing w:line="293" w:lineRule="exact"/>
          </w:pPr>
          <w:hyperlink w:history="true" w:anchor="_bookmark91">
            <w:r>
              <w:rPr/>
              <w:t>Causantes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1"/>
              </w:rPr>
              <w:t> </w:t>
            </w:r>
            <w:r>
              <w:rPr/>
              <w:t>migración</w:t>
              <w:tab/>
              <w:t>62</w:t>
            </w:r>
          </w:hyperlink>
        </w:p>
        <w:p>
          <w:pPr>
            <w:pStyle w:val="TOC2"/>
            <w:tabs>
              <w:tab w:pos="10530" w:val="right" w:leader="dot"/>
            </w:tabs>
          </w:pPr>
          <w:hyperlink w:history="true" w:anchor="_bookmark92">
            <w:r>
              <w:rPr/>
              <w:t>Propuesta</w:t>
            </w:r>
            <w:r>
              <w:rPr>
                <w:spacing w:val="-1"/>
              </w:rPr>
              <w:t> </w:t>
            </w:r>
            <w:r>
              <w:rPr/>
              <w:t>de una</w:t>
            </w:r>
            <w:r>
              <w:rPr>
                <w:spacing w:val="-2"/>
              </w:rPr>
              <w:t> </w:t>
            </w:r>
            <w:r>
              <w:rPr/>
              <w:t>estrategia</w:t>
            </w:r>
            <w:r>
              <w:rPr>
                <w:spacing w:val="-1"/>
              </w:rPr>
              <w:t> </w:t>
            </w:r>
            <w:r>
              <w:rPr/>
              <w:t>de prevención</w:t>
            </w:r>
            <w:r>
              <w:rPr>
                <w:spacing w:val="-3"/>
              </w:rPr>
              <w:t> </w:t>
            </w:r>
            <w:r>
              <w:rPr/>
              <w:t>de la</w:t>
            </w:r>
            <w:r>
              <w:rPr>
                <w:spacing w:val="-1"/>
              </w:rPr>
              <w:t> </w:t>
            </w:r>
            <w:r>
              <w:rPr/>
              <w:t>migración</w:t>
            </w:r>
            <w:r>
              <w:rPr>
                <w:spacing w:val="-1"/>
              </w:rPr>
              <w:t> </w:t>
            </w:r>
            <w:r>
              <w:rPr/>
              <w:t>de niños</w:t>
              <w:tab/>
              <w:t>64</w:t>
            </w:r>
          </w:hyperlink>
        </w:p>
        <w:p>
          <w:pPr>
            <w:pStyle w:val="TOC3"/>
            <w:tabs>
              <w:tab w:pos="10533" w:val="right" w:leader="dot"/>
            </w:tabs>
            <w:spacing w:line="292" w:lineRule="exact"/>
          </w:pPr>
          <w:hyperlink w:history="true" w:anchor="_bookmark93">
            <w:r>
              <w:rPr/>
              <w:t>Factor económico</w:t>
            </w:r>
            <w:r>
              <w:rPr>
                <w:spacing w:val="-2"/>
              </w:rPr>
              <w:t> </w:t>
            </w:r>
            <w:r>
              <w:rPr/>
              <w:t>y motivación</w:t>
              <w:tab/>
              <w:t>65</w:t>
            </w:r>
          </w:hyperlink>
        </w:p>
        <w:p>
          <w:pPr>
            <w:pStyle w:val="TOC3"/>
            <w:tabs>
              <w:tab w:pos="10533" w:val="right" w:leader="dot"/>
            </w:tabs>
            <w:spacing w:before="3"/>
          </w:pPr>
          <w:hyperlink w:history="true" w:anchor="_bookmark94">
            <w:r>
              <w:rPr/>
              <w:t>Factor seguridad</w:t>
            </w:r>
            <w:r>
              <w:rPr>
                <w:spacing w:val="1"/>
              </w:rPr>
              <w:t> </w:t>
            </w:r>
            <w:r>
              <w:rPr/>
              <w:t>violencia</w:t>
              <w:tab/>
              <w:t>68</w:t>
            </w:r>
          </w:hyperlink>
        </w:p>
        <w:p>
          <w:pPr>
            <w:pStyle w:val="TOC3"/>
            <w:tabs>
              <w:tab w:pos="10533" w:val="right" w:leader="dot"/>
            </w:tabs>
          </w:pPr>
          <w:hyperlink w:history="true" w:anchor="_bookmark95">
            <w:r>
              <w:rPr/>
              <w:t>Factor</w:t>
            </w:r>
            <w:r>
              <w:rPr>
                <w:spacing w:val="1"/>
              </w:rPr>
              <w:t> </w:t>
            </w:r>
            <w:r>
              <w:rPr/>
              <w:t>cultural</w:t>
              <w:tab/>
              <w:t>70</w:t>
            </w:r>
          </w:hyperlink>
        </w:p>
        <w:p>
          <w:pPr>
            <w:pStyle w:val="TOC4"/>
            <w:rPr>
              <w:u w:val="none"/>
            </w:rPr>
          </w:pPr>
          <w:r>
            <w:rPr>
              <w:sz w:val="24"/>
              <w:u w:val="single"/>
            </w:rPr>
            <w:t>Í</w:t>
          </w:r>
          <w:r>
            <w:rPr>
              <w:u w:val="single"/>
            </w:rPr>
            <w:t>NDICE</w:t>
          </w:r>
          <w:r>
            <w:rPr>
              <w:spacing w:val="-2"/>
              <w:u w:val="single"/>
            </w:rPr>
            <w:t> </w:t>
          </w:r>
          <w:r>
            <w:rPr>
              <w:u w:val="single"/>
            </w:rPr>
            <w:t>DE</w:t>
          </w:r>
          <w:r>
            <w:rPr>
              <w:spacing w:val="-3"/>
              <w:u w:val="single"/>
            </w:rPr>
            <w:t> </w:t>
          </w:r>
          <w:r>
            <w:rPr>
              <w:sz w:val="24"/>
              <w:u w:val="single"/>
            </w:rPr>
            <w:t>G</w:t>
          </w:r>
          <w:r>
            <w:rPr>
              <w:u w:val="single"/>
            </w:rPr>
            <w:t>RÁFICAS</w:t>
          </w:r>
        </w:p>
        <w:p>
          <w:pPr>
            <w:pStyle w:val="TOC1"/>
            <w:tabs>
              <w:tab w:pos="10533" w:val="right" w:leader="dot"/>
            </w:tabs>
            <w:spacing w:before="23"/>
          </w:pPr>
          <w:hyperlink w:history="true" w:anchor="_bookmark10">
            <w:r>
              <w:rPr/>
              <w:t>Gráfica</w:t>
            </w:r>
            <w:r>
              <w:rPr>
                <w:spacing w:val="-1"/>
              </w:rPr>
              <w:t> </w:t>
            </w:r>
            <w:r>
              <w:rPr/>
              <w:t>1</w:t>
            </w:r>
            <w:r>
              <w:rPr>
                <w:spacing w:val="-2"/>
              </w:rPr>
              <w:t> </w:t>
            </w:r>
            <w:r>
              <w:rPr/>
              <w:t>Población</w:t>
            </w:r>
            <w:r>
              <w:rPr>
                <w:spacing w:val="-1"/>
              </w:rPr>
              <w:t> </w:t>
            </w:r>
            <w:r>
              <w:rPr/>
              <w:t>Nacional.</w:t>
            </w:r>
            <w:r>
              <w:rPr>
                <w:spacing w:val="-1"/>
              </w:rPr>
              <w:t> </w:t>
            </w:r>
            <w:r>
              <w:rPr/>
              <w:t>Total, por</w:t>
            </w:r>
            <w:r>
              <w:rPr>
                <w:spacing w:val="-3"/>
              </w:rPr>
              <w:t> </w:t>
            </w:r>
            <w:r>
              <w:rPr/>
              <w:t>sexo</w:t>
            </w:r>
            <w:r>
              <w:rPr>
                <w:spacing w:val="-1"/>
              </w:rPr>
              <w:t> </w:t>
            </w:r>
            <w:r>
              <w:rPr/>
              <w:t>2018</w:t>
              <w:tab/>
              <w:t>11</w:t>
            </w:r>
          </w:hyperlink>
        </w:p>
        <w:p>
          <w:pPr>
            <w:pStyle w:val="TOC1"/>
            <w:tabs>
              <w:tab w:pos="10533" w:val="right" w:leader="dot"/>
            </w:tabs>
          </w:pPr>
          <w:hyperlink w:history="true" w:anchor="_bookmark11">
            <w:r>
              <w:rPr/>
              <w:t>Gráfica</w:t>
            </w:r>
            <w:r>
              <w:rPr>
                <w:spacing w:val="-1"/>
              </w:rPr>
              <w:t> </w:t>
            </w:r>
            <w:r>
              <w:rPr/>
              <w:t>2</w:t>
            </w:r>
            <w:r>
              <w:rPr>
                <w:spacing w:val="-2"/>
              </w:rPr>
              <w:t> </w:t>
            </w:r>
            <w:r>
              <w:rPr/>
              <w:t>Relación</w:t>
            </w:r>
            <w:r>
              <w:rPr>
                <w:spacing w:val="-1"/>
              </w:rPr>
              <w:t> </w:t>
            </w:r>
            <w:r>
              <w:rPr/>
              <w:t>porcentual de</w:t>
            </w:r>
            <w:r>
              <w:rPr>
                <w:spacing w:val="1"/>
              </w:rPr>
              <w:t> </w:t>
            </w:r>
            <w:r>
              <w:rPr/>
              <w:t>a población</w:t>
            </w:r>
            <w:r>
              <w:rPr>
                <w:spacing w:val="-1"/>
              </w:rPr>
              <w:t> </w:t>
            </w:r>
            <w:r>
              <w:rPr/>
              <w:t>por sexo</w:t>
              <w:tab/>
              <w:t>11</w:t>
            </w:r>
          </w:hyperlink>
        </w:p>
        <w:p>
          <w:pPr>
            <w:pStyle w:val="TOC1"/>
            <w:tabs>
              <w:tab w:pos="10533" w:val="right" w:leader="dot"/>
            </w:tabs>
            <w:spacing w:before="20"/>
          </w:pPr>
          <w:hyperlink w:history="true" w:anchor="_bookmark12">
            <w:r>
              <w:rPr/>
              <w:t>Gráfica</w:t>
            </w:r>
            <w:r>
              <w:rPr>
                <w:spacing w:val="-1"/>
              </w:rPr>
              <w:t> </w:t>
            </w:r>
            <w:r>
              <w:rPr/>
              <w:t>3</w:t>
            </w:r>
            <w:r>
              <w:rPr>
                <w:spacing w:val="-2"/>
              </w:rPr>
              <w:t> </w:t>
            </w:r>
            <w:r>
              <w:rPr/>
              <w:t>Relación</w:t>
            </w:r>
            <w:r>
              <w:rPr>
                <w:spacing w:val="-1"/>
              </w:rPr>
              <w:t> </w:t>
            </w:r>
            <w:r>
              <w:rPr/>
              <w:t>porcentual –</w:t>
            </w:r>
            <w:r>
              <w:rPr>
                <w:spacing w:val="1"/>
              </w:rPr>
              <w:t> </w:t>
            </w:r>
            <w:r>
              <w:rPr/>
              <w:t>Densidad</w:t>
            </w:r>
            <w:r>
              <w:rPr>
                <w:spacing w:val="-2"/>
              </w:rPr>
              <w:t> </w:t>
            </w:r>
            <w:r>
              <w:rPr/>
              <w:t>de la</w:t>
            </w:r>
            <w:r>
              <w:rPr>
                <w:spacing w:val="-3"/>
              </w:rPr>
              <w:t> </w:t>
            </w:r>
            <w:r>
              <w:rPr/>
              <w:t>población</w:t>
            </w:r>
            <w:r>
              <w:rPr>
                <w:spacing w:val="-1"/>
              </w:rPr>
              <w:t> </w:t>
            </w:r>
            <w:r>
              <w:rPr/>
              <w:t>urbana –</w:t>
            </w:r>
            <w:r>
              <w:rPr>
                <w:spacing w:val="1"/>
              </w:rPr>
              <w:t> </w:t>
            </w:r>
            <w:r>
              <w:rPr/>
              <w:t>rural</w:t>
            </w:r>
            <w:r>
              <w:rPr>
                <w:spacing w:val="46"/>
              </w:rPr>
              <w:t> </w:t>
            </w:r>
            <w:r>
              <w:rPr/>
              <w:t>2018</w:t>
              <w:tab/>
              <w:t>12</w:t>
            </w:r>
          </w:hyperlink>
        </w:p>
        <w:p>
          <w:pPr>
            <w:pStyle w:val="TOC1"/>
            <w:tabs>
              <w:tab w:pos="10533" w:val="right" w:leader="dot"/>
            </w:tabs>
            <w:spacing w:before="21"/>
          </w:pPr>
          <w:hyperlink w:history="true" w:anchor="_bookmark14">
            <w:r>
              <w:rPr/>
              <w:t>Gráfica 4</w:t>
            </w:r>
            <w:r>
              <w:rPr>
                <w:spacing w:val="-2"/>
              </w:rPr>
              <w:t> </w:t>
            </w:r>
            <w:r>
              <w:rPr/>
              <w:t>Población</w:t>
            </w:r>
            <w:r>
              <w:rPr>
                <w:spacing w:val="-1"/>
              </w:rPr>
              <w:t> </w:t>
            </w:r>
            <w:r>
              <w:rPr/>
              <w:t>en</w:t>
            </w:r>
            <w:r>
              <w:rPr>
                <w:spacing w:val="-1"/>
              </w:rPr>
              <w:t> </w:t>
            </w:r>
            <w:r>
              <w:rPr/>
              <w:t>grupos por</w:t>
            </w:r>
            <w:r>
              <w:rPr>
                <w:spacing w:val="-3"/>
              </w:rPr>
              <w:t> </w:t>
            </w:r>
            <w:r>
              <w:rPr/>
              <w:t>rangos</w:t>
            </w:r>
            <w:r>
              <w:rPr>
                <w:spacing w:val="-3"/>
              </w:rPr>
              <w:t> </w:t>
            </w:r>
            <w:r>
              <w:rPr/>
              <w:t>de edad</w:t>
            </w:r>
            <w:r>
              <w:rPr>
                <w:spacing w:val="-4"/>
              </w:rPr>
              <w:t> </w:t>
            </w:r>
            <w:r>
              <w:rPr/>
              <w:t>en</w:t>
            </w:r>
            <w:r>
              <w:rPr>
                <w:spacing w:val="-3"/>
              </w:rPr>
              <w:t> </w:t>
            </w:r>
            <w:r>
              <w:rPr/>
              <w:t>decenios</w:t>
            </w:r>
            <w:r>
              <w:rPr>
                <w:spacing w:val="-3"/>
              </w:rPr>
              <w:t> </w:t>
            </w:r>
            <w:r>
              <w:rPr/>
              <w:t>2018</w:t>
              <w:tab/>
              <w:t>13</w:t>
            </w:r>
          </w:hyperlink>
        </w:p>
        <w:p>
          <w:pPr>
            <w:pStyle w:val="TOC1"/>
          </w:pPr>
          <w:hyperlink w:history="true" w:anchor="_bookmark15">
            <w:r>
              <w:rPr/>
              <w:t>Gráfica</w:t>
            </w:r>
            <w:r>
              <w:rPr>
                <w:spacing w:val="-1"/>
              </w:rPr>
              <w:t> </w:t>
            </w:r>
            <w:r>
              <w:rPr/>
              <w:t>5</w:t>
            </w:r>
            <w:r>
              <w:rPr>
                <w:spacing w:val="-3"/>
              </w:rPr>
              <w:t> </w:t>
            </w:r>
            <w:r>
              <w:rPr/>
              <w:t>Distribución</w:t>
            </w:r>
            <w:r>
              <w:rPr>
                <w:spacing w:val="-2"/>
              </w:rPr>
              <w:t> </w:t>
            </w:r>
            <w:r>
              <w:rPr/>
              <w:t>porcentual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 densidad</w:t>
            </w:r>
            <w:r>
              <w:rPr>
                <w:spacing w:val="-2"/>
              </w:rPr>
              <w:t> </w:t>
            </w:r>
            <w:r>
              <w:rPr/>
              <w:t>poblacional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1"/>
              </w:rPr>
              <w:t> </w:t>
            </w:r>
            <w:r>
              <w:rPr/>
              <w:t>edad</w:t>
            </w:r>
            <w:r>
              <w:rPr>
                <w:spacing w:val="-4"/>
              </w:rPr>
              <w:t> </w:t>
            </w:r>
            <w:r>
              <w:rPr/>
              <w:t>con</w:t>
            </w:r>
            <w:r>
              <w:rPr>
                <w:spacing w:val="-1"/>
              </w:rPr>
              <w:t> </w:t>
            </w:r>
            <w:r>
              <w:rPr/>
              <w:t>posibilidad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estudios</w:t>
            </w:r>
          </w:hyperlink>
        </w:p>
        <w:p>
          <w:pPr>
            <w:pStyle w:val="TOC1"/>
            <w:tabs>
              <w:tab w:pos="10533" w:val="right" w:leader="dot"/>
            </w:tabs>
          </w:pPr>
          <w:hyperlink w:history="true" w:anchor="_bookmark15">
            <w:r>
              <w:rPr/>
              <w:t>2018</w:t>
            </w:r>
            <w:r>
              <w:rPr>
                <w:spacing w:val="-3"/>
              </w:rPr>
              <w:t> </w:t>
            </w:r>
            <w:r>
              <w:rPr/>
              <w:t>(Estrategia</w:t>
            </w:r>
            <w:r>
              <w:rPr>
                <w:spacing w:val="-3"/>
              </w:rPr>
              <w:t> </w:t>
            </w:r>
            <w:r>
              <w:rPr/>
              <w:t>Katu’n)</w:t>
            </w:r>
            <w:r>
              <w:rPr>
                <w:rFonts w:ascii="Times New Roman" w:hAnsi="Times New Roman"/>
              </w:rPr>
              <w:tab/>
            </w:r>
            <w:r>
              <w:rPr/>
              <w:t>14</w:t>
            </w:r>
          </w:hyperlink>
        </w:p>
        <w:p>
          <w:pPr>
            <w:pStyle w:val="TOC1"/>
            <w:tabs>
              <w:tab w:pos="10533" w:val="right" w:leader="dot"/>
            </w:tabs>
            <w:spacing w:before="20"/>
          </w:pPr>
          <w:hyperlink w:history="true" w:anchor="_bookmark17">
            <w:r>
              <w:rPr/>
              <w:t>Gráfica 6</w:t>
            </w:r>
            <w:r>
              <w:rPr>
                <w:spacing w:val="-2"/>
              </w:rPr>
              <w:t> </w:t>
            </w:r>
            <w:r>
              <w:rPr/>
              <w:t>Población</w:t>
            </w:r>
            <w:r>
              <w:rPr>
                <w:spacing w:val="-2"/>
              </w:rPr>
              <w:t> </w:t>
            </w:r>
            <w:r>
              <w:rPr/>
              <w:t>concentrada por</w:t>
            </w:r>
            <w:r>
              <w:rPr>
                <w:spacing w:val="-2"/>
              </w:rPr>
              <w:t> </w:t>
            </w:r>
            <w:r>
              <w:rPr/>
              <w:t>Grupos</w:t>
            </w:r>
            <w:r>
              <w:rPr>
                <w:spacing w:val="-2"/>
              </w:rPr>
              <w:t> </w:t>
            </w:r>
            <w:r>
              <w:rPr/>
              <w:t>Lingüísticos</w:t>
            </w:r>
            <w:r>
              <w:rPr>
                <w:spacing w:val="-2"/>
              </w:rPr>
              <w:t> </w:t>
            </w:r>
            <w:r>
              <w:rPr/>
              <w:t>2018</w:t>
              <w:tab/>
              <w:t>15</w:t>
            </w:r>
          </w:hyperlink>
        </w:p>
        <w:p>
          <w:pPr>
            <w:pStyle w:val="TOC1"/>
            <w:tabs>
              <w:tab w:pos="10533" w:val="right" w:leader="dot"/>
            </w:tabs>
          </w:pPr>
          <w:hyperlink w:history="true" w:anchor="_bookmark18">
            <w:r>
              <w:rPr/>
              <w:t>Gráfica</w:t>
            </w:r>
            <w:r>
              <w:rPr>
                <w:spacing w:val="-1"/>
              </w:rPr>
              <w:t> </w:t>
            </w:r>
            <w:r>
              <w:rPr/>
              <w:t>7</w:t>
            </w:r>
            <w:r>
              <w:rPr>
                <w:spacing w:val="-2"/>
              </w:rPr>
              <w:t> </w:t>
            </w:r>
            <w:r>
              <w:rPr/>
              <w:t>Población</w:t>
            </w:r>
            <w:r>
              <w:rPr>
                <w:spacing w:val="-3"/>
              </w:rPr>
              <w:t> </w:t>
            </w:r>
            <w:r>
              <w:rPr/>
              <w:t>mayor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4 años por idioma</w:t>
            </w:r>
            <w:r>
              <w:rPr>
                <w:spacing w:val="-3"/>
              </w:rPr>
              <w:t> </w:t>
            </w:r>
            <w:r>
              <w:rPr/>
              <w:t>materno</w:t>
            </w:r>
            <w:r>
              <w:rPr>
                <w:spacing w:val="1"/>
              </w:rPr>
              <w:t> </w:t>
            </w:r>
            <w:r>
              <w:rPr/>
              <w:t>2018</w:t>
              <w:tab/>
              <w:t>16</w:t>
            </w:r>
          </w:hyperlink>
        </w:p>
        <w:p>
          <w:pPr>
            <w:pStyle w:val="TOC1"/>
            <w:tabs>
              <w:tab w:pos="10533" w:val="right" w:leader="dot"/>
            </w:tabs>
          </w:pPr>
          <w:hyperlink w:history="true" w:anchor="_bookmark21">
            <w:r>
              <w:rPr/>
              <w:t>Gráfica</w:t>
            </w:r>
            <w:r>
              <w:rPr>
                <w:spacing w:val="-1"/>
              </w:rPr>
              <w:t> </w:t>
            </w:r>
            <w:r>
              <w:rPr/>
              <w:t>8</w:t>
            </w:r>
            <w:r>
              <w:rPr>
                <w:spacing w:val="-3"/>
              </w:rPr>
              <w:t> </w:t>
            </w:r>
            <w:r>
              <w:rPr/>
              <w:t>VIH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VIH</w:t>
            </w:r>
            <w:r>
              <w:rPr>
                <w:spacing w:val="-2"/>
              </w:rPr>
              <w:t> </w:t>
            </w:r>
            <w:r>
              <w:rPr/>
              <w:t>Avanzado.</w:t>
            </w:r>
            <w:r>
              <w:rPr>
                <w:spacing w:val="-2"/>
              </w:rPr>
              <w:t> </w:t>
            </w:r>
            <w:r>
              <w:rPr/>
              <w:t>Casos</w:t>
            </w:r>
            <w:r>
              <w:rPr>
                <w:spacing w:val="-1"/>
              </w:rPr>
              <w:t> </w:t>
            </w:r>
            <w:r>
              <w:rPr/>
              <w:t>notificados por</w:t>
            </w:r>
            <w:r>
              <w:rPr>
                <w:spacing w:val="-1"/>
              </w:rPr>
              <w:t> </w:t>
            </w:r>
            <w:r>
              <w:rPr/>
              <w:t>escolaridad</w:t>
            </w:r>
            <w:r>
              <w:rPr>
                <w:spacing w:val="47"/>
              </w:rPr>
              <w:t> </w:t>
            </w:r>
            <w:r>
              <w:rPr/>
              <w:t>Enero</w:t>
            </w:r>
            <w:r>
              <w:rPr>
                <w:spacing w:val="2"/>
              </w:rPr>
              <w:t> </w:t>
            </w:r>
            <w:r>
              <w:rPr/>
              <w:t>–</w:t>
            </w:r>
            <w:r>
              <w:rPr>
                <w:spacing w:val="-2"/>
              </w:rPr>
              <w:t> </w:t>
            </w:r>
            <w:r>
              <w:rPr/>
              <w:t>septiembre</w:t>
            </w:r>
            <w:r>
              <w:rPr>
                <w:spacing w:val="-3"/>
              </w:rPr>
              <w:t> </w:t>
            </w:r>
            <w:r>
              <w:rPr/>
              <w:t>2019</w:t>
              <w:tab/>
              <w:t>19</w:t>
            </w:r>
          </w:hyperlink>
        </w:p>
        <w:p>
          <w:pPr>
            <w:pStyle w:val="TOC1"/>
            <w:tabs>
              <w:tab w:pos="10533" w:val="right" w:leader="dot"/>
            </w:tabs>
          </w:pPr>
          <w:hyperlink w:history="true" w:anchor="_bookmark23">
            <w:r>
              <w:rPr/>
              <w:t>Gráfica</w:t>
            </w:r>
            <w:r>
              <w:rPr>
                <w:spacing w:val="-1"/>
              </w:rPr>
              <w:t> </w:t>
            </w:r>
            <w:r>
              <w:rPr/>
              <w:t>9</w:t>
            </w:r>
            <w:r>
              <w:rPr>
                <w:spacing w:val="-2"/>
              </w:rPr>
              <w:t> </w:t>
            </w:r>
            <w:r>
              <w:rPr/>
              <w:t>Número de</w:t>
            </w:r>
            <w:r>
              <w:rPr>
                <w:spacing w:val="1"/>
              </w:rPr>
              <w:t> </w:t>
            </w:r>
            <w:r>
              <w:rPr/>
              <w:t>inscritos en</w:t>
            </w:r>
            <w:r>
              <w:rPr>
                <w:spacing w:val="-5"/>
              </w:rPr>
              <w:t> </w:t>
            </w:r>
            <w:r>
              <w:rPr/>
              <w:t>Educación</w:t>
            </w:r>
            <w:r>
              <w:rPr>
                <w:spacing w:val="-1"/>
              </w:rPr>
              <w:t> </w:t>
            </w:r>
            <w:r>
              <w:rPr/>
              <w:t>Preprimaria por</w:t>
            </w:r>
            <w:r>
              <w:rPr>
                <w:spacing w:val="-3"/>
              </w:rPr>
              <w:t> </w:t>
            </w:r>
            <w:r>
              <w:rPr/>
              <w:t>Departamento</w:t>
            </w:r>
            <w:r>
              <w:rPr>
                <w:spacing w:val="-1"/>
              </w:rPr>
              <w:t> </w:t>
            </w:r>
            <w:r>
              <w:rPr/>
              <w:t>2019</w:t>
              <w:tab/>
              <w:t>21</w:t>
            </w:r>
          </w:hyperlink>
        </w:p>
        <w:p>
          <w:pPr>
            <w:pStyle w:val="TOC1"/>
            <w:tabs>
              <w:tab w:pos="10533" w:val="right" w:leader="dot"/>
            </w:tabs>
            <w:spacing w:before="19"/>
          </w:pPr>
          <w:hyperlink w:history="true" w:anchor="_bookmark24">
            <w:r>
              <w:rPr/>
              <w:t>Gráfica</w:t>
            </w:r>
            <w:r>
              <w:rPr>
                <w:spacing w:val="-1"/>
              </w:rPr>
              <w:t> </w:t>
            </w:r>
            <w:r>
              <w:rPr/>
              <w:t>10 Número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inscritos</w:t>
            </w:r>
            <w:r>
              <w:rPr>
                <w:spacing w:val="-2"/>
              </w:rPr>
              <w:t> </w:t>
            </w:r>
            <w:r>
              <w:rPr/>
              <w:t>en Educación</w:t>
            </w:r>
            <w:r>
              <w:rPr>
                <w:spacing w:val="-4"/>
              </w:rPr>
              <w:t> </w:t>
            </w:r>
            <w:r>
              <w:rPr/>
              <w:t>Preprimaria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Pueblo.</w:t>
            </w:r>
            <w:r>
              <w:rPr>
                <w:spacing w:val="-3"/>
              </w:rPr>
              <w:t> </w:t>
            </w:r>
            <w:r>
              <w:rPr/>
              <w:t>2019</w:t>
              <w:tab/>
              <w:t>21</w:t>
            </w:r>
          </w:hyperlink>
        </w:p>
        <w:p>
          <w:pPr>
            <w:pStyle w:val="TOC1"/>
          </w:pPr>
          <w:hyperlink w:history="true" w:anchor="_bookmark25">
            <w:r>
              <w:rPr/>
              <w:t>Gráfica</w:t>
            </w:r>
            <w:r>
              <w:rPr>
                <w:spacing w:val="-1"/>
              </w:rPr>
              <w:t> </w:t>
            </w:r>
            <w:r>
              <w:rPr/>
              <w:t>11</w:t>
            </w:r>
            <w:r>
              <w:rPr>
                <w:spacing w:val="-1"/>
              </w:rPr>
              <w:t> </w:t>
            </w:r>
            <w:r>
              <w:rPr/>
              <w:t>Número de</w:t>
            </w:r>
            <w:r>
              <w:rPr>
                <w:spacing w:val="-4"/>
              </w:rPr>
              <w:t> </w:t>
            </w:r>
            <w:r>
              <w:rPr/>
              <w:t>incritos</w:t>
            </w:r>
            <w:r>
              <w:rPr>
                <w:spacing w:val="-3"/>
              </w:rPr>
              <w:t> </w:t>
            </w:r>
            <w:r>
              <w:rPr/>
              <w:t>en</w:t>
            </w:r>
            <w:r>
              <w:rPr>
                <w:spacing w:val="-1"/>
              </w:rPr>
              <w:t> </w:t>
            </w:r>
            <w:r>
              <w:rPr/>
              <w:t>Educación</w:t>
            </w:r>
            <w:r>
              <w:rPr>
                <w:spacing w:val="-4"/>
              </w:rPr>
              <w:t> </w:t>
            </w:r>
            <w:r>
              <w:rPr/>
              <w:t>Primaria</w:t>
            </w:r>
            <w:r>
              <w:rPr>
                <w:spacing w:val="-3"/>
              </w:rPr>
              <w:t> </w:t>
            </w:r>
            <w:r>
              <w:rPr/>
              <w:t>por</w:t>
            </w:r>
            <w:r>
              <w:rPr>
                <w:spacing w:val="-1"/>
              </w:rPr>
              <w:t> </w:t>
            </w:r>
            <w:r>
              <w:rPr/>
              <w:t>departamento.</w:t>
            </w:r>
            <w:r>
              <w:rPr>
                <w:spacing w:val="-4"/>
              </w:rPr>
              <w:t> </w:t>
            </w:r>
            <w:r>
              <w:rPr/>
              <w:t>2019</w:t>
            </w:r>
            <w:r>
              <w:rPr>
                <w:spacing w:val="-1"/>
              </w:rPr>
              <w:t> </w:t>
            </w:r>
            <w:r>
              <w:rPr/>
              <w:t>vs.</w:t>
            </w:r>
            <w:r>
              <w:rPr>
                <w:spacing w:val="-2"/>
              </w:rPr>
              <w:t> </w:t>
            </w:r>
            <w:r>
              <w:rPr/>
              <w:t>Población</w:t>
            </w:r>
            <w:r>
              <w:rPr>
                <w:spacing w:val="-4"/>
              </w:rPr>
              <w:t> </w:t>
            </w:r>
            <w:r>
              <w:rPr/>
              <w:t>2018</w:t>
            </w:r>
          </w:hyperlink>
        </w:p>
        <w:p>
          <w:pPr>
            <w:pStyle w:val="TOC1"/>
            <w:ind w:left="1711"/>
          </w:pPr>
          <w:hyperlink w:history="true" w:anchor="_bookmark25">
            <w:r>
              <w:rPr>
                <w:spacing w:val="-1"/>
              </w:rPr>
              <w:t>........................................................................................................................................................... </w:t>
            </w:r>
            <w:r>
              <w:rPr/>
              <w:t>22</w:t>
            </w:r>
          </w:hyperlink>
        </w:p>
        <w:p>
          <w:pPr>
            <w:pStyle w:val="TOC1"/>
            <w:tabs>
              <w:tab w:pos="10533" w:val="right" w:leader="dot"/>
            </w:tabs>
          </w:pPr>
          <w:hyperlink w:history="true" w:anchor="_bookmark26">
            <w:r>
              <w:rPr/>
              <w:t>Gráfica</w:t>
            </w:r>
            <w:r>
              <w:rPr>
                <w:spacing w:val="-1"/>
              </w:rPr>
              <w:t> </w:t>
            </w:r>
            <w:r>
              <w:rPr/>
              <w:t>12 Número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inscritos</w:t>
            </w:r>
            <w:r>
              <w:rPr>
                <w:spacing w:val="-2"/>
              </w:rPr>
              <w:t> </w:t>
            </w:r>
            <w:r>
              <w:rPr/>
              <w:t>en Educación</w:t>
            </w:r>
            <w:r>
              <w:rPr>
                <w:spacing w:val="-3"/>
              </w:rPr>
              <w:t> </w:t>
            </w:r>
            <w:r>
              <w:rPr/>
              <w:t>Primaria</w:t>
            </w:r>
            <w:r>
              <w:rPr>
                <w:spacing w:val="-2"/>
              </w:rPr>
              <w:t> </w:t>
            </w:r>
            <w:r>
              <w:rPr/>
              <w:t>por Pueblo.</w:t>
            </w:r>
            <w:r>
              <w:rPr>
                <w:spacing w:val="-3"/>
              </w:rPr>
              <w:t> </w:t>
            </w:r>
            <w:r>
              <w:rPr/>
              <w:t>2019</w:t>
              <w:tab/>
              <w:t>22</w:t>
            </w:r>
          </w:hyperlink>
        </w:p>
      </w:sdtContent>
    </w:sdt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9"/>
        </w:rPr>
      </w:pPr>
    </w:p>
    <w:p>
      <w:pPr>
        <w:spacing w:before="0"/>
        <w:ind w:left="0" w:right="1695" w:firstLine="0"/>
        <w:jc w:val="right"/>
        <w:rPr>
          <w:b/>
          <w:sz w:val="22"/>
        </w:rPr>
      </w:pPr>
      <w:r>
        <w:rPr>
          <w:sz w:val="22"/>
        </w:rPr>
        <w:t>Página </w:t>
      </w:r>
      <w:r>
        <w:rPr>
          <w:b/>
          <w:sz w:val="22"/>
        </w:rPr>
        <w:t>2</w:t>
      </w:r>
      <w:r>
        <w:rPr>
          <w:b/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18112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tabs>
          <w:tab w:pos="10307" w:val="left" w:leader="dot"/>
        </w:tabs>
        <w:spacing w:line="259" w:lineRule="auto" w:before="56"/>
        <w:ind w:left="1702" w:right="1704"/>
      </w:pPr>
      <w:hyperlink w:history="true" w:anchor="_bookmark29">
        <w:r>
          <w:rPr/>
          <w:t>Gráfica 13 Número de inscritos en Nivel Medio. Ciclo Básico Por departamento 2019 vs. Población</w:t>
        </w:r>
      </w:hyperlink>
      <w:r>
        <w:rPr>
          <w:spacing w:val="1"/>
        </w:rPr>
        <w:t> </w:t>
      </w:r>
      <w:hyperlink w:history="true" w:anchor="_bookmark29">
        <w:r>
          <w:rPr/>
          <w:t>de 10 a</w:t>
        </w:r>
        <w:r>
          <w:rPr>
            <w:spacing w:val="-2"/>
          </w:rPr>
          <w:t> </w:t>
        </w:r>
        <w:r>
          <w:rPr/>
          <w:t>19</w:t>
        </w:r>
        <w:r>
          <w:rPr>
            <w:spacing w:val="-1"/>
          </w:rPr>
          <w:t> </w:t>
        </w:r>
        <w:r>
          <w:rPr/>
          <w:t>años.</w:t>
        </w:r>
        <w:r>
          <w:rPr>
            <w:spacing w:val="-4"/>
          </w:rPr>
          <w:t> </w:t>
        </w:r>
        <w:r>
          <w:rPr/>
          <w:t>2018</w:t>
          <w:tab/>
        </w:r>
        <w:r>
          <w:rPr>
            <w:spacing w:val="-1"/>
          </w:rPr>
          <w:t>24</w:t>
        </w:r>
      </w:hyperlink>
    </w:p>
    <w:p>
      <w:pPr>
        <w:pStyle w:val="BodyText"/>
        <w:spacing w:line="259" w:lineRule="auto" w:before="1"/>
        <w:ind w:left="1702" w:right="1695"/>
      </w:pPr>
      <w:hyperlink w:history="true" w:anchor="_bookmark30">
        <w:r>
          <w:rPr/>
          <w:t>Gráfica</w:t>
        </w:r>
        <w:r>
          <w:rPr>
            <w:spacing w:val="-2"/>
          </w:rPr>
          <w:t> </w:t>
        </w:r>
        <w:r>
          <w:rPr/>
          <w:t>14</w:t>
        </w:r>
        <w:r>
          <w:rPr>
            <w:spacing w:val="-1"/>
          </w:rPr>
          <w:t> </w:t>
        </w:r>
        <w:r>
          <w:rPr/>
          <w:t>Número de</w:t>
        </w:r>
        <w:r>
          <w:rPr>
            <w:spacing w:val="-4"/>
          </w:rPr>
          <w:t> </w:t>
        </w:r>
        <w:r>
          <w:rPr/>
          <w:t>inscritos</w:t>
        </w:r>
        <w:r>
          <w:rPr>
            <w:spacing w:val="-3"/>
          </w:rPr>
          <w:t> </w:t>
        </w:r>
        <w:r>
          <w:rPr/>
          <w:t>en</w:t>
        </w:r>
        <w:r>
          <w:rPr>
            <w:spacing w:val="-2"/>
          </w:rPr>
          <w:t> </w:t>
        </w:r>
        <w:r>
          <w:rPr/>
          <w:t>el</w:t>
        </w:r>
        <w:r>
          <w:rPr>
            <w:spacing w:val="-1"/>
          </w:rPr>
          <w:t> </w:t>
        </w:r>
        <w:r>
          <w:rPr/>
          <w:t>Nivel</w:t>
        </w:r>
        <w:r>
          <w:rPr>
            <w:spacing w:val="-3"/>
          </w:rPr>
          <w:t> </w:t>
        </w:r>
        <w:r>
          <w:rPr/>
          <w:t>Medio:</w:t>
        </w:r>
        <w:r>
          <w:rPr>
            <w:spacing w:val="-3"/>
          </w:rPr>
          <w:t> </w:t>
        </w:r>
        <w:r>
          <w:rPr/>
          <w:t>Ciclo básico</w:t>
        </w:r>
        <w:r>
          <w:rPr>
            <w:spacing w:val="47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pueblo de</w:t>
        </w:r>
        <w:r>
          <w:rPr>
            <w:spacing w:val="-2"/>
          </w:rPr>
          <w:t> </w:t>
        </w:r>
        <w:r>
          <w:rPr/>
          <w:t>pertenencia.</w:t>
        </w:r>
        <w:r>
          <w:rPr>
            <w:spacing w:val="-4"/>
          </w:rPr>
          <w:t> </w:t>
        </w:r>
        <w:r>
          <w:rPr/>
          <w:t>2019</w:t>
        </w:r>
        <w:r>
          <w:rPr>
            <w:spacing w:val="-9"/>
          </w:rPr>
          <w:t> </w:t>
        </w:r>
        <w:r>
          <w:rPr/>
          <w:t>25</w:t>
        </w:r>
      </w:hyperlink>
      <w:r>
        <w:rPr>
          <w:spacing w:val="-47"/>
        </w:rPr>
        <w:t> </w:t>
      </w:r>
      <w:hyperlink w:history="true" w:anchor="_bookmark32">
        <w:r>
          <w:rPr/>
          <w:t>Gráfica</w:t>
        </w:r>
        <w:r>
          <w:rPr>
            <w:spacing w:val="-1"/>
          </w:rPr>
          <w:t> </w:t>
        </w:r>
        <w:r>
          <w:rPr/>
          <w:t>15</w:t>
        </w:r>
        <w:r>
          <w:rPr>
            <w:spacing w:val="-1"/>
          </w:rPr>
          <w:t> </w:t>
        </w:r>
        <w:r>
          <w:rPr/>
          <w:t>Número de</w:t>
        </w:r>
        <w:r>
          <w:rPr>
            <w:spacing w:val="-4"/>
          </w:rPr>
          <w:t> </w:t>
        </w:r>
        <w:r>
          <w:rPr/>
          <w:t>inscritos</w:t>
        </w:r>
        <w:r>
          <w:rPr>
            <w:spacing w:val="-3"/>
          </w:rPr>
          <w:t> </w:t>
        </w:r>
        <w:r>
          <w:rPr/>
          <w:t>en</w:t>
        </w:r>
        <w:r>
          <w:rPr>
            <w:spacing w:val="-1"/>
          </w:rPr>
          <w:t> </w:t>
        </w:r>
        <w:r>
          <w:rPr/>
          <w:t>Nivel</w:t>
        </w:r>
        <w:r>
          <w:rPr>
            <w:spacing w:val="-1"/>
          </w:rPr>
          <w:t> </w:t>
        </w:r>
        <w:r>
          <w:rPr/>
          <w:t>Medio:</w:t>
        </w:r>
        <w:r>
          <w:rPr>
            <w:spacing w:val="-1"/>
          </w:rPr>
          <w:t> </w:t>
        </w:r>
        <w:r>
          <w:rPr/>
          <w:t>Ciclo</w:t>
        </w:r>
        <w:r>
          <w:rPr>
            <w:spacing w:val="-2"/>
          </w:rPr>
          <w:t> </w:t>
        </w:r>
        <w:r>
          <w:rPr/>
          <w:t>Diversificado por</w:t>
        </w:r>
        <w:r>
          <w:rPr>
            <w:spacing w:val="-1"/>
          </w:rPr>
          <w:t> </w:t>
        </w:r>
        <w:r>
          <w:rPr/>
          <w:t>departamento</w:t>
        </w:r>
        <w:r>
          <w:rPr>
            <w:spacing w:val="-2"/>
          </w:rPr>
          <w:t> </w:t>
        </w:r>
        <w:r>
          <w:rPr/>
          <w:t>2019</w:t>
        </w:r>
        <w:r>
          <w:rPr>
            <w:spacing w:val="-3"/>
          </w:rPr>
          <w:t> </w:t>
        </w:r>
        <w:r>
          <w:rPr/>
          <w:t>vs.</w:t>
        </w:r>
      </w:hyperlink>
    </w:p>
    <w:p>
      <w:pPr>
        <w:pStyle w:val="BodyText"/>
        <w:tabs>
          <w:tab w:pos="10307" w:val="left" w:leader="dot"/>
        </w:tabs>
        <w:spacing w:line="267" w:lineRule="exact"/>
        <w:ind w:left="1702"/>
      </w:pPr>
      <w:hyperlink w:history="true" w:anchor="_bookmark32">
        <w:r>
          <w:rPr/>
          <w:t>Población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15</w:t>
        </w:r>
        <w:r>
          <w:rPr>
            <w:spacing w:val="1"/>
          </w:rPr>
          <w:t> </w:t>
        </w:r>
        <w:r>
          <w:rPr/>
          <w:t>–</w:t>
        </w:r>
        <w:r>
          <w:rPr>
            <w:spacing w:val="-3"/>
          </w:rPr>
          <w:t> </w:t>
        </w:r>
        <w:r>
          <w:rPr/>
          <w:t>24 años.</w:t>
        </w:r>
        <w:r>
          <w:rPr>
            <w:spacing w:val="-3"/>
          </w:rPr>
          <w:t> </w:t>
        </w:r>
        <w:r>
          <w:rPr/>
          <w:t>2018</w:t>
          <w:tab/>
          <w:t>26</w:t>
        </w:r>
      </w:hyperlink>
    </w:p>
    <w:p>
      <w:pPr>
        <w:pStyle w:val="BodyText"/>
        <w:tabs>
          <w:tab w:pos="10307" w:val="left" w:leader="dot"/>
        </w:tabs>
        <w:spacing w:line="259" w:lineRule="auto" w:before="22"/>
        <w:ind w:left="1702" w:right="1704"/>
      </w:pPr>
      <w:hyperlink w:history="true" w:anchor="_bookmark33">
        <w:r>
          <w:rPr>
            <w:spacing w:val="-1"/>
          </w:rPr>
          <w:t>Gráfica </w:t>
        </w:r>
        <w:r>
          <w:rPr/>
          <w:t>16 Número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inscrito</w:t>
        </w:r>
        <w:r>
          <w:rPr>
            <w:spacing w:val="-1"/>
          </w:rPr>
          <w:t> </w:t>
        </w:r>
        <w:r>
          <w:rPr/>
          <w:t>en el</w:t>
        </w:r>
        <w:r>
          <w:rPr>
            <w:spacing w:val="-1"/>
          </w:rPr>
          <w:t> </w:t>
        </w:r>
        <w:r>
          <w:rPr/>
          <w:t>Nivel</w:t>
        </w:r>
        <w:r>
          <w:rPr>
            <w:spacing w:val="-2"/>
          </w:rPr>
          <w:t> </w:t>
        </w:r>
        <w:r>
          <w:rPr/>
          <w:t>Medio:</w:t>
        </w:r>
        <w:r>
          <w:rPr>
            <w:spacing w:val="-2"/>
          </w:rPr>
          <w:t> </w:t>
        </w:r>
        <w:r>
          <w:rPr/>
          <w:t>Ciclo</w:t>
        </w:r>
        <w:r>
          <w:rPr>
            <w:spacing w:val="-4"/>
          </w:rPr>
          <w:t> </w:t>
        </w:r>
        <w:r>
          <w:rPr/>
          <w:t>Diversificado</w:t>
        </w:r>
        <w:r>
          <w:rPr>
            <w:spacing w:val="-3"/>
          </w:rPr>
          <w:t> </w:t>
        </w:r>
        <w:r>
          <w:rPr/>
          <w:t>Por pueblo</w:t>
        </w:r>
        <w:r>
          <w:rPr>
            <w:spacing w:val="1"/>
          </w:rPr>
          <w:t> </w:t>
        </w:r>
        <w:r>
          <w:rPr/>
          <w:t>de pertenencia</w:t>
        </w:r>
        <w:r>
          <w:rPr>
            <w:spacing w:val="-7"/>
          </w:rPr>
          <w:t> </w:t>
        </w:r>
        <w:r>
          <w:rPr/>
          <w:t>.</w:t>
        </w:r>
        <w:r>
          <w:rPr>
            <w:spacing w:val="-12"/>
          </w:rPr>
          <w:t> </w:t>
        </w:r>
        <w:r>
          <w:rPr/>
          <w:t>26</w:t>
        </w:r>
      </w:hyperlink>
      <w:r>
        <w:rPr>
          <w:spacing w:val="-47"/>
        </w:rPr>
        <w:t> </w:t>
      </w:r>
      <w:hyperlink w:history="true" w:anchor="_bookmark35">
        <w:r>
          <w:rPr/>
          <w:t>Gráfica</w:t>
        </w:r>
        <w:r>
          <w:rPr>
            <w:spacing w:val="-1"/>
          </w:rPr>
          <w:t> </w:t>
        </w:r>
        <w:r>
          <w:rPr/>
          <w:t>17</w:t>
        </w:r>
        <w:r>
          <w:rPr>
            <w:spacing w:val="-2"/>
          </w:rPr>
          <w:t> </w:t>
        </w:r>
        <w:r>
          <w:rPr/>
          <w:t>Población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4</w:t>
        </w:r>
        <w:r>
          <w:rPr>
            <w:spacing w:val="-2"/>
          </w:rPr>
          <w:t> </w:t>
        </w:r>
        <w:r>
          <w:rPr/>
          <w:t>años</w:t>
        </w:r>
        <w:r>
          <w:rPr>
            <w:spacing w:val="-2"/>
          </w:rPr>
          <w:t> </w:t>
        </w:r>
        <w:r>
          <w:rPr/>
          <w:t>o</w:t>
        </w:r>
        <w:r>
          <w:rPr>
            <w:spacing w:val="-1"/>
          </w:rPr>
          <w:t> </w:t>
        </w:r>
        <w:r>
          <w:rPr/>
          <w:t>más por nivel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-1"/>
          </w:rPr>
          <w:t> </w:t>
        </w:r>
        <w:r>
          <w:rPr/>
          <w:t>grado</w:t>
        </w:r>
        <w:r>
          <w:rPr>
            <w:spacing w:val="-2"/>
          </w:rPr>
          <w:t> </w:t>
        </w:r>
        <w:r>
          <w:rPr/>
          <w:t>más</w:t>
        </w:r>
        <w:r>
          <w:rPr>
            <w:spacing w:val="-3"/>
          </w:rPr>
          <w:t> </w:t>
        </w:r>
        <w:r>
          <w:rPr/>
          <w:t>alto</w:t>
        </w:r>
        <w:r>
          <w:rPr>
            <w:spacing w:val="1"/>
          </w:rPr>
          <w:t> </w:t>
        </w:r>
        <w:r>
          <w:rPr/>
          <w:t>aprobado</w:t>
        </w:r>
        <w:r>
          <w:rPr>
            <w:spacing w:val="-1"/>
          </w:rPr>
          <w:t> </w:t>
        </w:r>
        <w:r>
          <w:rPr/>
          <w:t>2018</w:t>
          <w:tab/>
        </w:r>
        <w:r>
          <w:rPr>
            <w:spacing w:val="-1"/>
          </w:rPr>
          <w:t>27</w:t>
        </w:r>
      </w:hyperlink>
    </w:p>
    <w:p>
      <w:pPr>
        <w:pStyle w:val="BodyText"/>
        <w:tabs>
          <w:tab w:pos="10307" w:val="left" w:leader="dot"/>
        </w:tabs>
        <w:spacing w:before="1"/>
        <w:ind w:left="1702"/>
      </w:pPr>
      <w:hyperlink w:history="true" w:anchor="_bookmark36">
        <w:r>
          <w:rPr/>
          <w:t>Gráfica 18</w:t>
        </w:r>
        <w:r>
          <w:rPr>
            <w:spacing w:val="-2"/>
          </w:rPr>
          <w:t> </w:t>
        </w:r>
        <w:r>
          <w:rPr/>
          <w:t>Población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4</w:t>
        </w:r>
        <w:r>
          <w:rPr>
            <w:spacing w:val="-2"/>
          </w:rPr>
          <w:t> </w:t>
        </w:r>
        <w:r>
          <w:rPr/>
          <w:t>a</w:t>
        </w:r>
        <w:r>
          <w:rPr>
            <w:spacing w:val="-1"/>
          </w:rPr>
          <w:t> </w:t>
        </w:r>
        <w:r>
          <w:rPr/>
          <w:t>29</w:t>
        </w:r>
        <w:r>
          <w:rPr>
            <w:spacing w:val="-2"/>
          </w:rPr>
          <w:t> </w:t>
        </w:r>
        <w:r>
          <w:rPr/>
          <w:t>años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edad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2"/>
          </w:rPr>
          <w:t> </w:t>
        </w:r>
        <w:r>
          <w:rPr/>
          <w:t>causa</w:t>
        </w:r>
        <w:r>
          <w:rPr>
            <w:spacing w:val="-2"/>
          </w:rPr>
          <w:t> </w:t>
        </w:r>
        <w:r>
          <w:rPr/>
          <w:t>de inasistencia escolar</w:t>
        </w:r>
        <w:r>
          <w:rPr>
            <w:spacing w:val="45"/>
          </w:rPr>
          <w:t> </w:t>
        </w:r>
        <w:r>
          <w:rPr/>
          <w:t>2018</w:t>
          <w:tab/>
          <w:t>28</w:t>
        </w:r>
      </w:hyperlink>
    </w:p>
    <w:p>
      <w:pPr>
        <w:pStyle w:val="BodyText"/>
        <w:tabs>
          <w:tab w:pos="10307" w:val="left" w:leader="dot"/>
        </w:tabs>
        <w:spacing w:before="19"/>
        <w:ind w:left="1702"/>
      </w:pPr>
      <w:hyperlink w:history="true" w:anchor="_bookmark37">
        <w:r>
          <w:rPr/>
          <w:t>Gráfica</w:t>
        </w:r>
        <w:r>
          <w:rPr>
            <w:spacing w:val="-1"/>
          </w:rPr>
          <w:t> </w:t>
        </w:r>
        <w:r>
          <w:rPr/>
          <w:t>19</w:t>
        </w:r>
        <w:r>
          <w:rPr>
            <w:spacing w:val="-3"/>
          </w:rPr>
          <w:t> </w:t>
        </w:r>
        <w:r>
          <w:rPr/>
          <w:t>Población</w:t>
        </w:r>
        <w:r>
          <w:rPr>
            <w:spacing w:val="-4"/>
          </w:rPr>
          <w:t> </w:t>
        </w:r>
        <w:r>
          <w:rPr/>
          <w:t>mayor de</w:t>
        </w:r>
        <w:r>
          <w:rPr>
            <w:spacing w:val="-1"/>
          </w:rPr>
          <w:t> </w:t>
        </w:r>
        <w:r>
          <w:rPr/>
          <w:t>7</w:t>
        </w:r>
        <w:r>
          <w:rPr>
            <w:spacing w:val="-2"/>
          </w:rPr>
          <w:t> </w:t>
        </w:r>
        <w:r>
          <w:rPr/>
          <w:t>años</w:t>
        </w:r>
        <w:r>
          <w:rPr>
            <w:spacing w:val="-3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Alfabetismo y</w:t>
        </w:r>
        <w:r>
          <w:rPr>
            <w:spacing w:val="-1"/>
          </w:rPr>
          <w:t> </w:t>
        </w:r>
        <w:r>
          <w:rPr/>
          <w:t>Asistencia</w:t>
        </w:r>
        <w:r>
          <w:rPr>
            <w:spacing w:val="-1"/>
          </w:rPr>
          <w:t> </w:t>
        </w:r>
        <w:r>
          <w:rPr/>
          <w:t>Escolar</w:t>
        </w:r>
        <w:r>
          <w:rPr>
            <w:spacing w:val="-5"/>
          </w:rPr>
          <w:t> </w:t>
        </w:r>
        <w:r>
          <w:rPr/>
          <w:t>2018</w:t>
          <w:tab/>
          <w:t>29</w:t>
        </w:r>
      </w:hyperlink>
    </w:p>
    <w:p>
      <w:pPr>
        <w:pStyle w:val="BodyText"/>
        <w:tabs>
          <w:tab w:pos="10307" w:val="left" w:leader="dot"/>
        </w:tabs>
        <w:spacing w:before="23"/>
        <w:ind w:left="1702"/>
      </w:pPr>
      <w:hyperlink w:history="true" w:anchor="_bookmark38">
        <w:r>
          <w:rPr/>
          <w:t>Gráfica</w:t>
        </w:r>
        <w:r>
          <w:rPr>
            <w:spacing w:val="-1"/>
          </w:rPr>
          <w:t> </w:t>
        </w:r>
        <w:r>
          <w:rPr/>
          <w:t>20</w:t>
        </w:r>
        <w:r>
          <w:rPr>
            <w:spacing w:val="-2"/>
          </w:rPr>
          <w:t> </w:t>
        </w:r>
        <w:r>
          <w:rPr/>
          <w:t>Distribución</w:t>
        </w:r>
        <w:r>
          <w:rPr>
            <w:spacing w:val="-2"/>
          </w:rPr>
          <w:t> </w:t>
        </w:r>
        <w:r>
          <w:rPr/>
          <w:t>de la</w:t>
        </w:r>
        <w:r>
          <w:rPr>
            <w:spacing w:val="-1"/>
          </w:rPr>
          <w:t> </w:t>
        </w:r>
        <w:r>
          <w:rPr/>
          <w:t>población</w:t>
        </w:r>
        <w:r>
          <w:rPr>
            <w:spacing w:val="-1"/>
          </w:rPr>
          <w:t> </w:t>
        </w:r>
        <w:r>
          <w:rPr/>
          <w:t>mayor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7</w:t>
        </w:r>
        <w:r>
          <w:rPr>
            <w:spacing w:val="1"/>
          </w:rPr>
          <w:t> </w:t>
        </w:r>
        <w:r>
          <w:rPr/>
          <w:t>años</w:t>
        </w:r>
        <w:r>
          <w:rPr>
            <w:spacing w:val="-1"/>
          </w:rPr>
          <w:t> </w:t>
        </w:r>
        <w:r>
          <w:rPr/>
          <w:t>Alfabeta y</w:t>
        </w:r>
        <w:r>
          <w:rPr>
            <w:spacing w:val="-3"/>
          </w:rPr>
          <w:t> </w:t>
        </w:r>
        <w:r>
          <w:rPr/>
          <w:t>Analfabeta</w:t>
        </w:r>
        <w:r>
          <w:rPr>
            <w:spacing w:val="47"/>
          </w:rPr>
          <w:t> </w:t>
        </w:r>
        <w:r>
          <w:rPr/>
          <w:t>2018</w:t>
          <w:tab/>
          <w:t>29</w:t>
        </w:r>
      </w:hyperlink>
    </w:p>
    <w:p>
      <w:pPr>
        <w:pStyle w:val="BodyText"/>
        <w:tabs>
          <w:tab w:pos="10307" w:val="left" w:leader="dot"/>
        </w:tabs>
        <w:spacing w:before="21"/>
        <w:ind w:left="1702"/>
      </w:pPr>
      <w:hyperlink w:history="true" w:anchor="_bookmark40">
        <w:r>
          <w:rPr/>
          <w:t>Gráfica</w:t>
        </w:r>
        <w:r>
          <w:rPr>
            <w:spacing w:val="-2"/>
          </w:rPr>
          <w:t> </w:t>
        </w:r>
        <w:r>
          <w:rPr/>
          <w:t>21</w:t>
        </w:r>
        <w:r>
          <w:rPr>
            <w:spacing w:val="-3"/>
          </w:rPr>
          <w:t> </w:t>
        </w:r>
        <w:r>
          <w:rPr/>
          <w:t>Población</w:t>
        </w:r>
        <w:r>
          <w:rPr>
            <w:spacing w:val="-2"/>
          </w:rPr>
          <w:t> </w:t>
        </w:r>
        <w:r>
          <w:rPr/>
          <w:t>atendida</w:t>
        </w:r>
        <w:r>
          <w:rPr>
            <w:spacing w:val="-1"/>
          </w:rPr>
          <w:t> </w:t>
        </w:r>
        <w:r>
          <w:rPr/>
          <w:t>en</w:t>
        </w:r>
        <w:r>
          <w:rPr>
            <w:spacing w:val="-2"/>
          </w:rPr>
          <w:t> </w:t>
        </w:r>
        <w:r>
          <w:rPr/>
          <w:t>educación</w:t>
        </w:r>
        <w:r>
          <w:rPr>
            <w:spacing w:val="-2"/>
          </w:rPr>
          <w:t> </w:t>
        </w:r>
        <w:r>
          <w:rPr/>
          <w:t>Extraescolar</w:t>
        </w:r>
        <w:r>
          <w:rPr>
            <w:spacing w:val="-1"/>
          </w:rPr>
          <w:t> </w:t>
        </w:r>
        <w:r>
          <w:rPr/>
          <w:t>2017</w:t>
          <w:tab/>
          <w:t>30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41">
        <w:r>
          <w:rPr/>
          <w:t>Gráfica</w:t>
        </w:r>
        <w:r>
          <w:rPr>
            <w:spacing w:val="-1"/>
          </w:rPr>
          <w:t> </w:t>
        </w:r>
        <w:r>
          <w:rPr/>
          <w:t>22</w:t>
        </w:r>
        <w:r>
          <w:rPr>
            <w:spacing w:val="-3"/>
          </w:rPr>
          <w:t> </w:t>
        </w:r>
        <w:r>
          <w:rPr/>
          <w:t>Distribución</w:t>
        </w:r>
        <w:r>
          <w:rPr>
            <w:spacing w:val="-2"/>
          </w:rPr>
          <w:t> </w:t>
        </w:r>
        <w:r>
          <w:rPr/>
          <w:t>de la</w:t>
        </w:r>
        <w:r>
          <w:rPr>
            <w:spacing w:val="-1"/>
          </w:rPr>
          <w:t> </w:t>
        </w:r>
        <w:r>
          <w:rPr/>
          <w:t>Población</w:t>
        </w:r>
        <w:r>
          <w:rPr>
            <w:spacing w:val="-5"/>
          </w:rPr>
          <w:t> </w:t>
        </w:r>
        <w:r>
          <w:rPr/>
          <w:t>atendida</w:t>
        </w:r>
        <w:r>
          <w:rPr>
            <w:spacing w:val="-1"/>
          </w:rPr>
          <w:t> </w:t>
        </w:r>
        <w:r>
          <w:rPr/>
          <w:t>en</w:t>
        </w:r>
        <w:r>
          <w:rPr>
            <w:spacing w:val="-4"/>
          </w:rPr>
          <w:t> </w:t>
        </w:r>
        <w:r>
          <w:rPr/>
          <w:t>Educación</w:t>
        </w:r>
        <w:r>
          <w:rPr>
            <w:spacing w:val="-2"/>
          </w:rPr>
          <w:t> </w:t>
        </w:r>
        <w:r>
          <w:rPr/>
          <w:t>Extraescolar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3"/>
          </w:rPr>
          <w:t> </w:t>
        </w:r>
        <w:r>
          <w:rPr/>
          <w:t>sexo.</w:t>
        </w:r>
        <w:r>
          <w:rPr>
            <w:spacing w:val="-3"/>
          </w:rPr>
          <w:t> </w:t>
        </w:r>
        <w:r>
          <w:rPr/>
          <w:t>2017</w:t>
          <w:tab/>
          <w:t>31</w:t>
        </w:r>
      </w:hyperlink>
    </w:p>
    <w:p>
      <w:pPr>
        <w:pStyle w:val="BodyText"/>
        <w:tabs>
          <w:tab w:pos="10307" w:val="left" w:leader="dot"/>
        </w:tabs>
        <w:spacing w:before="20"/>
        <w:ind w:left="1702"/>
      </w:pPr>
      <w:hyperlink w:history="true" w:anchor="_bookmark42">
        <w:r>
          <w:rPr/>
          <w:t>Gráfica</w:t>
        </w:r>
        <w:r>
          <w:rPr>
            <w:spacing w:val="-1"/>
          </w:rPr>
          <w:t> </w:t>
        </w:r>
        <w:r>
          <w:rPr/>
          <w:t>23</w:t>
        </w:r>
        <w:r>
          <w:rPr>
            <w:spacing w:val="-1"/>
          </w:rPr>
          <w:t> </w:t>
        </w:r>
        <w:r>
          <w:rPr/>
          <w:t>Grupo Etario</w:t>
        </w:r>
        <w:r>
          <w:rPr>
            <w:spacing w:val="-3"/>
          </w:rPr>
          <w:t> </w:t>
        </w:r>
        <w:r>
          <w:rPr/>
          <w:t>atendido en</w:t>
        </w:r>
        <w:r>
          <w:rPr>
            <w:spacing w:val="-2"/>
          </w:rPr>
          <w:t> </w:t>
        </w:r>
        <w:r>
          <w:rPr/>
          <w:t>Educación</w:t>
        </w:r>
        <w:r>
          <w:rPr>
            <w:spacing w:val="-1"/>
          </w:rPr>
          <w:t> </w:t>
        </w:r>
        <w:r>
          <w:rPr/>
          <w:t>Extraescolar.</w:t>
        </w:r>
        <w:r>
          <w:rPr>
            <w:spacing w:val="-4"/>
          </w:rPr>
          <w:t> </w:t>
        </w:r>
        <w:r>
          <w:rPr/>
          <w:t>2017</w:t>
          <w:tab/>
          <w:t>31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43">
        <w:r>
          <w:rPr/>
          <w:t>Gráfica</w:t>
        </w:r>
        <w:r>
          <w:rPr>
            <w:spacing w:val="-1"/>
          </w:rPr>
          <w:t> </w:t>
        </w:r>
        <w:r>
          <w:rPr/>
          <w:t>24</w:t>
        </w:r>
        <w:r>
          <w:rPr>
            <w:spacing w:val="-3"/>
          </w:rPr>
          <w:t> </w:t>
        </w:r>
        <w:r>
          <w:rPr/>
          <w:t>Distribución</w:t>
        </w:r>
        <w:r>
          <w:rPr>
            <w:spacing w:val="-2"/>
          </w:rPr>
          <w:t> </w:t>
        </w:r>
        <w:r>
          <w:rPr/>
          <w:t>del</w:t>
        </w:r>
        <w:r>
          <w:rPr>
            <w:spacing w:val="-3"/>
          </w:rPr>
          <w:t> </w:t>
        </w:r>
        <w:r>
          <w:rPr/>
          <w:t>grupo</w:t>
        </w:r>
        <w:r>
          <w:rPr>
            <w:spacing w:val="1"/>
          </w:rPr>
          <w:t> </w:t>
        </w:r>
        <w:r>
          <w:rPr/>
          <w:t>etario atendido</w:t>
        </w:r>
        <w:r>
          <w:rPr>
            <w:spacing w:val="-2"/>
          </w:rPr>
          <w:t> </w:t>
        </w:r>
        <w:r>
          <w:rPr/>
          <w:t>en</w:t>
        </w:r>
        <w:r>
          <w:rPr>
            <w:spacing w:val="-1"/>
          </w:rPr>
          <w:t> </w:t>
        </w:r>
        <w:r>
          <w:rPr/>
          <w:t>Educación</w:t>
        </w:r>
        <w:r>
          <w:rPr>
            <w:spacing w:val="-2"/>
          </w:rPr>
          <w:t> </w:t>
        </w:r>
        <w:r>
          <w:rPr/>
          <w:t>Extraescolar.</w:t>
        </w:r>
        <w:r>
          <w:rPr>
            <w:spacing w:val="-4"/>
          </w:rPr>
          <w:t> </w:t>
        </w:r>
        <w:r>
          <w:rPr/>
          <w:t>2017</w:t>
          <w:tab/>
          <w:t>32</w:t>
        </w:r>
      </w:hyperlink>
    </w:p>
    <w:p>
      <w:pPr>
        <w:pStyle w:val="BodyText"/>
        <w:tabs>
          <w:tab w:pos="10307" w:val="left" w:leader="dot"/>
        </w:tabs>
        <w:spacing w:before="21"/>
        <w:ind w:left="1702"/>
      </w:pPr>
      <w:hyperlink w:history="true" w:anchor="_bookmark44">
        <w:r>
          <w:rPr/>
          <w:t>Gráfica</w:t>
        </w:r>
        <w:r>
          <w:rPr>
            <w:spacing w:val="-2"/>
          </w:rPr>
          <w:t> </w:t>
        </w:r>
        <w:r>
          <w:rPr/>
          <w:t>25</w:t>
        </w:r>
        <w:r>
          <w:rPr>
            <w:spacing w:val="-3"/>
          </w:rPr>
          <w:t> </w:t>
        </w:r>
        <w:r>
          <w:rPr/>
          <w:t>Población</w:t>
        </w:r>
        <w:r>
          <w:rPr>
            <w:spacing w:val="-3"/>
          </w:rPr>
          <w:t> </w:t>
        </w:r>
        <w:r>
          <w:rPr/>
          <w:t>atendido en</w:t>
        </w:r>
        <w:r>
          <w:rPr>
            <w:spacing w:val="-4"/>
          </w:rPr>
          <w:t> </w:t>
        </w:r>
        <w:r>
          <w:rPr/>
          <w:t>Educación</w:t>
        </w:r>
        <w:r>
          <w:rPr>
            <w:spacing w:val="-5"/>
          </w:rPr>
          <w:t> </w:t>
        </w:r>
        <w:r>
          <w:rPr/>
          <w:t>Extraescolar</w:t>
        </w:r>
        <w:r>
          <w:rPr>
            <w:spacing w:val="-1"/>
          </w:rPr>
          <w:t> </w:t>
        </w:r>
        <w:r>
          <w:rPr/>
          <w:t>según</w:t>
        </w:r>
        <w:r>
          <w:rPr>
            <w:spacing w:val="-2"/>
          </w:rPr>
          <w:t> </w:t>
        </w:r>
        <w:r>
          <w:rPr/>
          <w:t>ubicación</w:t>
        </w:r>
        <w:r>
          <w:rPr>
            <w:spacing w:val="-3"/>
          </w:rPr>
          <w:t> </w:t>
        </w:r>
        <w:r>
          <w:rPr/>
          <w:t>geográfica.</w:t>
        </w:r>
        <w:r>
          <w:rPr>
            <w:spacing w:val="-1"/>
          </w:rPr>
          <w:t> </w:t>
        </w:r>
        <w:r>
          <w:rPr/>
          <w:t>2017</w:t>
          <w:tab/>
          <w:t>32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45">
        <w:r>
          <w:rPr/>
          <w:t>Gráfica</w:t>
        </w:r>
        <w:r>
          <w:rPr>
            <w:spacing w:val="-1"/>
          </w:rPr>
          <w:t> </w:t>
        </w:r>
        <w:r>
          <w:rPr/>
          <w:t>26</w:t>
        </w:r>
        <w:r>
          <w:rPr>
            <w:spacing w:val="-3"/>
          </w:rPr>
          <w:t> </w:t>
        </w:r>
        <w:r>
          <w:rPr/>
          <w:t>Distribución</w:t>
        </w:r>
        <w:r>
          <w:rPr>
            <w:spacing w:val="-2"/>
          </w:rPr>
          <w:t> </w:t>
        </w:r>
        <w:r>
          <w:rPr/>
          <w:t>de la población</w:t>
        </w:r>
        <w:r>
          <w:rPr>
            <w:spacing w:val="-2"/>
          </w:rPr>
          <w:t> </w:t>
        </w:r>
        <w:r>
          <w:rPr/>
          <w:t>extraescolar</w:t>
        </w:r>
        <w:r>
          <w:rPr>
            <w:spacing w:val="-5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ubicación</w:t>
        </w:r>
        <w:r>
          <w:rPr>
            <w:spacing w:val="-1"/>
          </w:rPr>
          <w:t> </w:t>
        </w:r>
        <w:r>
          <w:rPr/>
          <w:t>geográfica.2017</w:t>
          <w:tab/>
          <w:t>33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47">
        <w:r>
          <w:rPr/>
          <w:t>Gráfica</w:t>
        </w:r>
        <w:r>
          <w:rPr>
            <w:spacing w:val="-2"/>
          </w:rPr>
          <w:t> </w:t>
        </w:r>
        <w:r>
          <w:rPr/>
          <w:t>27</w:t>
        </w:r>
        <w:r>
          <w:rPr>
            <w:spacing w:val="-3"/>
          </w:rPr>
          <w:t> </w:t>
        </w:r>
        <w:r>
          <w:rPr/>
          <w:t>Población</w:t>
        </w:r>
        <w:r>
          <w:rPr>
            <w:spacing w:val="-4"/>
          </w:rPr>
          <w:t> </w:t>
        </w:r>
        <w:r>
          <w:rPr/>
          <w:t>Económicamente Activa</w:t>
        </w:r>
        <w:r>
          <w:rPr>
            <w:spacing w:val="-3"/>
          </w:rPr>
          <w:t> </w:t>
        </w:r>
        <w:r>
          <w:rPr/>
          <w:t>e Inactiva.</w:t>
        </w:r>
        <w:r>
          <w:rPr>
            <w:spacing w:val="-1"/>
          </w:rPr>
          <w:t> </w:t>
        </w:r>
        <w:r>
          <w:rPr/>
          <w:t>2018</w:t>
          <w:tab/>
          <w:t>34</w:t>
        </w:r>
      </w:hyperlink>
    </w:p>
    <w:p>
      <w:pPr>
        <w:pStyle w:val="BodyText"/>
        <w:tabs>
          <w:tab w:pos="10307" w:val="left" w:leader="dot"/>
        </w:tabs>
        <w:spacing w:before="20"/>
        <w:ind w:left="1702"/>
      </w:pPr>
      <w:hyperlink w:history="true" w:anchor="_bookmark49">
        <w:r>
          <w:rPr/>
          <w:t>Gráfica</w:t>
        </w:r>
        <w:r>
          <w:rPr>
            <w:spacing w:val="-1"/>
          </w:rPr>
          <w:t> </w:t>
        </w:r>
        <w:r>
          <w:rPr/>
          <w:t>28 Índice</w:t>
        </w:r>
        <w:r>
          <w:rPr>
            <w:spacing w:val="-2"/>
          </w:rPr>
          <w:t> </w:t>
        </w:r>
        <w:r>
          <w:rPr/>
          <w:t>d</w:t>
        </w:r>
        <w:r>
          <w:rPr>
            <w:spacing w:val="-1"/>
          </w:rPr>
          <w:t> </w:t>
        </w:r>
        <w:r>
          <w:rPr/>
          <w:t>trabajo</w:t>
        </w:r>
        <w:r>
          <w:rPr>
            <w:spacing w:val="-1"/>
          </w:rPr>
          <w:t> </w:t>
        </w:r>
        <w:r>
          <w:rPr/>
          <w:t>informal.</w:t>
        </w:r>
        <w:r>
          <w:rPr>
            <w:spacing w:val="-3"/>
          </w:rPr>
          <w:t> </w:t>
        </w:r>
        <w:r>
          <w:rPr/>
          <w:t>2-2019</w:t>
          <w:tab/>
          <w:t>35</w:t>
        </w:r>
      </w:hyperlink>
    </w:p>
    <w:p>
      <w:pPr>
        <w:pStyle w:val="BodyText"/>
        <w:tabs>
          <w:tab w:pos="10307" w:val="left" w:leader="dot"/>
        </w:tabs>
        <w:spacing w:line="259" w:lineRule="auto" w:before="21"/>
        <w:ind w:left="1702" w:right="1704"/>
      </w:pPr>
      <w:hyperlink w:history="true" w:anchor="_bookmark54">
        <w:r>
          <w:rPr/>
          <w:t>Gráfica 29 Población de 15 años o más, ocupada o en búsqueda de trabajo por rama de actividad</w:t>
        </w:r>
      </w:hyperlink>
      <w:r>
        <w:rPr>
          <w:spacing w:val="1"/>
        </w:rPr>
        <w:t> </w:t>
      </w:r>
      <w:hyperlink w:history="true" w:anchor="_bookmark54">
        <w:r>
          <w:rPr/>
          <w:t>económica.</w:t>
        </w:r>
        <w:r>
          <w:rPr>
            <w:spacing w:val="47"/>
          </w:rPr>
          <w:t> </w:t>
        </w:r>
        <w:r>
          <w:rPr/>
          <w:t>2018</w:t>
          <w:tab/>
        </w:r>
        <w:r>
          <w:rPr>
            <w:spacing w:val="-1"/>
          </w:rPr>
          <w:t>38</w:t>
        </w:r>
      </w:hyperlink>
    </w:p>
    <w:p>
      <w:pPr>
        <w:pStyle w:val="BodyText"/>
        <w:tabs>
          <w:tab w:pos="10307" w:val="left" w:leader="dot"/>
        </w:tabs>
        <w:spacing w:before="2"/>
        <w:ind w:left="1702"/>
      </w:pPr>
      <w:hyperlink w:history="true" w:anchor="_bookmark55">
        <w:r>
          <w:rPr/>
          <w:t>Gráfica</w:t>
        </w:r>
        <w:r>
          <w:rPr>
            <w:spacing w:val="-1"/>
          </w:rPr>
          <w:t> </w:t>
        </w:r>
        <w:r>
          <w:rPr/>
          <w:t>30</w:t>
        </w:r>
        <w:r>
          <w:rPr>
            <w:spacing w:val="-1"/>
          </w:rPr>
          <w:t> </w:t>
        </w:r>
        <w:r>
          <w:rPr/>
          <w:t>Incidencia clasificados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pobreza</w:t>
        </w:r>
        <w:r>
          <w:rPr>
            <w:spacing w:val="-3"/>
          </w:rPr>
          <w:t> </w:t>
        </w:r>
        <w:r>
          <w:rPr/>
          <w:t>en</w:t>
        </w:r>
        <w:r>
          <w:rPr>
            <w:spacing w:val="-2"/>
          </w:rPr>
          <w:t> </w:t>
        </w:r>
        <w:r>
          <w:rPr/>
          <w:t>Guatemala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3"/>
          </w:rPr>
          <w:t> </w:t>
        </w:r>
        <w:r>
          <w:rPr/>
          <w:t>Departamento.</w:t>
        </w:r>
        <w:r>
          <w:rPr>
            <w:spacing w:val="-3"/>
          </w:rPr>
          <w:t> </w:t>
        </w:r>
        <w:r>
          <w:rPr/>
          <w:t>2014</w:t>
          <w:tab/>
          <w:t>39</w:t>
        </w:r>
      </w:hyperlink>
    </w:p>
    <w:p>
      <w:pPr>
        <w:pStyle w:val="BodyText"/>
        <w:tabs>
          <w:tab w:pos="10307" w:val="left" w:leader="dot"/>
        </w:tabs>
        <w:spacing w:before="19"/>
        <w:ind w:left="1702"/>
      </w:pPr>
      <w:hyperlink w:history="true" w:anchor="_bookmark56">
        <w:r>
          <w:rPr/>
          <w:t>Gráfica</w:t>
        </w:r>
        <w:r>
          <w:rPr>
            <w:spacing w:val="-1"/>
          </w:rPr>
          <w:t> </w:t>
        </w:r>
        <w:r>
          <w:rPr/>
          <w:t>31</w:t>
        </w:r>
        <w:r>
          <w:rPr>
            <w:spacing w:val="-1"/>
          </w:rPr>
          <w:t> </w:t>
        </w:r>
        <w:r>
          <w:rPr/>
          <w:t>Incidencia de</w:t>
        </w:r>
        <w:r>
          <w:rPr>
            <w:spacing w:val="-1"/>
          </w:rPr>
          <w:t> </w:t>
        </w:r>
        <w:r>
          <w:rPr/>
          <w:t>pobreza</w:t>
        </w:r>
        <w:r>
          <w:rPr>
            <w:spacing w:val="-2"/>
          </w:rPr>
          <w:t> </w:t>
        </w:r>
        <w:r>
          <w:rPr/>
          <w:t>por</w:t>
        </w:r>
        <w:r>
          <w:rPr>
            <w:spacing w:val="-2"/>
          </w:rPr>
          <w:t> </w:t>
        </w:r>
        <w:r>
          <w:rPr/>
          <w:t>Departamento.</w:t>
        </w:r>
        <w:r>
          <w:rPr>
            <w:spacing w:val="-4"/>
          </w:rPr>
          <w:t> </w:t>
        </w:r>
        <w:r>
          <w:rPr/>
          <w:t>2014</w:t>
          <w:tab/>
          <w:t>39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57">
        <w:r>
          <w:rPr/>
          <w:t>Gráfica</w:t>
        </w:r>
        <w:r>
          <w:rPr>
            <w:spacing w:val="-1"/>
          </w:rPr>
          <w:t> </w:t>
        </w:r>
        <w:r>
          <w:rPr/>
          <w:t>32 Incidencia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3"/>
          </w:rPr>
          <w:t> </w:t>
        </w:r>
        <w:r>
          <w:rPr/>
          <w:t>Pobreza</w:t>
        </w:r>
        <w:r>
          <w:rPr>
            <w:spacing w:val="-2"/>
          </w:rPr>
          <w:t> </w:t>
        </w:r>
        <w:r>
          <w:rPr/>
          <w:t>Extrema por</w:t>
        </w:r>
        <w:r>
          <w:rPr>
            <w:spacing w:val="-2"/>
          </w:rPr>
          <w:t> </w:t>
        </w:r>
        <w:r>
          <w:rPr/>
          <w:t>Departamento.</w:t>
        </w:r>
        <w:r>
          <w:rPr>
            <w:spacing w:val="-4"/>
          </w:rPr>
          <w:t> </w:t>
        </w:r>
        <w:r>
          <w:rPr/>
          <w:t>2014</w:t>
          <w:tab/>
          <w:t>40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58">
        <w:r>
          <w:rPr/>
          <w:t>Gráfica</w:t>
        </w:r>
        <w:r>
          <w:rPr>
            <w:spacing w:val="-1"/>
          </w:rPr>
          <w:t> </w:t>
        </w:r>
        <w:r>
          <w:rPr/>
          <w:t>33</w:t>
        </w:r>
        <w:r>
          <w:rPr>
            <w:spacing w:val="-1"/>
          </w:rPr>
          <w:t> </w:t>
        </w:r>
        <w:r>
          <w:rPr/>
          <w:t>Severidad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la</w:t>
        </w:r>
        <w:r>
          <w:rPr>
            <w:spacing w:val="-4"/>
          </w:rPr>
          <w:t> </w:t>
        </w:r>
        <w:r>
          <w:rPr/>
          <w:t>pobreza</w:t>
        </w:r>
        <w:r>
          <w:rPr>
            <w:spacing w:val="-1"/>
          </w:rPr>
          <w:t> </w:t>
        </w:r>
        <w:r>
          <w:rPr/>
          <w:t>total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departamento.</w:t>
        </w:r>
        <w:r>
          <w:rPr>
            <w:spacing w:val="-4"/>
          </w:rPr>
          <w:t> </w:t>
        </w:r>
        <w:r>
          <w:rPr/>
          <w:t>2014</w:t>
          <w:tab/>
          <w:t>40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60">
        <w:r>
          <w:rPr/>
          <w:t>Gráfica</w:t>
        </w:r>
        <w:r>
          <w:rPr>
            <w:spacing w:val="-1"/>
          </w:rPr>
          <w:t> </w:t>
        </w:r>
        <w:r>
          <w:rPr/>
          <w:t>34</w:t>
        </w:r>
        <w:r>
          <w:rPr>
            <w:spacing w:val="-1"/>
          </w:rPr>
          <w:t> </w:t>
        </w:r>
        <w:r>
          <w:rPr/>
          <w:t>Situación</w:t>
        </w:r>
        <w:r>
          <w:rPr>
            <w:spacing w:val="-2"/>
          </w:rPr>
          <w:t> </w:t>
        </w:r>
        <w:r>
          <w:rPr/>
          <w:t>nutricional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menores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5</w:t>
        </w:r>
        <w:r>
          <w:rPr>
            <w:spacing w:val="-1"/>
          </w:rPr>
          <w:t> </w:t>
        </w:r>
        <w:r>
          <w:rPr/>
          <w:t>años.</w:t>
        </w:r>
        <w:r>
          <w:rPr>
            <w:spacing w:val="-2"/>
          </w:rPr>
          <w:t> </w:t>
        </w:r>
        <w:r>
          <w:rPr/>
          <w:t>2015</w:t>
          <w:tab/>
          <w:t>42</w:t>
        </w:r>
      </w:hyperlink>
    </w:p>
    <w:p>
      <w:pPr>
        <w:pStyle w:val="BodyText"/>
        <w:tabs>
          <w:tab w:pos="10307" w:val="left" w:leader="dot"/>
        </w:tabs>
        <w:spacing w:before="19"/>
        <w:ind w:left="1702"/>
      </w:pPr>
      <w:hyperlink w:history="true" w:anchor="_bookmark61">
        <w:r>
          <w:rPr/>
          <w:t>Gráfica</w:t>
        </w:r>
        <w:r>
          <w:rPr>
            <w:spacing w:val="-1"/>
          </w:rPr>
          <w:t> </w:t>
        </w:r>
        <w:r>
          <w:rPr/>
          <w:t>35</w:t>
        </w:r>
        <w:r>
          <w:rPr>
            <w:spacing w:val="-2"/>
          </w:rPr>
          <w:t> </w:t>
        </w:r>
        <w:r>
          <w:rPr/>
          <w:t>Guatemala</w:t>
        </w:r>
        <w:r>
          <w:rPr>
            <w:spacing w:val="-1"/>
          </w:rPr>
          <w:t> </w:t>
        </w:r>
        <w:r>
          <w:rPr/>
          <w:t>primer</w:t>
        </w:r>
        <w:r>
          <w:rPr>
            <w:spacing w:val="-1"/>
          </w:rPr>
          <w:t> </w:t>
        </w:r>
        <w:r>
          <w:rPr/>
          <w:t>lugar</w:t>
        </w:r>
        <w:r>
          <w:rPr>
            <w:spacing w:val="-2"/>
          </w:rPr>
          <w:t> </w:t>
        </w:r>
        <w:r>
          <w:rPr/>
          <w:t>en</w:t>
        </w:r>
        <w:r>
          <w:rPr>
            <w:spacing w:val="-2"/>
          </w:rPr>
          <w:t> </w:t>
        </w:r>
        <w:r>
          <w:rPr/>
          <w:t>Desnutrición</w:t>
        </w:r>
        <w:r>
          <w:rPr>
            <w:spacing w:val="-1"/>
          </w:rPr>
          <w:t> </w:t>
        </w:r>
        <w:r>
          <w:rPr/>
          <w:t>Crónica</w:t>
        </w:r>
        <w:r>
          <w:rPr>
            <w:spacing w:val="-1"/>
          </w:rPr>
          <w:t> </w:t>
        </w:r>
        <w:r>
          <w:rPr/>
          <w:t>en</w:t>
        </w:r>
        <w:r>
          <w:rPr>
            <w:spacing w:val="-4"/>
          </w:rPr>
          <w:t> </w:t>
        </w:r>
        <w:r>
          <w:rPr/>
          <w:t>Latino América.</w:t>
        </w:r>
        <w:r>
          <w:rPr>
            <w:spacing w:val="-1"/>
          </w:rPr>
          <w:t> </w:t>
        </w:r>
        <w:r>
          <w:rPr/>
          <w:t>2017</w:t>
          <w:tab/>
          <w:t>43</w:t>
        </w:r>
      </w:hyperlink>
    </w:p>
    <w:p>
      <w:pPr>
        <w:pStyle w:val="BodyText"/>
        <w:tabs>
          <w:tab w:pos="10307" w:val="left" w:leader="dot"/>
        </w:tabs>
        <w:spacing w:line="259" w:lineRule="auto" w:before="22"/>
        <w:ind w:left="1702" w:right="1704"/>
      </w:pPr>
      <w:hyperlink w:history="true" w:anchor="_bookmark62">
        <w:r>
          <w:rPr/>
          <w:t>Gráfica 36 Porcentaje de desnutrición crónica en departamentos con mayor nivel en niños menos</w:t>
        </w:r>
      </w:hyperlink>
      <w:r>
        <w:rPr>
          <w:spacing w:val="1"/>
        </w:rPr>
        <w:t> </w:t>
      </w:r>
      <w:hyperlink w:history="true" w:anchor="_bookmark62">
        <w:r>
          <w:rPr/>
          <w:t>de 5</w:t>
        </w:r>
        <w:r>
          <w:rPr>
            <w:spacing w:val="1"/>
          </w:rPr>
          <w:t> </w:t>
        </w:r>
        <w:r>
          <w:rPr/>
          <w:t>años.</w:t>
        </w:r>
        <w:r>
          <w:rPr>
            <w:spacing w:val="-4"/>
          </w:rPr>
          <w:t> </w:t>
        </w:r>
        <w:r>
          <w:rPr/>
          <w:t>2017</w:t>
          <w:tab/>
        </w:r>
        <w:r>
          <w:rPr>
            <w:spacing w:val="-1"/>
          </w:rPr>
          <w:t>43</w:t>
        </w:r>
      </w:hyperlink>
    </w:p>
    <w:p>
      <w:pPr>
        <w:pStyle w:val="BodyText"/>
        <w:tabs>
          <w:tab w:pos="8605" w:val="left" w:leader="dot"/>
        </w:tabs>
        <w:spacing w:before="1"/>
        <w:ind w:right="2"/>
        <w:jc w:val="center"/>
      </w:pPr>
      <w:hyperlink w:history="true" w:anchor="_bookmark63">
        <w:r>
          <w:rPr/>
          <w:t>Gráfica</w:t>
        </w:r>
        <w:r>
          <w:rPr>
            <w:spacing w:val="-1"/>
          </w:rPr>
          <w:t> </w:t>
        </w:r>
        <w:r>
          <w:rPr/>
          <w:t>37</w:t>
        </w:r>
        <w:r>
          <w:rPr>
            <w:spacing w:val="-3"/>
          </w:rPr>
          <w:t> </w:t>
        </w:r>
        <w:r>
          <w:rPr/>
          <w:t>Porcentaje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desnutrición</w:t>
        </w:r>
        <w:r>
          <w:rPr>
            <w:spacing w:val="-3"/>
          </w:rPr>
          <w:t> </w:t>
        </w:r>
        <w:r>
          <w:rPr/>
          <w:t>crónica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3"/>
          </w:rPr>
          <w:t> </w:t>
        </w:r>
        <w:r>
          <w:rPr/>
          <w:t>rango de</w:t>
        </w:r>
        <w:r>
          <w:rPr>
            <w:spacing w:val="-2"/>
          </w:rPr>
          <w:t> </w:t>
        </w:r>
        <w:r>
          <w:rPr/>
          <w:t>edad.</w:t>
        </w:r>
        <w:r>
          <w:rPr>
            <w:spacing w:val="-2"/>
          </w:rPr>
          <w:t> </w:t>
        </w:r>
        <w:r>
          <w:rPr/>
          <w:t>En</w:t>
        </w:r>
        <w:r>
          <w:rPr>
            <w:spacing w:val="-3"/>
          </w:rPr>
          <w:t> </w:t>
        </w:r>
        <w:r>
          <w:rPr/>
          <w:t>meses.</w:t>
        </w:r>
        <w:r>
          <w:rPr>
            <w:spacing w:val="-1"/>
          </w:rPr>
          <w:t> </w:t>
        </w:r>
        <w:r>
          <w:rPr/>
          <w:t>2017</w:t>
          <w:tab/>
          <w:t>44</w:t>
        </w:r>
      </w:hyperlink>
    </w:p>
    <w:p>
      <w:pPr>
        <w:pStyle w:val="BodyText"/>
        <w:spacing w:before="19"/>
        <w:ind w:right="41"/>
        <w:jc w:val="center"/>
      </w:pPr>
      <w:hyperlink w:history="true" w:anchor="_bookmark66">
        <w:r>
          <w:rPr/>
          <w:t>Gráfica</w:t>
        </w:r>
        <w:r>
          <w:rPr>
            <w:spacing w:val="-2"/>
          </w:rPr>
          <w:t> </w:t>
        </w:r>
        <w:r>
          <w:rPr/>
          <w:t>38</w:t>
        </w:r>
        <w:r>
          <w:rPr>
            <w:spacing w:val="-1"/>
          </w:rPr>
          <w:t> </w:t>
        </w:r>
        <w:r>
          <w:rPr/>
          <w:t>Número de</w:t>
        </w:r>
        <w:r>
          <w:rPr>
            <w:spacing w:val="-5"/>
          </w:rPr>
          <w:t> </w:t>
        </w:r>
        <w:r>
          <w:rPr/>
          <w:t>denuncias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violencia</w:t>
        </w:r>
        <w:r>
          <w:rPr>
            <w:spacing w:val="-1"/>
          </w:rPr>
          <w:t> </w:t>
        </w:r>
        <w:r>
          <w:rPr/>
          <w:t>intrafamiliar</w:t>
        </w:r>
        <w:r>
          <w:rPr>
            <w:spacing w:val="-3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grupos</w:t>
        </w:r>
        <w:r>
          <w:rPr>
            <w:spacing w:val="-1"/>
          </w:rPr>
          <w:t> </w:t>
        </w:r>
        <w:r>
          <w:rPr/>
          <w:t>quinquenales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edad.</w:t>
        </w:r>
        <w:r>
          <w:rPr>
            <w:spacing w:val="-2"/>
          </w:rPr>
          <w:t> </w:t>
        </w:r>
        <w:r>
          <w:rPr/>
          <w:t>2019</w:t>
        </w:r>
      </w:hyperlink>
    </w:p>
    <w:p>
      <w:pPr>
        <w:pStyle w:val="BodyText"/>
        <w:spacing w:before="22"/>
        <w:ind w:left="6" w:right="2"/>
        <w:jc w:val="center"/>
      </w:pPr>
      <w:hyperlink w:history="true" w:anchor="_bookmark66">
        <w:r>
          <w:rPr>
            <w:spacing w:val="-1"/>
          </w:rPr>
          <w:t>...........................................................................................................................................................</w:t>
        </w:r>
        <w:r>
          <w:rPr>
            <w:spacing w:val="22"/>
          </w:rPr>
          <w:t> </w:t>
        </w:r>
        <w:r>
          <w:rPr/>
          <w:t>45</w:t>
        </w:r>
      </w:hyperlink>
    </w:p>
    <w:p>
      <w:pPr>
        <w:pStyle w:val="BodyText"/>
        <w:tabs>
          <w:tab w:pos="8605" w:val="left" w:leader="dot"/>
        </w:tabs>
        <w:spacing w:before="22"/>
        <w:ind w:right="2"/>
        <w:jc w:val="center"/>
      </w:pPr>
      <w:hyperlink w:history="true" w:anchor="_bookmark67">
        <w:r>
          <w:rPr/>
          <w:t>Gráfica</w:t>
        </w:r>
        <w:r>
          <w:rPr>
            <w:spacing w:val="-2"/>
          </w:rPr>
          <w:t> </w:t>
        </w:r>
        <w:r>
          <w:rPr/>
          <w:t>39</w:t>
        </w:r>
        <w:r>
          <w:rPr>
            <w:spacing w:val="-4"/>
          </w:rPr>
          <w:t> </w:t>
        </w:r>
        <w:r>
          <w:rPr/>
          <w:t>Mujeres</w:t>
        </w:r>
        <w:r>
          <w:rPr>
            <w:spacing w:val="-1"/>
          </w:rPr>
          <w:t> </w:t>
        </w:r>
        <w:r>
          <w:rPr/>
          <w:t>agraviadas</w:t>
        </w:r>
        <w:r>
          <w:rPr>
            <w:spacing w:val="-2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tipo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5"/>
          </w:rPr>
          <w:t> </w:t>
        </w:r>
        <w:r>
          <w:rPr/>
          <w:t>delito.</w:t>
        </w:r>
        <w:r>
          <w:rPr>
            <w:spacing w:val="-2"/>
          </w:rPr>
          <w:t> </w:t>
        </w:r>
        <w:r>
          <w:rPr/>
          <w:t>2019</w:t>
          <w:tab/>
          <w:t>46</w:t>
        </w:r>
      </w:hyperlink>
    </w:p>
    <w:p>
      <w:pPr>
        <w:pStyle w:val="BodyText"/>
        <w:tabs>
          <w:tab w:pos="10307" w:val="left" w:leader="dot"/>
        </w:tabs>
        <w:spacing w:line="259" w:lineRule="auto" w:before="22"/>
        <w:ind w:left="1702" w:right="1704"/>
      </w:pPr>
      <w:hyperlink w:history="true" w:anchor="_bookmark68">
        <w:r>
          <w:rPr/>
          <w:t>Gráfica 40 Número de casos de violencia sexual, maltrato y explotación por grupos quinquenales</w:t>
        </w:r>
      </w:hyperlink>
      <w:r>
        <w:rPr>
          <w:spacing w:val="1"/>
        </w:rPr>
        <w:t> </w:t>
      </w:r>
      <w:hyperlink w:history="true" w:anchor="_bookmark68">
        <w:r>
          <w:rPr/>
          <w:t>de edad. 2019 </w:t>
        </w:r>
        <w:r>
          <w:rPr>
            <w:rFonts w:ascii="Calibri Light" w:hAnsi="Calibri Light"/>
          </w:rPr>
          <w:t>Fuente: elaboración propia con datos de Instituto Nacional de Estadística</w:t>
        </w:r>
      </w:hyperlink>
      <w:r>
        <w:rPr>
          <w:rFonts w:ascii="Calibri Light" w:hAnsi="Calibri Light"/>
          <w:spacing w:val="1"/>
        </w:rPr>
        <w:t> </w:t>
      </w:r>
      <w:hyperlink w:history="true" w:anchor="_bookmark68">
        <w:r>
          <w:rPr>
            <w:rFonts w:ascii="Calibri Light" w:hAnsi="Calibri Light"/>
          </w:rPr>
          <w:t>proporcionados</w:t>
        </w:r>
        <w:r>
          <w:rPr>
            <w:rFonts w:ascii="Calibri Light" w:hAnsi="Calibri Light"/>
            <w:spacing w:val="-5"/>
          </w:rPr>
          <w:t> </w:t>
        </w:r>
        <w:r>
          <w:rPr>
            <w:rFonts w:ascii="Calibri Light" w:hAnsi="Calibri Light"/>
          </w:rPr>
          <w:t>por</w:t>
        </w:r>
        <w:r>
          <w:rPr>
            <w:rFonts w:ascii="Calibri Light" w:hAnsi="Calibri Light"/>
            <w:spacing w:val="-4"/>
          </w:rPr>
          <w:t> </w:t>
        </w:r>
        <w:r>
          <w:rPr>
            <w:rFonts w:ascii="Calibri Light" w:hAnsi="Calibri Light"/>
          </w:rPr>
          <w:t>el</w:t>
        </w:r>
        <w:r>
          <w:rPr>
            <w:rFonts w:ascii="Calibri Light" w:hAnsi="Calibri Light"/>
            <w:spacing w:val="-5"/>
          </w:rPr>
          <w:t> </w:t>
        </w:r>
        <w:r>
          <w:rPr>
            <w:rFonts w:ascii="Calibri Light" w:hAnsi="Calibri Light"/>
          </w:rPr>
          <w:t>Ministerio</w:t>
        </w:r>
        <w:r>
          <w:rPr>
            <w:rFonts w:ascii="Calibri Light" w:hAnsi="Calibri Light"/>
            <w:spacing w:val="-2"/>
          </w:rPr>
          <w:t> </w:t>
        </w:r>
        <w:r>
          <w:rPr>
            <w:rFonts w:ascii="Calibri Light" w:hAnsi="Calibri Light"/>
          </w:rPr>
          <w:t>Público,</w:t>
          <w:tab/>
        </w:r>
        <w:r>
          <w:rPr>
            <w:spacing w:val="-1"/>
          </w:rPr>
          <w:t>47</w:t>
        </w:r>
      </w:hyperlink>
    </w:p>
    <w:p>
      <w:pPr>
        <w:pStyle w:val="BodyText"/>
        <w:tabs>
          <w:tab w:pos="10307" w:val="left" w:leader="dot"/>
        </w:tabs>
        <w:spacing w:line="259" w:lineRule="auto"/>
        <w:ind w:left="1702" w:right="1704"/>
      </w:pPr>
      <w:hyperlink w:history="true" w:anchor="_bookmark69">
        <w:r>
          <w:rPr/>
          <w:t>Gráfica 41 Tasa de mujeres agraviadas por delitos de violación por departamento (por cadad</w:t>
        </w:r>
      </w:hyperlink>
      <w:r>
        <w:rPr>
          <w:spacing w:val="1"/>
        </w:rPr>
        <w:t> </w:t>
      </w:r>
      <w:hyperlink w:history="true" w:anchor="_bookmark69">
        <w:r>
          <w:rPr/>
          <w:t>10,000</w:t>
        </w:r>
        <w:r>
          <w:rPr>
            <w:spacing w:val="-4"/>
          </w:rPr>
          <w:t> </w:t>
        </w:r>
        <w:r>
          <w:rPr/>
          <w:t>mujeres).</w:t>
        </w:r>
        <w:r>
          <w:rPr>
            <w:spacing w:val="-4"/>
          </w:rPr>
          <w:t> </w:t>
        </w:r>
        <w:r>
          <w:rPr/>
          <w:t>2019</w:t>
          <w:tab/>
        </w:r>
        <w:r>
          <w:rPr>
            <w:spacing w:val="-1"/>
          </w:rPr>
          <w:t>47</w:t>
        </w:r>
      </w:hyperlink>
    </w:p>
    <w:p>
      <w:pPr>
        <w:pStyle w:val="BodyText"/>
        <w:tabs>
          <w:tab w:pos="10307" w:val="left" w:leader="dot"/>
        </w:tabs>
        <w:spacing w:line="259" w:lineRule="auto"/>
        <w:ind w:left="1702" w:right="1704"/>
      </w:pPr>
      <w:hyperlink w:history="true" w:anchor="_bookmark70">
        <w:r>
          <w:rPr/>
          <w:t>Gráfica 42 Mujeres agraviadas por los delitos de violación o violación agravada. Por grupos</w:t>
        </w:r>
      </w:hyperlink>
      <w:r>
        <w:rPr>
          <w:spacing w:val="1"/>
        </w:rPr>
        <w:t> </w:t>
      </w:r>
      <w:hyperlink w:history="true" w:anchor="_bookmark70">
        <w:r>
          <w:rPr/>
          <w:t>quinquenales.</w:t>
        </w:r>
        <w:r>
          <w:rPr>
            <w:spacing w:val="-1"/>
          </w:rPr>
          <w:t> </w:t>
        </w:r>
        <w:r>
          <w:rPr/>
          <w:t>2019</w:t>
          <w:tab/>
        </w:r>
        <w:r>
          <w:rPr>
            <w:spacing w:val="-1"/>
          </w:rPr>
          <w:t>48</w:t>
        </w:r>
      </w:hyperlink>
    </w:p>
    <w:p>
      <w:pPr>
        <w:pStyle w:val="BodyText"/>
        <w:tabs>
          <w:tab w:pos="10307" w:val="left" w:leader="dot"/>
        </w:tabs>
        <w:ind w:left="1702"/>
      </w:pPr>
      <w:hyperlink w:history="true" w:anchor="_bookmark71">
        <w:r>
          <w:rPr/>
          <w:t>Gráfica</w:t>
        </w:r>
        <w:r>
          <w:rPr>
            <w:spacing w:val="-1"/>
          </w:rPr>
          <w:t> </w:t>
        </w:r>
        <w:r>
          <w:rPr/>
          <w:t>43</w:t>
        </w:r>
        <w:r>
          <w:rPr>
            <w:spacing w:val="-3"/>
          </w:rPr>
          <w:t> </w:t>
        </w:r>
        <w:r>
          <w:rPr/>
          <w:t>Denuncias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femicidio</w:t>
        </w:r>
        <w:r>
          <w:rPr>
            <w:spacing w:val="-2"/>
          </w:rPr>
          <w:t> </w:t>
        </w:r>
        <w:r>
          <w:rPr/>
          <w:t>y</w:t>
        </w:r>
        <w:r>
          <w:rPr>
            <w:spacing w:val="-1"/>
          </w:rPr>
          <w:t> </w:t>
        </w:r>
        <w:r>
          <w:rPr/>
          <w:t>delitos</w:t>
        </w:r>
        <w:r>
          <w:rPr>
            <w:spacing w:val="-3"/>
          </w:rPr>
          <w:t> </w:t>
        </w:r>
        <w:r>
          <w:rPr/>
          <w:t>conexos.</w:t>
        </w:r>
        <w:r>
          <w:rPr>
            <w:spacing w:val="-3"/>
          </w:rPr>
          <w:t> </w:t>
        </w:r>
        <w:r>
          <w:rPr/>
          <w:t>2019</w:t>
          <w:tab/>
          <w:t>48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spacing w:before="0"/>
        <w:ind w:left="0" w:right="1695" w:firstLine="0"/>
        <w:jc w:val="right"/>
        <w:rPr>
          <w:b/>
          <w:sz w:val="22"/>
        </w:rPr>
      </w:pPr>
      <w:r>
        <w:rPr>
          <w:sz w:val="22"/>
        </w:rPr>
        <w:t>Página </w:t>
      </w:r>
      <w:r>
        <w:rPr>
          <w:b/>
          <w:sz w:val="22"/>
        </w:rPr>
        <w:t>3</w:t>
      </w:r>
      <w:r>
        <w:rPr>
          <w:b/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18624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tabs>
          <w:tab w:pos="10307" w:val="left" w:leader="dot"/>
        </w:tabs>
        <w:spacing w:line="259" w:lineRule="auto" w:before="56"/>
        <w:ind w:left="1702" w:right="1704"/>
      </w:pPr>
      <w:hyperlink w:history="true" w:anchor="_bookmark72">
        <w:r>
          <w:rPr/>
          <w:t>Gráfica 44 Mujeres evaluadas en clínica. Afectadas por delitos sexuales. Por grupos quinquenales</w:t>
        </w:r>
      </w:hyperlink>
      <w:r>
        <w:rPr>
          <w:spacing w:val="1"/>
        </w:rPr>
        <w:t> </w:t>
      </w:r>
      <w:hyperlink w:history="true" w:anchor="_bookmark72">
        <w:r>
          <w:rPr/>
          <w:t>de edad.</w:t>
        </w:r>
        <w:r>
          <w:rPr>
            <w:spacing w:val="-1"/>
          </w:rPr>
          <w:t> </w:t>
        </w:r>
        <w:r>
          <w:rPr/>
          <w:t>2019</w:t>
          <w:tab/>
        </w:r>
        <w:r>
          <w:rPr>
            <w:spacing w:val="-1"/>
          </w:rPr>
          <w:t>49</w:t>
        </w:r>
      </w:hyperlink>
    </w:p>
    <w:p>
      <w:pPr>
        <w:pStyle w:val="BodyText"/>
        <w:tabs>
          <w:tab w:pos="10307" w:val="left" w:leader="dot"/>
        </w:tabs>
        <w:spacing w:before="1"/>
        <w:ind w:left="1702"/>
      </w:pPr>
      <w:hyperlink w:history="true" w:anchor="_bookmark73">
        <w:r>
          <w:rPr/>
          <w:t>Gráfica 45</w:t>
        </w:r>
        <w:r>
          <w:rPr>
            <w:spacing w:val="-2"/>
          </w:rPr>
          <w:t> </w:t>
        </w:r>
        <w:r>
          <w:rPr/>
          <w:t>Municipios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mayor</w:t>
        </w:r>
        <w:r>
          <w:rPr>
            <w:spacing w:val="-3"/>
          </w:rPr>
          <w:t> </w:t>
        </w:r>
        <w:r>
          <w:rPr/>
          <w:t>ocurrencia de</w:t>
        </w:r>
        <w:r>
          <w:rPr>
            <w:spacing w:val="-2"/>
          </w:rPr>
          <w:t> </w:t>
        </w:r>
        <w:r>
          <w:rPr/>
          <w:t>mujeres</w:t>
        </w:r>
        <w:r>
          <w:rPr>
            <w:spacing w:val="-2"/>
          </w:rPr>
          <w:t> </w:t>
        </w:r>
        <w:r>
          <w:rPr/>
          <w:t>evaluadas</w:t>
        </w:r>
        <w:r>
          <w:rPr>
            <w:spacing w:val="-3"/>
          </w:rPr>
          <w:t> </w:t>
        </w:r>
        <w:r>
          <w:rPr/>
          <w:t>en</w:t>
        </w:r>
        <w:r>
          <w:rPr>
            <w:spacing w:val="-1"/>
          </w:rPr>
          <w:t> </w:t>
        </w:r>
        <w:r>
          <w:rPr/>
          <w:t>clínica.</w:t>
        </w:r>
        <w:r>
          <w:rPr>
            <w:spacing w:val="-3"/>
          </w:rPr>
          <w:t> </w:t>
        </w:r>
        <w:r>
          <w:rPr/>
          <w:t>2019</w:t>
          <w:tab/>
          <w:t>49</w:t>
        </w:r>
      </w:hyperlink>
    </w:p>
    <w:p>
      <w:pPr>
        <w:pStyle w:val="BodyText"/>
        <w:tabs>
          <w:tab w:pos="10307" w:val="left" w:leader="dot"/>
        </w:tabs>
        <w:spacing w:line="256" w:lineRule="auto" w:before="22"/>
        <w:ind w:left="1702" w:right="1704"/>
      </w:pPr>
      <w:hyperlink w:history="true" w:anchor="_bookmark74">
        <w:r>
          <w:rPr/>
          <w:t>Gráfica 46 Embarazo en menores matriculadas. Niñas de 14 años. Información por departamento.</w:t>
        </w:r>
      </w:hyperlink>
      <w:r>
        <w:rPr>
          <w:spacing w:val="1"/>
        </w:rPr>
        <w:t> </w:t>
      </w:r>
      <w:hyperlink w:history="true" w:anchor="_bookmark74">
        <w:r>
          <w:rPr/>
          <w:t>2019</w:t>
          <w:tab/>
        </w:r>
        <w:r>
          <w:rPr>
            <w:spacing w:val="-1"/>
          </w:rPr>
          <w:t>50</w:t>
        </w:r>
      </w:hyperlink>
    </w:p>
    <w:p>
      <w:pPr>
        <w:pStyle w:val="BodyText"/>
        <w:tabs>
          <w:tab w:pos="10307" w:val="left" w:leader="dot"/>
        </w:tabs>
        <w:spacing w:before="4"/>
        <w:ind w:left="1702"/>
      </w:pPr>
      <w:hyperlink w:history="true" w:anchor="_bookmark76">
        <w:r>
          <w:rPr/>
          <w:t>Gráfica</w:t>
        </w:r>
        <w:r>
          <w:rPr>
            <w:spacing w:val="-2"/>
          </w:rPr>
          <w:t> </w:t>
        </w:r>
        <w:r>
          <w:rPr/>
          <w:t>47</w:t>
        </w:r>
        <w:r>
          <w:rPr>
            <w:spacing w:val="-2"/>
          </w:rPr>
          <w:t> </w:t>
        </w:r>
        <w:r>
          <w:rPr/>
          <w:t>Emigrante según</w:t>
        </w:r>
        <w:r>
          <w:rPr>
            <w:spacing w:val="-3"/>
          </w:rPr>
          <w:t> </w:t>
        </w:r>
        <w:r>
          <w:rPr/>
          <w:t>sexo.</w:t>
        </w:r>
        <w:r>
          <w:rPr>
            <w:spacing w:val="-2"/>
          </w:rPr>
          <w:t> </w:t>
        </w:r>
        <w:r>
          <w:rPr/>
          <w:t>2018</w:t>
          <w:tab/>
          <w:t>52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77">
        <w:r>
          <w:rPr/>
          <w:t>Gráfica</w:t>
        </w:r>
        <w:r>
          <w:rPr>
            <w:spacing w:val="-1"/>
          </w:rPr>
          <w:t> </w:t>
        </w:r>
        <w:r>
          <w:rPr/>
          <w:t>48</w:t>
        </w:r>
        <w:r>
          <w:rPr>
            <w:spacing w:val="-1"/>
          </w:rPr>
          <w:t> </w:t>
        </w:r>
        <w:r>
          <w:rPr/>
          <w:t>Emigrante</w:t>
        </w:r>
        <w:r>
          <w:rPr>
            <w:spacing w:val="1"/>
          </w:rPr>
          <w:t> </w:t>
        </w:r>
        <w:r>
          <w:rPr/>
          <w:t>por</w:t>
        </w:r>
        <w:r>
          <w:rPr>
            <w:spacing w:val="-4"/>
          </w:rPr>
          <w:t> </w:t>
        </w:r>
        <w:r>
          <w:rPr/>
          <w:t>sexo.</w:t>
        </w:r>
        <w:r>
          <w:rPr>
            <w:spacing w:val="-2"/>
          </w:rPr>
          <w:t> </w:t>
        </w:r>
        <w:r>
          <w:rPr/>
          <w:t>Según</w:t>
        </w:r>
        <w:r>
          <w:rPr>
            <w:spacing w:val="-1"/>
          </w:rPr>
          <w:t> </w:t>
        </w:r>
        <w:r>
          <w:rPr/>
          <w:t>grupos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edad.</w:t>
        </w:r>
        <w:r>
          <w:rPr>
            <w:spacing w:val="-2"/>
          </w:rPr>
          <w:t> </w:t>
        </w:r>
        <w:r>
          <w:rPr/>
          <w:t>2018</w:t>
          <w:tab/>
          <w:t>52</w:t>
        </w:r>
      </w:hyperlink>
    </w:p>
    <w:p>
      <w:pPr>
        <w:pStyle w:val="BodyText"/>
        <w:tabs>
          <w:tab w:pos="10307" w:val="left" w:leader="dot"/>
        </w:tabs>
        <w:spacing w:before="21"/>
        <w:ind w:left="1702"/>
      </w:pPr>
      <w:hyperlink w:history="true" w:anchor="_bookmark78">
        <w:r>
          <w:rPr/>
          <w:t>Gráfica</w:t>
        </w:r>
        <w:r>
          <w:rPr>
            <w:spacing w:val="-1"/>
          </w:rPr>
          <w:t> </w:t>
        </w:r>
        <w:r>
          <w:rPr/>
          <w:t>49</w:t>
        </w:r>
        <w:r>
          <w:rPr>
            <w:spacing w:val="-1"/>
          </w:rPr>
          <w:t> </w:t>
        </w:r>
        <w:r>
          <w:rPr/>
          <w:t>índice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miembros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hogar</w:t>
        </w:r>
        <w:r>
          <w:rPr>
            <w:spacing w:val="-4"/>
          </w:rPr>
          <w:t> </w:t>
        </w:r>
        <w:r>
          <w:rPr/>
          <w:t>emigrantes</w:t>
        </w:r>
        <w:r>
          <w:rPr>
            <w:spacing w:val="-2"/>
          </w:rPr>
          <w:t> </w:t>
        </w:r>
        <w:r>
          <w:rPr/>
          <w:t>sin</w:t>
        </w:r>
        <w:r>
          <w:rPr>
            <w:spacing w:val="-2"/>
          </w:rPr>
          <w:t> </w:t>
        </w:r>
        <w:r>
          <w:rPr/>
          <w:t>regreso.</w:t>
        </w:r>
        <w:r>
          <w:rPr>
            <w:spacing w:val="-2"/>
          </w:rPr>
          <w:t> </w:t>
        </w:r>
        <w:r>
          <w:rPr/>
          <w:t>2018</w:t>
          <w:tab/>
          <w:t>53</w:t>
        </w:r>
      </w:hyperlink>
    </w:p>
    <w:p>
      <w:pPr>
        <w:pStyle w:val="BodyText"/>
        <w:tabs>
          <w:tab w:pos="10307" w:val="left" w:leader="dot"/>
        </w:tabs>
        <w:spacing w:before="20"/>
        <w:ind w:left="1702"/>
      </w:pPr>
      <w:hyperlink w:history="true" w:anchor="_bookmark79">
        <w:r>
          <w:rPr/>
          <w:t>Gráfica</w:t>
        </w:r>
        <w:r>
          <w:rPr>
            <w:spacing w:val="-2"/>
          </w:rPr>
          <w:t> </w:t>
        </w:r>
        <w:r>
          <w:rPr/>
          <w:t>50</w:t>
        </w:r>
        <w:r>
          <w:rPr>
            <w:spacing w:val="-1"/>
          </w:rPr>
          <w:t> </w:t>
        </w:r>
        <w:r>
          <w:rPr/>
          <w:t>Número de</w:t>
        </w:r>
        <w:r>
          <w:rPr>
            <w:spacing w:val="-4"/>
          </w:rPr>
          <w:t> </w:t>
        </w:r>
        <w:r>
          <w:rPr/>
          <w:t>integrantes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hogar</w:t>
        </w:r>
        <w:r>
          <w:rPr>
            <w:spacing w:val="-2"/>
          </w:rPr>
          <w:t> </w:t>
        </w:r>
        <w:r>
          <w:rPr/>
          <w:t>que</w:t>
        </w:r>
        <w:r>
          <w:rPr>
            <w:spacing w:val="-3"/>
          </w:rPr>
          <w:t> </w:t>
        </w:r>
        <w:r>
          <w:rPr/>
          <w:t>emigraron.</w:t>
        </w:r>
        <w:r>
          <w:rPr>
            <w:spacing w:val="-2"/>
          </w:rPr>
          <w:t> </w:t>
        </w:r>
        <w:r>
          <w:rPr/>
          <w:t>2018</w:t>
          <w:tab/>
          <w:t>54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81">
        <w:r>
          <w:rPr/>
          <w:t>Gráfica</w:t>
        </w:r>
        <w:r>
          <w:rPr>
            <w:spacing w:val="-1"/>
          </w:rPr>
          <w:t> </w:t>
        </w:r>
        <w:r>
          <w:rPr/>
          <w:t>51</w:t>
        </w:r>
        <w:r>
          <w:rPr>
            <w:spacing w:val="-2"/>
          </w:rPr>
          <w:t> </w:t>
        </w:r>
        <w:r>
          <w:rPr/>
          <w:t>Deportación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5"/>
          </w:rPr>
          <w:t> </w:t>
        </w:r>
        <w:r>
          <w:rPr/>
          <w:t>menores</w:t>
        </w:r>
        <w:r>
          <w:rPr>
            <w:spacing w:val="-1"/>
          </w:rPr>
          <w:t> </w:t>
        </w:r>
        <w:r>
          <w:rPr/>
          <w:t>vía</w:t>
        </w:r>
        <w:r>
          <w:rPr>
            <w:spacing w:val="-4"/>
          </w:rPr>
          <w:t> </w:t>
        </w:r>
        <w:r>
          <w:rPr/>
          <w:t>aérea</w:t>
        </w:r>
        <w:r>
          <w:rPr>
            <w:spacing w:val="-3"/>
          </w:rPr>
          <w:t> </w:t>
        </w:r>
        <w:r>
          <w:rPr/>
          <w:t>desde</w:t>
        </w:r>
        <w:r>
          <w:rPr>
            <w:spacing w:val="-3"/>
          </w:rPr>
          <w:t> </w:t>
        </w:r>
        <w:r>
          <w:rPr/>
          <w:t>EE.UU.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2"/>
          </w:rPr>
          <w:t> </w:t>
        </w:r>
        <w:r>
          <w:rPr/>
          <w:t>mes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-1"/>
          </w:rPr>
          <w:t> </w:t>
        </w:r>
        <w:r>
          <w:rPr/>
          <w:t>sexo.</w:t>
        </w:r>
        <w:r>
          <w:rPr>
            <w:spacing w:val="-3"/>
          </w:rPr>
          <w:t> </w:t>
        </w:r>
        <w:r>
          <w:rPr/>
          <w:t>2019</w:t>
          <w:tab/>
          <w:t>56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82">
        <w:r>
          <w:rPr/>
          <w:t>Gráfica</w:t>
        </w:r>
        <w:r>
          <w:rPr>
            <w:spacing w:val="-1"/>
          </w:rPr>
          <w:t> </w:t>
        </w:r>
        <w:r>
          <w:rPr/>
          <w:t>52</w:t>
        </w:r>
        <w:r>
          <w:rPr>
            <w:spacing w:val="-2"/>
          </w:rPr>
          <w:t> </w:t>
        </w:r>
        <w:r>
          <w:rPr/>
          <w:t>Deportación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5"/>
          </w:rPr>
          <w:t> </w:t>
        </w:r>
        <w:r>
          <w:rPr/>
          <w:t>menores</w:t>
        </w:r>
        <w:r>
          <w:rPr>
            <w:spacing w:val="-2"/>
          </w:rPr>
          <w:t> </w:t>
        </w:r>
        <w:r>
          <w:rPr/>
          <w:t>vía</w:t>
        </w:r>
        <w:r>
          <w:rPr>
            <w:spacing w:val="-4"/>
          </w:rPr>
          <w:t> </w:t>
        </w:r>
        <w:r>
          <w:rPr/>
          <w:t>terrestre</w:t>
        </w:r>
        <w:r>
          <w:rPr>
            <w:spacing w:val="-2"/>
          </w:rPr>
          <w:t> </w:t>
        </w:r>
        <w:r>
          <w:rPr/>
          <w:t>desde</w:t>
        </w:r>
        <w:r>
          <w:rPr>
            <w:spacing w:val="1"/>
          </w:rPr>
          <w:t> </w:t>
        </w:r>
        <w:r>
          <w:rPr/>
          <w:t>México.</w:t>
        </w:r>
        <w:r>
          <w:rPr>
            <w:spacing w:val="-3"/>
          </w:rPr>
          <w:t> </w:t>
        </w:r>
        <w:r>
          <w:rPr/>
          <w:t>Por</w:t>
        </w:r>
        <w:r>
          <w:rPr>
            <w:spacing w:val="-3"/>
          </w:rPr>
          <w:t> </w:t>
        </w:r>
        <w:r>
          <w:rPr/>
          <w:t>mes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-1"/>
          </w:rPr>
          <w:t> </w:t>
        </w:r>
        <w:r>
          <w:rPr/>
          <w:t>sexo.</w:t>
        </w:r>
        <w:r>
          <w:rPr>
            <w:spacing w:val="-5"/>
          </w:rPr>
          <w:t> </w:t>
        </w:r>
        <w:r>
          <w:rPr/>
          <w:t>2019</w:t>
          <w:tab/>
          <w:t>57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83">
        <w:r>
          <w:rPr/>
          <w:t>Gráfica</w:t>
        </w:r>
        <w:r>
          <w:rPr>
            <w:spacing w:val="-2"/>
          </w:rPr>
          <w:t> </w:t>
        </w:r>
        <w:r>
          <w:rPr/>
          <w:t>53</w:t>
        </w:r>
        <w:r>
          <w:rPr>
            <w:spacing w:val="-2"/>
          </w:rPr>
          <w:t> </w:t>
        </w:r>
        <w:r>
          <w:rPr/>
          <w:t>Menores</w:t>
        </w:r>
        <w:r>
          <w:rPr>
            <w:spacing w:val="-3"/>
          </w:rPr>
          <w:t> </w:t>
        </w:r>
        <w:r>
          <w:rPr/>
          <w:t>deportados</w:t>
        </w:r>
        <w:r>
          <w:rPr>
            <w:spacing w:val="-2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sexo.</w:t>
        </w:r>
        <w:r>
          <w:rPr>
            <w:spacing w:val="-3"/>
          </w:rPr>
          <w:t> </w:t>
        </w:r>
        <w:r>
          <w:rPr/>
          <w:t>2019</w:t>
          <w:tab/>
          <w:t>57</w:t>
        </w:r>
      </w:hyperlink>
    </w:p>
    <w:p>
      <w:pPr>
        <w:pStyle w:val="BodyText"/>
        <w:spacing w:before="19"/>
        <w:ind w:left="1702"/>
      </w:pPr>
      <w:hyperlink w:history="true" w:anchor="_bookmark89">
        <w:r>
          <w:rPr/>
          <w:t>Gráfica</w:t>
        </w:r>
        <w:r>
          <w:rPr>
            <w:spacing w:val="-1"/>
          </w:rPr>
          <w:t> </w:t>
        </w:r>
        <w:r>
          <w:rPr/>
          <w:t>54</w:t>
        </w:r>
        <w:r>
          <w:rPr>
            <w:spacing w:val="-1"/>
          </w:rPr>
          <w:t> </w:t>
        </w:r>
        <w:r>
          <w:rPr/>
          <w:t>Ejecución</w:t>
        </w:r>
        <w:r>
          <w:rPr>
            <w:spacing w:val="-2"/>
          </w:rPr>
          <w:t> </w:t>
        </w:r>
        <w:r>
          <w:rPr/>
          <w:t>presupuestaria</w:t>
        </w:r>
        <w:r>
          <w:rPr>
            <w:spacing w:val="-1"/>
          </w:rPr>
          <w:t> </w:t>
        </w:r>
        <w:r>
          <w:rPr/>
          <w:t>del</w:t>
        </w:r>
        <w:r>
          <w:rPr>
            <w:spacing w:val="-3"/>
          </w:rPr>
          <w:t> </w:t>
        </w:r>
        <w:r>
          <w:rPr/>
          <w:t>Ministerio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Educación</w:t>
        </w:r>
        <w:r>
          <w:rPr>
            <w:spacing w:val="50"/>
          </w:rPr>
          <w:t> </w:t>
        </w:r>
        <w:r>
          <w:rPr/>
          <w:t>2018 –</w:t>
        </w:r>
        <w:r>
          <w:rPr>
            <w:spacing w:val="-2"/>
          </w:rPr>
          <w:t> </w:t>
        </w:r>
        <w:r>
          <w:rPr/>
          <w:t>2020.</w:t>
        </w:r>
        <w:r>
          <w:rPr>
            <w:spacing w:val="-4"/>
          </w:rPr>
          <w:t> </w:t>
        </w:r>
        <w:r>
          <w:rPr/>
          <w:t>En</w:t>
        </w:r>
        <w:r>
          <w:rPr>
            <w:spacing w:val="-1"/>
          </w:rPr>
          <w:t> </w:t>
        </w:r>
        <w:r>
          <w:rPr/>
          <w:t>millones de</w:t>
        </w:r>
        <w:r>
          <w:rPr>
            <w:spacing w:val="-2"/>
          </w:rPr>
          <w:t> </w:t>
        </w:r>
        <w:r>
          <w:rPr/>
          <w:t>Q</w:t>
        </w:r>
        <w:r>
          <w:rPr>
            <w:spacing w:val="6"/>
          </w:rPr>
          <w:t> </w:t>
        </w:r>
        <w:r>
          <w:rPr/>
          <w:t>61</w:t>
        </w:r>
      </w:hyperlink>
    </w:p>
    <w:p>
      <w:pPr>
        <w:pStyle w:val="BodyText"/>
        <w:spacing w:before="22"/>
        <w:ind w:left="1702"/>
      </w:pPr>
      <w:hyperlink w:history="true" w:anchor="_bookmark90">
        <w:r>
          <w:rPr/>
          <w:t>Gráfica</w:t>
        </w:r>
        <w:r>
          <w:rPr>
            <w:spacing w:val="-2"/>
          </w:rPr>
          <w:t> </w:t>
        </w:r>
        <w:r>
          <w:rPr/>
          <w:t>55</w:t>
        </w:r>
        <w:r>
          <w:rPr>
            <w:spacing w:val="-1"/>
          </w:rPr>
          <w:t> </w:t>
        </w:r>
        <w:r>
          <w:rPr/>
          <w:t>Ejecución</w:t>
        </w:r>
        <w:r>
          <w:rPr>
            <w:spacing w:val="-2"/>
          </w:rPr>
          <w:t> </w:t>
        </w:r>
        <w:r>
          <w:rPr/>
          <w:t>presupuestaria</w:t>
        </w:r>
        <w:r>
          <w:rPr>
            <w:spacing w:val="-1"/>
          </w:rPr>
          <w:t> </w:t>
        </w:r>
        <w:r>
          <w:rPr/>
          <w:t>del</w:t>
        </w:r>
        <w:r>
          <w:rPr>
            <w:spacing w:val="-4"/>
          </w:rPr>
          <w:t> </w:t>
        </w:r>
        <w:r>
          <w:rPr/>
          <w:t>Ministerio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Educación.</w:t>
        </w:r>
        <w:r>
          <w:rPr>
            <w:spacing w:val="-4"/>
          </w:rPr>
          <w:t> </w:t>
        </w:r>
        <w:r>
          <w:rPr/>
          <w:t>2018-2020.</w:t>
        </w:r>
        <w:r>
          <w:rPr>
            <w:spacing w:val="-4"/>
          </w:rPr>
          <w:t> </w:t>
        </w:r>
        <w:r>
          <w:rPr/>
          <w:t>Por</w:t>
        </w:r>
        <w:r>
          <w:rPr>
            <w:spacing w:val="-3"/>
          </w:rPr>
          <w:t> </w:t>
        </w:r>
        <w:r>
          <w:rPr/>
          <w:t>nivel</w:t>
        </w:r>
        <w:r>
          <w:rPr>
            <w:spacing w:val="-1"/>
          </w:rPr>
          <w:t> </w:t>
        </w:r>
        <w:r>
          <w:rPr/>
          <w:t>educativo.</w:t>
        </w:r>
      </w:hyperlink>
    </w:p>
    <w:p>
      <w:pPr>
        <w:pStyle w:val="BodyText"/>
        <w:spacing w:before="22"/>
        <w:ind w:left="1711"/>
      </w:pPr>
      <w:hyperlink w:history="true" w:anchor="_bookmark90">
        <w:r>
          <w:rPr>
            <w:spacing w:val="-1"/>
          </w:rPr>
          <w:t>........................................................................................................................................................... </w:t>
        </w:r>
        <w:r>
          <w:rPr/>
          <w:t>61</w:t>
        </w:r>
      </w:hyperlink>
    </w:p>
    <w:p>
      <w:pPr>
        <w:spacing w:before="46"/>
        <w:ind w:left="1922" w:right="0" w:firstLine="0"/>
        <w:jc w:val="left"/>
        <w:rPr>
          <w:b/>
          <w:sz w:val="19"/>
        </w:rPr>
      </w:pPr>
      <w:r>
        <w:rPr>
          <w:b/>
          <w:sz w:val="24"/>
          <w:u w:val="single"/>
        </w:rPr>
        <w:t>Í</w:t>
      </w:r>
      <w:r>
        <w:rPr>
          <w:b/>
          <w:sz w:val="19"/>
          <w:u w:val="single"/>
        </w:rPr>
        <w:t>NDICE</w:t>
      </w:r>
      <w:r>
        <w:rPr>
          <w:b/>
          <w:spacing w:val="-3"/>
          <w:sz w:val="19"/>
          <w:u w:val="single"/>
        </w:rPr>
        <w:t> </w:t>
      </w:r>
      <w:r>
        <w:rPr>
          <w:b/>
          <w:sz w:val="19"/>
          <w:u w:val="single"/>
        </w:rPr>
        <w:t>DE</w:t>
      </w:r>
      <w:r>
        <w:rPr>
          <w:b/>
          <w:spacing w:val="-1"/>
          <w:sz w:val="19"/>
          <w:u w:val="single"/>
        </w:rPr>
        <w:t> </w:t>
      </w:r>
      <w:r>
        <w:rPr>
          <w:b/>
          <w:sz w:val="24"/>
          <w:u w:val="single"/>
        </w:rPr>
        <w:t>C</w:t>
      </w:r>
      <w:r>
        <w:rPr>
          <w:b/>
          <w:sz w:val="19"/>
          <w:u w:val="single"/>
        </w:rPr>
        <w:t>UADROS</w:t>
      </w:r>
    </w:p>
    <w:p>
      <w:pPr>
        <w:pStyle w:val="BodyText"/>
        <w:tabs>
          <w:tab w:pos="10420" w:val="left" w:leader="dot"/>
        </w:tabs>
        <w:spacing w:before="24"/>
        <w:ind w:left="1702"/>
      </w:pPr>
      <w:hyperlink w:history="true" w:anchor="_bookmark8">
        <w:r>
          <w:rPr/>
          <w:t>Cuadro</w:t>
        </w:r>
        <w:r>
          <w:rPr>
            <w:spacing w:val="-1"/>
          </w:rPr>
          <w:t> </w:t>
        </w:r>
        <w:r>
          <w:rPr/>
          <w:t>1</w:t>
        </w:r>
        <w:r>
          <w:rPr>
            <w:spacing w:val="-2"/>
          </w:rPr>
          <w:t> </w:t>
        </w:r>
        <w:r>
          <w:rPr/>
          <w:t>Definición</w:t>
        </w:r>
        <w:r>
          <w:rPr>
            <w:spacing w:val="-2"/>
          </w:rPr>
          <w:t> </w:t>
        </w:r>
        <w:r>
          <w:rPr/>
          <w:t>país:</w:t>
        </w:r>
        <w:r>
          <w:rPr>
            <w:spacing w:val="-1"/>
          </w:rPr>
          <w:t> </w:t>
        </w:r>
        <w:r>
          <w:rPr/>
          <w:t>Guatemala</w:t>
          <w:tab/>
          <w:t>9</w:t>
        </w:r>
      </w:hyperlink>
    </w:p>
    <w:p>
      <w:pPr>
        <w:pStyle w:val="BodyText"/>
        <w:tabs>
          <w:tab w:pos="10307" w:val="left" w:leader="dot"/>
        </w:tabs>
        <w:spacing w:before="19"/>
        <w:ind w:left="1702"/>
      </w:pPr>
      <w:hyperlink w:history="true" w:anchor="_bookmark9">
        <w:r>
          <w:rPr/>
          <w:t>Cuadro</w:t>
        </w:r>
        <w:r>
          <w:rPr>
            <w:spacing w:val="-1"/>
          </w:rPr>
          <w:t> </w:t>
        </w:r>
        <w:r>
          <w:rPr/>
          <w:t>2</w:t>
        </w:r>
        <w:r>
          <w:rPr>
            <w:spacing w:val="48"/>
          </w:rPr>
          <w:t> </w:t>
        </w:r>
        <w:r>
          <w:rPr/>
          <w:t>Organización</w:t>
        </w:r>
        <w:r>
          <w:rPr>
            <w:spacing w:val="-2"/>
          </w:rPr>
          <w:t> </w:t>
        </w:r>
        <w:r>
          <w:rPr/>
          <w:t>política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la</w:t>
        </w:r>
        <w:r>
          <w:rPr>
            <w:spacing w:val="-3"/>
          </w:rPr>
          <w:t> </w:t>
        </w:r>
        <w:r>
          <w:rPr/>
          <w:t>República</w:t>
        </w:r>
        <w:r>
          <w:rPr>
            <w:spacing w:val="-1"/>
          </w:rPr>
          <w:t> </w:t>
        </w:r>
        <w:r>
          <w:rPr/>
          <w:t>de Guatemala</w:t>
          <w:tab/>
          <w:t>10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13">
        <w:r>
          <w:rPr/>
          <w:t>Cuadro</w:t>
        </w:r>
        <w:r>
          <w:rPr>
            <w:spacing w:val="-1"/>
          </w:rPr>
          <w:t> </w:t>
        </w:r>
        <w:r>
          <w:rPr/>
          <w:t>3</w:t>
        </w:r>
        <w:r>
          <w:rPr>
            <w:spacing w:val="-1"/>
          </w:rPr>
          <w:t> </w:t>
        </w:r>
        <w:r>
          <w:rPr/>
          <w:t>Población</w:t>
        </w:r>
        <w:r>
          <w:rPr>
            <w:spacing w:val="-2"/>
          </w:rPr>
          <w:t> </w:t>
        </w:r>
        <w:r>
          <w:rPr/>
          <w:t>por</w:t>
        </w:r>
        <w:r>
          <w:rPr>
            <w:spacing w:val="-3"/>
          </w:rPr>
          <w:t> </w:t>
        </w:r>
        <w:r>
          <w:rPr/>
          <w:t>pueblo de</w:t>
        </w:r>
        <w:r>
          <w:rPr>
            <w:spacing w:val="-3"/>
          </w:rPr>
          <w:t> </w:t>
        </w:r>
        <w:r>
          <w:rPr/>
          <w:t>pertenencia</w:t>
        </w:r>
        <w:r>
          <w:rPr>
            <w:spacing w:val="-3"/>
          </w:rPr>
          <w:t> </w:t>
        </w:r>
        <w:r>
          <w:rPr/>
          <w:t>2018</w:t>
          <w:tab/>
          <w:t>12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16">
        <w:r>
          <w:rPr/>
          <w:t>Cuadro</w:t>
        </w:r>
        <w:r>
          <w:rPr>
            <w:spacing w:val="-1"/>
          </w:rPr>
          <w:t> </w:t>
        </w:r>
        <w:r>
          <w:rPr/>
          <w:t>4</w:t>
        </w:r>
        <w:r>
          <w:rPr>
            <w:spacing w:val="-2"/>
          </w:rPr>
          <w:t> </w:t>
        </w:r>
        <w:r>
          <w:rPr/>
          <w:t>Población</w:t>
        </w:r>
        <w:r>
          <w:rPr>
            <w:spacing w:val="-2"/>
          </w:rPr>
          <w:t> </w:t>
        </w:r>
        <w:r>
          <w:rPr/>
          <w:t>concentrada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pueblos</w:t>
        </w:r>
        <w:r>
          <w:rPr>
            <w:spacing w:val="-1"/>
          </w:rPr>
          <w:t> </w:t>
        </w:r>
        <w:r>
          <w:rPr/>
          <w:t>año</w:t>
        </w:r>
        <w:r>
          <w:rPr>
            <w:spacing w:val="-2"/>
          </w:rPr>
          <w:t> </w:t>
        </w:r>
        <w:r>
          <w:rPr/>
          <w:t>2018</w:t>
          <w:tab/>
          <w:t>14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20">
        <w:r>
          <w:rPr/>
          <w:t>Cuadro</w:t>
        </w:r>
        <w:r>
          <w:rPr>
            <w:spacing w:val="-1"/>
          </w:rPr>
          <w:t> </w:t>
        </w:r>
        <w:r>
          <w:rPr/>
          <w:t>5</w:t>
        </w:r>
        <w:r>
          <w:rPr>
            <w:spacing w:val="-2"/>
          </w:rPr>
          <w:t> </w:t>
        </w:r>
        <w:r>
          <w:rPr/>
          <w:t>VIH</w:t>
        </w:r>
        <w:r>
          <w:rPr>
            <w:spacing w:val="-3"/>
          </w:rPr>
          <w:t> </w:t>
        </w:r>
        <w:r>
          <w:rPr/>
          <w:t>y VIH</w:t>
        </w:r>
        <w:r>
          <w:rPr>
            <w:spacing w:val="-4"/>
          </w:rPr>
          <w:t> </w:t>
        </w:r>
        <w:r>
          <w:rPr/>
          <w:t>Avanzado 2019</w:t>
          <w:tab/>
          <w:t>18</w:t>
        </w:r>
      </w:hyperlink>
    </w:p>
    <w:p>
      <w:pPr>
        <w:pStyle w:val="BodyText"/>
        <w:tabs>
          <w:tab w:pos="10307" w:val="left" w:leader="dot"/>
        </w:tabs>
        <w:spacing w:line="259" w:lineRule="auto" w:before="20"/>
        <w:ind w:left="1702" w:right="1704"/>
      </w:pPr>
      <w:hyperlink w:history="true" w:anchor="_bookmark27">
        <w:r>
          <w:rPr>
            <w:spacing w:val="-1"/>
          </w:rPr>
          <w:t>Cuadro 6 Inscritos </w:t>
        </w:r>
        <w:r>
          <w:rPr/>
          <w:t>en Educación primaria por grado escolar según pueblo de pertenencia. 2019 . 23</w:t>
        </w:r>
      </w:hyperlink>
      <w:r>
        <w:rPr>
          <w:spacing w:val="-47"/>
        </w:rPr>
        <w:t> </w:t>
      </w:r>
      <w:hyperlink w:history="true" w:anchor="_bookmark28">
        <w:r>
          <w:rPr/>
          <w:t>Cuadro 7</w:t>
        </w:r>
        <w:r>
          <w:rPr>
            <w:spacing w:val="-3"/>
          </w:rPr>
          <w:t> </w:t>
        </w:r>
        <w:r>
          <w:rPr/>
          <w:t>Índice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deserción</w:t>
        </w:r>
        <w:r>
          <w:rPr>
            <w:spacing w:val="-2"/>
          </w:rPr>
          <w:t> </w:t>
        </w:r>
        <w:r>
          <w:rPr/>
          <w:t>en</w:t>
        </w:r>
        <w:r>
          <w:rPr>
            <w:spacing w:val="-4"/>
          </w:rPr>
          <w:t> </w:t>
        </w:r>
        <w:r>
          <w:rPr/>
          <w:t>Educación</w:t>
        </w:r>
        <w:r>
          <w:rPr>
            <w:spacing w:val="-3"/>
          </w:rPr>
          <w:t> </w:t>
        </w:r>
        <w:r>
          <w:rPr/>
          <w:t>Primaria.</w:t>
        </w:r>
        <w:r>
          <w:rPr>
            <w:spacing w:val="-4"/>
          </w:rPr>
          <w:t> </w:t>
        </w:r>
        <w:r>
          <w:rPr/>
          <w:t>2019</w:t>
          <w:tab/>
        </w:r>
        <w:r>
          <w:rPr>
            <w:spacing w:val="-1"/>
          </w:rPr>
          <w:t>23</w:t>
        </w:r>
      </w:hyperlink>
    </w:p>
    <w:p>
      <w:pPr>
        <w:pStyle w:val="BodyText"/>
        <w:tabs>
          <w:tab w:pos="10307" w:val="left" w:leader="dot"/>
        </w:tabs>
        <w:ind w:left="1702"/>
      </w:pPr>
      <w:hyperlink w:history="true" w:anchor="_bookmark31">
        <w:r>
          <w:rPr/>
          <w:t>Cuadro</w:t>
        </w:r>
        <w:r>
          <w:rPr>
            <w:spacing w:val="-1"/>
          </w:rPr>
          <w:t> </w:t>
        </w:r>
        <w:r>
          <w:rPr/>
          <w:t>8</w:t>
        </w:r>
        <w:r>
          <w:rPr>
            <w:spacing w:val="-2"/>
          </w:rPr>
          <w:t> </w:t>
        </w:r>
        <w:r>
          <w:rPr/>
          <w:t>Número de inscrito</w:t>
        </w:r>
        <w:r>
          <w:rPr>
            <w:spacing w:val="-2"/>
          </w:rPr>
          <w:t> </w:t>
        </w:r>
        <w:r>
          <w:rPr/>
          <w:t>en el</w:t>
        </w:r>
        <w:r>
          <w:rPr>
            <w:spacing w:val="-1"/>
          </w:rPr>
          <w:t> </w:t>
        </w:r>
        <w:r>
          <w:rPr/>
          <w:t>Nivel</w:t>
        </w:r>
        <w:r>
          <w:rPr>
            <w:spacing w:val="-2"/>
          </w:rPr>
          <w:t> </w:t>
        </w:r>
        <w:r>
          <w:rPr/>
          <w:t>Medio:</w:t>
        </w:r>
        <w:r>
          <w:rPr>
            <w:spacing w:val="-3"/>
          </w:rPr>
          <w:t> </w:t>
        </w:r>
        <w:r>
          <w:rPr/>
          <w:t>Ciclo</w:t>
        </w:r>
        <w:r>
          <w:rPr>
            <w:spacing w:val="-5"/>
          </w:rPr>
          <w:t> </w:t>
        </w:r>
        <w:r>
          <w:rPr/>
          <w:t>Básico</w:t>
        </w:r>
        <w:r>
          <w:rPr>
            <w:spacing w:val="48"/>
          </w:rPr>
          <w:t> </w:t>
        </w:r>
        <w:r>
          <w:rPr/>
          <w:t>Por</w:t>
        </w:r>
        <w:r>
          <w:rPr>
            <w:spacing w:val="-3"/>
          </w:rPr>
          <w:t> </w:t>
        </w:r>
        <w:r>
          <w:rPr/>
          <w:t>Pueblo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pertenencia. 2019</w:t>
          <w:tab/>
          <w:t>25</w:t>
        </w:r>
      </w:hyperlink>
    </w:p>
    <w:p>
      <w:pPr>
        <w:pStyle w:val="BodyText"/>
        <w:tabs>
          <w:tab w:pos="10307" w:val="left" w:leader="dot"/>
        </w:tabs>
        <w:spacing w:line="256" w:lineRule="auto" w:before="22"/>
        <w:ind w:left="1702" w:right="1704"/>
      </w:pPr>
      <w:hyperlink w:history="true" w:anchor="_bookmark34">
        <w:r>
          <w:rPr/>
          <w:t>Cuadro 9 Número de Inscritos en el Nivel Medio: Ciclo Diversificado Por sexo y según pueblo de</w:t>
        </w:r>
      </w:hyperlink>
      <w:r>
        <w:rPr>
          <w:spacing w:val="1"/>
        </w:rPr>
        <w:t> </w:t>
      </w:r>
      <w:hyperlink w:history="true" w:anchor="_bookmark34">
        <w:r>
          <w:rPr/>
          <w:t>pertenencia.</w:t>
        </w:r>
        <w:r>
          <w:rPr>
            <w:spacing w:val="-4"/>
          </w:rPr>
          <w:t> </w:t>
        </w:r>
        <w:r>
          <w:rPr/>
          <w:t>2019</w:t>
          <w:tab/>
        </w:r>
        <w:r>
          <w:rPr>
            <w:spacing w:val="-1"/>
          </w:rPr>
          <w:t>27</w:t>
        </w:r>
      </w:hyperlink>
    </w:p>
    <w:p>
      <w:pPr>
        <w:pStyle w:val="BodyText"/>
        <w:tabs>
          <w:tab w:pos="10307" w:val="left" w:leader="dot"/>
        </w:tabs>
        <w:spacing w:before="4"/>
        <w:ind w:left="1702"/>
      </w:pPr>
      <w:hyperlink w:history="true" w:anchor="_bookmark48">
        <w:r>
          <w:rPr/>
          <w:t>Cuadro</w:t>
        </w:r>
        <w:r>
          <w:rPr>
            <w:spacing w:val="-2"/>
          </w:rPr>
          <w:t> </w:t>
        </w:r>
        <w:r>
          <w:rPr/>
          <w:t>10</w:t>
        </w:r>
        <w:r>
          <w:rPr>
            <w:spacing w:val="-1"/>
          </w:rPr>
          <w:t> </w:t>
        </w:r>
        <w:r>
          <w:rPr/>
          <w:t>Variables del</w:t>
        </w:r>
        <w:r>
          <w:rPr>
            <w:spacing w:val="-3"/>
          </w:rPr>
          <w:t> </w:t>
        </w:r>
        <w:r>
          <w:rPr/>
          <w:t>mercado de</w:t>
        </w:r>
        <w:r>
          <w:rPr>
            <w:spacing w:val="-4"/>
          </w:rPr>
          <w:t> </w:t>
        </w:r>
        <w:r>
          <w:rPr/>
          <w:t>trabajo.</w:t>
        </w:r>
        <w:r>
          <w:rPr>
            <w:spacing w:val="-2"/>
          </w:rPr>
          <w:t> </w:t>
        </w:r>
        <w:r>
          <w:rPr/>
          <w:t>Por</w:t>
        </w:r>
        <w:r>
          <w:rPr>
            <w:spacing w:val="-3"/>
          </w:rPr>
          <w:t> </w:t>
        </w:r>
        <w:r>
          <w:rPr/>
          <w:t>sexo.</w:t>
        </w:r>
        <w:r>
          <w:rPr>
            <w:spacing w:val="-4"/>
          </w:rPr>
          <w:t> </w:t>
        </w:r>
        <w:r>
          <w:rPr/>
          <w:t>2019</w:t>
          <w:tab/>
          <w:t>35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50">
        <w:r>
          <w:rPr/>
          <w:t>Cuadro</w:t>
        </w:r>
        <w:r>
          <w:rPr>
            <w:spacing w:val="-1"/>
          </w:rPr>
          <w:t> </w:t>
        </w:r>
        <w:r>
          <w:rPr/>
          <w:t>11</w:t>
        </w:r>
        <w:r>
          <w:rPr>
            <w:spacing w:val="-3"/>
          </w:rPr>
          <w:t> </w:t>
        </w:r>
        <w:r>
          <w:rPr/>
          <w:t>Tasas</w:t>
        </w:r>
        <w:r>
          <w:rPr>
            <w:spacing w:val="-1"/>
          </w:rPr>
          <w:t> </w:t>
        </w:r>
        <w:r>
          <w:rPr/>
          <w:t>del</w:t>
        </w:r>
        <w:r>
          <w:rPr>
            <w:spacing w:val="-3"/>
          </w:rPr>
          <w:t> </w:t>
        </w:r>
        <w:r>
          <w:rPr/>
          <w:t>mercado de</w:t>
        </w:r>
        <w:r>
          <w:rPr>
            <w:spacing w:val="-3"/>
          </w:rPr>
          <w:t> </w:t>
        </w:r>
        <w:r>
          <w:rPr/>
          <w:t>trabajo</w:t>
        </w:r>
        <w:r>
          <w:rPr>
            <w:spacing w:val="-3"/>
          </w:rPr>
          <w:t> </w:t>
        </w:r>
        <w:r>
          <w:rPr/>
          <w:t>por</w:t>
        </w:r>
        <w:r>
          <w:rPr>
            <w:spacing w:val="-2"/>
          </w:rPr>
          <w:t> </w:t>
        </w:r>
        <w:r>
          <w:rPr/>
          <w:t>sexo.</w:t>
        </w:r>
        <w:r>
          <w:rPr>
            <w:spacing w:val="-4"/>
          </w:rPr>
          <w:t> </w:t>
        </w:r>
        <w:r>
          <w:rPr/>
          <w:t>2019</w:t>
          <w:tab/>
          <w:t>36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51">
        <w:r>
          <w:rPr/>
          <w:t>Cuadro</w:t>
        </w:r>
        <w:r>
          <w:rPr>
            <w:spacing w:val="-2"/>
          </w:rPr>
          <w:t> </w:t>
        </w:r>
        <w:r>
          <w:rPr/>
          <w:t>12</w:t>
        </w:r>
        <w:r>
          <w:rPr>
            <w:spacing w:val="-3"/>
          </w:rPr>
          <w:t> </w:t>
        </w:r>
        <w:r>
          <w:rPr/>
          <w:t>Dominio</w:t>
        </w:r>
        <w:r>
          <w:rPr>
            <w:spacing w:val="-1"/>
          </w:rPr>
          <w:t> </w:t>
        </w:r>
        <w:r>
          <w:rPr/>
          <w:t>resto</w:t>
        </w:r>
        <w:r>
          <w:rPr>
            <w:spacing w:val="-2"/>
          </w:rPr>
          <w:t> </w:t>
        </w:r>
        <w:r>
          <w:rPr/>
          <w:t>urbano.</w:t>
        </w:r>
        <w:r>
          <w:rPr>
            <w:spacing w:val="-2"/>
          </w:rPr>
          <w:t> </w:t>
        </w:r>
        <w:r>
          <w:rPr/>
          <w:t>Tasas</w:t>
        </w:r>
        <w:r>
          <w:rPr>
            <w:spacing w:val="-4"/>
          </w:rPr>
          <w:t> </w:t>
        </w:r>
        <w:r>
          <w:rPr/>
          <w:t>del</w:t>
        </w:r>
        <w:r>
          <w:rPr>
            <w:spacing w:val="-3"/>
          </w:rPr>
          <w:t> </w:t>
        </w:r>
        <w:r>
          <w:rPr/>
          <w:t>mercado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trabajo por</w:t>
        </w:r>
        <w:r>
          <w:rPr>
            <w:spacing w:val="-4"/>
          </w:rPr>
          <w:t> </w:t>
        </w:r>
        <w:r>
          <w:rPr/>
          <w:t>sexo.2019</w:t>
          <w:tab/>
          <w:t>36</w:t>
        </w:r>
      </w:hyperlink>
    </w:p>
    <w:p>
      <w:pPr>
        <w:pStyle w:val="BodyText"/>
        <w:tabs>
          <w:tab w:pos="10307" w:val="left" w:leader="dot"/>
        </w:tabs>
        <w:spacing w:before="19"/>
        <w:ind w:left="1702"/>
      </w:pPr>
      <w:hyperlink w:history="true" w:anchor="_bookmark52">
        <w:r>
          <w:rPr/>
          <w:t>Cuadro</w:t>
        </w:r>
        <w:r>
          <w:rPr>
            <w:spacing w:val="-1"/>
          </w:rPr>
          <w:t> </w:t>
        </w:r>
        <w:r>
          <w:rPr/>
          <w:t>13</w:t>
        </w:r>
        <w:r>
          <w:rPr>
            <w:spacing w:val="-3"/>
          </w:rPr>
          <w:t> </w:t>
        </w:r>
        <w:r>
          <w:rPr/>
          <w:t>Dominio rural</w:t>
        </w:r>
        <w:r>
          <w:rPr>
            <w:spacing w:val="-1"/>
          </w:rPr>
          <w:t> </w:t>
        </w:r>
        <w:r>
          <w:rPr/>
          <w:t>nacional.</w:t>
        </w:r>
        <w:r>
          <w:rPr>
            <w:spacing w:val="-2"/>
          </w:rPr>
          <w:t> </w:t>
        </w:r>
        <w:r>
          <w:rPr/>
          <w:t>Tasas</w:t>
        </w:r>
        <w:r>
          <w:rPr>
            <w:spacing w:val="-1"/>
          </w:rPr>
          <w:t> </w:t>
        </w:r>
        <w:r>
          <w:rPr/>
          <w:t>del</w:t>
        </w:r>
        <w:r>
          <w:rPr>
            <w:spacing w:val="-3"/>
          </w:rPr>
          <w:t> </w:t>
        </w:r>
        <w:r>
          <w:rPr/>
          <w:t>mercado</w:t>
        </w:r>
        <w:r>
          <w:rPr>
            <w:spacing w:val="-5"/>
          </w:rPr>
          <w:t> </w:t>
        </w:r>
        <w:r>
          <w:rPr/>
          <w:t>de trabajo por</w:t>
        </w:r>
        <w:r>
          <w:rPr>
            <w:spacing w:val="-3"/>
          </w:rPr>
          <w:t> </w:t>
        </w:r>
        <w:r>
          <w:rPr/>
          <w:t>sexo.</w:t>
        </w:r>
        <w:r>
          <w:rPr>
            <w:spacing w:val="-4"/>
          </w:rPr>
          <w:t> </w:t>
        </w:r>
        <w:r>
          <w:rPr/>
          <w:t>2019</w:t>
          <w:tab/>
          <w:t>37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53">
        <w:r>
          <w:rPr/>
          <w:t>Cuadro</w:t>
        </w:r>
        <w:r>
          <w:rPr>
            <w:spacing w:val="-1"/>
          </w:rPr>
          <w:t> </w:t>
        </w:r>
        <w:r>
          <w:rPr/>
          <w:t>14</w:t>
        </w:r>
        <w:r>
          <w:rPr>
            <w:spacing w:val="-2"/>
          </w:rPr>
          <w:t> </w:t>
        </w:r>
        <w:r>
          <w:rPr/>
          <w:t>Tasas</w:t>
        </w:r>
        <w:r>
          <w:rPr>
            <w:spacing w:val="-1"/>
          </w:rPr>
          <w:t> </w:t>
        </w:r>
        <w:r>
          <w:rPr/>
          <w:t>del</w:t>
        </w:r>
        <w:r>
          <w:rPr>
            <w:spacing w:val="-4"/>
          </w:rPr>
          <w:t> </w:t>
        </w:r>
        <w:r>
          <w:rPr/>
          <w:t>mercado de</w:t>
        </w:r>
        <w:r>
          <w:rPr>
            <w:spacing w:val="-2"/>
          </w:rPr>
          <w:t> </w:t>
        </w:r>
        <w:r>
          <w:rPr/>
          <w:t>trabajo</w:t>
        </w:r>
        <w:r>
          <w:rPr>
            <w:spacing w:val="-3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pueblo de pertenencia.</w:t>
        </w:r>
        <w:r>
          <w:rPr>
            <w:spacing w:val="-3"/>
          </w:rPr>
          <w:t> </w:t>
        </w:r>
        <w:r>
          <w:rPr/>
          <w:t>2019</w:t>
          <w:tab/>
          <w:t>37</w:t>
        </w:r>
      </w:hyperlink>
    </w:p>
    <w:p>
      <w:pPr>
        <w:pStyle w:val="BodyText"/>
        <w:tabs>
          <w:tab w:pos="10307" w:val="left" w:leader="dot"/>
        </w:tabs>
        <w:spacing w:before="22"/>
        <w:ind w:left="1702"/>
      </w:pPr>
      <w:hyperlink w:history="true" w:anchor="_bookmark65">
        <w:r>
          <w:rPr/>
          <w:t>Cuadro</w:t>
        </w:r>
        <w:r>
          <w:rPr>
            <w:spacing w:val="-1"/>
          </w:rPr>
          <w:t> </w:t>
        </w:r>
        <w:r>
          <w:rPr/>
          <w:t>15</w:t>
        </w:r>
        <w:r>
          <w:rPr>
            <w:spacing w:val="-1"/>
          </w:rPr>
          <w:t> </w:t>
        </w:r>
        <w:r>
          <w:rPr/>
          <w:t>índice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violencia intrafamiliar</w:t>
        </w:r>
        <w:r>
          <w:rPr>
            <w:spacing w:val="-2"/>
          </w:rPr>
          <w:t> </w:t>
        </w:r>
        <w:r>
          <w:rPr/>
          <w:t>con</w:t>
        </w:r>
        <w:r>
          <w:rPr>
            <w:spacing w:val="-2"/>
          </w:rPr>
          <w:t> </w:t>
        </w:r>
        <w:r>
          <w:rPr/>
          <w:t>relación</w:t>
        </w:r>
        <w:r>
          <w:rPr>
            <w:spacing w:val="-2"/>
          </w:rPr>
          <w:t> </w:t>
        </w:r>
        <w:r>
          <w:rPr/>
          <w:t>al</w:t>
        </w:r>
        <w:r>
          <w:rPr>
            <w:spacing w:val="-1"/>
          </w:rPr>
          <w:t> </w:t>
        </w:r>
        <w:r>
          <w:rPr/>
          <w:t>agresor</w:t>
        </w:r>
        <w:r>
          <w:rPr>
            <w:spacing w:val="1"/>
          </w:rPr>
          <w:t> </w:t>
        </w:r>
        <w:r>
          <w:rPr/>
          <w:t>(a)</w:t>
        </w:r>
        <w:r>
          <w:rPr>
            <w:spacing w:val="-3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pueblo.</w:t>
        </w:r>
        <w:r>
          <w:rPr>
            <w:spacing w:val="46"/>
          </w:rPr>
          <w:t> </w:t>
        </w:r>
        <w:r>
          <w:rPr/>
          <w:t>2016</w:t>
          <w:tab/>
          <w:t>45</w:t>
        </w:r>
      </w:hyperlink>
    </w:p>
    <w:p>
      <w:pPr>
        <w:pStyle w:val="BodyText"/>
        <w:tabs>
          <w:tab w:pos="10307" w:val="left" w:leader="dot"/>
        </w:tabs>
        <w:spacing w:line="259" w:lineRule="auto" w:before="22"/>
        <w:ind w:left="1702" w:right="1704"/>
      </w:pPr>
      <w:hyperlink w:history="true" w:anchor="_bookmark84">
        <w:r>
          <w:rPr/>
          <w:t>Cuadro 16 Menores deportados acompañados vía terrestre desde México. Por departamento.</w:t>
        </w:r>
      </w:hyperlink>
      <w:r>
        <w:rPr>
          <w:spacing w:val="1"/>
        </w:rPr>
        <w:t> </w:t>
      </w:r>
      <w:hyperlink w:history="true" w:anchor="_bookmark84">
        <w:r>
          <w:rPr/>
          <w:t>2019</w:t>
          <w:tab/>
        </w:r>
        <w:r>
          <w:rPr>
            <w:spacing w:val="-1"/>
          </w:rPr>
          <w:t>58</w:t>
        </w:r>
      </w:hyperlink>
    </w:p>
    <w:p>
      <w:pPr>
        <w:pStyle w:val="BodyText"/>
        <w:tabs>
          <w:tab w:pos="10307" w:val="left" w:leader="dot"/>
        </w:tabs>
        <w:spacing w:line="259" w:lineRule="auto"/>
        <w:ind w:left="1702" w:right="1704"/>
      </w:pPr>
      <w:hyperlink w:history="true" w:anchor="_bookmark85">
        <w:r>
          <w:rPr/>
          <w:t>Cuadro 17 Menores deportados no acompañados vía terrestre desde México. Por departamento.</w:t>
        </w:r>
      </w:hyperlink>
      <w:r>
        <w:rPr>
          <w:spacing w:val="1"/>
        </w:rPr>
        <w:t> </w:t>
      </w:r>
      <w:hyperlink w:history="true" w:anchor="_bookmark85">
        <w:r>
          <w:rPr/>
          <w:t>2019</w:t>
          <w:tab/>
        </w:r>
        <w:r>
          <w:rPr>
            <w:spacing w:val="-1"/>
          </w:rPr>
          <w:t>58</w:t>
        </w:r>
      </w:hyperlink>
    </w:p>
    <w:p>
      <w:pPr>
        <w:pStyle w:val="BodyText"/>
        <w:spacing w:line="259" w:lineRule="auto"/>
        <w:ind w:left="1702" w:right="1695"/>
      </w:pPr>
      <w:hyperlink w:history="true" w:anchor="_bookmark86">
        <w:r>
          <w:rPr/>
          <w:t>Cuadro 18 Menores acompañados deportados vía área desde México. Por departamento. 2019. 59</w:t>
        </w:r>
      </w:hyperlink>
      <w:r>
        <w:rPr>
          <w:spacing w:val="-47"/>
        </w:rPr>
        <w:t> </w:t>
      </w:r>
      <w:hyperlink w:history="true" w:anchor="_bookmark87">
        <w:r>
          <w:rPr/>
          <w:t>Cuadro</w:t>
        </w:r>
        <w:r>
          <w:rPr>
            <w:spacing w:val="-1"/>
          </w:rPr>
          <w:t> </w:t>
        </w:r>
        <w:r>
          <w:rPr/>
          <w:t>19</w:t>
        </w:r>
        <w:r>
          <w:rPr>
            <w:spacing w:val="-2"/>
          </w:rPr>
          <w:t> </w:t>
        </w:r>
        <w:r>
          <w:rPr/>
          <w:t>Menores</w:t>
        </w:r>
        <w:r>
          <w:rPr>
            <w:spacing w:val="-2"/>
          </w:rPr>
          <w:t> </w:t>
        </w:r>
        <w:r>
          <w:rPr/>
          <w:t>no acompañados</w:t>
        </w:r>
        <w:r>
          <w:rPr>
            <w:spacing w:val="-4"/>
          </w:rPr>
          <w:t> </w:t>
        </w:r>
        <w:r>
          <w:rPr/>
          <w:t>deportados</w:t>
        </w:r>
        <w:r>
          <w:rPr>
            <w:spacing w:val="-3"/>
          </w:rPr>
          <w:t> </w:t>
        </w:r>
        <w:r>
          <w:rPr/>
          <w:t>vía</w:t>
        </w:r>
        <w:r>
          <w:rPr>
            <w:spacing w:val="-3"/>
          </w:rPr>
          <w:t> </w:t>
        </w:r>
        <w:r>
          <w:rPr/>
          <w:t>aérea desde</w:t>
        </w:r>
        <w:r>
          <w:rPr>
            <w:spacing w:val="-3"/>
          </w:rPr>
          <w:t> </w:t>
        </w:r>
        <w:r>
          <w:rPr/>
          <w:t>México.</w:t>
        </w:r>
        <w:r>
          <w:rPr>
            <w:spacing w:val="-4"/>
          </w:rPr>
          <w:t> </w:t>
        </w:r>
        <w:r>
          <w:rPr/>
          <w:t>Por departamento.</w:t>
        </w:r>
      </w:hyperlink>
    </w:p>
    <w:p>
      <w:pPr>
        <w:pStyle w:val="BodyText"/>
        <w:spacing w:line="267" w:lineRule="exact"/>
        <w:ind w:left="1702"/>
      </w:pPr>
      <w:hyperlink w:history="true" w:anchor="_bookmark87">
        <w:r>
          <w:rPr>
            <w:spacing w:val="-1"/>
          </w:rPr>
          <w:t>2019...................................................................................................................................................</w:t>
        </w:r>
        <w:r>
          <w:rPr>
            <w:spacing w:val="1"/>
          </w:rPr>
          <w:t> </w:t>
        </w:r>
        <w:r>
          <w:rPr/>
          <w:t>59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88"/>
        <w:ind w:left="0" w:right="1695" w:firstLine="0"/>
        <w:jc w:val="right"/>
        <w:rPr>
          <w:b/>
          <w:sz w:val="22"/>
        </w:rPr>
      </w:pPr>
      <w:r>
        <w:rPr>
          <w:sz w:val="22"/>
        </w:rPr>
        <w:t>Página </w:t>
      </w:r>
      <w:r>
        <w:rPr>
          <w:b/>
          <w:sz w:val="22"/>
        </w:rPr>
        <w:t>4</w:t>
      </w:r>
      <w:r>
        <w:rPr>
          <w:b/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19136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Heading1"/>
        <w:spacing w:line="259" w:lineRule="auto"/>
        <w:ind w:right="1695"/>
      </w:pPr>
      <w:bookmarkStart w:name="_bookmark0" w:id="1"/>
      <w:bookmarkEnd w:id="1"/>
      <w:r>
        <w:rPr/>
      </w:r>
      <w:r>
        <w:rPr>
          <w:color w:val="2E5395"/>
        </w:rPr>
        <w:t>Análisis</w:t>
      </w:r>
      <w:r>
        <w:rPr>
          <w:color w:val="2E5395"/>
          <w:spacing w:val="-4"/>
        </w:rPr>
        <w:t> </w:t>
      </w:r>
      <w:r>
        <w:rPr>
          <w:color w:val="2E5395"/>
        </w:rPr>
        <w:t>de</w:t>
      </w:r>
      <w:r>
        <w:rPr>
          <w:color w:val="2E5395"/>
          <w:spacing w:val="-3"/>
        </w:rPr>
        <w:t> </w:t>
      </w:r>
      <w:r>
        <w:rPr>
          <w:color w:val="2E5395"/>
        </w:rPr>
        <w:t>los</w:t>
      </w:r>
      <w:r>
        <w:rPr>
          <w:color w:val="2E5395"/>
          <w:spacing w:val="-3"/>
        </w:rPr>
        <w:t> </w:t>
      </w:r>
      <w:r>
        <w:rPr>
          <w:color w:val="2E5395"/>
        </w:rPr>
        <w:t>principales</w:t>
      </w:r>
      <w:r>
        <w:rPr>
          <w:color w:val="2E5395"/>
          <w:spacing w:val="-3"/>
        </w:rPr>
        <w:t> </w:t>
      </w:r>
      <w:r>
        <w:rPr>
          <w:color w:val="2E5395"/>
        </w:rPr>
        <w:t>factores</w:t>
      </w:r>
      <w:r>
        <w:rPr>
          <w:color w:val="2E5395"/>
          <w:spacing w:val="-2"/>
        </w:rPr>
        <w:t> </w:t>
      </w:r>
      <w:r>
        <w:rPr>
          <w:color w:val="2E5395"/>
        </w:rPr>
        <w:t>causales</w:t>
      </w:r>
      <w:r>
        <w:rPr>
          <w:color w:val="2E5395"/>
          <w:spacing w:val="-2"/>
        </w:rPr>
        <w:t> </w:t>
      </w:r>
      <w:r>
        <w:rPr>
          <w:color w:val="2E5395"/>
        </w:rPr>
        <w:t>de</w:t>
      </w:r>
      <w:r>
        <w:rPr>
          <w:color w:val="2E5395"/>
          <w:spacing w:val="-2"/>
        </w:rPr>
        <w:t> </w:t>
      </w:r>
      <w:r>
        <w:rPr>
          <w:color w:val="2E5395"/>
        </w:rPr>
        <w:t>la</w:t>
      </w:r>
      <w:r>
        <w:rPr>
          <w:color w:val="2E5395"/>
          <w:spacing w:val="-1"/>
        </w:rPr>
        <w:t> </w:t>
      </w:r>
      <w:r>
        <w:rPr>
          <w:color w:val="2E5395"/>
        </w:rPr>
        <w:t>migración</w:t>
      </w:r>
      <w:r>
        <w:rPr>
          <w:color w:val="2E5395"/>
          <w:spacing w:val="-1"/>
        </w:rPr>
        <w:t> </w:t>
      </w:r>
      <w:r>
        <w:rPr>
          <w:color w:val="2E5395"/>
        </w:rPr>
        <w:t>según</w:t>
      </w:r>
      <w:r>
        <w:rPr>
          <w:color w:val="2E5395"/>
          <w:spacing w:val="-3"/>
        </w:rPr>
        <w:t> </w:t>
      </w:r>
      <w:r>
        <w:rPr>
          <w:color w:val="2E5395"/>
        </w:rPr>
        <w:t>la</w:t>
      </w:r>
      <w:r>
        <w:rPr>
          <w:color w:val="2E5395"/>
          <w:spacing w:val="-69"/>
        </w:rPr>
        <w:t> </w:t>
      </w:r>
      <w:r>
        <w:rPr>
          <w:color w:val="2E5395"/>
        </w:rPr>
        <w:t>edad,</w:t>
      </w:r>
      <w:r>
        <w:rPr>
          <w:color w:val="2E5395"/>
          <w:spacing w:val="-1"/>
        </w:rPr>
        <w:t> </w:t>
      </w:r>
      <w:r>
        <w:rPr>
          <w:color w:val="2E5395"/>
        </w:rPr>
        <w:t>etnia, sexo</w:t>
      </w:r>
      <w:r>
        <w:rPr>
          <w:color w:val="2E5395"/>
          <w:spacing w:val="-1"/>
        </w:rPr>
        <w:t> </w:t>
      </w:r>
      <w:r>
        <w:rPr>
          <w:color w:val="2E5395"/>
        </w:rPr>
        <w:t>y</w:t>
      </w:r>
      <w:r>
        <w:rPr>
          <w:color w:val="2E5395"/>
          <w:spacing w:val="1"/>
        </w:rPr>
        <w:t> </w:t>
      </w:r>
      <w:r>
        <w:rPr>
          <w:color w:val="2E5395"/>
        </w:rPr>
        <w:t>territorio</w:t>
      </w:r>
    </w:p>
    <w:p>
      <w:pPr>
        <w:pStyle w:val="BodyText"/>
        <w:rPr>
          <w:rFonts w:ascii="Calibri Light"/>
          <w:sz w:val="37"/>
        </w:rPr>
      </w:pPr>
    </w:p>
    <w:p>
      <w:pPr>
        <w:pStyle w:val="Heading2"/>
      </w:pPr>
      <w:bookmarkStart w:name="_bookmark1" w:id="2"/>
      <w:bookmarkEnd w:id="2"/>
      <w:r>
        <w:rPr/>
      </w:r>
      <w:r>
        <w:rPr>
          <w:color w:val="2E5395"/>
        </w:rPr>
        <w:t>Introducción</w:t>
      </w:r>
    </w:p>
    <w:p>
      <w:pPr>
        <w:pStyle w:val="BodyText"/>
        <w:spacing w:line="259" w:lineRule="auto" w:before="23"/>
        <w:ind w:left="1702" w:right="1694"/>
        <w:jc w:val="both"/>
      </w:pPr>
      <w:r>
        <w:rPr/>
        <w:t>Cuando debido a las circunstancias la decisión de migrar es en realidad tomar esa “opción trágica”,</w:t>
      </w:r>
      <w:r>
        <w:rPr>
          <w:spacing w:val="-47"/>
        </w:rPr>
        <w:t> </w:t>
      </w:r>
      <w:r>
        <w:rPr/>
        <w:t>puede</w:t>
      </w:r>
      <w:r>
        <w:rPr>
          <w:spacing w:val="-7"/>
        </w:rPr>
        <w:t> </w:t>
      </w:r>
      <w:r>
        <w:rPr/>
        <w:t>desembocar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proceso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migración</w:t>
      </w:r>
      <w:r>
        <w:rPr>
          <w:spacing w:val="-6"/>
        </w:rPr>
        <w:t> </w:t>
      </w:r>
      <w:r>
        <w:rPr/>
        <w:t>irregular,</w:t>
      </w:r>
      <w:r>
        <w:rPr>
          <w:spacing w:val="-6"/>
        </w:rPr>
        <w:t> </w:t>
      </w:r>
      <w:r>
        <w:rPr/>
        <w:t>cuya</w:t>
      </w:r>
      <w:r>
        <w:rPr>
          <w:spacing w:val="-8"/>
        </w:rPr>
        <w:t> </w:t>
      </w:r>
      <w:r>
        <w:rPr/>
        <w:t>complejidad</w:t>
      </w:r>
      <w:r>
        <w:rPr>
          <w:spacing w:val="-6"/>
        </w:rPr>
        <w:t> </w:t>
      </w:r>
      <w:r>
        <w:rPr/>
        <w:t>trasciende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acto</w:t>
      </w:r>
      <w:r>
        <w:rPr>
          <w:spacing w:val="-6"/>
        </w:rPr>
        <w:t> </w:t>
      </w:r>
      <w:r>
        <w:rPr/>
        <w:t>ilícito</w:t>
      </w:r>
      <w:r>
        <w:rPr>
          <w:spacing w:val="-47"/>
        </w:rPr>
        <w:t> </w:t>
      </w:r>
      <w:r>
        <w:rPr/>
        <w:t>de traspasar fronteras sin cumplir las normativas. La migración irregular es un fenómeno de origen</w:t>
      </w:r>
      <w:r>
        <w:rPr>
          <w:spacing w:val="-47"/>
        </w:rPr>
        <w:t> </w:t>
      </w:r>
      <w:r>
        <w:rPr/>
        <w:t>multidimensional que se gesta en las condiciones de vulnerabilidad en que vive gran parte de la</w:t>
      </w:r>
      <w:r>
        <w:rPr>
          <w:spacing w:val="1"/>
        </w:rPr>
        <w:t> </w:t>
      </w:r>
      <w:r>
        <w:rPr/>
        <w:t>población, tanto internamente en los países de origen, como en el tramado internacional. Por eso</w:t>
      </w:r>
      <w:r>
        <w:rPr>
          <w:spacing w:val="1"/>
        </w:rPr>
        <w:t> </w:t>
      </w:r>
      <w:r>
        <w:rPr>
          <w:spacing w:val="-1"/>
        </w:rPr>
        <w:t>es</w:t>
      </w:r>
      <w:r>
        <w:rPr>
          <w:spacing w:val="-9"/>
        </w:rPr>
        <w:t> </w:t>
      </w:r>
      <w:r>
        <w:rPr>
          <w:spacing w:val="-1"/>
        </w:rPr>
        <w:t>indispensable</w:t>
      </w:r>
      <w:r>
        <w:rPr>
          <w:spacing w:val="-9"/>
        </w:rPr>
        <w:t> </w:t>
      </w:r>
      <w:r>
        <w:rPr/>
        <w:t>entenderla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todas</w:t>
      </w:r>
      <w:r>
        <w:rPr>
          <w:spacing w:val="-10"/>
        </w:rPr>
        <w:t> </w:t>
      </w:r>
      <w:r>
        <w:rPr/>
        <w:t>sus</w:t>
      </w:r>
      <w:r>
        <w:rPr>
          <w:spacing w:val="-9"/>
        </w:rPr>
        <w:t> </w:t>
      </w:r>
      <w:r>
        <w:rPr/>
        <w:t>dimensiones,</w:t>
      </w:r>
      <w:r>
        <w:rPr>
          <w:spacing w:val="-9"/>
        </w:rPr>
        <w:t> </w:t>
      </w:r>
      <w:r>
        <w:rPr/>
        <w:t>porque</w:t>
      </w:r>
      <w:r>
        <w:rPr>
          <w:spacing w:val="-8"/>
        </w:rPr>
        <w:t> </w:t>
      </w:r>
      <w:r>
        <w:rPr/>
        <w:t>solo</w:t>
      </w:r>
      <w:r>
        <w:rPr>
          <w:spacing w:val="-8"/>
        </w:rPr>
        <w:t> </w:t>
      </w:r>
      <w:r>
        <w:rPr/>
        <w:t>así</w:t>
      </w:r>
      <w:r>
        <w:rPr>
          <w:spacing w:val="-10"/>
        </w:rPr>
        <w:t> </w:t>
      </w:r>
      <w:r>
        <w:rPr/>
        <w:t>se</w:t>
      </w:r>
      <w:r>
        <w:rPr>
          <w:spacing w:val="-8"/>
        </w:rPr>
        <w:t> </w:t>
      </w:r>
      <w:r>
        <w:rPr/>
        <w:t>podrán</w:t>
      </w:r>
      <w:r>
        <w:rPr>
          <w:spacing w:val="-13"/>
        </w:rPr>
        <w:t> </w:t>
      </w:r>
      <w:r>
        <w:rPr/>
        <w:t>aportar</w:t>
      </w:r>
      <w:r>
        <w:rPr>
          <w:spacing w:val="-9"/>
        </w:rPr>
        <w:t> </w:t>
      </w:r>
      <w:r>
        <w:rPr/>
        <w:t>soluciones</w:t>
      </w:r>
      <w:r>
        <w:rPr>
          <w:spacing w:val="-47"/>
        </w:rPr>
        <w:t> </w:t>
      </w:r>
      <w:r>
        <w:rPr/>
        <w:t>consecuentes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a largo</w:t>
      </w:r>
      <w:r>
        <w:rPr>
          <w:spacing w:val="-2"/>
        </w:rPr>
        <w:t> </w:t>
      </w:r>
      <w:r>
        <w:rPr/>
        <w:t>plazo.</w:t>
      </w:r>
    </w:p>
    <w:p>
      <w:pPr>
        <w:pStyle w:val="BodyText"/>
        <w:spacing w:line="259" w:lineRule="auto" w:before="159"/>
        <w:ind w:left="1702" w:right="1692"/>
        <w:jc w:val="both"/>
      </w:pPr>
      <w:r>
        <w:rPr/>
        <w:t>La</w:t>
      </w:r>
      <w:r>
        <w:rPr>
          <w:spacing w:val="-6"/>
        </w:rPr>
        <w:t> </w:t>
      </w:r>
      <w:r>
        <w:rPr/>
        <w:t>migración</w:t>
      </w:r>
      <w:r>
        <w:rPr>
          <w:spacing w:val="-6"/>
        </w:rPr>
        <w:t> </w:t>
      </w:r>
      <w:r>
        <w:rPr/>
        <w:t>irregular</w:t>
      </w:r>
      <w:r>
        <w:rPr>
          <w:spacing w:val="-5"/>
        </w:rPr>
        <w:t> </w:t>
      </w:r>
      <w:r>
        <w:rPr/>
        <w:t>puede</w:t>
      </w:r>
      <w:r>
        <w:rPr>
          <w:spacing w:val="-5"/>
        </w:rPr>
        <w:t> </w:t>
      </w:r>
      <w:r>
        <w:rPr/>
        <w:t>ser</w:t>
      </w:r>
      <w:r>
        <w:rPr>
          <w:spacing w:val="-4"/>
        </w:rPr>
        <w:t> </w:t>
      </w:r>
      <w:r>
        <w:rPr/>
        <w:t>también</w:t>
      </w:r>
      <w:r>
        <w:rPr>
          <w:spacing w:val="-6"/>
        </w:rPr>
        <w:t> </w:t>
      </w:r>
      <w:r>
        <w:rPr/>
        <w:t>entendida</w:t>
      </w:r>
      <w:r>
        <w:rPr>
          <w:spacing w:val="-5"/>
        </w:rPr>
        <w:t> </w:t>
      </w:r>
      <w:r>
        <w:rPr/>
        <w:t>como</w:t>
      </w:r>
      <w:r>
        <w:rPr>
          <w:spacing w:val="-4"/>
        </w:rPr>
        <w:t> </w:t>
      </w:r>
      <w:r>
        <w:rPr/>
        <w:t>resultado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6"/>
        </w:rPr>
        <w:t> </w:t>
      </w:r>
      <w:r>
        <w:rPr/>
        <w:t>déficit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gobernanza,</w:t>
      </w:r>
      <w:r>
        <w:rPr>
          <w:spacing w:val="-48"/>
        </w:rPr>
        <w:t> </w:t>
      </w:r>
      <w:r>
        <w:rPr/>
        <w:t>así</w:t>
      </w:r>
      <w:r>
        <w:rPr>
          <w:spacing w:val="-6"/>
        </w:rPr>
        <w:t> </w:t>
      </w:r>
      <w:r>
        <w:rPr/>
        <w:t>como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proceso</w:t>
      </w:r>
      <w:r>
        <w:rPr>
          <w:spacing w:val="-7"/>
        </w:rPr>
        <w:t> </w:t>
      </w:r>
      <w:r>
        <w:rPr/>
        <w:t>mediante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cual</w:t>
      </w:r>
      <w:r>
        <w:rPr>
          <w:spacing w:val="-8"/>
        </w:rPr>
        <w:t> </w:t>
      </w:r>
      <w:r>
        <w:rPr/>
        <w:t>las</w:t>
      </w:r>
      <w:r>
        <w:rPr>
          <w:spacing w:val="-6"/>
        </w:rPr>
        <w:t> </w:t>
      </w:r>
      <w:r>
        <w:rPr/>
        <w:t>personas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ven</w:t>
      </w:r>
      <w:r>
        <w:rPr>
          <w:spacing w:val="-5"/>
        </w:rPr>
        <w:t> </w:t>
      </w:r>
      <w:r>
        <w:rPr/>
        <w:t>forzadas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irse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su</w:t>
      </w:r>
      <w:r>
        <w:rPr>
          <w:spacing w:val="-5"/>
        </w:rPr>
        <w:t> </w:t>
      </w:r>
      <w:r>
        <w:rPr/>
        <w:t>país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origen</w:t>
      </w:r>
      <w:r>
        <w:rPr>
          <w:spacing w:val="-8"/>
        </w:rPr>
        <w:t> </w:t>
      </w:r>
      <w:r>
        <w:rPr/>
        <w:t>cuando</w:t>
      </w:r>
      <w:r>
        <w:rPr>
          <w:spacing w:val="-47"/>
        </w:rPr>
        <w:t> </w:t>
      </w:r>
      <w:r>
        <w:rPr/>
        <w:t>no se ha logrado crear las oportunidades necesarias para que forjen ahí sus propios destinos, en</w:t>
      </w:r>
      <w:r>
        <w:rPr>
          <w:spacing w:val="1"/>
        </w:rPr>
        <w:t> </w:t>
      </w:r>
      <w:r>
        <w:rPr/>
        <w:t>otras</w:t>
      </w:r>
      <w:r>
        <w:rPr>
          <w:spacing w:val="-6"/>
        </w:rPr>
        <w:t> </w:t>
      </w:r>
      <w:r>
        <w:rPr/>
        <w:t>palabras,</w:t>
      </w:r>
      <w:r>
        <w:rPr>
          <w:spacing w:val="-6"/>
        </w:rPr>
        <w:t> </w:t>
      </w:r>
      <w:r>
        <w:rPr/>
        <w:t>cuando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hay</w:t>
      </w:r>
      <w:r>
        <w:rPr>
          <w:spacing w:val="-3"/>
        </w:rPr>
        <w:t> </w:t>
      </w:r>
      <w:r>
        <w:rPr/>
        <w:t>condiciones</w:t>
      </w:r>
      <w:r>
        <w:rPr>
          <w:spacing w:val="-5"/>
        </w:rPr>
        <w:t> </w:t>
      </w:r>
      <w:r>
        <w:rPr/>
        <w:t>propicias</w:t>
      </w:r>
      <w:r>
        <w:rPr>
          <w:spacing w:val="-6"/>
        </w:rPr>
        <w:t> </w:t>
      </w:r>
      <w:r>
        <w:rPr/>
        <w:t>para</w:t>
      </w:r>
      <w:r>
        <w:rPr>
          <w:spacing w:val="-4"/>
        </w:rPr>
        <w:t> </w:t>
      </w:r>
      <w:r>
        <w:rPr/>
        <w:t>su</w:t>
      </w:r>
      <w:r>
        <w:rPr>
          <w:spacing w:val="-6"/>
        </w:rPr>
        <w:t> </w:t>
      </w:r>
      <w:r>
        <w:rPr/>
        <w:t>desarrollo</w:t>
      </w:r>
      <w:r>
        <w:rPr>
          <w:spacing w:val="-4"/>
        </w:rPr>
        <w:t> </w:t>
      </w:r>
      <w:r>
        <w:rPr/>
        <w:t>humano.</w:t>
      </w:r>
      <w:r>
        <w:rPr>
          <w:spacing w:val="-8"/>
        </w:rPr>
        <w:t> </w:t>
      </w:r>
      <w:r>
        <w:rPr/>
        <w:t>Adicionalmente,</w:t>
      </w:r>
      <w:r>
        <w:rPr>
          <w:spacing w:val="-5"/>
        </w:rPr>
        <w:t> </w:t>
      </w:r>
      <w:r>
        <w:rPr/>
        <w:t>la</w:t>
      </w:r>
      <w:r>
        <w:rPr>
          <w:spacing w:val="-47"/>
        </w:rPr>
        <w:t> </w:t>
      </w:r>
      <w:r>
        <w:rPr/>
        <w:t>inestabilidad política y la corrupción son lastres para gobernanza efectiva y pueden desembocar en</w:t>
      </w:r>
      <w:r>
        <w:rPr>
          <w:spacing w:val="-48"/>
        </w:rPr>
        <w:t> </w:t>
      </w:r>
      <w:r>
        <w:rPr/>
        <w:t>peores e impredecibles condiciones económicas, mayor inseguridad y detrimento en la calidad de</w:t>
      </w:r>
      <w:r>
        <w:rPr>
          <w:spacing w:val="1"/>
        </w:rPr>
        <w:t> </w:t>
      </w:r>
      <w:r>
        <w:rPr/>
        <w:t>vida. Cuando los ciudadanos no confían en sus gobiernos, tienen más incentivos para salir de sus</w:t>
      </w:r>
      <w:r>
        <w:rPr>
          <w:spacing w:val="1"/>
        </w:rPr>
        <w:t> </w:t>
      </w:r>
      <w:r>
        <w:rPr/>
        <w:t>países.</w:t>
      </w:r>
    </w:p>
    <w:p>
      <w:pPr>
        <w:pStyle w:val="BodyText"/>
        <w:spacing w:line="259" w:lineRule="auto" w:before="159"/>
        <w:ind w:left="1702" w:right="1695"/>
        <w:jc w:val="both"/>
        <w:rPr>
          <w:i/>
          <w:sz w:val="18"/>
        </w:rPr>
      </w:pPr>
      <w:r>
        <w:rPr/>
        <w:t>En esta lógica, cuando las personas deciden abandonar sus países lo hacen por un conjunto de</w:t>
      </w:r>
      <w:r>
        <w:rPr>
          <w:spacing w:val="1"/>
        </w:rPr>
        <w:t> </w:t>
      </w:r>
      <w:r>
        <w:rPr/>
        <w:t>razones a menudo inseparables. En la mayoría de los casos las personas tienden a emigrar porque</w:t>
      </w:r>
      <w:r>
        <w:rPr>
          <w:spacing w:val="1"/>
        </w:rPr>
        <w:t> </w:t>
      </w:r>
      <w:r>
        <w:rPr/>
        <w:t>buscan</w:t>
      </w:r>
      <w:r>
        <w:rPr>
          <w:spacing w:val="-3"/>
        </w:rPr>
        <w:t> </w:t>
      </w:r>
      <w:r>
        <w:rPr/>
        <w:t>mejores</w:t>
      </w:r>
      <w:r>
        <w:rPr>
          <w:spacing w:val="-4"/>
        </w:rPr>
        <w:t> </w:t>
      </w:r>
      <w:r>
        <w:rPr/>
        <w:t>oportunidades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empleo,</w:t>
      </w:r>
      <w:r>
        <w:rPr>
          <w:spacing w:val="-5"/>
        </w:rPr>
        <w:t> </w:t>
      </w:r>
      <w:r>
        <w:rPr/>
        <w:t>educación,</w:t>
      </w:r>
      <w:r>
        <w:rPr>
          <w:spacing w:val="-4"/>
        </w:rPr>
        <w:t> </w:t>
      </w:r>
      <w:r>
        <w:rPr/>
        <w:t>condiciones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salud,</w:t>
      </w:r>
      <w:r>
        <w:rPr>
          <w:spacing w:val="-6"/>
        </w:rPr>
        <w:t> </w:t>
      </w:r>
      <w:r>
        <w:rPr/>
        <w:t>beneficios</w:t>
      </w:r>
      <w:r>
        <w:rPr>
          <w:spacing w:val="-5"/>
        </w:rPr>
        <w:t> </w:t>
      </w:r>
      <w:r>
        <w:rPr/>
        <w:t>sociales,</w:t>
      </w:r>
      <w:r>
        <w:rPr>
          <w:spacing w:val="-5"/>
        </w:rPr>
        <w:t> </w:t>
      </w:r>
      <w:r>
        <w:rPr/>
        <w:t>de</w:t>
      </w:r>
      <w:r>
        <w:rPr>
          <w:spacing w:val="-48"/>
        </w:rPr>
        <w:t> </w:t>
      </w:r>
      <w:r>
        <w:rPr/>
        <w:t>seguridad</w:t>
      </w:r>
      <w:r>
        <w:rPr>
          <w:spacing w:val="-5"/>
        </w:rPr>
        <w:t> </w:t>
      </w:r>
      <w:r>
        <w:rPr/>
        <w:t>personal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familiar.</w:t>
      </w:r>
      <w:r>
        <w:rPr>
          <w:spacing w:val="-5"/>
        </w:rPr>
        <w:t> </w:t>
      </w:r>
      <w:r>
        <w:rPr/>
        <w:t>Pero</w:t>
      </w:r>
      <w:r>
        <w:rPr>
          <w:spacing w:val="-5"/>
        </w:rPr>
        <w:t> </w:t>
      </w:r>
      <w:r>
        <w:rPr/>
        <w:t>existen</w:t>
      </w:r>
      <w:r>
        <w:rPr>
          <w:spacing w:val="-3"/>
        </w:rPr>
        <w:t> </w:t>
      </w:r>
      <w:r>
        <w:rPr/>
        <w:t>también</w:t>
      </w:r>
      <w:r>
        <w:rPr>
          <w:spacing w:val="-9"/>
        </w:rPr>
        <w:t> </w:t>
      </w:r>
      <w:r>
        <w:rPr/>
        <w:t>otras</w:t>
      </w:r>
      <w:r>
        <w:rPr>
          <w:spacing w:val="-4"/>
        </w:rPr>
        <w:t> </w:t>
      </w:r>
      <w:r>
        <w:rPr/>
        <w:t>razones:</w:t>
      </w:r>
      <w:r>
        <w:rPr>
          <w:spacing w:val="-5"/>
        </w:rPr>
        <w:t> </w:t>
      </w:r>
      <w:r>
        <w:rPr/>
        <w:t>las</w:t>
      </w:r>
      <w:r>
        <w:rPr>
          <w:spacing w:val="-7"/>
        </w:rPr>
        <w:t> </w:t>
      </w:r>
      <w:r>
        <w:rPr/>
        <w:t>desigualdades</w:t>
      </w:r>
      <w:r>
        <w:rPr>
          <w:spacing w:val="-2"/>
        </w:rPr>
        <w:t> </w:t>
      </w:r>
      <w:r>
        <w:rPr/>
        <w:t>territoriales,</w:t>
      </w:r>
      <w:r>
        <w:rPr>
          <w:spacing w:val="-6"/>
        </w:rPr>
        <w:t> </w:t>
      </w:r>
      <w:r>
        <w:rPr/>
        <w:t>la</w:t>
      </w:r>
      <w:r>
        <w:rPr>
          <w:spacing w:val="-48"/>
        </w:rPr>
        <w:t> </w:t>
      </w:r>
      <w:r>
        <w:rPr/>
        <w:t>existencia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conflictos,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degradación</w:t>
      </w:r>
      <w:r>
        <w:rPr>
          <w:spacing w:val="-2"/>
        </w:rPr>
        <w:t> </w:t>
      </w:r>
      <w:r>
        <w:rPr/>
        <w:t>ambiental,</w:t>
      </w:r>
      <w:r>
        <w:rPr>
          <w:spacing w:val="-1"/>
        </w:rPr>
        <w:t> </w:t>
      </w:r>
      <w:r>
        <w:rPr/>
        <w:t>la</w:t>
      </w:r>
      <w:r>
        <w:rPr>
          <w:spacing w:val="-7"/>
        </w:rPr>
        <w:t> </w:t>
      </w:r>
      <w:r>
        <w:rPr/>
        <w:t>existencia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redes</w:t>
      </w:r>
      <w:r>
        <w:rPr>
          <w:spacing w:val="-2"/>
        </w:rPr>
        <w:t> </w:t>
      </w:r>
      <w:r>
        <w:rPr/>
        <w:t>familiares en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países</w:t>
      </w:r>
      <w:r>
        <w:rPr>
          <w:spacing w:val="-1"/>
        </w:rPr>
        <w:t> </w:t>
      </w:r>
      <w:r>
        <w:rPr/>
        <w:t>de</w:t>
      </w:r>
      <w:r>
        <w:rPr>
          <w:spacing w:val="-47"/>
        </w:rPr>
        <w:t> </w:t>
      </w:r>
      <w:r>
        <w:rPr/>
        <w:t>acogida, los niveles de inseguridad ciudadana, en particular en el norte de Centroamérica, una</w:t>
      </w:r>
      <w:r>
        <w:rPr>
          <w:spacing w:val="1"/>
        </w:rPr>
        <w:t> </w:t>
      </w:r>
      <w:r>
        <w:rPr/>
        <w:t>subregión caracterizada por altas tasas de homicidio y de otras violencias </w:t>
      </w:r>
      <w:r>
        <w:rPr>
          <w:i/>
          <w:sz w:val="18"/>
        </w:rPr>
        <w:t>(PNUD, Movilidad humana,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desarrollo y seguridad ciudadana en el norte de Centroamérica. Un enfoque integral basado en la Seguridad Ciudadana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2020).</w:t>
      </w:r>
    </w:p>
    <w:p>
      <w:pPr>
        <w:spacing w:line="259" w:lineRule="auto" w:before="158"/>
        <w:ind w:left="1702" w:right="1693" w:firstLine="0"/>
        <w:jc w:val="both"/>
        <w:rPr>
          <w:i/>
          <w:sz w:val="18"/>
        </w:rPr>
      </w:pPr>
      <w:r>
        <w:rPr>
          <w:sz w:val="22"/>
        </w:rPr>
        <w:t>La inseguridad es uno de los tres principales motivos de las personas para migrar, según diferentes</w:t>
      </w:r>
      <w:r>
        <w:rPr>
          <w:spacing w:val="-47"/>
          <w:sz w:val="22"/>
        </w:rPr>
        <w:t> </w:t>
      </w:r>
      <w:r>
        <w:rPr>
          <w:sz w:val="22"/>
        </w:rPr>
        <w:t>análisis</w:t>
      </w:r>
      <w:r>
        <w:rPr>
          <w:spacing w:val="-2"/>
          <w:sz w:val="22"/>
        </w:rPr>
        <w:t> </w:t>
      </w:r>
      <w:r>
        <w:rPr>
          <w:sz w:val="22"/>
        </w:rPr>
        <w:t>sobre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migración</w:t>
      </w:r>
      <w:r>
        <w:rPr>
          <w:spacing w:val="-3"/>
          <w:sz w:val="22"/>
        </w:rPr>
        <w:t> </w:t>
      </w:r>
      <w:r>
        <w:rPr>
          <w:sz w:val="22"/>
        </w:rPr>
        <w:t>irregular</w:t>
      </w:r>
      <w:r>
        <w:rPr>
          <w:spacing w:val="-2"/>
          <w:sz w:val="22"/>
        </w:rPr>
        <w:t> </w:t>
      </w:r>
      <w:r>
        <w:rPr>
          <w:sz w:val="22"/>
        </w:rPr>
        <w:t>transfronteriza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tres</w:t>
      </w:r>
      <w:r>
        <w:rPr>
          <w:spacing w:val="-3"/>
          <w:sz w:val="22"/>
        </w:rPr>
        <w:t> </w:t>
      </w:r>
      <w:r>
        <w:rPr>
          <w:sz w:val="22"/>
        </w:rPr>
        <w:t>países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norte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Centroamérica.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48"/>
          <w:sz w:val="22"/>
        </w:rPr>
        <w:t> </w:t>
      </w:r>
      <w:r>
        <w:rPr>
          <w:sz w:val="22"/>
        </w:rPr>
        <w:t>aunque</w:t>
      </w:r>
      <w:r>
        <w:rPr>
          <w:spacing w:val="-6"/>
          <w:sz w:val="22"/>
        </w:rPr>
        <w:t> </w:t>
      </w:r>
      <w:r>
        <w:rPr>
          <w:sz w:val="22"/>
        </w:rPr>
        <w:t>las</w:t>
      </w:r>
      <w:r>
        <w:rPr>
          <w:spacing w:val="-6"/>
          <w:sz w:val="22"/>
        </w:rPr>
        <w:t> </w:t>
      </w:r>
      <w:r>
        <w:rPr>
          <w:sz w:val="22"/>
        </w:rPr>
        <w:t>oportunidades</w:t>
      </w:r>
      <w:r>
        <w:rPr>
          <w:spacing w:val="-5"/>
          <w:sz w:val="22"/>
        </w:rPr>
        <w:t> </w:t>
      </w:r>
      <w:r>
        <w:rPr>
          <w:sz w:val="22"/>
        </w:rPr>
        <w:t>socioeconómicas</w:t>
      </w:r>
      <w:r>
        <w:rPr>
          <w:spacing w:val="-9"/>
          <w:sz w:val="22"/>
        </w:rPr>
        <w:t> </w:t>
      </w:r>
      <w:r>
        <w:rPr>
          <w:sz w:val="22"/>
        </w:rPr>
        <w:t>(trabajo,</w:t>
      </w:r>
      <w:r>
        <w:rPr>
          <w:spacing w:val="-8"/>
          <w:sz w:val="22"/>
        </w:rPr>
        <w:t> </w:t>
      </w:r>
      <w:r>
        <w:rPr>
          <w:sz w:val="22"/>
        </w:rPr>
        <w:t>educación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salud)</w:t>
      </w:r>
      <w:r>
        <w:rPr>
          <w:spacing w:val="-5"/>
          <w:sz w:val="22"/>
        </w:rPr>
        <w:t> </w:t>
      </w:r>
      <w:r>
        <w:rPr>
          <w:sz w:val="22"/>
        </w:rPr>
        <w:t>lideren</w:t>
      </w:r>
      <w:r>
        <w:rPr>
          <w:spacing w:val="-7"/>
          <w:sz w:val="22"/>
        </w:rPr>
        <w:t> </w:t>
      </w:r>
      <w:r>
        <w:rPr>
          <w:sz w:val="22"/>
        </w:rPr>
        <w:t>esos</w:t>
      </w:r>
      <w:r>
        <w:rPr>
          <w:spacing w:val="-8"/>
          <w:sz w:val="22"/>
        </w:rPr>
        <w:t> </w:t>
      </w:r>
      <w:r>
        <w:rPr>
          <w:sz w:val="22"/>
        </w:rPr>
        <w:t>motivos,</w:t>
      </w:r>
      <w:r>
        <w:rPr>
          <w:spacing w:val="-8"/>
          <w:sz w:val="22"/>
        </w:rPr>
        <w:t> </w:t>
      </w:r>
      <w:r>
        <w:rPr>
          <w:sz w:val="22"/>
        </w:rPr>
        <w:t>no</w:t>
      </w:r>
      <w:r>
        <w:rPr>
          <w:spacing w:val="-7"/>
          <w:sz w:val="22"/>
        </w:rPr>
        <w:t> </w:t>
      </w:r>
      <w:r>
        <w:rPr>
          <w:sz w:val="22"/>
        </w:rPr>
        <w:t>es</w:t>
      </w:r>
      <w:r>
        <w:rPr>
          <w:spacing w:val="-48"/>
          <w:sz w:val="22"/>
        </w:rPr>
        <w:t> </w:t>
      </w:r>
      <w:r>
        <w:rPr>
          <w:spacing w:val="-1"/>
          <w:sz w:val="22"/>
        </w:rPr>
        <w:t>fortuito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que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violencia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amenazas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integridad</w:t>
      </w:r>
      <w:r>
        <w:rPr>
          <w:spacing w:val="-10"/>
          <w:sz w:val="22"/>
        </w:rPr>
        <w:t> </w:t>
      </w:r>
      <w:r>
        <w:rPr>
          <w:sz w:val="22"/>
        </w:rPr>
        <w:t>personal</w:t>
      </w:r>
      <w:r>
        <w:rPr>
          <w:spacing w:val="-10"/>
          <w:sz w:val="22"/>
        </w:rPr>
        <w:t> </w:t>
      </w:r>
      <w:r>
        <w:rPr>
          <w:sz w:val="22"/>
        </w:rPr>
        <w:t>formen</w:t>
      </w:r>
      <w:r>
        <w:rPr>
          <w:spacing w:val="-9"/>
          <w:sz w:val="22"/>
        </w:rPr>
        <w:t> </w:t>
      </w:r>
      <w:r>
        <w:rPr>
          <w:sz w:val="22"/>
        </w:rPr>
        <w:t>parte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los</w:t>
      </w:r>
      <w:r>
        <w:rPr>
          <w:spacing w:val="-9"/>
          <w:sz w:val="22"/>
        </w:rPr>
        <w:t> </w:t>
      </w:r>
      <w:r>
        <w:rPr>
          <w:sz w:val="22"/>
        </w:rPr>
        <w:t>principales</w:t>
      </w:r>
      <w:r>
        <w:rPr>
          <w:spacing w:val="-12"/>
          <w:sz w:val="22"/>
        </w:rPr>
        <w:t> </w:t>
      </w:r>
      <w:r>
        <w:rPr>
          <w:sz w:val="22"/>
        </w:rPr>
        <w:t>motivos</w:t>
      </w:r>
      <w:r>
        <w:rPr>
          <w:spacing w:val="-47"/>
          <w:sz w:val="22"/>
        </w:rPr>
        <w:t> </w:t>
      </w:r>
      <w:r>
        <w:rPr>
          <w:sz w:val="22"/>
        </w:rPr>
        <w:t>en</w:t>
      </w:r>
      <w:r>
        <w:rPr>
          <w:spacing w:val="-10"/>
          <w:sz w:val="22"/>
        </w:rPr>
        <w:t> </w:t>
      </w:r>
      <w:r>
        <w:rPr>
          <w:sz w:val="22"/>
        </w:rPr>
        <w:t>una</w:t>
      </w:r>
      <w:r>
        <w:rPr>
          <w:spacing w:val="-9"/>
          <w:sz w:val="22"/>
        </w:rPr>
        <w:t> </w:t>
      </w:r>
      <w:r>
        <w:rPr>
          <w:sz w:val="22"/>
        </w:rPr>
        <w:t>subregión</w:t>
      </w:r>
      <w:r>
        <w:rPr>
          <w:spacing w:val="-12"/>
          <w:sz w:val="22"/>
        </w:rPr>
        <w:t> </w:t>
      </w:r>
      <w:r>
        <w:rPr>
          <w:sz w:val="22"/>
        </w:rPr>
        <w:t>con</w:t>
      </w:r>
      <w:r>
        <w:rPr>
          <w:spacing w:val="-11"/>
          <w:sz w:val="22"/>
        </w:rPr>
        <w:t> </w:t>
      </w:r>
      <w:r>
        <w:rPr>
          <w:sz w:val="22"/>
        </w:rPr>
        <w:t>niveles</w:t>
      </w:r>
      <w:r>
        <w:rPr>
          <w:spacing w:val="-8"/>
          <w:sz w:val="22"/>
        </w:rPr>
        <w:t> </w:t>
      </w:r>
      <w:r>
        <w:rPr>
          <w:sz w:val="22"/>
        </w:rPr>
        <w:t>altos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violencia.</w:t>
      </w:r>
      <w:r>
        <w:rPr>
          <w:spacing w:val="28"/>
          <w:sz w:val="22"/>
        </w:rPr>
        <w:t> </w:t>
      </w:r>
      <w:r>
        <w:rPr>
          <w:i/>
          <w:sz w:val="18"/>
        </w:rPr>
        <w:t>(PNUD-USAID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(2020).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Seguridad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ciudadana,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movilidad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humana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y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desarrollo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de los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países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del norte de centro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américa.)</w:t>
      </w:r>
    </w:p>
    <w:p>
      <w:pPr>
        <w:pStyle w:val="BodyText"/>
        <w:spacing w:line="259" w:lineRule="auto" w:before="158"/>
        <w:ind w:left="1702" w:right="1694"/>
        <w:jc w:val="both"/>
      </w:pPr>
      <w:r>
        <w:rPr/>
        <w:t>La</w:t>
      </w:r>
      <w:r>
        <w:rPr>
          <w:spacing w:val="-4"/>
        </w:rPr>
        <w:t> </w:t>
      </w:r>
      <w:r>
        <w:rPr/>
        <w:t>infancia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poblaciones</w:t>
      </w:r>
      <w:r>
        <w:rPr>
          <w:spacing w:val="-5"/>
        </w:rPr>
        <w:t> </w:t>
      </w:r>
      <w:r>
        <w:rPr/>
        <w:t>más</w:t>
      </w:r>
      <w:r>
        <w:rPr>
          <w:spacing w:val="-3"/>
        </w:rPr>
        <w:t> </w:t>
      </w:r>
      <w:r>
        <w:rPr/>
        <w:t>vulnerables</w:t>
      </w:r>
      <w:r>
        <w:rPr>
          <w:spacing w:val="-5"/>
        </w:rPr>
        <w:t> </w:t>
      </w:r>
      <w:r>
        <w:rPr/>
        <w:t>ante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situaciones</w:t>
      </w:r>
      <w:r>
        <w:rPr>
          <w:spacing w:val="-2"/>
        </w:rPr>
        <w:t> </w:t>
      </w:r>
      <w:r>
        <w:rPr/>
        <w:t>económicas</w:t>
      </w:r>
      <w:r>
        <w:rPr>
          <w:spacing w:val="-3"/>
        </w:rPr>
        <w:t> </w:t>
      </w:r>
      <w:r>
        <w:rPr/>
        <w:t>recesivos,</w:t>
      </w:r>
      <w:r>
        <w:rPr>
          <w:spacing w:val="-3"/>
        </w:rPr>
        <w:t> </w:t>
      </w:r>
      <w:r>
        <w:rPr/>
        <w:t>es</w:t>
      </w:r>
      <w:r>
        <w:rPr>
          <w:spacing w:val="-47"/>
        </w:rPr>
        <w:t> </w:t>
      </w:r>
      <w:r>
        <w:rPr/>
        <w:t>decir,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pobreza.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solo afecta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intenciones</w:t>
      </w:r>
      <w:r>
        <w:rPr>
          <w:spacing w:val="-1"/>
        </w:rPr>
        <w:t> </w:t>
      </w:r>
      <w:r>
        <w:rPr/>
        <w:t>de sobrevivencia</w:t>
      </w:r>
      <w:r>
        <w:rPr>
          <w:spacing w:val="-1"/>
        </w:rPr>
        <w:t> </w:t>
      </w:r>
      <w:r>
        <w:rPr/>
        <w:t>de cada uno de</w:t>
      </w:r>
      <w:r>
        <w:rPr>
          <w:spacing w:val="-1"/>
        </w:rPr>
        <w:t> </w:t>
      </w:r>
      <w:r>
        <w:rPr/>
        <w:t>los hogares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before="0"/>
        <w:ind w:left="0" w:right="1695" w:firstLine="0"/>
        <w:jc w:val="right"/>
        <w:rPr>
          <w:b/>
          <w:sz w:val="22"/>
        </w:rPr>
      </w:pPr>
      <w:r>
        <w:rPr>
          <w:sz w:val="22"/>
        </w:rPr>
        <w:t>Página </w:t>
      </w:r>
      <w:r>
        <w:rPr>
          <w:b/>
          <w:sz w:val="22"/>
        </w:rPr>
        <w:t>5</w:t>
      </w:r>
      <w:r>
        <w:rPr>
          <w:b/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19648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4"/>
        <w:jc w:val="both"/>
      </w:pPr>
      <w:r>
        <w:rPr/>
        <w:t>guatemaltecos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concentra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infancia,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ven</w:t>
      </w:r>
      <w:r>
        <w:rPr>
          <w:spacing w:val="1"/>
        </w:rPr>
        <w:t> </w:t>
      </w:r>
      <w:r>
        <w:rPr/>
        <w:t>empobrecidas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oportunidades como consecuencia de una menor inversión en educación, salud e infraestructura</w:t>
      </w:r>
      <w:r>
        <w:rPr>
          <w:spacing w:val="1"/>
        </w:rPr>
        <w:t> </w:t>
      </w:r>
      <w:r>
        <w:rPr/>
        <w:t>pública, entre otros servicios imprescindibles para el desarrollo humano y el efectivo ejercicio de</w:t>
      </w:r>
      <w:r>
        <w:rPr>
          <w:spacing w:val="1"/>
        </w:rPr>
        <w:t> </w:t>
      </w:r>
      <w:r>
        <w:rPr/>
        <w:t>derechos en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niñez y</w:t>
      </w:r>
      <w:r>
        <w:rPr>
          <w:spacing w:val="-2"/>
        </w:rPr>
        <w:t> </w:t>
      </w:r>
      <w:r>
        <w:rPr/>
        <w:t>adolescencia.</w:t>
      </w:r>
    </w:p>
    <w:p>
      <w:pPr>
        <w:pStyle w:val="Heading2"/>
        <w:spacing w:before="163"/>
      </w:pPr>
      <w:bookmarkStart w:name="_bookmark2" w:id="3"/>
      <w:bookmarkEnd w:id="3"/>
      <w:r>
        <w:rPr/>
      </w:r>
      <w:r>
        <w:rPr>
          <w:color w:val="2E5395"/>
        </w:rPr>
        <w:t>Problemática</w:t>
      </w:r>
    </w:p>
    <w:p>
      <w:pPr>
        <w:pStyle w:val="BodyText"/>
        <w:spacing w:line="259" w:lineRule="auto" w:before="23"/>
        <w:ind w:left="1702" w:right="1697"/>
        <w:jc w:val="both"/>
      </w:pPr>
      <w:r>
        <w:rPr/>
        <w:t>Establecer una estrategia de prevención de la migración de niños, adolescentes y jóvenes que</w:t>
      </w:r>
      <w:r>
        <w:rPr>
          <w:spacing w:val="1"/>
        </w:rPr>
        <w:t> </w:t>
      </w:r>
      <w:r>
        <w:rPr/>
        <w:t>incorpore lineamientos,</w:t>
      </w:r>
      <w:r>
        <w:rPr>
          <w:spacing w:val="-3"/>
        </w:rPr>
        <w:t> </w:t>
      </w:r>
      <w:r>
        <w:rPr/>
        <w:t>mecanismos</w:t>
      </w:r>
      <w:r>
        <w:rPr>
          <w:spacing w:val="-2"/>
        </w:rPr>
        <w:t> </w:t>
      </w:r>
      <w:r>
        <w:rPr/>
        <w:t>y herramientas</w:t>
      </w:r>
      <w:r>
        <w:rPr>
          <w:spacing w:val="-2"/>
        </w:rPr>
        <w:t> </w:t>
      </w:r>
      <w:r>
        <w:rPr/>
        <w:t>para la atención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retornados.</w:t>
      </w:r>
    </w:p>
    <w:p>
      <w:pPr>
        <w:pStyle w:val="Heading2"/>
        <w:spacing w:before="163"/>
      </w:pPr>
      <w:bookmarkStart w:name="_bookmark3" w:id="4"/>
      <w:bookmarkEnd w:id="4"/>
      <w:r>
        <w:rPr/>
      </w:r>
      <w:r>
        <w:rPr>
          <w:color w:val="2E5395"/>
        </w:rPr>
        <w:t>Objetivos</w:t>
      </w:r>
    </w:p>
    <w:p>
      <w:pPr>
        <w:pStyle w:val="ListParagraph"/>
        <w:numPr>
          <w:ilvl w:val="0"/>
          <w:numId w:val="1"/>
        </w:numPr>
        <w:tabs>
          <w:tab w:pos="2422" w:val="left" w:leader="none"/>
        </w:tabs>
        <w:spacing w:line="256" w:lineRule="auto" w:before="23" w:after="0"/>
        <w:ind w:left="2422" w:right="1695" w:hanging="360"/>
        <w:jc w:val="both"/>
        <w:rPr>
          <w:sz w:val="22"/>
        </w:rPr>
      </w:pPr>
      <w:r>
        <w:rPr>
          <w:sz w:val="22"/>
        </w:rPr>
        <w:t>Analizar e identificar los principales factores causales de la migración según la edad, etnia,</w:t>
      </w:r>
      <w:r>
        <w:rPr>
          <w:spacing w:val="1"/>
          <w:sz w:val="22"/>
        </w:rPr>
        <w:t> </w:t>
      </w:r>
      <w:r>
        <w:rPr>
          <w:sz w:val="22"/>
        </w:rPr>
        <w:t>sexo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territorio.</w:t>
      </w:r>
    </w:p>
    <w:p>
      <w:pPr>
        <w:pStyle w:val="ListParagraph"/>
        <w:numPr>
          <w:ilvl w:val="0"/>
          <w:numId w:val="1"/>
        </w:numPr>
        <w:tabs>
          <w:tab w:pos="2422" w:val="left" w:leader="none"/>
        </w:tabs>
        <w:spacing w:line="259" w:lineRule="auto" w:before="4" w:after="0"/>
        <w:ind w:left="2422" w:right="1699" w:hanging="360"/>
        <w:jc w:val="both"/>
        <w:rPr>
          <w:sz w:val="22"/>
        </w:rPr>
      </w:pPr>
      <w:r>
        <w:rPr>
          <w:sz w:val="22"/>
        </w:rPr>
        <w:t>Proponer una estrategia de prevención de la migración de niños, adolescentes y jóvenes</w:t>
      </w:r>
      <w:r>
        <w:rPr>
          <w:spacing w:val="1"/>
          <w:sz w:val="22"/>
        </w:rPr>
        <w:t> </w:t>
      </w:r>
      <w:r>
        <w:rPr>
          <w:sz w:val="22"/>
        </w:rPr>
        <w:t>mediante la</w:t>
      </w:r>
      <w:r>
        <w:rPr>
          <w:spacing w:val="-4"/>
          <w:sz w:val="22"/>
        </w:rPr>
        <w:t> </w:t>
      </w:r>
      <w:r>
        <w:rPr>
          <w:sz w:val="22"/>
        </w:rPr>
        <w:t>educación</w:t>
      </w:r>
      <w:r>
        <w:rPr>
          <w:spacing w:val="-2"/>
          <w:sz w:val="22"/>
        </w:rPr>
        <w:t> </w:t>
      </w:r>
      <w:r>
        <w:rPr>
          <w:sz w:val="22"/>
        </w:rPr>
        <w:t>de calidad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2"/>
          <w:sz w:val="22"/>
        </w:rPr>
        <w:t> </w:t>
      </w:r>
      <w:r>
        <w:rPr>
          <w:sz w:val="22"/>
        </w:rPr>
        <w:t>enfoque inclusivo,</w:t>
      </w:r>
      <w:r>
        <w:rPr>
          <w:spacing w:val="-1"/>
          <w:sz w:val="22"/>
        </w:rPr>
        <w:t> </w:t>
      </w:r>
      <w:r>
        <w:rPr>
          <w:sz w:val="22"/>
        </w:rPr>
        <w:t>pertinencia</w:t>
      </w:r>
      <w:r>
        <w:rPr>
          <w:spacing w:val="-1"/>
          <w:sz w:val="22"/>
        </w:rPr>
        <w:t> </w:t>
      </w:r>
      <w:r>
        <w:rPr>
          <w:sz w:val="22"/>
        </w:rPr>
        <w:t>cultural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lingüística.</w:t>
      </w:r>
    </w:p>
    <w:p>
      <w:pPr>
        <w:pStyle w:val="ListParagraph"/>
        <w:numPr>
          <w:ilvl w:val="0"/>
          <w:numId w:val="1"/>
        </w:numPr>
        <w:tabs>
          <w:tab w:pos="2422" w:val="left" w:leader="none"/>
        </w:tabs>
        <w:spacing w:line="259" w:lineRule="auto" w:before="0" w:after="0"/>
        <w:ind w:left="2422" w:right="1698" w:hanging="360"/>
        <w:jc w:val="both"/>
        <w:rPr>
          <w:sz w:val="22"/>
        </w:rPr>
      </w:pPr>
      <w:r>
        <w:rPr>
          <w:sz w:val="22"/>
        </w:rPr>
        <w:t>Proponer una estrategia de atención a retornados para niños, adolescentes y jóvenes que</w:t>
      </w:r>
      <w:r>
        <w:rPr>
          <w:spacing w:val="1"/>
          <w:sz w:val="22"/>
        </w:rPr>
        <w:t> </w:t>
      </w:r>
      <w:r>
        <w:rPr>
          <w:sz w:val="22"/>
        </w:rPr>
        <w:t>incorpore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mecanismos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modalidades</w:t>
      </w:r>
      <w:r>
        <w:rPr>
          <w:spacing w:val="1"/>
          <w:sz w:val="22"/>
        </w:rPr>
        <w:t> </w:t>
      </w:r>
      <w:r>
        <w:rPr>
          <w:sz w:val="22"/>
        </w:rPr>
        <w:t>flexibles,</w:t>
      </w:r>
      <w:r>
        <w:rPr>
          <w:spacing w:val="1"/>
          <w:sz w:val="22"/>
        </w:rPr>
        <w:t> </w:t>
      </w:r>
      <w:r>
        <w:rPr>
          <w:sz w:val="22"/>
        </w:rPr>
        <w:t>proceso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certificación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acreditación.</w:t>
      </w:r>
    </w:p>
    <w:p>
      <w:pPr>
        <w:pStyle w:val="Heading2"/>
        <w:spacing w:before="160"/>
      </w:pPr>
      <w:bookmarkStart w:name="_bookmark4" w:id="5"/>
      <w:bookmarkEnd w:id="5"/>
      <w:r>
        <w:rPr/>
      </w:r>
      <w:r>
        <w:rPr>
          <w:color w:val="2E5395"/>
        </w:rPr>
        <w:t>Antecedentes</w:t>
      </w:r>
    </w:p>
    <w:p>
      <w:pPr>
        <w:pStyle w:val="BodyText"/>
        <w:spacing w:line="259" w:lineRule="auto" w:before="24"/>
        <w:ind w:left="1702" w:right="1693"/>
        <w:jc w:val="both"/>
      </w:pPr>
      <w:r>
        <w:rPr/>
        <w:t>El Programa de Naciones Unidas para el Desarrollo (PNUD), definió los Objetivos de Desarrollo</w:t>
      </w:r>
      <w:r>
        <w:rPr>
          <w:spacing w:val="1"/>
        </w:rPr>
        <w:t> </w:t>
      </w:r>
      <w:r>
        <w:rPr/>
        <w:t>Sostenible</w:t>
      </w:r>
      <w:r>
        <w:rPr>
          <w:spacing w:val="-11"/>
        </w:rPr>
        <w:t> </w:t>
      </w:r>
      <w:r>
        <w:rPr/>
        <w:t>ODS,</w:t>
      </w:r>
      <w:r>
        <w:rPr>
          <w:spacing w:val="-10"/>
        </w:rPr>
        <w:t> </w:t>
      </w:r>
      <w:r>
        <w:rPr/>
        <w:t>también</w:t>
      </w:r>
      <w:r>
        <w:rPr>
          <w:spacing w:val="-9"/>
        </w:rPr>
        <w:t> </w:t>
      </w:r>
      <w:r>
        <w:rPr/>
        <w:t>conocidos</w:t>
      </w:r>
      <w:r>
        <w:rPr>
          <w:spacing w:val="-10"/>
        </w:rPr>
        <w:t> </w:t>
      </w:r>
      <w:r>
        <w:rPr/>
        <w:t>como</w:t>
      </w:r>
      <w:r>
        <w:rPr>
          <w:spacing w:val="-10"/>
        </w:rPr>
        <w:t> </w:t>
      </w:r>
      <w:r>
        <w:rPr/>
        <w:t>Objetivos</w:t>
      </w:r>
      <w:r>
        <w:rPr>
          <w:spacing w:val="-10"/>
        </w:rPr>
        <w:t> </w:t>
      </w:r>
      <w:r>
        <w:rPr/>
        <w:t>Mundiales</w:t>
      </w:r>
      <w:r>
        <w:rPr>
          <w:spacing w:val="-8"/>
        </w:rPr>
        <w:t> </w:t>
      </w:r>
      <w:r>
        <w:rPr/>
        <w:t>y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adoptaron</w:t>
      </w:r>
      <w:r>
        <w:rPr>
          <w:spacing w:val="-10"/>
        </w:rPr>
        <w:t> </w:t>
      </w:r>
      <w:r>
        <w:rPr/>
        <w:t>por</w:t>
      </w:r>
      <w:r>
        <w:rPr>
          <w:spacing w:val="-8"/>
        </w:rPr>
        <w:t> </w:t>
      </w:r>
      <w:r>
        <w:rPr/>
        <w:t>todos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Estados</w:t>
      </w:r>
      <w:r>
        <w:rPr>
          <w:spacing w:val="-47"/>
        </w:rPr>
        <w:t> </w:t>
      </w:r>
      <w:r>
        <w:rPr/>
        <w:t>miembros en 2015 como un llamado universal para poner fin a la pobreza, proteger el planeta y</w:t>
      </w:r>
      <w:r>
        <w:rPr>
          <w:spacing w:val="1"/>
        </w:rPr>
        <w:t> </w:t>
      </w:r>
      <w:r>
        <w:rPr/>
        <w:t>garantizar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todas las personas</w:t>
      </w:r>
      <w:r>
        <w:rPr>
          <w:spacing w:val="-1"/>
        </w:rPr>
        <w:t> </w:t>
      </w:r>
      <w:r>
        <w:rPr/>
        <w:t>gocen de</w:t>
      </w:r>
      <w:r>
        <w:rPr>
          <w:spacing w:val="1"/>
        </w:rPr>
        <w:t> </w:t>
      </w:r>
      <w:r>
        <w:rPr/>
        <w:t>paz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prosperidad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2030.</w:t>
      </w:r>
    </w:p>
    <w:p>
      <w:pPr>
        <w:pStyle w:val="BodyText"/>
        <w:spacing w:line="259" w:lineRule="auto" w:before="160"/>
        <w:ind w:left="1702" w:right="1696"/>
        <w:jc w:val="both"/>
      </w:pPr>
      <w:r>
        <w:rPr/>
        <w:t>Los 17 ODS están integrados ya que reconocen que las intervenciones en un área afectarán 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equilibrar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sostenibilidad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ambiental,</w:t>
      </w:r>
      <w:r>
        <w:rPr>
          <w:spacing w:val="1"/>
        </w:rPr>
        <w:t> </w:t>
      </w:r>
      <w:r>
        <w:rPr/>
        <w:t>económica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social.</w:t>
      </w:r>
    </w:p>
    <w:p>
      <w:pPr>
        <w:pStyle w:val="BodyText"/>
        <w:spacing w:line="259" w:lineRule="auto" w:before="159"/>
        <w:ind w:left="1702" w:right="1696"/>
        <w:jc w:val="both"/>
      </w:pPr>
      <w:r>
        <w:rPr/>
        <w:t>Siguiendo la promesa de no dejar a nadie atrás, los países se han comprometido a acelerar el</w:t>
      </w:r>
      <w:r>
        <w:rPr>
          <w:spacing w:val="1"/>
        </w:rPr>
        <w:t> </w:t>
      </w:r>
      <w:r>
        <w:rPr/>
        <w:t>progreso para aquellos más atrasados. Por ello los ODS han sido diseñados para traer al mundo</w:t>
      </w:r>
      <w:r>
        <w:rPr>
          <w:spacing w:val="1"/>
        </w:rPr>
        <w:t> </w:t>
      </w:r>
      <w:r>
        <w:rPr/>
        <w:t>varios</w:t>
      </w:r>
      <w:r>
        <w:rPr>
          <w:spacing w:val="1"/>
        </w:rPr>
        <w:t> </w:t>
      </w:r>
      <w:r>
        <w:rPr/>
        <w:t>«ceros»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cambien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vida,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incluye</w:t>
      </w:r>
      <w:r>
        <w:rPr>
          <w:spacing w:val="1"/>
        </w:rPr>
        <w:t> </w:t>
      </w:r>
      <w:r>
        <w:rPr/>
        <w:t>pobreza</w:t>
      </w:r>
      <w:r>
        <w:rPr>
          <w:spacing w:val="1"/>
        </w:rPr>
        <w:t> </w:t>
      </w:r>
      <w:r>
        <w:rPr/>
        <w:t>cero,</w:t>
      </w:r>
      <w:r>
        <w:rPr>
          <w:spacing w:val="1"/>
        </w:rPr>
        <w:t> </w:t>
      </w:r>
      <w:r>
        <w:rPr/>
        <w:t>hambre</w:t>
      </w:r>
      <w:r>
        <w:rPr>
          <w:spacing w:val="1"/>
        </w:rPr>
        <w:t> </w:t>
      </w:r>
      <w:r>
        <w:rPr/>
        <w:t>cero,</w:t>
      </w:r>
      <w:r>
        <w:rPr>
          <w:spacing w:val="1"/>
        </w:rPr>
        <w:t> </w:t>
      </w:r>
      <w:r>
        <w:rPr/>
        <w:t>SIDA</w:t>
      </w:r>
      <w:r>
        <w:rPr>
          <w:spacing w:val="1"/>
        </w:rPr>
        <w:t> </w:t>
      </w:r>
      <w:r>
        <w:rPr/>
        <w:t>cero y</w:t>
      </w:r>
      <w:r>
        <w:rPr>
          <w:spacing w:val="1"/>
        </w:rPr>
        <w:t> </w:t>
      </w:r>
      <w:r>
        <w:rPr/>
        <w:t>discriminación</w:t>
      </w:r>
      <w:r>
        <w:rPr>
          <w:spacing w:val="-2"/>
        </w:rPr>
        <w:t> </w:t>
      </w:r>
      <w:r>
        <w:rPr/>
        <w:t>cero</w:t>
      </w:r>
      <w:r>
        <w:rPr>
          <w:spacing w:val="-1"/>
        </w:rPr>
        <w:t> </w:t>
      </w:r>
      <w:r>
        <w:rPr/>
        <w:t>contra</w:t>
      </w:r>
      <w:r>
        <w:rPr>
          <w:spacing w:val="-2"/>
        </w:rPr>
        <w:t> </w:t>
      </w:r>
      <w:r>
        <w:rPr/>
        <w:t>las mujeres</w:t>
      </w:r>
      <w:r>
        <w:rPr>
          <w:spacing w:val="-2"/>
        </w:rPr>
        <w:t> </w:t>
      </w:r>
      <w:r>
        <w:rPr/>
        <w:t>y niñas.</w:t>
      </w:r>
    </w:p>
    <w:p>
      <w:pPr>
        <w:pStyle w:val="BodyText"/>
        <w:spacing w:line="259" w:lineRule="auto" w:before="158"/>
        <w:ind w:left="1702" w:right="1694"/>
        <w:jc w:val="both"/>
      </w:pPr>
      <w:r>
        <w:rPr/>
        <w:t>Todo el mundo es necesario para alcanzar estos objetivos ambiciosos. Se necesita la creatividad, el</w:t>
      </w:r>
      <w:r>
        <w:rPr>
          <w:spacing w:val="-47"/>
        </w:rPr>
        <w:t> </w:t>
      </w:r>
      <w:r>
        <w:rPr/>
        <w:t>conocimiento,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tecnología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recursos</w:t>
      </w:r>
      <w:r>
        <w:rPr>
          <w:spacing w:val="-8"/>
        </w:rPr>
        <w:t> </w:t>
      </w:r>
      <w:r>
        <w:rPr/>
        <w:t>financieros</w:t>
      </w:r>
      <w:r>
        <w:rPr>
          <w:spacing w:val="-10"/>
        </w:rPr>
        <w:t> </w:t>
      </w:r>
      <w:r>
        <w:rPr/>
        <w:t>de</w:t>
      </w:r>
      <w:r>
        <w:rPr>
          <w:spacing w:val="-5"/>
        </w:rPr>
        <w:t> </w:t>
      </w:r>
      <w:r>
        <w:rPr/>
        <w:t>toda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sociedad</w:t>
      </w:r>
      <w:r>
        <w:rPr>
          <w:spacing w:val="-7"/>
        </w:rPr>
        <w:t> </w:t>
      </w:r>
      <w:r>
        <w:rPr/>
        <w:t>para</w:t>
      </w:r>
      <w:r>
        <w:rPr>
          <w:spacing w:val="-9"/>
        </w:rPr>
        <w:t> </w:t>
      </w:r>
      <w:r>
        <w:rPr/>
        <w:t>conseguir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ODS</w:t>
      </w:r>
      <w:r>
        <w:rPr>
          <w:spacing w:val="-8"/>
        </w:rPr>
        <w:t> </w:t>
      </w:r>
      <w:r>
        <w:rPr/>
        <w:t>en</w:t>
      </w:r>
      <w:r>
        <w:rPr>
          <w:spacing w:val="-47"/>
        </w:rPr>
        <w:t> </w:t>
      </w:r>
      <w:r>
        <w:rPr/>
        <w:t>cada contexto.</w:t>
      </w:r>
    </w:p>
    <w:p>
      <w:pPr>
        <w:pStyle w:val="BodyText"/>
        <w:spacing w:line="259" w:lineRule="auto" w:before="160"/>
        <w:ind w:left="1702" w:right="1692"/>
        <w:jc w:val="both"/>
      </w:pP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objetivo</w:t>
      </w:r>
      <w:r>
        <w:rPr>
          <w:spacing w:val="-5"/>
        </w:rPr>
        <w:t> </w:t>
      </w:r>
      <w:r>
        <w:rPr/>
        <w:t>No.</w:t>
      </w:r>
      <w:r>
        <w:rPr>
          <w:spacing w:val="-6"/>
        </w:rPr>
        <w:t> </w:t>
      </w:r>
      <w:r>
        <w:rPr/>
        <w:t>4.</w:t>
      </w:r>
      <w:r>
        <w:rPr>
          <w:spacing w:val="-9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Calidad,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busca</w:t>
      </w:r>
      <w:r>
        <w:rPr>
          <w:spacing w:val="-7"/>
        </w:rPr>
        <w:t> </w:t>
      </w:r>
      <w:r>
        <w:rPr/>
        <w:t>lograr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educación</w:t>
      </w:r>
      <w:r>
        <w:rPr>
          <w:spacing w:val="-7"/>
        </w:rPr>
        <w:t> </w:t>
      </w:r>
      <w:r>
        <w:rPr/>
        <w:t>inclusiva</w:t>
      </w:r>
      <w:r>
        <w:rPr>
          <w:spacing w:val="-8"/>
        </w:rPr>
        <w:t> </w:t>
      </w:r>
      <w:r>
        <w:rPr/>
        <w:t>y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calidad</w:t>
      </w:r>
      <w:r>
        <w:rPr>
          <w:spacing w:val="-6"/>
        </w:rPr>
        <w:t> </w:t>
      </w:r>
      <w:r>
        <w:rPr/>
        <w:t>para</w:t>
      </w:r>
      <w:r>
        <w:rPr>
          <w:spacing w:val="-47"/>
        </w:rPr>
        <w:t> </w:t>
      </w:r>
      <w:r>
        <w:rPr/>
        <w:t>todos,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basa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firme</w:t>
      </w:r>
      <w:r>
        <w:rPr>
          <w:spacing w:val="-6"/>
        </w:rPr>
        <w:t> </w:t>
      </w:r>
      <w:r>
        <w:rPr/>
        <w:t>convicción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uno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8"/>
        </w:rPr>
        <w:t> </w:t>
      </w:r>
      <w:r>
        <w:rPr/>
        <w:t>motores</w:t>
      </w:r>
      <w:r>
        <w:rPr>
          <w:spacing w:val="-8"/>
        </w:rPr>
        <w:t> </w:t>
      </w:r>
      <w:r>
        <w:rPr/>
        <w:t>más</w:t>
      </w:r>
      <w:r>
        <w:rPr>
          <w:spacing w:val="-6"/>
        </w:rPr>
        <w:t> </w:t>
      </w:r>
      <w:r>
        <w:rPr/>
        <w:t>poderosos</w:t>
      </w:r>
      <w:r>
        <w:rPr>
          <w:spacing w:val="-47"/>
        </w:rPr>
        <w:t> </w:t>
      </w:r>
      <w:r>
        <w:rPr/>
        <w:t>y probados para garantizar el desarrollo sostenible. Con este fin, el objetivo busca asegurar que</w:t>
      </w:r>
      <w:r>
        <w:rPr>
          <w:spacing w:val="1"/>
        </w:rPr>
        <w:t> </w:t>
      </w:r>
      <w:r>
        <w:rPr/>
        <w:t>todos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niños</w:t>
      </w:r>
      <w:r>
        <w:rPr>
          <w:spacing w:val="-3"/>
        </w:rPr>
        <w:t> </w:t>
      </w:r>
      <w:r>
        <w:rPr/>
        <w:t>completen</w:t>
      </w:r>
      <w:r>
        <w:rPr>
          <w:spacing w:val="-7"/>
        </w:rPr>
        <w:t> </w:t>
      </w:r>
      <w:r>
        <w:rPr/>
        <w:t>su</w:t>
      </w:r>
      <w:r>
        <w:rPr>
          <w:spacing w:val="-4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primaria</w:t>
      </w:r>
      <w:r>
        <w:rPr>
          <w:spacing w:val="-6"/>
        </w:rPr>
        <w:t> </w:t>
      </w:r>
      <w:r>
        <w:rPr/>
        <w:t>y</w:t>
      </w:r>
      <w:r>
        <w:rPr>
          <w:spacing w:val="-3"/>
        </w:rPr>
        <w:t> </w:t>
      </w:r>
      <w:r>
        <w:rPr/>
        <w:t>secundaria</w:t>
      </w:r>
      <w:r>
        <w:rPr>
          <w:spacing w:val="-4"/>
        </w:rPr>
        <w:t> </w:t>
      </w:r>
      <w:r>
        <w:rPr/>
        <w:t>gratuita</w:t>
      </w:r>
      <w:r>
        <w:rPr>
          <w:spacing w:val="-3"/>
        </w:rPr>
        <w:t> </w:t>
      </w:r>
      <w:r>
        <w:rPr/>
        <w:t>para</w:t>
      </w:r>
      <w:r>
        <w:rPr>
          <w:spacing w:val="-6"/>
        </w:rPr>
        <w:t> </w:t>
      </w:r>
      <w:r>
        <w:rPr/>
        <w:t>2030.</w:t>
      </w:r>
      <w:r>
        <w:rPr>
          <w:spacing w:val="-6"/>
        </w:rPr>
        <w:t> </w:t>
      </w:r>
      <w:r>
        <w:rPr/>
        <w:t>También</w:t>
      </w:r>
      <w:r>
        <w:rPr>
          <w:spacing w:val="-5"/>
        </w:rPr>
        <w:t> </w:t>
      </w:r>
      <w:r>
        <w:rPr/>
        <w:t>aspira</w:t>
      </w:r>
      <w:r>
        <w:rPr>
          <w:spacing w:val="-7"/>
        </w:rPr>
        <w:t> </w:t>
      </w:r>
      <w:r>
        <w:rPr/>
        <w:t>a</w:t>
      </w:r>
      <w:r>
        <w:rPr>
          <w:spacing w:val="-47"/>
        </w:rPr>
        <w:t> </w:t>
      </w:r>
      <w:r>
        <w:rPr/>
        <w:t>proporcionar</w:t>
      </w:r>
      <w:r>
        <w:rPr>
          <w:spacing w:val="36"/>
        </w:rPr>
        <w:t> </w:t>
      </w:r>
      <w:r>
        <w:rPr/>
        <w:t>acceso</w:t>
      </w:r>
      <w:r>
        <w:rPr>
          <w:spacing w:val="38"/>
        </w:rPr>
        <w:t> </w:t>
      </w:r>
      <w:r>
        <w:rPr/>
        <w:t>igualitario</w:t>
      </w:r>
      <w:r>
        <w:rPr>
          <w:spacing w:val="36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  <w:r>
        <w:rPr>
          <w:spacing w:val="37"/>
        </w:rPr>
        <w:t> </w:t>
      </w:r>
      <w:r>
        <w:rPr/>
        <w:t>formación</w:t>
      </w:r>
      <w:r>
        <w:rPr>
          <w:spacing w:val="36"/>
        </w:rPr>
        <w:t> </w:t>
      </w:r>
      <w:r>
        <w:rPr/>
        <w:t>técnica</w:t>
      </w:r>
      <w:r>
        <w:rPr>
          <w:spacing w:val="37"/>
        </w:rPr>
        <w:t> </w:t>
      </w:r>
      <w:r>
        <w:rPr/>
        <w:t>asequible</w:t>
      </w:r>
      <w:r>
        <w:rPr>
          <w:spacing w:val="35"/>
        </w:rPr>
        <w:t> </w:t>
      </w:r>
      <w:r>
        <w:rPr/>
        <w:t>y</w:t>
      </w:r>
      <w:r>
        <w:rPr>
          <w:spacing w:val="35"/>
        </w:rPr>
        <w:t> </w:t>
      </w:r>
      <w:r>
        <w:rPr/>
        <w:t>eliminar</w:t>
      </w:r>
      <w:r>
        <w:rPr>
          <w:spacing w:val="37"/>
        </w:rPr>
        <w:t> </w:t>
      </w:r>
      <w:r>
        <w:rPr/>
        <w:t>las</w:t>
      </w:r>
      <w:r>
        <w:rPr>
          <w:spacing w:val="37"/>
        </w:rPr>
        <w:t> </w:t>
      </w:r>
      <w:r>
        <w:rPr/>
        <w:t>disparidades</w:t>
      </w:r>
      <w:r>
        <w:rPr>
          <w:spacing w:val="38"/>
        </w:rPr>
        <w:t> </w:t>
      </w:r>
      <w:r>
        <w:rPr/>
        <w:t>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before="56"/>
        <w:ind w:left="0" w:right="1695" w:firstLine="0"/>
        <w:jc w:val="right"/>
        <w:rPr>
          <w:b/>
          <w:sz w:val="22"/>
        </w:rPr>
      </w:pPr>
      <w:r>
        <w:rPr>
          <w:sz w:val="22"/>
        </w:rPr>
        <w:t>Página </w:t>
      </w:r>
      <w:r>
        <w:rPr>
          <w:b/>
          <w:sz w:val="22"/>
        </w:rPr>
        <w:t>6</w:t>
      </w:r>
      <w:r>
        <w:rPr>
          <w:b/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20160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spacing w:line="259" w:lineRule="auto" w:before="56"/>
        <w:ind w:left="1702" w:right="1694" w:firstLine="0"/>
        <w:jc w:val="both"/>
        <w:rPr>
          <w:i/>
          <w:sz w:val="18"/>
        </w:rPr>
      </w:pPr>
      <w:r>
        <w:rPr>
          <w:sz w:val="22"/>
        </w:rPr>
        <w:t>género e ingresos, además de lograr el acceso universal a educación superior de calidad. </w:t>
      </w:r>
      <w:r>
        <w:rPr>
          <w:i/>
          <w:sz w:val="18"/>
        </w:rPr>
        <w:t>(PNUD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objetivos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de desarrollo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sostenible)</w:t>
      </w:r>
    </w:p>
    <w:p>
      <w:pPr>
        <w:pStyle w:val="BodyText"/>
        <w:spacing w:before="3"/>
        <w:rPr>
          <w:i/>
          <w:sz w:val="13"/>
        </w:rPr>
      </w:pPr>
    </w:p>
    <w:p>
      <w:pPr>
        <w:pStyle w:val="BodyText"/>
        <w:spacing w:line="259" w:lineRule="auto"/>
        <w:ind w:left="1702" w:right="1693"/>
        <w:jc w:val="both"/>
      </w:pPr>
      <w:r>
        <w:rPr/>
        <w:t>De</w:t>
      </w:r>
      <w:r>
        <w:rPr>
          <w:spacing w:val="-7"/>
        </w:rPr>
        <w:t> </w:t>
      </w:r>
      <w:r>
        <w:rPr/>
        <w:t>acuerdo</w:t>
      </w:r>
      <w:r>
        <w:rPr>
          <w:spacing w:val="-7"/>
        </w:rPr>
        <w:t> </w:t>
      </w:r>
      <w:r>
        <w:rPr/>
        <w:t>con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plan</w:t>
      </w:r>
      <w:r>
        <w:rPr>
          <w:spacing w:val="-8"/>
        </w:rPr>
        <w:t> </w:t>
      </w:r>
      <w:r>
        <w:rPr/>
        <w:t>estratégico</w:t>
      </w:r>
      <w:r>
        <w:rPr>
          <w:spacing w:val="-6"/>
        </w:rPr>
        <w:t> </w:t>
      </w:r>
      <w:r>
        <w:rPr/>
        <w:t>institucional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Ministerio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Educación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permite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aplicación</w:t>
      </w:r>
      <w:r>
        <w:rPr>
          <w:spacing w:val="-47"/>
        </w:rPr>
        <w:t> </w:t>
      </w:r>
      <w:r>
        <w:rPr/>
        <w:t>del Plan Nacional de Desarrollo K´atun: Nuestra Guatemala 2032 (PND), que establece cinco ejes</w:t>
      </w:r>
      <w:r>
        <w:rPr>
          <w:spacing w:val="1"/>
        </w:rPr>
        <w:t> </w:t>
      </w:r>
      <w:r>
        <w:rPr/>
        <w:t>prioritarios: 1.- Guatemala urbana y rural, 2.- Bienestar para la gente, 3.- Riqueza para todos y para</w:t>
      </w:r>
      <w:r>
        <w:rPr>
          <w:spacing w:val="-47"/>
        </w:rPr>
        <w:t> </w:t>
      </w:r>
      <w:r>
        <w:rPr>
          <w:spacing w:val="-1"/>
        </w:rPr>
        <w:t>todas,</w:t>
      </w:r>
      <w:r>
        <w:rPr>
          <w:spacing w:val="-14"/>
        </w:rPr>
        <w:t> </w:t>
      </w:r>
      <w:r>
        <w:rPr>
          <w:spacing w:val="-1"/>
        </w:rPr>
        <w:t>4.-</w:t>
      </w:r>
      <w:r>
        <w:rPr>
          <w:spacing w:val="-12"/>
        </w:rPr>
        <w:t> </w:t>
      </w:r>
      <w:r>
        <w:rPr>
          <w:spacing w:val="-1"/>
        </w:rPr>
        <w:t>Recursos</w:t>
      </w:r>
      <w:r>
        <w:rPr>
          <w:spacing w:val="-12"/>
        </w:rPr>
        <w:t> </w:t>
      </w:r>
      <w:r>
        <w:rPr>
          <w:spacing w:val="-1"/>
        </w:rPr>
        <w:t>naturales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hoy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para</w:t>
      </w:r>
      <w:r>
        <w:rPr>
          <w:spacing w:val="-15"/>
        </w:rPr>
        <w:t> </w:t>
      </w:r>
      <w:r>
        <w:rPr/>
        <w:t>el</w:t>
      </w:r>
      <w:r>
        <w:rPr>
          <w:spacing w:val="-12"/>
        </w:rPr>
        <w:t> </w:t>
      </w:r>
      <w:r>
        <w:rPr/>
        <w:t>futuro</w:t>
      </w:r>
      <w:r>
        <w:rPr>
          <w:spacing w:val="-12"/>
        </w:rPr>
        <w:t> </w:t>
      </w:r>
      <w:r>
        <w:rPr/>
        <w:t>y,</w:t>
      </w:r>
      <w:r>
        <w:rPr>
          <w:spacing w:val="-12"/>
        </w:rPr>
        <w:t> </w:t>
      </w:r>
      <w:r>
        <w:rPr/>
        <w:t>5.-</w:t>
      </w:r>
      <w:r>
        <w:rPr>
          <w:spacing w:val="-12"/>
        </w:rPr>
        <w:t> </w:t>
      </w:r>
      <w:r>
        <w:rPr/>
        <w:t>Estado</w:t>
      </w:r>
      <w:r>
        <w:rPr>
          <w:spacing w:val="-13"/>
        </w:rPr>
        <w:t> </w:t>
      </w:r>
      <w:r>
        <w:rPr/>
        <w:t>garante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derechos</w:t>
      </w:r>
      <w:r>
        <w:rPr>
          <w:spacing w:val="-12"/>
        </w:rPr>
        <w:t> </w:t>
      </w:r>
      <w:r>
        <w:rPr/>
        <w:t>humanos</w:t>
      </w:r>
      <w:r>
        <w:rPr>
          <w:spacing w:val="-47"/>
        </w:rPr>
        <w:t> </w:t>
      </w:r>
      <w:r>
        <w:rPr/>
        <w:t>y conductor del desarrollo. Ejes que se convierten en la base para la formulación de las políticas</w:t>
      </w:r>
      <w:r>
        <w:rPr>
          <w:spacing w:val="1"/>
        </w:rPr>
        <w:t> </w:t>
      </w:r>
      <w:r>
        <w:rPr/>
        <w:t>públicas, el gasto fiscal y orientan la inversión pública en lo geográfico y en lo sectorial. En el eje 2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calidad,</w:t>
      </w:r>
      <w:r>
        <w:rPr>
          <w:spacing w:val="1"/>
        </w:rPr>
        <w:t> </w:t>
      </w:r>
      <w:r>
        <w:rPr/>
        <w:t>equidad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inclusivos,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manifestarán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vida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económica del</w:t>
      </w:r>
      <w:r>
        <w:rPr>
          <w:spacing w:val="-3"/>
        </w:rPr>
        <w:t> </w:t>
      </w:r>
      <w:r>
        <w:rPr/>
        <w:t>país.</w:t>
      </w:r>
    </w:p>
    <w:p>
      <w:pPr>
        <w:pStyle w:val="BodyText"/>
        <w:spacing w:line="259" w:lineRule="auto" w:before="157"/>
        <w:ind w:left="1702" w:right="1695"/>
        <w:jc w:val="both"/>
      </w:pPr>
      <w:r>
        <w:rPr/>
        <w:t>El gobierno en su Plan Nacional de Desarrollo K’atun, prioriza el desarrollo de las capacidades y</w:t>
      </w:r>
      <w:r>
        <w:rPr>
          <w:spacing w:val="1"/>
        </w:rPr>
        <w:t> </w:t>
      </w:r>
      <w:r>
        <w:rPr/>
        <w:t>potencialidades de las personas y puntualiza en la necesidad de garantizar la asistencia social para</w:t>
      </w:r>
      <w:r>
        <w:rPr>
          <w:spacing w:val="1"/>
        </w:rPr>
        <w:t> </w:t>
      </w:r>
      <w:r>
        <w:rPr/>
        <w:t>el desarrollo, la salud, la educación, vivienda, ciencia y tecnología y, la cultura como medios para el</w:t>
      </w:r>
      <w:r>
        <w:rPr>
          <w:spacing w:val="-47"/>
        </w:rPr>
        <w:t> </w:t>
      </w:r>
      <w:r>
        <w:rPr/>
        <w:t>fortalecimiento del</w:t>
      </w:r>
      <w:r>
        <w:rPr>
          <w:spacing w:val="-2"/>
        </w:rPr>
        <w:t> </w:t>
      </w:r>
      <w:r>
        <w:rPr/>
        <w:t>tejido</w:t>
      </w:r>
      <w:r>
        <w:rPr>
          <w:spacing w:val="-2"/>
        </w:rPr>
        <w:t> </w:t>
      </w:r>
      <w:r>
        <w:rPr/>
        <w:t>social.</w:t>
      </w:r>
    </w:p>
    <w:p>
      <w:pPr>
        <w:pStyle w:val="BodyText"/>
        <w:spacing w:line="259" w:lineRule="auto" w:before="160"/>
        <w:ind w:left="1702" w:right="1694"/>
        <w:jc w:val="both"/>
      </w:pPr>
      <w:r>
        <w:rPr/>
        <w:t>En el eje </w:t>
      </w:r>
      <w:r>
        <w:rPr>
          <w:i/>
        </w:rPr>
        <w:t>Bienestar para la Gente </w:t>
      </w:r>
      <w:r>
        <w:rPr/>
        <w:t>define que es necesario “Garantizar a las personas el acceso a la</w:t>
      </w:r>
      <w:r>
        <w:rPr>
          <w:spacing w:val="1"/>
        </w:rPr>
        <w:t> </w:t>
      </w:r>
      <w:r>
        <w:rPr/>
        <w:t>protección social universal, servicios integrales de calidad en salud y educación, servicios básicos,</w:t>
      </w:r>
      <w:r>
        <w:rPr>
          <w:spacing w:val="1"/>
        </w:rPr>
        <w:t> </w:t>
      </w:r>
      <w:r>
        <w:rPr/>
        <w:t>habilidades</w:t>
      </w:r>
      <w:r>
        <w:rPr>
          <w:spacing w:val="-7"/>
        </w:rPr>
        <w:t> </w:t>
      </w:r>
      <w:r>
        <w:rPr/>
        <w:t>seguras,</w:t>
      </w:r>
      <w:r>
        <w:rPr>
          <w:spacing w:val="-7"/>
        </w:rPr>
        <w:t> </w:t>
      </w:r>
      <w:r>
        <w:rPr/>
        <w:t>acceso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alimentos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capacidad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resiliencia</w:t>
      </w:r>
      <w:r>
        <w:rPr>
          <w:spacing w:val="-7"/>
        </w:rPr>
        <w:t> </w:t>
      </w:r>
      <w:r>
        <w:rPr/>
        <w:t>para</w:t>
      </w:r>
      <w:r>
        <w:rPr>
          <w:spacing w:val="-9"/>
        </w:rPr>
        <w:t> </w:t>
      </w:r>
      <w:r>
        <w:rPr/>
        <w:t>asegurar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sostenibilidad</w:t>
      </w:r>
      <w:r>
        <w:rPr>
          <w:spacing w:val="-8"/>
        </w:rPr>
        <w:t> </w:t>
      </w:r>
      <w:r>
        <w:rPr/>
        <w:t>de</w:t>
      </w:r>
      <w:r>
        <w:rPr>
          <w:spacing w:val="-48"/>
        </w:rPr>
        <w:t> </w:t>
      </w:r>
      <w:r>
        <w:rPr/>
        <w:t>sus</w:t>
      </w:r>
      <w:r>
        <w:rPr>
          <w:spacing w:val="-13"/>
        </w:rPr>
        <w:t> </w:t>
      </w:r>
      <w:r>
        <w:rPr/>
        <w:t>medios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vida</w:t>
      </w:r>
      <w:r>
        <w:rPr>
          <w:spacing w:val="-12"/>
        </w:rPr>
        <w:t> </w:t>
      </w:r>
      <w:r>
        <w:rPr/>
        <w:t>mediante</w:t>
      </w:r>
      <w:r>
        <w:rPr>
          <w:spacing w:val="-8"/>
        </w:rPr>
        <w:t> </w:t>
      </w:r>
      <w:r>
        <w:rPr/>
        <w:t>intervenciones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política</w:t>
      </w:r>
      <w:r>
        <w:rPr>
          <w:spacing w:val="-12"/>
        </w:rPr>
        <w:t> </w:t>
      </w:r>
      <w:r>
        <w:rPr/>
        <w:t>pública</w:t>
      </w:r>
      <w:r>
        <w:rPr>
          <w:spacing w:val="-9"/>
        </w:rPr>
        <w:t> </w:t>
      </w:r>
      <w:r>
        <w:rPr/>
        <w:t>universales,</w:t>
      </w:r>
      <w:r>
        <w:rPr>
          <w:spacing w:val="-10"/>
        </w:rPr>
        <w:t> </w:t>
      </w:r>
      <w:r>
        <w:rPr/>
        <w:t>pero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estandarizadas,</w:t>
      </w:r>
      <w:r>
        <w:rPr>
          <w:spacing w:val="-48"/>
        </w:rPr>
        <w:t> </w:t>
      </w:r>
      <w:r>
        <w:rPr/>
        <w:t>que reconocen las brechas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inequidad</w:t>
      </w:r>
      <w:r>
        <w:rPr>
          <w:spacing w:val="-2"/>
        </w:rPr>
        <w:t> </w:t>
      </w:r>
      <w:r>
        <w:rPr/>
        <w:t>y las</w:t>
      </w:r>
      <w:r>
        <w:rPr>
          <w:spacing w:val="-3"/>
        </w:rPr>
        <w:t> </w:t>
      </w:r>
      <w:r>
        <w:rPr/>
        <w:t>especificaciones</w:t>
      </w:r>
      <w:r>
        <w:rPr>
          <w:spacing w:val="-2"/>
        </w:rPr>
        <w:t> </w:t>
      </w:r>
      <w:r>
        <w:rPr/>
        <w:t>étnico-culturales.”</w:t>
      </w:r>
    </w:p>
    <w:p>
      <w:pPr>
        <w:spacing w:line="259" w:lineRule="auto" w:before="158"/>
        <w:ind w:left="1702" w:right="1694" w:firstLine="0"/>
        <w:jc w:val="both"/>
        <w:rPr>
          <w:i/>
          <w:sz w:val="18"/>
        </w:rPr>
      </w:pPr>
      <w:r>
        <w:rPr>
          <w:sz w:val="22"/>
        </w:rPr>
        <w:t>Este eje, en materia educativa, establece las siguientes prioridades: garantizar a la población entre</w:t>
      </w:r>
      <w:r>
        <w:rPr>
          <w:spacing w:val="1"/>
          <w:sz w:val="22"/>
        </w:rPr>
        <w:t> </w:t>
      </w:r>
      <w:r>
        <w:rPr>
          <w:sz w:val="22"/>
        </w:rPr>
        <w:t>0 y 18 años el acceso a todos los niveles del sistema educativo; organizar y promover los procesos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alfabetización</w:t>
      </w:r>
      <w:r>
        <w:rPr>
          <w:spacing w:val="-6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permitan</w:t>
      </w:r>
      <w:r>
        <w:rPr>
          <w:spacing w:val="-6"/>
          <w:sz w:val="22"/>
        </w:rPr>
        <w:t> </w:t>
      </w:r>
      <w:r>
        <w:rPr>
          <w:sz w:val="22"/>
        </w:rPr>
        <w:t>incorporar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totalidad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jóvenes</w:t>
      </w:r>
      <w:r>
        <w:rPr>
          <w:spacing w:val="-5"/>
          <w:sz w:val="22"/>
        </w:rPr>
        <w:t> </w:t>
      </w:r>
      <w:r>
        <w:rPr>
          <w:sz w:val="22"/>
        </w:rPr>
        <w:t>comprendidos</w:t>
      </w:r>
      <w:r>
        <w:rPr>
          <w:spacing w:val="-8"/>
          <w:sz w:val="22"/>
        </w:rPr>
        <w:t> </w:t>
      </w:r>
      <w:r>
        <w:rPr>
          <w:sz w:val="22"/>
        </w:rPr>
        <w:t>entre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6"/>
          <w:sz w:val="22"/>
        </w:rPr>
        <w:t> </w:t>
      </w:r>
      <w:r>
        <w:rPr>
          <w:sz w:val="22"/>
        </w:rPr>
        <w:t>15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los</w:t>
      </w:r>
      <w:r>
        <w:rPr>
          <w:spacing w:val="-48"/>
          <w:sz w:val="22"/>
        </w:rPr>
        <w:t> </w:t>
      </w:r>
      <w:r>
        <w:rPr>
          <w:sz w:val="22"/>
        </w:rPr>
        <w:t>30 años a la cultura de la lecto-escritura. </w:t>
      </w:r>
      <w:r>
        <w:rPr>
          <w:i/>
          <w:sz w:val="18"/>
        </w:rPr>
        <w:t>(Plan estratégico institucional 2020-2024, Ministerio de Educación del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Gobierno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de Guatemala)</w:t>
      </w:r>
    </w:p>
    <w:p>
      <w:pPr>
        <w:pStyle w:val="BodyText"/>
        <w:spacing w:before="4"/>
        <w:rPr>
          <w:i/>
          <w:sz w:val="13"/>
        </w:rPr>
      </w:pPr>
    </w:p>
    <w:p>
      <w:pPr>
        <w:pStyle w:val="Heading2"/>
      </w:pPr>
      <w:bookmarkStart w:name="_bookmark5" w:id="6"/>
      <w:bookmarkEnd w:id="6"/>
      <w:r>
        <w:rPr/>
      </w:r>
      <w:r>
        <w:rPr>
          <w:color w:val="2E5395"/>
        </w:rPr>
        <w:t>Justificación</w:t>
      </w:r>
    </w:p>
    <w:p>
      <w:pPr>
        <w:pStyle w:val="BodyText"/>
        <w:spacing w:line="259" w:lineRule="auto" w:before="24"/>
        <w:ind w:left="1702" w:right="1694"/>
        <w:jc w:val="both"/>
      </w:pPr>
      <w:r>
        <w:rPr/>
        <w:t>El plan estratégico definido por el Ministerio de Educación, en cumplimiento de lo que establecen</w:t>
      </w:r>
      <w:r>
        <w:rPr>
          <w:spacing w:val="1"/>
        </w:rPr>
        <w:t> </w:t>
      </w:r>
      <w:r>
        <w:rPr/>
        <w:t>la Ley de Educación, la Ley del Organismo Ejecutivo, el Plan Nacional de Desarrollo K’atun: Nuestra</w:t>
      </w:r>
      <w:r>
        <w:rPr>
          <w:spacing w:val="-47"/>
        </w:rPr>
        <w:t> </w:t>
      </w:r>
      <w:r>
        <w:rPr/>
        <w:t>Guatemala</w:t>
      </w:r>
      <w:r>
        <w:rPr>
          <w:spacing w:val="-9"/>
        </w:rPr>
        <w:t> </w:t>
      </w:r>
      <w:r>
        <w:rPr/>
        <w:t>2032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Agenda</w:t>
      </w:r>
      <w:r>
        <w:rPr>
          <w:spacing w:val="-8"/>
        </w:rPr>
        <w:t> </w:t>
      </w:r>
      <w:r>
        <w:rPr/>
        <w:t>2030</w:t>
      </w:r>
      <w:r>
        <w:rPr>
          <w:spacing w:val="-7"/>
        </w:rPr>
        <w:t> </w:t>
      </w:r>
      <w:r>
        <w:rPr/>
        <w:t>para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Desarrollo</w:t>
      </w:r>
      <w:r>
        <w:rPr>
          <w:spacing w:val="-7"/>
        </w:rPr>
        <w:t> </w:t>
      </w:r>
      <w:r>
        <w:rPr/>
        <w:t>Sostenible,</w:t>
      </w:r>
      <w:r>
        <w:rPr>
          <w:spacing w:val="-8"/>
        </w:rPr>
        <w:t> </w:t>
      </w:r>
      <w:r>
        <w:rPr/>
        <w:t>tiene</w:t>
      </w:r>
      <w:r>
        <w:rPr>
          <w:spacing w:val="-7"/>
        </w:rPr>
        <w:t> </w:t>
      </w:r>
      <w:r>
        <w:rPr/>
        <w:t>la</w:t>
      </w:r>
      <w:r>
        <w:rPr>
          <w:spacing w:val="-11"/>
        </w:rPr>
        <w:t> </w:t>
      </w:r>
      <w:r>
        <w:rPr/>
        <w:t>obligación</w:t>
      </w:r>
      <w:r>
        <w:rPr>
          <w:spacing w:val="-9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compromiso</w:t>
      </w:r>
      <w:r>
        <w:rPr>
          <w:spacing w:val="-47"/>
        </w:rPr>
        <w:t> </w:t>
      </w:r>
      <w:r>
        <w:rPr/>
        <w:t>de establecer los lineamientos, metas y resultados estratégicos que, durante el período de la</w:t>
      </w:r>
      <w:r>
        <w:rPr>
          <w:spacing w:val="1"/>
        </w:rPr>
        <w:t> </w:t>
      </w:r>
      <w:r>
        <w:rPr/>
        <w:t>administración gubernamental 2020-2024, en sinergia con la Política General de Gobierno (PGG</w:t>
      </w:r>
      <w:r>
        <w:rPr>
          <w:spacing w:val="1"/>
        </w:rPr>
        <w:t> </w:t>
      </w:r>
      <w:r>
        <w:rPr/>
        <w:t>2020-2024),</w:t>
      </w:r>
      <w:r>
        <w:rPr>
          <w:spacing w:val="-1"/>
        </w:rPr>
        <w:t> </w:t>
      </w:r>
      <w:r>
        <w:rPr/>
        <w:t>deben</w:t>
      </w:r>
      <w:r>
        <w:rPr>
          <w:spacing w:val="-3"/>
        </w:rPr>
        <w:t> </w:t>
      </w:r>
      <w:r>
        <w:rPr/>
        <w:t>orientar su gestión.</w:t>
      </w:r>
    </w:p>
    <w:p>
      <w:pPr>
        <w:pStyle w:val="BodyText"/>
        <w:spacing w:line="259" w:lineRule="auto" w:before="158"/>
        <w:ind w:left="1702" w:right="1693"/>
        <w:jc w:val="both"/>
      </w:pPr>
      <w:r>
        <w:rPr/>
        <w:t>En ese sentido, para alcanzar los objetivos y resultados planteados en los instrumentos antes</w:t>
      </w:r>
      <w:r>
        <w:rPr>
          <w:spacing w:val="1"/>
        </w:rPr>
        <w:t> </w:t>
      </w:r>
      <w:r>
        <w:rPr/>
        <w:t>mencionados y en específico en la</w:t>
      </w:r>
      <w:r>
        <w:rPr>
          <w:spacing w:val="1"/>
        </w:rPr>
        <w:t> </w:t>
      </w:r>
      <w:r>
        <w:rPr/>
        <w:t>Política General de Gobierno (PGG 2020-2024),</w:t>
      </w:r>
      <w:r>
        <w:rPr>
          <w:spacing w:val="1"/>
        </w:rPr>
        <w:t> </w:t>
      </w:r>
      <w:r>
        <w:rPr/>
        <w:t>el Ministerio</w:t>
      </w:r>
      <w:r>
        <w:rPr>
          <w:spacing w:val="1"/>
        </w:rPr>
        <w:t> </w:t>
      </w:r>
      <w:r>
        <w:rPr/>
        <w:t>asume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mejoras</w:t>
      </w:r>
      <w:r>
        <w:rPr>
          <w:spacing w:val="1"/>
        </w:rPr>
        <w:t> </w:t>
      </w:r>
      <w:r>
        <w:rPr/>
        <w:t>sustanciales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educativos, bajo una administración responsable que, con el uso y aplicación de mecanismos</w:t>
      </w:r>
      <w:r>
        <w:rPr>
          <w:spacing w:val="1"/>
        </w:rPr>
        <w:t> </w:t>
      </w:r>
      <w:r>
        <w:rPr/>
        <w:t>efectivos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coordinación,</w:t>
      </w:r>
      <w:r>
        <w:rPr>
          <w:spacing w:val="35"/>
        </w:rPr>
        <w:t> </w:t>
      </w:r>
      <w:r>
        <w:rPr/>
        <w:t>corresponsabilidad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transparencia</w:t>
      </w:r>
      <w:r>
        <w:rPr>
          <w:spacing w:val="-8"/>
        </w:rPr>
        <w:t> </w:t>
      </w:r>
      <w:r>
        <w:rPr/>
        <w:t>logre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organización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trabajo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57"/>
        <w:ind w:left="0" w:right="1695" w:firstLine="0"/>
        <w:jc w:val="right"/>
        <w:rPr>
          <w:b/>
          <w:sz w:val="22"/>
        </w:rPr>
      </w:pPr>
      <w:r>
        <w:rPr>
          <w:sz w:val="22"/>
        </w:rPr>
        <w:t>Página </w:t>
      </w:r>
      <w:r>
        <w:rPr>
          <w:b/>
          <w:sz w:val="22"/>
        </w:rPr>
        <w:t>7</w:t>
      </w:r>
      <w:r>
        <w:rPr>
          <w:b/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20672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7"/>
        <w:jc w:val="both"/>
      </w:pPr>
      <w:r>
        <w:rPr/>
        <w:t>institucional se traduzcan en intervenciones y resultados de corto, mediano y largo plazo para</w:t>
      </w:r>
      <w:r>
        <w:rPr>
          <w:spacing w:val="1"/>
        </w:rPr>
        <w:t> </w:t>
      </w:r>
      <w:r>
        <w:rPr/>
        <w:t>garantizar la prestación de servicios educativos inclusivos, con calidad, equidad y pertinencia, para</w:t>
      </w:r>
      <w:r>
        <w:rPr>
          <w:spacing w:val="1"/>
        </w:rPr>
        <w:t> </w:t>
      </w:r>
      <w:r>
        <w:rPr/>
        <w:t>así</w:t>
      </w:r>
      <w:r>
        <w:rPr>
          <w:spacing w:val="-1"/>
        </w:rPr>
        <w:t> </w:t>
      </w:r>
      <w:r>
        <w:rPr/>
        <w:t>avanzar</w:t>
      </w:r>
      <w:r>
        <w:rPr>
          <w:spacing w:val="-3"/>
        </w:rPr>
        <w:t> </w:t>
      </w:r>
      <w:r>
        <w:rPr/>
        <w:t>en la reducción</w:t>
      </w:r>
      <w:r>
        <w:rPr>
          <w:spacing w:val="-3"/>
        </w:rPr>
        <w:t> </w:t>
      </w:r>
      <w:r>
        <w:rPr/>
        <w:t>y superación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las brechas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falencias existentes.</w:t>
      </w:r>
    </w:p>
    <w:p>
      <w:pPr>
        <w:pStyle w:val="BodyText"/>
        <w:spacing w:line="259" w:lineRule="auto" w:before="160"/>
        <w:ind w:left="1702" w:right="1693"/>
        <w:jc w:val="both"/>
        <w:rPr>
          <w:sz w:val="20"/>
        </w:rPr>
      </w:pPr>
      <w:r>
        <w:rPr/>
        <w:t>Esas brechas y falencias que hoy se hacen evidentes en la baja cobertura del sistema educativo, en</w:t>
      </w:r>
      <w:r>
        <w:rPr>
          <w:spacing w:val="-47"/>
        </w:rPr>
        <w:t> </w:t>
      </w:r>
      <w:r>
        <w:rPr/>
        <w:t>los bajos niveles de escolaridad, en las tasas de repitencia y deserción escolar, en el analfabetismo,</w:t>
      </w:r>
      <w:r>
        <w:rPr>
          <w:spacing w:val="-47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actualización</w:t>
      </w:r>
      <w:r>
        <w:rPr>
          <w:spacing w:val="1"/>
        </w:rPr>
        <w:t> </w:t>
      </w:r>
      <w:r>
        <w:rPr/>
        <w:t>profesional</w:t>
      </w:r>
      <w:r>
        <w:rPr>
          <w:spacing w:val="1"/>
        </w:rPr>
        <w:t> </w:t>
      </w:r>
      <w:r>
        <w:rPr/>
        <w:t>docente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físicas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>
          <w:spacing w:val="-1"/>
        </w:rPr>
        <w:t>educativos</w:t>
      </w:r>
      <w:r>
        <w:rPr>
          <w:spacing w:val="-12"/>
        </w:rPr>
        <w:t> </w:t>
      </w: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/>
        <w:t>inexistencia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tecnologías</w:t>
      </w:r>
      <w:r>
        <w:rPr>
          <w:spacing w:val="-12"/>
        </w:rPr>
        <w:t> </w:t>
      </w:r>
      <w:r>
        <w:rPr/>
        <w:t>apropiadas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educación,</w:t>
      </w:r>
      <w:r>
        <w:rPr>
          <w:spacing w:val="-9"/>
        </w:rPr>
        <w:t> </w:t>
      </w:r>
      <w:r>
        <w:rPr/>
        <w:t>principalmente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áreas</w:t>
      </w:r>
      <w:r>
        <w:rPr>
          <w:spacing w:val="-48"/>
        </w:rPr>
        <w:t> </w:t>
      </w:r>
      <w:r>
        <w:rPr/>
        <w:t>rurales del país, se convierten en retos para el Ministerio de Educación, que al definir las áreas y</w:t>
      </w:r>
      <w:r>
        <w:rPr>
          <w:spacing w:val="1"/>
        </w:rPr>
        <w:t> </w:t>
      </w:r>
      <w:r>
        <w:rPr/>
        <w:t>campos</w:t>
      </w:r>
      <w:r>
        <w:rPr>
          <w:spacing w:val="1"/>
        </w:rPr>
        <w:t> </w:t>
      </w:r>
      <w:r>
        <w:rPr/>
        <w:t>prioritarios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posibilitar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consecución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intencionalidad</w:t>
      </w:r>
      <w:r>
        <w:rPr>
          <w:spacing w:val="1"/>
        </w:rPr>
        <w:t> </w:t>
      </w:r>
      <w:r>
        <w:rPr/>
        <w:t>pedagógica, centrando la acción en el</w:t>
      </w:r>
      <w:r>
        <w:rPr>
          <w:spacing w:val="1"/>
        </w:rPr>
        <w:t> </w:t>
      </w:r>
      <w:r>
        <w:rPr/>
        <w:t>aprendizaje y desarrollo de los educandos. </w:t>
      </w:r>
      <w:r>
        <w:rPr>
          <w:sz w:val="20"/>
        </w:rPr>
        <w:t>(</w:t>
      </w:r>
      <w:r>
        <w:rPr>
          <w:i/>
          <w:sz w:val="18"/>
        </w:rPr>
        <w:t>(Plan estratégico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institucional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2020-2024, Ministerio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Educación del Gobierno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Guatemala)</w:t>
      </w:r>
      <w:r>
        <w:rPr>
          <w:sz w:val="20"/>
        </w:rPr>
        <w:t>)</w:t>
      </w:r>
    </w:p>
    <w:p>
      <w:pPr>
        <w:pStyle w:val="BodyText"/>
        <w:spacing w:line="259" w:lineRule="auto" w:before="159"/>
        <w:ind w:left="1702" w:right="1694"/>
        <w:jc w:val="both"/>
      </w:pPr>
      <w:r>
        <w:rPr/>
        <w:t>El</w:t>
      </w:r>
      <w:r>
        <w:rPr>
          <w:spacing w:val="-9"/>
        </w:rPr>
        <w:t> </w:t>
      </w:r>
      <w:r>
        <w:rPr/>
        <w:t>presente</w:t>
      </w:r>
      <w:r>
        <w:rPr>
          <w:spacing w:val="-7"/>
        </w:rPr>
        <w:t> </w:t>
      </w:r>
      <w:r>
        <w:rPr/>
        <w:t>informe</w:t>
      </w:r>
      <w:r>
        <w:rPr>
          <w:spacing w:val="-7"/>
        </w:rPr>
        <w:t> </w:t>
      </w:r>
      <w:r>
        <w:rPr/>
        <w:t>busca</w:t>
      </w:r>
      <w:r>
        <w:rPr>
          <w:spacing w:val="-9"/>
        </w:rPr>
        <w:t> </w:t>
      </w:r>
      <w:r>
        <w:rPr/>
        <w:t>llevar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cabo</w:t>
      </w:r>
      <w:r>
        <w:rPr>
          <w:spacing w:val="-7"/>
        </w:rPr>
        <w:t> </w:t>
      </w:r>
      <w:r>
        <w:rPr/>
        <w:t>un</w:t>
      </w:r>
      <w:r>
        <w:rPr>
          <w:spacing w:val="-10"/>
        </w:rPr>
        <w:t> </w:t>
      </w:r>
      <w:r>
        <w:rPr/>
        <w:t>análisis</w:t>
      </w:r>
      <w:r>
        <w:rPr>
          <w:spacing w:val="-10"/>
        </w:rPr>
        <w:t> </w:t>
      </w:r>
      <w:r>
        <w:rPr/>
        <w:t>y</w:t>
      </w:r>
      <w:r>
        <w:rPr>
          <w:spacing w:val="-7"/>
        </w:rPr>
        <w:t> </w:t>
      </w:r>
      <w:r>
        <w:rPr/>
        <w:t>los</w:t>
      </w:r>
      <w:r>
        <w:rPr>
          <w:spacing w:val="-11"/>
        </w:rPr>
        <w:t> </w:t>
      </w:r>
      <w:r>
        <w:rPr/>
        <w:t>principales</w:t>
      </w:r>
      <w:r>
        <w:rPr>
          <w:spacing w:val="-8"/>
        </w:rPr>
        <w:t> </w:t>
      </w:r>
      <w:r>
        <w:rPr/>
        <w:t>factores</w:t>
      </w:r>
      <w:r>
        <w:rPr>
          <w:spacing w:val="-7"/>
        </w:rPr>
        <w:t> </w:t>
      </w:r>
      <w:r>
        <w:rPr/>
        <w:t>causales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11"/>
        </w:rPr>
        <w:t> </w:t>
      </w:r>
      <w:r>
        <w:rPr/>
        <w:t>migración</w:t>
      </w:r>
      <w:r>
        <w:rPr>
          <w:spacing w:val="-47"/>
        </w:rPr>
        <w:t> </w:t>
      </w:r>
      <w:r>
        <w:rPr/>
        <w:t>según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edad,</w:t>
      </w:r>
      <w:r>
        <w:rPr>
          <w:spacing w:val="-5"/>
        </w:rPr>
        <w:t> </w:t>
      </w:r>
      <w:r>
        <w:rPr/>
        <w:t>etnia,</w:t>
      </w:r>
      <w:r>
        <w:rPr>
          <w:spacing w:val="-5"/>
        </w:rPr>
        <w:t> </w:t>
      </w:r>
      <w:r>
        <w:rPr/>
        <w:t>sexo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territorio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objetivo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plantear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estrategia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prevención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7"/>
        </w:rPr>
        <w:t> </w:t>
      </w:r>
      <w:r>
        <w:rPr/>
        <w:t>migración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niños,</w:t>
      </w:r>
      <w:r>
        <w:rPr>
          <w:spacing w:val="1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jóvenes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definición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lineamientos,</w:t>
      </w:r>
      <w:r>
        <w:rPr>
          <w:spacing w:val="1"/>
        </w:rPr>
        <w:t> </w:t>
      </w:r>
      <w:r>
        <w:rPr/>
        <w:t>mecanismos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herramientas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 atención</w:t>
      </w:r>
      <w:r>
        <w:rPr>
          <w:spacing w:val="-1"/>
        </w:rPr>
        <w:t> </w:t>
      </w:r>
      <w:r>
        <w:rPr/>
        <w:t>de retornados.</w:t>
      </w:r>
    </w:p>
    <w:p>
      <w:pPr>
        <w:pStyle w:val="BodyText"/>
        <w:spacing w:line="259" w:lineRule="auto" w:before="160"/>
        <w:ind w:left="1702" w:right="1694"/>
        <w:jc w:val="both"/>
      </w:pP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esto</w:t>
      </w:r>
      <w:r>
        <w:rPr>
          <w:spacing w:val="-8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hace</w:t>
      </w:r>
      <w:r>
        <w:rPr>
          <w:spacing w:val="-9"/>
        </w:rPr>
        <w:t> </w:t>
      </w:r>
      <w:r>
        <w:rPr>
          <w:spacing w:val="-1"/>
        </w:rPr>
        <w:t>necesario</w:t>
      </w:r>
      <w:r>
        <w:rPr>
          <w:spacing w:val="-11"/>
        </w:rPr>
        <w:t> </w:t>
      </w:r>
      <w:r>
        <w:rPr/>
        <w:t>llevar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/>
        <w:t>cabo</w:t>
      </w:r>
      <w:r>
        <w:rPr>
          <w:spacing w:val="-9"/>
        </w:rPr>
        <w:t> </w:t>
      </w:r>
      <w:r>
        <w:rPr/>
        <w:t>una</w:t>
      </w:r>
      <w:r>
        <w:rPr>
          <w:spacing w:val="-10"/>
        </w:rPr>
        <w:t> </w:t>
      </w:r>
      <w:r>
        <w:rPr/>
        <w:t>evaluación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situación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población</w:t>
      </w:r>
      <w:r>
        <w:rPr>
          <w:spacing w:val="-8"/>
        </w:rPr>
        <w:t> </w:t>
      </w:r>
      <w:r>
        <w:rPr/>
        <w:t>para</w:t>
      </w:r>
      <w:r>
        <w:rPr>
          <w:spacing w:val="-11"/>
        </w:rPr>
        <w:t> </w:t>
      </w:r>
      <w:r>
        <w:rPr/>
        <w:t>identificar</w:t>
      </w:r>
      <w:r>
        <w:rPr>
          <w:spacing w:val="-47"/>
        </w:rPr>
        <w:t> </w:t>
      </w:r>
      <w:r>
        <w:rPr/>
        <w:t>los</w:t>
      </w:r>
      <w:r>
        <w:rPr>
          <w:spacing w:val="-1"/>
        </w:rPr>
        <w:t> </w:t>
      </w:r>
      <w:r>
        <w:rPr/>
        <w:t>causales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migración.</w:t>
      </w:r>
    </w:p>
    <w:p>
      <w:pPr>
        <w:pStyle w:val="BodyText"/>
        <w:spacing w:line="259" w:lineRule="auto" w:before="159"/>
        <w:ind w:left="1702" w:right="1694"/>
        <w:jc w:val="both"/>
        <w:rPr>
          <w:i/>
          <w:sz w:val="18"/>
        </w:rPr>
      </w:pPr>
      <w:r>
        <w:rPr/>
        <w:t>El compromiso de desarrollo planteado en la Política se concreta en 80 metas estratégicas que han</w:t>
      </w:r>
      <w:r>
        <w:rPr>
          <w:spacing w:val="-47"/>
        </w:rPr>
        <w:t> </w:t>
      </w:r>
      <w:r>
        <w:rPr/>
        <w:t>sido definidas producto del análisis técnico y la revisión del estado de situación del país, lo que</w:t>
      </w:r>
      <w:r>
        <w:rPr>
          <w:spacing w:val="1"/>
        </w:rPr>
        <w:t> </w:t>
      </w:r>
      <w:r>
        <w:rPr/>
        <w:t>permite que la Política sea medible y se articule a los principios y postulados del Plan Nacional de</w:t>
      </w:r>
      <w:r>
        <w:rPr>
          <w:spacing w:val="1"/>
        </w:rPr>
        <w:t> </w:t>
      </w:r>
      <w:r>
        <w:rPr/>
        <w:t>Desarrollo K´atun: Nuestra Guatemala 2032 y el Plan Nacional de Innovación y Desarrollo. </w:t>
      </w:r>
      <w:r>
        <w:rPr>
          <w:i/>
          <w:sz w:val="18"/>
        </w:rPr>
        <w:t>(Política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general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gobierno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de Guatemala 2020-2024)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8"/>
        </w:rPr>
      </w:pPr>
    </w:p>
    <w:p>
      <w:pPr>
        <w:spacing w:before="56"/>
        <w:ind w:left="0" w:right="1695" w:firstLine="0"/>
        <w:jc w:val="right"/>
        <w:rPr>
          <w:b/>
          <w:sz w:val="22"/>
        </w:rPr>
      </w:pPr>
      <w:r>
        <w:rPr>
          <w:sz w:val="22"/>
        </w:rPr>
        <w:t>Página </w:t>
      </w:r>
      <w:r>
        <w:rPr>
          <w:b/>
          <w:sz w:val="22"/>
        </w:rPr>
        <w:t>8</w:t>
      </w:r>
      <w:r>
        <w:rPr>
          <w:b/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21184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Heading1"/>
      </w:pPr>
      <w:bookmarkStart w:name="_bookmark6" w:id="7"/>
      <w:bookmarkEnd w:id="7"/>
      <w:r>
        <w:rPr/>
      </w:r>
      <w:r>
        <w:rPr>
          <w:color w:val="2E5395"/>
        </w:rPr>
        <w:t>Identificación</w:t>
      </w:r>
      <w:r>
        <w:rPr>
          <w:color w:val="2E5395"/>
          <w:spacing w:val="-4"/>
        </w:rPr>
        <w:t> </w:t>
      </w:r>
      <w:r>
        <w:rPr>
          <w:color w:val="2E5395"/>
        </w:rPr>
        <w:t>y</w:t>
      </w:r>
      <w:r>
        <w:rPr>
          <w:color w:val="2E5395"/>
          <w:spacing w:val="-2"/>
        </w:rPr>
        <w:t> </w:t>
      </w:r>
      <w:r>
        <w:rPr>
          <w:color w:val="2E5395"/>
        </w:rPr>
        <w:t>análisis</w:t>
      </w:r>
      <w:r>
        <w:rPr>
          <w:color w:val="2E5395"/>
          <w:spacing w:val="-2"/>
        </w:rPr>
        <w:t> </w:t>
      </w:r>
      <w:r>
        <w:rPr>
          <w:color w:val="2E5395"/>
        </w:rPr>
        <w:t>de</w:t>
      </w:r>
      <w:r>
        <w:rPr>
          <w:color w:val="2E5395"/>
          <w:spacing w:val="-3"/>
        </w:rPr>
        <w:t> </w:t>
      </w:r>
      <w:r>
        <w:rPr>
          <w:color w:val="2E5395"/>
        </w:rPr>
        <w:t>factores</w:t>
      </w:r>
    </w:p>
    <w:p>
      <w:pPr>
        <w:pStyle w:val="Heading2"/>
        <w:spacing w:before="72"/>
      </w:pPr>
      <w:bookmarkStart w:name="_bookmark7" w:id="8"/>
      <w:bookmarkEnd w:id="8"/>
      <w:r>
        <w:rPr/>
      </w:r>
      <w:r>
        <w:rPr>
          <w:color w:val="2E5395"/>
        </w:rPr>
        <w:t>Población</w:t>
      </w:r>
      <w:r>
        <w:rPr>
          <w:color w:val="2E5395"/>
          <w:spacing w:val="-6"/>
        </w:rPr>
        <w:t> </w:t>
      </w:r>
      <w:r>
        <w:rPr>
          <w:color w:val="2E5395"/>
        </w:rPr>
        <w:t>y</w:t>
      </w:r>
      <w:r>
        <w:rPr>
          <w:color w:val="2E5395"/>
          <w:spacing w:val="-5"/>
        </w:rPr>
        <w:t> </w:t>
      </w:r>
      <w:r>
        <w:rPr>
          <w:color w:val="2E5395"/>
        </w:rPr>
        <w:t>demografía</w:t>
      </w:r>
    </w:p>
    <w:p>
      <w:pPr>
        <w:pStyle w:val="BodyText"/>
        <w:spacing w:line="259" w:lineRule="auto" w:before="23"/>
        <w:ind w:left="1702" w:right="1694"/>
        <w:jc w:val="both"/>
      </w:pPr>
      <w:r>
        <w:rPr/>
        <w:t>Entendiendo que población se define como el conjunto de personas que habitan una determinada</w:t>
      </w:r>
      <w:r>
        <w:rPr>
          <w:spacing w:val="1"/>
        </w:rPr>
        <w:t> </w:t>
      </w:r>
      <w:r>
        <w:rPr/>
        <w:t>área geográfica y según el Diccionario demográfico multilingüe de las Naciones Unidas, demografía</w:t>
      </w:r>
      <w:r>
        <w:rPr>
          <w:spacing w:val="-47"/>
        </w:rPr>
        <w:t> </w:t>
      </w:r>
      <w:r>
        <w:rPr/>
        <w:t>es: “una ciencia que tiene como finalidad el estudio de la población humana y que se ocupa de su</w:t>
      </w:r>
      <w:r>
        <w:rPr>
          <w:spacing w:val="1"/>
        </w:rPr>
        <w:t> </w:t>
      </w:r>
      <w:r>
        <w:rPr/>
        <w:t>dimensión,</w:t>
      </w:r>
      <w:r>
        <w:rPr>
          <w:spacing w:val="-6"/>
        </w:rPr>
        <w:t> </w:t>
      </w:r>
      <w:r>
        <w:rPr/>
        <w:t>estructura,</w:t>
      </w:r>
      <w:r>
        <w:rPr>
          <w:spacing w:val="-7"/>
        </w:rPr>
        <w:t> </w:t>
      </w:r>
      <w:r>
        <w:rPr/>
        <w:t>evolución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caracteres</w:t>
      </w:r>
      <w:r>
        <w:rPr>
          <w:spacing w:val="-7"/>
        </w:rPr>
        <w:t> </w:t>
      </w:r>
      <w:r>
        <w:rPr/>
        <w:t>generales</w:t>
      </w:r>
      <w:r>
        <w:rPr>
          <w:spacing w:val="-6"/>
        </w:rPr>
        <w:t> </w:t>
      </w:r>
      <w:r>
        <w:rPr/>
        <w:t>considerados</w:t>
      </w:r>
      <w:r>
        <w:rPr>
          <w:spacing w:val="-5"/>
        </w:rPr>
        <w:t> </w:t>
      </w:r>
      <w:r>
        <w:rPr/>
        <w:t>fundamentalmente</w:t>
      </w:r>
      <w:r>
        <w:rPr>
          <w:spacing w:val="-5"/>
        </w:rPr>
        <w:t> </w:t>
      </w:r>
      <w:r>
        <w:rPr/>
        <w:t>desde</w:t>
      </w:r>
      <w:r>
        <w:rPr>
          <w:spacing w:val="-5"/>
        </w:rPr>
        <w:t> </w:t>
      </w:r>
      <w:r>
        <w:rPr/>
        <w:t>un</w:t>
      </w:r>
      <w:r>
        <w:rPr>
          <w:spacing w:val="-47"/>
        </w:rPr>
        <w:t> </w:t>
      </w:r>
      <w:r>
        <w:rPr/>
        <w:t>punto de</w:t>
      </w:r>
      <w:r>
        <w:rPr>
          <w:spacing w:val="-2"/>
        </w:rPr>
        <w:t> </w:t>
      </w:r>
      <w:r>
        <w:rPr/>
        <w:t>vista</w:t>
      </w:r>
      <w:r>
        <w:rPr>
          <w:spacing w:val="-3"/>
        </w:rPr>
        <w:t> </w:t>
      </w:r>
      <w:r>
        <w:rPr/>
        <w:t>cuantitativo”.</w:t>
      </w:r>
    </w:p>
    <w:p>
      <w:pPr>
        <w:pStyle w:val="BodyText"/>
        <w:spacing w:line="259" w:lineRule="auto" w:before="161"/>
        <w:ind w:left="1702" w:right="1695"/>
        <w:jc w:val="both"/>
      </w:pPr>
      <w:r>
        <w:rPr/>
        <w:t>Estructura: la población se estudia según distintos caracteres que la dividen en subpoblaciones de</w:t>
      </w:r>
      <w:r>
        <w:rPr>
          <w:spacing w:val="1"/>
        </w:rPr>
        <w:t> </w:t>
      </w:r>
      <w:r>
        <w:rPr/>
        <w:t>interés,</w:t>
      </w:r>
      <w:r>
        <w:rPr>
          <w:spacing w:val="-3"/>
        </w:rPr>
        <w:t> </w:t>
      </w:r>
      <w:r>
        <w:rPr/>
        <w:t>tales</w:t>
      </w:r>
      <w:r>
        <w:rPr>
          <w:spacing w:val="-2"/>
        </w:rPr>
        <w:t> </w:t>
      </w:r>
      <w:r>
        <w:rPr/>
        <w:t>como:</w:t>
      </w:r>
      <w:r>
        <w:rPr>
          <w:spacing w:val="-2"/>
        </w:rPr>
        <w:t> </w:t>
      </w:r>
      <w:r>
        <w:rPr/>
        <w:t>sexo,</w:t>
      </w:r>
      <w:r>
        <w:rPr>
          <w:spacing w:val="-3"/>
        </w:rPr>
        <w:t> </w:t>
      </w:r>
      <w:r>
        <w:rPr/>
        <w:t>edad,</w:t>
      </w:r>
      <w:r>
        <w:rPr>
          <w:spacing w:val="-1"/>
        </w:rPr>
        <w:t> </w:t>
      </w:r>
      <w:r>
        <w:rPr/>
        <w:t>lugar de residencia, estado</w:t>
      </w:r>
      <w:r>
        <w:rPr>
          <w:spacing w:val="-1"/>
        </w:rPr>
        <w:t> </w:t>
      </w:r>
      <w:r>
        <w:rPr/>
        <w:t>civil,</w:t>
      </w:r>
      <w:r>
        <w:rPr>
          <w:spacing w:val="-2"/>
        </w:rPr>
        <w:t> </w:t>
      </w:r>
      <w:r>
        <w:rPr/>
        <w:t>etc.</w:t>
      </w:r>
      <w:r>
        <w:rPr>
          <w:spacing w:val="-3"/>
        </w:rPr>
        <w:t> </w:t>
      </w:r>
      <w:r>
        <w:rPr/>
        <w:t>(comecso.com)</w:t>
      </w:r>
    </w:p>
    <w:p>
      <w:pPr>
        <w:pStyle w:val="BodyText"/>
        <w:spacing w:line="259" w:lineRule="auto" w:before="159"/>
        <w:ind w:left="1702" w:right="1696"/>
        <w:jc w:val="both"/>
      </w:pPr>
      <w:r>
        <w:rPr/>
        <w:t>El territorio de la República de Guatemala se sitúa en el istmo centroamericano, consta de 108,889</w:t>
      </w:r>
      <w:r>
        <w:rPr>
          <w:spacing w:val="-47"/>
        </w:rPr>
        <w:t> </w:t>
      </w:r>
      <w:r>
        <w:rPr/>
        <w:t>km2. Se ubica entre los paralelos 13° 44’ y 18° 30’ latitud norte y entre los meridianos 87° 24’ y 92°</w:t>
      </w:r>
      <w:r>
        <w:rPr>
          <w:spacing w:val="-47"/>
        </w:rPr>
        <w:t> </w:t>
      </w:r>
      <w:r>
        <w:rPr/>
        <w:t>14’</w:t>
      </w:r>
      <w:r>
        <w:rPr>
          <w:spacing w:val="-8"/>
        </w:rPr>
        <w:t> </w:t>
      </w:r>
      <w:r>
        <w:rPr/>
        <w:t>al</w:t>
      </w:r>
      <w:r>
        <w:rPr>
          <w:spacing w:val="-8"/>
        </w:rPr>
        <w:t> </w:t>
      </w:r>
      <w:r>
        <w:rPr/>
        <w:t>norte</w:t>
      </w:r>
      <w:r>
        <w:rPr>
          <w:spacing w:val="-10"/>
        </w:rPr>
        <w:t> </w:t>
      </w:r>
      <w:r>
        <w:rPr/>
        <w:t>oeste</w:t>
      </w:r>
      <w:r>
        <w:rPr>
          <w:spacing w:val="-6"/>
        </w:rPr>
        <w:t> </w:t>
      </w:r>
      <w:r>
        <w:rPr/>
        <w:t>limita</w:t>
      </w:r>
      <w:r>
        <w:rPr>
          <w:spacing w:val="-7"/>
        </w:rPr>
        <w:t> </w:t>
      </w:r>
      <w:r>
        <w:rPr/>
        <w:t>con</w:t>
      </w:r>
      <w:r>
        <w:rPr>
          <w:spacing w:val="-9"/>
        </w:rPr>
        <w:t> </w:t>
      </w:r>
      <w:r>
        <w:rPr/>
        <w:t>México;</w:t>
      </w:r>
      <w:r>
        <w:rPr>
          <w:spacing w:val="-6"/>
        </w:rPr>
        <w:t> </w:t>
      </w:r>
      <w:r>
        <w:rPr/>
        <w:t>al</w:t>
      </w:r>
      <w:r>
        <w:rPr>
          <w:spacing w:val="-11"/>
        </w:rPr>
        <w:t> </w:t>
      </w:r>
      <w:r>
        <w:rPr/>
        <w:t>este</w:t>
      </w:r>
      <w:r>
        <w:rPr>
          <w:spacing w:val="-9"/>
        </w:rPr>
        <w:t> </w:t>
      </w:r>
      <w:r>
        <w:rPr/>
        <w:t>con</w:t>
      </w:r>
      <w:r>
        <w:rPr>
          <w:spacing w:val="-8"/>
        </w:rPr>
        <w:t> </w:t>
      </w:r>
      <w:r>
        <w:rPr/>
        <w:t>Belice,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Mar</w:t>
      </w:r>
      <w:r>
        <w:rPr>
          <w:spacing w:val="-8"/>
        </w:rPr>
        <w:t> </w:t>
      </w:r>
      <w:r>
        <w:rPr/>
        <w:t>Caribe,</w:t>
      </w:r>
      <w:r>
        <w:rPr>
          <w:spacing w:val="-6"/>
        </w:rPr>
        <w:t> </w:t>
      </w:r>
      <w:r>
        <w:rPr/>
        <w:t>Honduras</w:t>
      </w:r>
      <w:r>
        <w:rPr>
          <w:spacing w:val="-7"/>
        </w:rPr>
        <w:t> </w:t>
      </w:r>
      <w:r>
        <w:rPr/>
        <w:t>y</w:t>
      </w:r>
      <w:r>
        <w:rPr>
          <w:spacing w:val="-10"/>
        </w:rPr>
        <w:t> </w:t>
      </w:r>
      <w:r>
        <w:rPr/>
        <w:t>El</w:t>
      </w:r>
      <w:r>
        <w:rPr>
          <w:spacing w:val="-7"/>
        </w:rPr>
        <w:t> </w:t>
      </w:r>
      <w:r>
        <w:rPr/>
        <w:t>Salvador;</w:t>
      </w:r>
      <w:r>
        <w:rPr>
          <w:spacing w:val="-7"/>
        </w:rPr>
        <w:t> </w:t>
      </w:r>
      <w:r>
        <w:rPr/>
        <w:t>al</w:t>
      </w:r>
      <w:r>
        <w:rPr>
          <w:spacing w:val="-8"/>
        </w:rPr>
        <w:t> </w:t>
      </w:r>
      <w:r>
        <w:rPr/>
        <w:t>sur,</w:t>
      </w:r>
      <w:r>
        <w:rPr>
          <w:spacing w:val="-47"/>
        </w:rPr>
        <w:t> </w:t>
      </w:r>
      <w:r>
        <w:rPr/>
        <w:t>con el océano Pacífico. Por su localización geográfica, cercana al ecuador, en Guatemala se marcan</w:t>
      </w:r>
      <w:r>
        <w:rPr>
          <w:spacing w:val="-47"/>
        </w:rPr>
        <w:t> </w:t>
      </w:r>
      <w:r>
        <w:rPr/>
        <w:t>2 épocas climáticas al año: la seca y la lluviosa. Según su topografía, en el país se reconocen los</w:t>
      </w:r>
      <w:r>
        <w:rPr>
          <w:spacing w:val="1"/>
        </w:rPr>
        <w:t> </w:t>
      </w:r>
      <w:r>
        <w:rPr/>
        <w:t>climas cálido, templado y frío. El territorio se encuentra integrado por 22 departamentos divididos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total de</w:t>
      </w:r>
      <w:r>
        <w:rPr>
          <w:spacing w:val="-3"/>
        </w:rPr>
        <w:t> </w:t>
      </w:r>
      <w:r>
        <w:rPr/>
        <w:t>340</w:t>
      </w:r>
      <w:r>
        <w:rPr>
          <w:spacing w:val="-2"/>
        </w:rPr>
        <w:t> </w:t>
      </w:r>
      <w:r>
        <w:rPr/>
        <w:t>municipios. Su</w:t>
      </w:r>
      <w:r>
        <w:rPr>
          <w:spacing w:val="-2"/>
        </w:rPr>
        <w:t> </w:t>
      </w:r>
      <w:r>
        <w:rPr/>
        <w:t>capital</w:t>
      </w:r>
      <w:r>
        <w:rPr>
          <w:spacing w:val="-4"/>
        </w:rPr>
        <w:t> </w:t>
      </w:r>
      <w:r>
        <w:rPr/>
        <w:t>es la Ciudad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Guatemala.</w:t>
      </w:r>
    </w:p>
    <w:p>
      <w:pPr>
        <w:pStyle w:val="BodyText"/>
        <w:spacing w:line="259" w:lineRule="auto" w:before="158"/>
        <w:ind w:left="1702" w:right="1694"/>
        <w:jc w:val="both"/>
      </w:pPr>
      <w:r>
        <w:rPr/>
        <w:t>Es un país multicultural cuya historia ha estado dividida entre períodos de gobiernos democráticos</w:t>
      </w:r>
      <w:r>
        <w:rPr>
          <w:spacing w:val="1"/>
        </w:rPr>
        <w:t> </w:t>
      </w:r>
      <w:r>
        <w:rPr/>
        <w:t>y períodos de guerra civil y juntas militares. Posterior a una guerra interna de 36 años de duración</w:t>
      </w:r>
      <w:r>
        <w:rPr>
          <w:spacing w:val="1"/>
        </w:rPr>
        <w:t> </w:t>
      </w:r>
      <w:r>
        <w:rPr/>
        <w:t>emerge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nuevas políticas tras la</w:t>
      </w:r>
      <w:r>
        <w:rPr>
          <w:spacing w:val="-3"/>
        </w:rPr>
        <w:t> </w:t>
      </w:r>
      <w:r>
        <w:rPr/>
        <w:t>firma</w:t>
      </w:r>
      <w:r>
        <w:rPr>
          <w:spacing w:val="-3"/>
        </w:rPr>
        <w:t> </w:t>
      </w:r>
      <w:r>
        <w:rPr/>
        <w:t>de los</w:t>
      </w:r>
      <w:r>
        <w:rPr>
          <w:spacing w:val="-1"/>
        </w:rPr>
        <w:t> </w:t>
      </w:r>
      <w:r>
        <w:rPr/>
        <w:t>acuerdos de</w:t>
      </w:r>
      <w:r>
        <w:rPr>
          <w:spacing w:val="-3"/>
        </w:rPr>
        <w:t> </w:t>
      </w:r>
      <w:r>
        <w:rPr/>
        <w:t>paz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1996.</w:t>
      </w:r>
    </w:p>
    <w:p>
      <w:pPr>
        <w:spacing w:before="162"/>
        <w:ind w:left="5137" w:right="5126" w:firstLine="655"/>
        <w:jc w:val="left"/>
        <w:rPr>
          <w:i/>
          <w:sz w:val="18"/>
        </w:rPr>
      </w:pPr>
      <w:bookmarkStart w:name="_bookmark8" w:id="9"/>
      <w:bookmarkEnd w:id="9"/>
      <w:r>
        <w:rPr/>
      </w:r>
      <w:r>
        <w:rPr>
          <w:i/>
          <w:color w:val="44536A"/>
          <w:sz w:val="18"/>
        </w:rPr>
        <w:t>Cuadro 1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Definición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país: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Guatemala</w:t>
      </w:r>
    </w:p>
    <w:p>
      <w:pPr>
        <w:pStyle w:val="BodyText"/>
        <w:spacing w:before="2" w:after="1"/>
        <w:rPr>
          <w:i/>
          <w:sz w:val="16"/>
        </w:rPr>
      </w:pPr>
    </w:p>
    <w:tbl>
      <w:tblPr>
        <w:tblW w:w="0" w:type="auto"/>
        <w:jc w:val="left"/>
        <w:tblInd w:w="2840" w:type="dxa"/>
        <w:tblBorders>
          <w:top w:val="single" w:sz="4" w:space="0" w:color="8EA9DB"/>
          <w:left w:val="single" w:sz="4" w:space="0" w:color="8EA9DB"/>
          <w:bottom w:val="single" w:sz="4" w:space="0" w:color="8EA9DB"/>
          <w:right w:val="single" w:sz="4" w:space="0" w:color="8EA9DB"/>
          <w:insideH w:val="single" w:sz="4" w:space="0" w:color="8EA9DB"/>
          <w:insideV w:val="single" w:sz="4" w:space="0" w:color="8EA9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0"/>
        <w:gridCol w:w="4001"/>
      </w:tblGrid>
      <w:tr>
        <w:trPr>
          <w:trHeight w:val="316" w:hRule="atLeast"/>
        </w:trPr>
        <w:tc>
          <w:tcPr>
            <w:tcW w:w="2580" w:type="dxa"/>
            <w:tcBorders>
              <w:bottom w:val="single" w:sz="8" w:space="0" w:color="DDDDDD"/>
              <w:right w:val="nil"/>
            </w:tcBorders>
            <w:shd w:val="clear" w:color="auto" w:fill="4471C4"/>
          </w:tcPr>
          <w:p>
            <w:pPr>
              <w:pStyle w:val="TableParagraph"/>
              <w:spacing w:line="249" w:lineRule="exact" w:before="47"/>
              <w:ind w:left="74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DATO</w:t>
            </w:r>
          </w:p>
        </w:tc>
        <w:tc>
          <w:tcPr>
            <w:tcW w:w="4001" w:type="dxa"/>
            <w:tcBorders>
              <w:left w:val="nil"/>
              <w:bottom w:val="single" w:sz="8" w:space="0" w:color="DDDDDD"/>
            </w:tcBorders>
            <w:shd w:val="clear" w:color="auto" w:fill="4471C4"/>
          </w:tcPr>
          <w:p>
            <w:pPr>
              <w:pStyle w:val="TableParagraph"/>
              <w:spacing w:line="249" w:lineRule="exact" w:before="47"/>
              <w:ind w:left="79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DEFINICIÓN</w:t>
            </w:r>
          </w:p>
        </w:tc>
      </w:tr>
      <w:tr>
        <w:trPr>
          <w:trHeight w:val="344" w:hRule="atLeast"/>
        </w:trPr>
        <w:tc>
          <w:tcPr>
            <w:tcW w:w="2580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FFFFF"/>
          </w:tcPr>
          <w:p>
            <w:pPr>
              <w:pStyle w:val="TableParagraph"/>
              <w:spacing w:line="267" w:lineRule="exact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color w:val="333333"/>
                <w:sz w:val="22"/>
              </w:rPr>
              <w:t>Nombre</w:t>
            </w:r>
            <w:r>
              <w:rPr>
                <w:b/>
                <w:color w:val="333333"/>
                <w:spacing w:val="-3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oficial:</w:t>
            </w:r>
          </w:p>
        </w:tc>
        <w:tc>
          <w:tcPr>
            <w:tcW w:w="4001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FFFFF"/>
          </w:tcPr>
          <w:p>
            <w:pPr>
              <w:pStyle w:val="TableParagraph"/>
              <w:spacing w:line="267" w:lineRule="exact"/>
              <w:ind w:left="69"/>
              <w:jc w:val="left"/>
              <w:rPr>
                <w:sz w:val="22"/>
              </w:rPr>
            </w:pPr>
            <w:r>
              <w:rPr>
                <w:color w:val="333333"/>
                <w:sz w:val="22"/>
              </w:rPr>
              <w:t>República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de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Guatemala</w:t>
            </w:r>
          </w:p>
        </w:tc>
      </w:tr>
      <w:tr>
        <w:trPr>
          <w:trHeight w:val="344" w:hRule="atLeast"/>
        </w:trPr>
        <w:tc>
          <w:tcPr>
            <w:tcW w:w="2580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FFFFF"/>
          </w:tcPr>
          <w:p>
            <w:pPr>
              <w:pStyle w:val="TableParagraph"/>
              <w:spacing w:line="267" w:lineRule="exact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color w:val="333333"/>
                <w:sz w:val="22"/>
              </w:rPr>
              <w:t>Extensión</w:t>
            </w:r>
            <w:r>
              <w:rPr>
                <w:b/>
                <w:color w:val="333333"/>
                <w:spacing w:val="-3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territorial:</w:t>
            </w:r>
          </w:p>
        </w:tc>
        <w:tc>
          <w:tcPr>
            <w:tcW w:w="4001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FFFFF"/>
          </w:tcPr>
          <w:p>
            <w:pPr>
              <w:pStyle w:val="TableParagraph"/>
              <w:spacing w:line="267" w:lineRule="exact"/>
              <w:ind w:left="69"/>
              <w:jc w:val="left"/>
              <w:rPr>
                <w:sz w:val="22"/>
              </w:rPr>
            </w:pPr>
            <w:r>
              <w:rPr>
                <w:color w:val="333333"/>
                <w:sz w:val="22"/>
              </w:rPr>
              <w:t>108,890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km²</w:t>
            </w:r>
          </w:p>
        </w:tc>
      </w:tr>
      <w:tr>
        <w:trPr>
          <w:trHeight w:val="344" w:hRule="atLeast"/>
        </w:trPr>
        <w:tc>
          <w:tcPr>
            <w:tcW w:w="2580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FFFFF"/>
          </w:tcPr>
          <w:p>
            <w:pPr>
              <w:pStyle w:val="TableParagraph"/>
              <w:spacing w:line="267" w:lineRule="exact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color w:val="333333"/>
                <w:sz w:val="22"/>
              </w:rPr>
              <w:t>Población:</w:t>
            </w:r>
          </w:p>
        </w:tc>
        <w:tc>
          <w:tcPr>
            <w:tcW w:w="4001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FFFFF"/>
          </w:tcPr>
          <w:p>
            <w:pPr>
              <w:pStyle w:val="TableParagraph"/>
              <w:spacing w:line="267" w:lineRule="exact"/>
              <w:ind w:left="69"/>
              <w:jc w:val="left"/>
              <w:rPr>
                <w:sz w:val="22"/>
              </w:rPr>
            </w:pPr>
            <w:r>
              <w:rPr>
                <w:color w:val="333333"/>
                <w:sz w:val="22"/>
              </w:rPr>
              <w:t>14,901,286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(Resultado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del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censo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2018)</w:t>
            </w:r>
          </w:p>
        </w:tc>
      </w:tr>
      <w:tr>
        <w:trPr>
          <w:trHeight w:val="344" w:hRule="atLeast"/>
        </w:trPr>
        <w:tc>
          <w:tcPr>
            <w:tcW w:w="2580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FFFFF"/>
          </w:tcPr>
          <w:p>
            <w:pPr>
              <w:pStyle w:val="TableParagraph"/>
              <w:spacing w:line="267" w:lineRule="exact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color w:val="333333"/>
                <w:sz w:val="22"/>
              </w:rPr>
              <w:t>División</w:t>
            </w:r>
            <w:r>
              <w:rPr>
                <w:b/>
                <w:color w:val="333333"/>
                <w:spacing w:val="-3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política:</w:t>
            </w:r>
          </w:p>
        </w:tc>
        <w:tc>
          <w:tcPr>
            <w:tcW w:w="4001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FFFFF"/>
          </w:tcPr>
          <w:p>
            <w:pPr>
              <w:pStyle w:val="TableParagraph"/>
              <w:spacing w:line="267" w:lineRule="exact"/>
              <w:ind w:left="69"/>
              <w:jc w:val="left"/>
              <w:rPr>
                <w:sz w:val="22"/>
              </w:rPr>
            </w:pPr>
            <w:r>
              <w:rPr>
                <w:color w:val="333333"/>
                <w:sz w:val="22"/>
              </w:rPr>
              <w:t>22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departamentos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con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340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municipios</w:t>
            </w:r>
          </w:p>
        </w:tc>
      </w:tr>
      <w:tr>
        <w:trPr>
          <w:trHeight w:val="345" w:hRule="atLeast"/>
        </w:trPr>
        <w:tc>
          <w:tcPr>
            <w:tcW w:w="2580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FFFFF"/>
          </w:tcPr>
          <w:p>
            <w:pPr>
              <w:pStyle w:val="TableParagraph"/>
              <w:spacing w:line="267" w:lineRule="exact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color w:val="333333"/>
                <w:sz w:val="22"/>
              </w:rPr>
              <w:t>Capital:</w:t>
            </w:r>
          </w:p>
        </w:tc>
        <w:tc>
          <w:tcPr>
            <w:tcW w:w="4001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FFFFF"/>
          </w:tcPr>
          <w:p>
            <w:pPr>
              <w:pStyle w:val="TableParagraph"/>
              <w:spacing w:line="267" w:lineRule="exact"/>
              <w:ind w:left="69"/>
              <w:jc w:val="left"/>
              <w:rPr>
                <w:sz w:val="22"/>
              </w:rPr>
            </w:pPr>
            <w:r>
              <w:rPr>
                <w:color w:val="333333"/>
                <w:sz w:val="22"/>
              </w:rPr>
              <w:t>Ciudad</w:t>
            </w:r>
            <w:r>
              <w:rPr>
                <w:color w:val="333333"/>
                <w:spacing w:val="-2"/>
                <w:sz w:val="22"/>
              </w:rPr>
              <w:t> </w:t>
            </w:r>
            <w:r>
              <w:rPr>
                <w:color w:val="333333"/>
                <w:sz w:val="22"/>
              </w:rPr>
              <w:t>de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Guatemala</w:t>
            </w:r>
          </w:p>
        </w:tc>
      </w:tr>
      <w:tr>
        <w:trPr>
          <w:trHeight w:val="344" w:hRule="atLeast"/>
        </w:trPr>
        <w:tc>
          <w:tcPr>
            <w:tcW w:w="2580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FFFFF"/>
          </w:tcPr>
          <w:p>
            <w:pPr>
              <w:pStyle w:val="TableParagraph"/>
              <w:spacing w:line="267" w:lineRule="exact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color w:val="333333"/>
                <w:sz w:val="22"/>
              </w:rPr>
              <w:t>Moneda:</w:t>
            </w:r>
          </w:p>
        </w:tc>
        <w:tc>
          <w:tcPr>
            <w:tcW w:w="4001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FFFFF"/>
          </w:tcPr>
          <w:p>
            <w:pPr>
              <w:pStyle w:val="TableParagraph"/>
              <w:spacing w:line="267" w:lineRule="exact"/>
              <w:ind w:left="69"/>
              <w:jc w:val="left"/>
              <w:rPr>
                <w:sz w:val="22"/>
              </w:rPr>
            </w:pPr>
            <w:r>
              <w:rPr>
                <w:color w:val="333333"/>
                <w:sz w:val="22"/>
              </w:rPr>
              <w:t>Quetzal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(GTQ)</w:t>
            </w:r>
          </w:p>
        </w:tc>
      </w:tr>
      <w:tr>
        <w:trPr>
          <w:trHeight w:val="344" w:hRule="atLeast"/>
        </w:trPr>
        <w:tc>
          <w:tcPr>
            <w:tcW w:w="2580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FFFFF"/>
          </w:tcPr>
          <w:p>
            <w:pPr>
              <w:pStyle w:val="TableParagraph"/>
              <w:spacing w:before="1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color w:val="333333"/>
                <w:sz w:val="22"/>
              </w:rPr>
              <w:t>Idioma</w:t>
            </w:r>
            <w:r>
              <w:rPr>
                <w:b/>
                <w:color w:val="333333"/>
                <w:spacing w:val="-3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oficial:</w:t>
            </w:r>
          </w:p>
        </w:tc>
        <w:tc>
          <w:tcPr>
            <w:tcW w:w="4001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FFFFF"/>
          </w:tcPr>
          <w:p>
            <w:pPr>
              <w:pStyle w:val="TableParagraph"/>
              <w:spacing w:before="1"/>
              <w:ind w:left="69"/>
              <w:jc w:val="left"/>
              <w:rPr>
                <w:sz w:val="22"/>
              </w:rPr>
            </w:pPr>
            <w:r>
              <w:rPr>
                <w:color w:val="333333"/>
                <w:sz w:val="22"/>
              </w:rPr>
              <w:t>Español</w:t>
            </w:r>
          </w:p>
        </w:tc>
      </w:tr>
      <w:tr>
        <w:trPr>
          <w:trHeight w:val="344" w:hRule="atLeast"/>
        </w:trPr>
        <w:tc>
          <w:tcPr>
            <w:tcW w:w="2580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FFFFF"/>
          </w:tcPr>
          <w:p>
            <w:pPr>
              <w:pStyle w:val="TableParagraph"/>
              <w:spacing w:before="1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color w:val="333333"/>
                <w:sz w:val="22"/>
              </w:rPr>
              <w:t>Idiomas</w:t>
            </w:r>
            <w:r>
              <w:rPr>
                <w:b/>
                <w:color w:val="333333"/>
                <w:spacing w:val="-1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no</w:t>
            </w:r>
            <w:r>
              <w:rPr>
                <w:b/>
                <w:color w:val="333333"/>
                <w:spacing w:val="-4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oficiales:</w:t>
            </w:r>
          </w:p>
        </w:tc>
        <w:tc>
          <w:tcPr>
            <w:tcW w:w="4001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FFFFF"/>
          </w:tcPr>
          <w:p>
            <w:pPr>
              <w:pStyle w:val="TableParagraph"/>
              <w:spacing w:before="1"/>
              <w:ind w:left="69"/>
              <w:jc w:val="left"/>
              <w:rPr>
                <w:sz w:val="22"/>
              </w:rPr>
            </w:pPr>
            <w:r>
              <w:rPr>
                <w:color w:val="333333"/>
                <w:sz w:val="22"/>
              </w:rPr>
              <w:t>22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idiomas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mayas,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xinca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y</w:t>
            </w:r>
            <w:r>
              <w:rPr>
                <w:color w:val="333333"/>
                <w:spacing w:val="-4"/>
                <w:sz w:val="22"/>
              </w:rPr>
              <w:t> </w:t>
            </w:r>
            <w:r>
              <w:rPr>
                <w:color w:val="333333"/>
                <w:sz w:val="22"/>
              </w:rPr>
              <w:t>garífuna</w:t>
            </w:r>
          </w:p>
        </w:tc>
      </w:tr>
      <w:tr>
        <w:trPr>
          <w:trHeight w:val="347" w:hRule="atLeast"/>
        </w:trPr>
        <w:tc>
          <w:tcPr>
            <w:tcW w:w="2580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FFFFF"/>
          </w:tcPr>
          <w:p>
            <w:pPr>
              <w:pStyle w:val="TableParagraph"/>
              <w:spacing w:before="1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color w:val="333333"/>
                <w:sz w:val="22"/>
              </w:rPr>
              <w:t>Forma</w:t>
            </w:r>
            <w:r>
              <w:rPr>
                <w:b/>
                <w:color w:val="333333"/>
                <w:spacing w:val="-3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de</w:t>
            </w:r>
            <w:r>
              <w:rPr>
                <w:b/>
                <w:color w:val="333333"/>
                <w:spacing w:val="-1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gobierno:</w:t>
            </w:r>
          </w:p>
        </w:tc>
        <w:tc>
          <w:tcPr>
            <w:tcW w:w="4001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FFFFF"/>
          </w:tcPr>
          <w:p>
            <w:pPr>
              <w:pStyle w:val="TableParagraph"/>
              <w:spacing w:before="1"/>
              <w:ind w:left="69"/>
              <w:jc w:val="left"/>
              <w:rPr>
                <w:sz w:val="22"/>
              </w:rPr>
            </w:pPr>
            <w:r>
              <w:rPr>
                <w:color w:val="333333"/>
                <w:sz w:val="22"/>
              </w:rPr>
              <w:t>Democrático</w:t>
            </w:r>
          </w:p>
        </w:tc>
      </w:tr>
      <w:tr>
        <w:trPr>
          <w:trHeight w:val="344" w:hRule="atLeast"/>
        </w:trPr>
        <w:tc>
          <w:tcPr>
            <w:tcW w:w="2580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FFFFF"/>
          </w:tcPr>
          <w:p>
            <w:pPr>
              <w:pStyle w:val="TableParagraph"/>
              <w:spacing w:line="267" w:lineRule="exact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color w:val="333333"/>
                <w:sz w:val="22"/>
              </w:rPr>
              <w:t>Gentilicio:</w:t>
            </w:r>
          </w:p>
        </w:tc>
        <w:tc>
          <w:tcPr>
            <w:tcW w:w="4001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FFFFF"/>
          </w:tcPr>
          <w:p>
            <w:pPr>
              <w:pStyle w:val="TableParagraph"/>
              <w:spacing w:line="267" w:lineRule="exact"/>
              <w:ind w:left="69"/>
              <w:jc w:val="left"/>
              <w:rPr>
                <w:sz w:val="22"/>
              </w:rPr>
            </w:pPr>
            <w:r>
              <w:rPr>
                <w:color w:val="333333"/>
                <w:sz w:val="22"/>
              </w:rPr>
              <w:t>Guatemalteco</w:t>
            </w:r>
          </w:p>
        </w:tc>
      </w:tr>
      <w:tr>
        <w:trPr>
          <w:trHeight w:val="330" w:hRule="atLeast"/>
        </w:trPr>
        <w:tc>
          <w:tcPr>
            <w:tcW w:w="2580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FFFFF"/>
          </w:tcPr>
          <w:p>
            <w:pPr>
              <w:pStyle w:val="TableParagraph"/>
              <w:spacing w:line="267" w:lineRule="exact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color w:val="333333"/>
                <w:sz w:val="22"/>
              </w:rPr>
              <w:t>Huso</w:t>
            </w:r>
            <w:r>
              <w:rPr>
                <w:b/>
                <w:color w:val="333333"/>
                <w:spacing w:val="-3"/>
                <w:sz w:val="22"/>
              </w:rPr>
              <w:t> </w:t>
            </w:r>
            <w:r>
              <w:rPr>
                <w:b/>
                <w:color w:val="333333"/>
                <w:sz w:val="22"/>
              </w:rPr>
              <w:t>Horario:</w:t>
            </w:r>
          </w:p>
        </w:tc>
        <w:tc>
          <w:tcPr>
            <w:tcW w:w="4001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FFFFF"/>
          </w:tcPr>
          <w:p>
            <w:pPr>
              <w:pStyle w:val="TableParagraph"/>
              <w:spacing w:line="267" w:lineRule="exact"/>
              <w:ind w:left="69"/>
              <w:jc w:val="left"/>
              <w:rPr>
                <w:sz w:val="22"/>
              </w:rPr>
            </w:pPr>
            <w:r>
              <w:rPr>
                <w:color w:val="333333"/>
                <w:sz w:val="22"/>
              </w:rPr>
              <w:t>GMT</w:t>
            </w:r>
            <w:r>
              <w:rPr>
                <w:color w:val="333333"/>
                <w:spacing w:val="-3"/>
                <w:sz w:val="22"/>
              </w:rPr>
              <w:t> </w:t>
            </w:r>
            <w:r>
              <w:rPr>
                <w:color w:val="333333"/>
                <w:sz w:val="22"/>
              </w:rPr>
              <w:t>–</w:t>
            </w:r>
            <w:r>
              <w:rPr>
                <w:color w:val="333333"/>
                <w:spacing w:val="-1"/>
                <w:sz w:val="22"/>
              </w:rPr>
              <w:t> </w:t>
            </w:r>
            <w:r>
              <w:rPr>
                <w:color w:val="333333"/>
                <w:sz w:val="22"/>
              </w:rPr>
              <w:t>06:00</w:t>
            </w:r>
          </w:p>
        </w:tc>
      </w:tr>
    </w:tbl>
    <w:p>
      <w:pPr>
        <w:spacing w:before="0"/>
        <w:ind w:left="3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6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6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https://onu.org.gt/acerca-de-guatemala/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10"/>
        <w:rPr>
          <w:rFonts w:ascii="Calibri Light"/>
          <w:sz w:val="20"/>
        </w:rPr>
      </w:pPr>
    </w:p>
    <w:p>
      <w:pPr>
        <w:spacing w:before="56"/>
        <w:ind w:left="0" w:right="1695" w:firstLine="0"/>
        <w:jc w:val="right"/>
        <w:rPr>
          <w:b/>
          <w:sz w:val="22"/>
        </w:rPr>
      </w:pPr>
      <w:r>
        <w:rPr>
          <w:sz w:val="22"/>
        </w:rPr>
        <w:t>Página </w:t>
      </w:r>
      <w:r>
        <w:rPr>
          <w:b/>
          <w:sz w:val="22"/>
        </w:rPr>
        <w:t>9</w:t>
      </w:r>
      <w:r>
        <w:rPr>
          <w:b/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21696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5"/>
      </w:pPr>
      <w:r>
        <w:rPr/>
        <w:t>Respecto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su</w:t>
      </w:r>
      <w:r>
        <w:rPr>
          <w:spacing w:val="-9"/>
        </w:rPr>
        <w:t> </w:t>
      </w:r>
      <w:r>
        <w:rPr/>
        <w:t>organización</w:t>
      </w:r>
      <w:r>
        <w:rPr>
          <w:spacing w:val="-9"/>
        </w:rPr>
        <w:t> </w:t>
      </w:r>
      <w:r>
        <w:rPr/>
        <w:t>político-administrativa,</w:t>
      </w:r>
      <w:r>
        <w:rPr>
          <w:spacing w:val="-5"/>
        </w:rPr>
        <w:t> </w:t>
      </w:r>
      <w:r>
        <w:rPr/>
        <w:t>se</w:t>
      </w:r>
      <w:r>
        <w:rPr>
          <w:spacing w:val="-10"/>
        </w:rPr>
        <w:t> </w:t>
      </w:r>
      <w:r>
        <w:rPr/>
        <w:t>divide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8</w:t>
      </w:r>
      <w:r>
        <w:rPr>
          <w:spacing w:val="-7"/>
        </w:rPr>
        <w:t> </w:t>
      </w:r>
      <w:r>
        <w:rPr/>
        <w:t>regiones,</w:t>
      </w:r>
      <w:r>
        <w:rPr>
          <w:spacing w:val="-7"/>
        </w:rPr>
        <w:t> </w:t>
      </w:r>
      <w:r>
        <w:rPr/>
        <w:t>22</w:t>
      </w:r>
      <w:r>
        <w:rPr>
          <w:spacing w:val="-5"/>
        </w:rPr>
        <w:t> </w:t>
      </w:r>
      <w:r>
        <w:rPr/>
        <w:t>departamentos</w:t>
      </w:r>
      <w:r>
        <w:rPr>
          <w:spacing w:val="-10"/>
        </w:rPr>
        <w:t> </w:t>
      </w:r>
      <w:r>
        <w:rPr/>
        <w:t>y</w:t>
      </w:r>
      <w:r>
        <w:rPr>
          <w:spacing w:val="-7"/>
        </w:rPr>
        <w:t> </w:t>
      </w:r>
      <w:r>
        <w:rPr/>
        <w:t>340</w:t>
      </w:r>
      <w:r>
        <w:rPr>
          <w:spacing w:val="-47"/>
        </w:rPr>
        <w:t> </w:t>
      </w:r>
      <w:r>
        <w:rPr/>
        <w:t>municipios</w:t>
      </w:r>
      <w:r>
        <w:rPr>
          <w:spacing w:val="-1"/>
        </w:rPr>
        <w:t> </w:t>
      </w:r>
      <w:r>
        <w:rPr/>
        <w:t>distribuidos de</w:t>
      </w:r>
      <w:r>
        <w:rPr>
          <w:spacing w:val="-3"/>
        </w:rPr>
        <w:t> </w:t>
      </w:r>
      <w:r>
        <w:rPr/>
        <w:t>la siguiente forma:</w:t>
      </w:r>
    </w:p>
    <w:p>
      <w:pPr>
        <w:spacing w:before="162"/>
        <w:ind w:left="0" w:right="0" w:firstLine="0"/>
        <w:jc w:val="center"/>
        <w:rPr>
          <w:i/>
          <w:sz w:val="18"/>
        </w:rPr>
      </w:pPr>
      <w:bookmarkStart w:name="_bookmark9" w:id="10"/>
      <w:bookmarkEnd w:id="10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2</w:t>
      </w:r>
    </w:p>
    <w:p>
      <w:pPr>
        <w:spacing w:before="1"/>
        <w:ind w:left="0" w:right="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Organización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política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República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Guatemala</w:t>
      </w:r>
    </w:p>
    <w:p>
      <w:pPr>
        <w:pStyle w:val="BodyText"/>
        <w:spacing w:before="3"/>
        <w:rPr>
          <w:i/>
          <w:sz w:val="16"/>
        </w:rPr>
      </w:pPr>
    </w:p>
    <w:tbl>
      <w:tblPr>
        <w:tblW w:w="0" w:type="auto"/>
        <w:jc w:val="left"/>
        <w:tblInd w:w="2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2384"/>
        <w:gridCol w:w="2305"/>
      </w:tblGrid>
      <w:tr>
        <w:trPr>
          <w:trHeight w:val="299" w:hRule="atLeast"/>
        </w:trPr>
        <w:tc>
          <w:tcPr>
            <w:tcW w:w="1981" w:type="dxa"/>
            <w:shd w:val="clear" w:color="auto" w:fill="4471C4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Región</w:t>
            </w:r>
          </w:p>
        </w:tc>
        <w:tc>
          <w:tcPr>
            <w:tcW w:w="2384" w:type="dxa"/>
            <w:shd w:val="clear" w:color="auto" w:fill="4471C4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Departamentos</w:t>
            </w:r>
          </w:p>
        </w:tc>
        <w:tc>
          <w:tcPr>
            <w:tcW w:w="2305" w:type="dxa"/>
            <w:shd w:val="clear" w:color="auto" w:fill="4471C4"/>
          </w:tcPr>
          <w:p>
            <w:pPr>
              <w:pStyle w:val="TableParagraph"/>
              <w:spacing w:line="249" w:lineRule="exact" w:before="30"/>
              <w:ind w:left="626" w:right="62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Municipios</w:t>
            </w:r>
          </w:p>
        </w:tc>
      </w:tr>
      <w:tr>
        <w:trPr>
          <w:trHeight w:val="299" w:hRule="atLeast"/>
        </w:trPr>
        <w:tc>
          <w:tcPr>
            <w:tcW w:w="1981" w:type="dxa"/>
            <w:shd w:val="clear" w:color="auto" w:fill="D9E0F1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Metropolitana</w:t>
            </w:r>
          </w:p>
        </w:tc>
        <w:tc>
          <w:tcPr>
            <w:tcW w:w="2384" w:type="dxa"/>
            <w:shd w:val="clear" w:color="auto" w:fill="D9E0F1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Guatemala</w:t>
            </w:r>
          </w:p>
        </w:tc>
        <w:tc>
          <w:tcPr>
            <w:tcW w:w="2305" w:type="dxa"/>
            <w:shd w:val="clear" w:color="auto" w:fill="D9E0F1"/>
          </w:tcPr>
          <w:p>
            <w:pPr>
              <w:pStyle w:val="TableParagraph"/>
              <w:spacing w:line="249" w:lineRule="exact" w:before="30"/>
              <w:ind w:left="626" w:right="620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302" w:hRule="atLeast"/>
        </w:trPr>
        <w:tc>
          <w:tcPr>
            <w:tcW w:w="1981" w:type="dxa"/>
            <w:vMerge w:val="restart"/>
          </w:tcPr>
          <w:p>
            <w:pPr>
              <w:pStyle w:val="TableParagraph"/>
              <w:spacing w:before="37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Norte</w:t>
            </w:r>
          </w:p>
        </w:tc>
        <w:tc>
          <w:tcPr>
            <w:tcW w:w="2384" w:type="dxa"/>
          </w:tcPr>
          <w:p>
            <w:pPr>
              <w:pStyle w:val="TableParagraph"/>
              <w:spacing w:line="249" w:lineRule="exact" w:before="32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Alta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Verapaz</w:t>
            </w:r>
          </w:p>
        </w:tc>
        <w:tc>
          <w:tcPr>
            <w:tcW w:w="2305" w:type="dxa"/>
          </w:tcPr>
          <w:p>
            <w:pPr>
              <w:pStyle w:val="TableParagraph"/>
              <w:spacing w:line="249" w:lineRule="exact" w:before="32"/>
              <w:ind w:left="626" w:right="620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300" w:hRule="atLeast"/>
        </w:trPr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shd w:val="clear" w:color="auto" w:fill="D9E0F1"/>
          </w:tcPr>
          <w:p>
            <w:pPr>
              <w:pStyle w:val="TableParagraph"/>
              <w:spacing w:line="249" w:lineRule="exact" w:before="31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Baja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Verapaz</w:t>
            </w:r>
          </w:p>
        </w:tc>
        <w:tc>
          <w:tcPr>
            <w:tcW w:w="2305" w:type="dxa"/>
            <w:shd w:val="clear" w:color="auto" w:fill="D9E0F1"/>
          </w:tcPr>
          <w:p>
            <w:pPr>
              <w:pStyle w:val="TableParagraph"/>
              <w:spacing w:line="249" w:lineRule="exact" w:before="31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99" w:hRule="atLeast"/>
        </w:trPr>
        <w:tc>
          <w:tcPr>
            <w:tcW w:w="1981" w:type="dxa"/>
            <w:vMerge w:val="restart"/>
          </w:tcPr>
          <w:p>
            <w:pPr>
              <w:pStyle w:val="TableParagraph"/>
              <w:spacing w:before="76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Nororiente</w:t>
            </w:r>
          </w:p>
        </w:tc>
        <w:tc>
          <w:tcPr>
            <w:tcW w:w="2384" w:type="dxa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Izabal</w:t>
            </w:r>
          </w:p>
        </w:tc>
        <w:tc>
          <w:tcPr>
            <w:tcW w:w="2305" w:type="dxa"/>
          </w:tcPr>
          <w:p>
            <w:pPr>
              <w:pStyle w:val="TableParagraph"/>
              <w:spacing w:line="249" w:lineRule="exact" w:before="30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99" w:hRule="atLeast"/>
        </w:trPr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shd w:val="clear" w:color="auto" w:fill="D9E0F1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Chiquimula</w:t>
            </w:r>
          </w:p>
        </w:tc>
        <w:tc>
          <w:tcPr>
            <w:tcW w:w="2305" w:type="dxa"/>
            <w:shd w:val="clear" w:color="auto" w:fill="D9E0F1"/>
          </w:tcPr>
          <w:p>
            <w:pPr>
              <w:pStyle w:val="TableParagraph"/>
              <w:spacing w:line="249" w:lineRule="exact" w:before="30"/>
              <w:ind w:left="626" w:right="620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299" w:hRule="atLeast"/>
        </w:trPr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Zacapa</w:t>
            </w:r>
          </w:p>
        </w:tc>
        <w:tc>
          <w:tcPr>
            <w:tcW w:w="2305" w:type="dxa"/>
          </w:tcPr>
          <w:p>
            <w:pPr>
              <w:pStyle w:val="TableParagraph"/>
              <w:spacing w:line="249" w:lineRule="exact" w:before="30"/>
              <w:ind w:left="626" w:right="620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299" w:hRule="atLeast"/>
        </w:trPr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shd w:val="clear" w:color="auto" w:fill="D9E0F1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Progreso</w:t>
            </w:r>
          </w:p>
        </w:tc>
        <w:tc>
          <w:tcPr>
            <w:tcW w:w="2305" w:type="dxa"/>
            <w:shd w:val="clear" w:color="auto" w:fill="D9E0F1"/>
          </w:tcPr>
          <w:p>
            <w:pPr>
              <w:pStyle w:val="TableParagraph"/>
              <w:spacing w:line="249" w:lineRule="exact" w:before="30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302" w:hRule="atLeast"/>
        </w:trPr>
        <w:tc>
          <w:tcPr>
            <w:tcW w:w="1981" w:type="dxa"/>
            <w:vMerge w:val="restart"/>
          </w:tcPr>
          <w:p>
            <w:pPr>
              <w:pStyle w:val="TableParagraph"/>
              <w:spacing w:before="56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Suroriente</w:t>
            </w:r>
          </w:p>
        </w:tc>
        <w:tc>
          <w:tcPr>
            <w:tcW w:w="2384" w:type="dxa"/>
          </w:tcPr>
          <w:p>
            <w:pPr>
              <w:pStyle w:val="TableParagraph"/>
              <w:spacing w:line="249" w:lineRule="exact" w:before="32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Jutiapa</w:t>
            </w:r>
          </w:p>
        </w:tc>
        <w:tc>
          <w:tcPr>
            <w:tcW w:w="2305" w:type="dxa"/>
          </w:tcPr>
          <w:p>
            <w:pPr>
              <w:pStyle w:val="TableParagraph"/>
              <w:spacing w:line="249" w:lineRule="exact" w:before="32"/>
              <w:ind w:left="626" w:right="620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299" w:hRule="atLeast"/>
        </w:trPr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shd w:val="clear" w:color="auto" w:fill="D9E0F1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Jalapa</w:t>
            </w:r>
          </w:p>
        </w:tc>
        <w:tc>
          <w:tcPr>
            <w:tcW w:w="2305" w:type="dxa"/>
            <w:shd w:val="clear" w:color="auto" w:fill="D9E0F1"/>
          </w:tcPr>
          <w:p>
            <w:pPr>
              <w:pStyle w:val="TableParagraph"/>
              <w:spacing w:line="249" w:lineRule="exact" w:before="30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99" w:hRule="atLeast"/>
        </w:trPr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Santa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Rosa</w:t>
            </w:r>
          </w:p>
        </w:tc>
        <w:tc>
          <w:tcPr>
            <w:tcW w:w="2305" w:type="dxa"/>
          </w:tcPr>
          <w:p>
            <w:pPr>
              <w:pStyle w:val="TableParagraph"/>
              <w:spacing w:line="249" w:lineRule="exact" w:before="30"/>
              <w:ind w:left="626" w:right="62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299" w:hRule="atLeast"/>
        </w:trPr>
        <w:tc>
          <w:tcPr>
            <w:tcW w:w="1981" w:type="dxa"/>
            <w:vMerge w:val="restart"/>
            <w:shd w:val="clear" w:color="auto" w:fill="D9E0F1"/>
          </w:tcPr>
          <w:p>
            <w:pPr>
              <w:pStyle w:val="TableParagraph"/>
              <w:spacing w:before="56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Central</w:t>
            </w:r>
          </w:p>
        </w:tc>
        <w:tc>
          <w:tcPr>
            <w:tcW w:w="2384" w:type="dxa"/>
            <w:shd w:val="clear" w:color="auto" w:fill="D9E0F1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Chimaltenango</w:t>
            </w:r>
          </w:p>
        </w:tc>
        <w:tc>
          <w:tcPr>
            <w:tcW w:w="2305" w:type="dxa"/>
            <w:shd w:val="clear" w:color="auto" w:fill="D9E0F1"/>
          </w:tcPr>
          <w:p>
            <w:pPr>
              <w:pStyle w:val="TableParagraph"/>
              <w:spacing w:line="249" w:lineRule="exact" w:before="30"/>
              <w:ind w:left="626" w:right="62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99" w:hRule="atLeast"/>
        </w:trPr>
        <w:tc>
          <w:tcPr>
            <w:tcW w:w="1981" w:type="dxa"/>
            <w:vMerge/>
            <w:tcBorders>
              <w:top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Sacatepéquez</w:t>
            </w:r>
          </w:p>
        </w:tc>
        <w:tc>
          <w:tcPr>
            <w:tcW w:w="2305" w:type="dxa"/>
          </w:tcPr>
          <w:p>
            <w:pPr>
              <w:pStyle w:val="TableParagraph"/>
              <w:spacing w:line="249" w:lineRule="exact" w:before="30"/>
              <w:ind w:left="626" w:right="62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99" w:hRule="atLeast"/>
        </w:trPr>
        <w:tc>
          <w:tcPr>
            <w:tcW w:w="1981" w:type="dxa"/>
            <w:vMerge/>
            <w:tcBorders>
              <w:top w:val="nil"/>
            </w:tcBorders>
            <w:shd w:val="clear" w:color="auto" w:fill="D9E0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shd w:val="clear" w:color="auto" w:fill="D9E0F1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Escuintla</w:t>
            </w:r>
          </w:p>
        </w:tc>
        <w:tc>
          <w:tcPr>
            <w:tcW w:w="2305" w:type="dxa"/>
            <w:shd w:val="clear" w:color="auto" w:fill="D9E0F1"/>
          </w:tcPr>
          <w:p>
            <w:pPr>
              <w:pStyle w:val="TableParagraph"/>
              <w:spacing w:line="249" w:lineRule="exact" w:before="30"/>
              <w:ind w:left="626" w:right="62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302" w:hRule="atLeast"/>
        </w:trPr>
        <w:tc>
          <w:tcPr>
            <w:tcW w:w="1981" w:type="dxa"/>
            <w:vMerge w:val="restart"/>
          </w:tcPr>
          <w:p>
            <w:pPr>
              <w:pStyle w:val="TableParagraph"/>
              <w:spacing w:before="119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Suroccidente</w:t>
            </w:r>
          </w:p>
        </w:tc>
        <w:tc>
          <w:tcPr>
            <w:tcW w:w="2384" w:type="dxa"/>
          </w:tcPr>
          <w:p>
            <w:pPr>
              <w:pStyle w:val="TableParagraph"/>
              <w:spacing w:line="249" w:lineRule="exact" w:before="33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San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Marcos</w:t>
            </w:r>
          </w:p>
        </w:tc>
        <w:tc>
          <w:tcPr>
            <w:tcW w:w="2305" w:type="dxa"/>
          </w:tcPr>
          <w:p>
            <w:pPr>
              <w:pStyle w:val="TableParagraph"/>
              <w:spacing w:line="249" w:lineRule="exact" w:before="33"/>
              <w:ind w:left="626" w:right="62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299" w:hRule="atLeast"/>
        </w:trPr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shd w:val="clear" w:color="auto" w:fill="D9E0F1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Quetzaltenango</w:t>
            </w:r>
          </w:p>
        </w:tc>
        <w:tc>
          <w:tcPr>
            <w:tcW w:w="2305" w:type="dxa"/>
            <w:shd w:val="clear" w:color="auto" w:fill="D9E0F1"/>
          </w:tcPr>
          <w:p>
            <w:pPr>
              <w:pStyle w:val="TableParagraph"/>
              <w:spacing w:line="249" w:lineRule="exact" w:before="30"/>
              <w:ind w:left="626" w:right="620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299" w:hRule="atLeast"/>
        </w:trPr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Totonicapán</w:t>
            </w:r>
          </w:p>
        </w:tc>
        <w:tc>
          <w:tcPr>
            <w:tcW w:w="2305" w:type="dxa"/>
          </w:tcPr>
          <w:p>
            <w:pPr>
              <w:pStyle w:val="TableParagraph"/>
              <w:spacing w:line="249" w:lineRule="exact" w:before="30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99" w:hRule="atLeast"/>
        </w:trPr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shd w:val="clear" w:color="auto" w:fill="D9E0F1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Sololá</w:t>
            </w:r>
          </w:p>
        </w:tc>
        <w:tc>
          <w:tcPr>
            <w:tcW w:w="2305" w:type="dxa"/>
            <w:shd w:val="clear" w:color="auto" w:fill="D9E0F1"/>
          </w:tcPr>
          <w:p>
            <w:pPr>
              <w:pStyle w:val="TableParagraph"/>
              <w:spacing w:line="249" w:lineRule="exact" w:before="30"/>
              <w:ind w:left="626" w:right="620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299" w:hRule="atLeast"/>
        </w:trPr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Retalhuleu</w:t>
            </w:r>
          </w:p>
        </w:tc>
        <w:tc>
          <w:tcPr>
            <w:tcW w:w="2305" w:type="dxa"/>
          </w:tcPr>
          <w:p>
            <w:pPr>
              <w:pStyle w:val="TableParagraph"/>
              <w:spacing w:line="249" w:lineRule="exact" w:before="30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99" w:hRule="atLeast"/>
        </w:trPr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shd w:val="clear" w:color="auto" w:fill="D9E0F1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Suchitepéquez</w:t>
            </w:r>
          </w:p>
        </w:tc>
        <w:tc>
          <w:tcPr>
            <w:tcW w:w="2305" w:type="dxa"/>
            <w:shd w:val="clear" w:color="auto" w:fill="D9E0F1"/>
          </w:tcPr>
          <w:p>
            <w:pPr>
              <w:pStyle w:val="TableParagraph"/>
              <w:spacing w:line="249" w:lineRule="exact" w:before="30"/>
              <w:ind w:left="626" w:right="620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</w:tr>
      <w:tr>
        <w:trPr>
          <w:trHeight w:val="302" w:hRule="atLeast"/>
        </w:trPr>
        <w:tc>
          <w:tcPr>
            <w:tcW w:w="1981" w:type="dxa"/>
            <w:vMerge w:val="restart"/>
          </w:tcPr>
          <w:p>
            <w:pPr>
              <w:pStyle w:val="TableParagraph"/>
              <w:spacing w:before="37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Noroccidente</w:t>
            </w:r>
          </w:p>
        </w:tc>
        <w:tc>
          <w:tcPr>
            <w:tcW w:w="2384" w:type="dxa"/>
          </w:tcPr>
          <w:p>
            <w:pPr>
              <w:pStyle w:val="TableParagraph"/>
              <w:spacing w:line="249" w:lineRule="exact" w:before="32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Huehuetenango</w:t>
            </w:r>
          </w:p>
        </w:tc>
        <w:tc>
          <w:tcPr>
            <w:tcW w:w="2305" w:type="dxa"/>
          </w:tcPr>
          <w:p>
            <w:pPr>
              <w:pStyle w:val="TableParagraph"/>
              <w:spacing w:line="249" w:lineRule="exact" w:before="32"/>
              <w:ind w:left="626" w:right="620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</w:tr>
      <w:tr>
        <w:trPr>
          <w:trHeight w:val="299" w:hRule="atLeast"/>
        </w:trPr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shd w:val="clear" w:color="auto" w:fill="D9E0F1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Quiché</w:t>
            </w:r>
          </w:p>
        </w:tc>
        <w:tc>
          <w:tcPr>
            <w:tcW w:w="2305" w:type="dxa"/>
            <w:shd w:val="clear" w:color="auto" w:fill="D9E0F1"/>
          </w:tcPr>
          <w:p>
            <w:pPr>
              <w:pStyle w:val="TableParagraph"/>
              <w:spacing w:line="249" w:lineRule="exact" w:before="30"/>
              <w:ind w:left="626" w:right="620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</w:tr>
      <w:tr>
        <w:trPr>
          <w:trHeight w:val="299" w:hRule="atLeast"/>
        </w:trPr>
        <w:tc>
          <w:tcPr>
            <w:tcW w:w="1981" w:type="dxa"/>
          </w:tcPr>
          <w:p>
            <w:pPr>
              <w:pStyle w:val="TableParagraph"/>
              <w:spacing w:line="266" w:lineRule="exact" w:before="13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Petén</w:t>
            </w:r>
          </w:p>
        </w:tc>
        <w:tc>
          <w:tcPr>
            <w:tcW w:w="2384" w:type="dxa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Petén</w:t>
            </w:r>
          </w:p>
        </w:tc>
        <w:tc>
          <w:tcPr>
            <w:tcW w:w="2305" w:type="dxa"/>
          </w:tcPr>
          <w:p>
            <w:pPr>
              <w:pStyle w:val="TableParagraph"/>
              <w:spacing w:line="249" w:lineRule="exact" w:before="30"/>
              <w:ind w:left="626" w:right="62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299" w:hRule="atLeast"/>
        </w:trPr>
        <w:tc>
          <w:tcPr>
            <w:tcW w:w="6670" w:type="dxa"/>
            <w:gridSpan w:val="3"/>
            <w:tcBorders>
              <w:left w:val="single" w:sz="4" w:space="0" w:color="8EA9DB"/>
              <w:bottom w:val="single" w:sz="4" w:space="0" w:color="8EA9DB"/>
              <w:right w:val="single" w:sz="4" w:space="0" w:color="8EA9DB"/>
            </w:tcBorders>
            <w:shd w:val="clear" w:color="auto" w:fill="D9E0F1"/>
          </w:tcPr>
          <w:p>
            <w:pPr>
              <w:pStyle w:val="TableParagraph"/>
              <w:spacing w:line="249" w:lineRule="exact" w:before="30"/>
              <w:ind w:right="975"/>
              <w:jc w:val="right"/>
              <w:rPr>
                <w:sz w:val="22"/>
              </w:rPr>
            </w:pPr>
            <w:r>
              <w:rPr>
                <w:sz w:val="22"/>
              </w:rPr>
              <w:t>340</w:t>
            </w:r>
          </w:p>
        </w:tc>
      </w:tr>
    </w:tbl>
    <w:p>
      <w:pPr>
        <w:spacing w:before="0"/>
        <w:ind w:left="6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 ine.gob.gt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11"/>
        <w:rPr>
          <w:rFonts w:ascii="Calibri Light"/>
          <w:sz w:val="27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10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23232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6" w:right="2" w:firstLine="0"/>
        <w:jc w:val="center"/>
        <w:rPr>
          <w:i/>
          <w:sz w:val="18"/>
        </w:rPr>
      </w:pPr>
      <w:bookmarkStart w:name="_bookmark10" w:id="11"/>
      <w:bookmarkEnd w:id="1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</w:t>
      </w:r>
    </w:p>
    <w:p>
      <w:pPr>
        <w:spacing w:before="1"/>
        <w:ind w:left="0" w:right="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Nacional.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Total,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sexo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spacing w:before="3"/>
        <w:rPr>
          <w:i/>
          <w:sz w:val="24"/>
        </w:rPr>
      </w:pPr>
      <w:r>
        <w:rPr/>
        <w:pict>
          <v:group style="position:absolute;margin-left:228.496536pt;margin-top:16.787304pt;width:159.6pt;height:159.6pt;mso-position-horizontal-relative:page;mso-position-vertical-relative:paragraph;z-index:-15723008;mso-wrap-distance-left:0;mso-wrap-distance-right:0" coordorigin="4570,336" coordsize="3192,3192">
            <v:shape style="position:absolute;left:6166;top:335;width:1596;height:3185" coordorigin="6166,336" coordsize="1596,3185" path="m6166,336l6166,1932,6319,3520,6395,3511,6470,3498,6544,3482,6616,3463,6687,3440,6756,3415,6824,3386,6890,3354,6954,3320,7016,3282,7077,3242,7135,3200,7191,3155,7246,3107,7298,3057,7347,3005,7394,2950,7439,2894,7481,2835,7521,2775,7558,2713,7592,2648,7623,2583,7651,2516,7677,2447,7699,2377,7718,2305,7733,2233,7746,2159,7755,2084,7760,2008,7762,1932,7760,1856,7755,1782,7746,1709,7735,1637,7720,1566,7702,1496,7680,1427,7656,1360,7629,1294,7600,1230,7567,1167,7532,1106,7494,1047,7454,989,7411,933,7366,880,7319,828,7269,779,7218,731,7164,686,7108,644,7051,603,6992,566,6931,530,6868,498,6804,468,6738,441,6670,417,6602,396,6532,378,6461,363,6389,351,6315,343,6241,337,6166,336xe" filled="true" fillcolor="#4471c4" stroked="false">
              <v:path arrowok="t"/>
              <v:fill type="solid"/>
            </v:shape>
            <v:shape style="position:absolute;left:4569;top:335;width:1749;height:3192" coordorigin="4570,336" coordsize="1749,3192" path="m6166,336l6089,338,6013,343,5938,352,5865,364,5793,380,5722,398,5653,420,5585,445,5519,472,5454,503,5391,536,5330,572,5271,610,5213,651,5158,694,5104,740,5053,788,5004,838,4957,890,4912,944,4870,1000,4831,1057,4793,1117,4759,1178,4727,1241,4698,1305,4672,1370,4648,1437,4628,1505,4610,1575,4596,1645,4584,1716,4576,1788,4571,1861,4570,1935,4572,2010,4577,2085,4586,2159,4599,2233,4614,2305,4633,2375,4654,2445,4679,2513,4707,2579,4737,2644,4770,2706,4806,2768,4844,2827,4885,2884,4929,2940,4974,2993,5022,3045,5072,3094,5124,3141,5178,3185,5234,3227,5292,3267,5351,3304,5412,3339,5475,3371,5539,3400,5605,3426,5672,3449,5740,3470,5809,3488,5879,3502,5951,3513,6023,3521,6096,3526,6169,3528,6244,3526,6319,3520,6166,1932,6166,336xe" filled="true" fillcolor="#a4a4a4" stroked="false">
              <v:path arrowok="t"/>
              <v:fill type="solid"/>
            </v:shape>
            <v:shape style="position:absolute;left:4965;top:1766;width:82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4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Mujeres;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7,678,190</w:t>
                    </w:r>
                  </w:p>
                </w:txbxContent>
              </v:textbox>
              <w10:wrap type="none"/>
            </v:shape>
            <v:shape style="position:absolute;left:6559;top:1690;width:82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Hombres;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7,223,096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i/>
          <w:sz w:val="16"/>
        </w:rPr>
      </w:pPr>
    </w:p>
    <w:p>
      <w:pPr>
        <w:spacing w:before="0"/>
        <w:ind w:left="0" w:right="0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 INE,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Censos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2018: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XII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y VII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Vivienda</w:t>
      </w:r>
    </w:p>
    <w:p>
      <w:pPr>
        <w:pStyle w:val="BodyText"/>
        <w:spacing w:before="4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4"/>
        <w:jc w:val="both"/>
      </w:pPr>
      <w:r>
        <w:rPr/>
        <w:t>La población es el conjunto de personas que se encuentran en un momento y lugar determinado.</w:t>
      </w:r>
      <w:r>
        <w:rPr>
          <w:spacing w:val="1"/>
        </w:rPr>
        <w:t> </w:t>
      </w:r>
      <w:r>
        <w:rPr/>
        <w:t>Podemos mencionar que la ciencia que estudia las poblaciones humanas se llama demografía. En</w:t>
      </w:r>
      <w:r>
        <w:rPr>
          <w:spacing w:val="1"/>
        </w:rPr>
        <w:t> </w:t>
      </w:r>
      <w:r>
        <w:rPr/>
        <w:t>otro</w:t>
      </w:r>
      <w:r>
        <w:rPr>
          <w:spacing w:val="-1"/>
        </w:rPr>
        <w:t> </w:t>
      </w:r>
      <w:r>
        <w:rPr/>
        <w:t>sentido</w:t>
      </w:r>
      <w:r>
        <w:rPr>
          <w:spacing w:val="-3"/>
        </w:rPr>
        <w:t> </w:t>
      </w:r>
      <w:r>
        <w:rPr/>
        <w:t>podemos</w:t>
      </w:r>
      <w:r>
        <w:rPr>
          <w:spacing w:val="-4"/>
        </w:rPr>
        <w:t> </w:t>
      </w:r>
      <w:r>
        <w:rPr/>
        <w:t>indicar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esta</w:t>
      </w:r>
      <w:r>
        <w:rPr>
          <w:spacing w:val="-3"/>
        </w:rPr>
        <w:t> </w:t>
      </w:r>
      <w:r>
        <w:rPr/>
        <w:t>demografía se</w:t>
      </w:r>
      <w:r>
        <w:rPr>
          <w:spacing w:val="-4"/>
        </w:rPr>
        <w:t> </w:t>
      </w:r>
      <w:r>
        <w:rPr/>
        <w:t>encuentra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constante</w:t>
      </w:r>
      <w:r>
        <w:rPr>
          <w:spacing w:val="-3"/>
        </w:rPr>
        <w:t> </w:t>
      </w:r>
      <w:r>
        <w:rPr/>
        <w:t>evolución,</w:t>
      </w:r>
      <w:r>
        <w:rPr>
          <w:spacing w:val="-4"/>
        </w:rPr>
        <w:t> </w:t>
      </w:r>
      <w:r>
        <w:rPr/>
        <w:t>donde</w:t>
      </w:r>
      <w:r>
        <w:rPr>
          <w:spacing w:val="-4"/>
        </w:rPr>
        <w:t> </w:t>
      </w:r>
      <w:r>
        <w:rPr/>
        <w:t>los</w:t>
      </w:r>
      <w:r>
        <w:rPr>
          <w:spacing w:val="-47"/>
        </w:rPr>
        <w:t> </w:t>
      </w:r>
      <w:r>
        <w:rPr/>
        <w:t>individuos</w:t>
      </w:r>
      <w:r>
        <w:rPr>
          <w:spacing w:val="-3"/>
        </w:rPr>
        <w:t> </w:t>
      </w:r>
      <w:r>
        <w:rPr/>
        <w:t>mayores</w:t>
      </w:r>
      <w:r>
        <w:rPr>
          <w:spacing w:val="-2"/>
        </w:rPr>
        <w:t> </w:t>
      </w:r>
      <w:r>
        <w:rPr/>
        <w:t>irán</w:t>
      </w:r>
      <w:r>
        <w:rPr>
          <w:spacing w:val="-1"/>
        </w:rPr>
        <w:t> </w:t>
      </w:r>
      <w:r>
        <w:rPr/>
        <w:t>falleciendo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irán</w:t>
      </w:r>
      <w:r>
        <w:rPr>
          <w:spacing w:val="-1"/>
        </w:rPr>
        <w:t> </w:t>
      </w:r>
      <w:r>
        <w:rPr/>
        <w:t>naciendo</w:t>
      </w:r>
      <w:r>
        <w:rPr>
          <w:spacing w:val="-2"/>
        </w:rPr>
        <w:t> </w:t>
      </w:r>
      <w:r>
        <w:rPr/>
        <w:t>otros integrantes.</w:t>
      </w:r>
    </w:p>
    <w:p>
      <w:pPr>
        <w:pStyle w:val="BodyText"/>
        <w:spacing w:line="259" w:lineRule="auto" w:before="160"/>
        <w:ind w:left="1702" w:right="1693"/>
        <w:jc w:val="both"/>
      </w:pPr>
      <w:r>
        <w:rPr/>
        <w:t>Las</w:t>
      </w:r>
      <w:r>
        <w:rPr>
          <w:spacing w:val="1"/>
        </w:rPr>
        <w:t> </w:t>
      </w:r>
      <w:r>
        <w:rPr/>
        <w:t>poblaciones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utilizadas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estadística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encontrar</w:t>
      </w:r>
      <w:r>
        <w:rPr>
          <w:spacing w:val="1"/>
        </w:rPr>
        <w:t> </w:t>
      </w:r>
      <w:r>
        <w:rPr/>
        <w:t>determinados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utilizando instrumentos idóneos para recoger estos datos. Un censo define la lista oficial de una</w:t>
      </w:r>
      <w:r>
        <w:rPr>
          <w:spacing w:val="1"/>
        </w:rPr>
        <w:t> </w:t>
      </w:r>
      <w:r>
        <w:rPr/>
        <w:t>población.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último</w:t>
      </w:r>
      <w:r>
        <w:rPr>
          <w:spacing w:val="-3"/>
        </w:rPr>
        <w:t> </w:t>
      </w:r>
      <w:r>
        <w:rPr/>
        <w:t>censo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vivienda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Guatemala</w:t>
      </w:r>
      <w:r>
        <w:rPr>
          <w:spacing w:val="-4"/>
        </w:rPr>
        <w:t> </w:t>
      </w:r>
      <w:r>
        <w:rPr/>
        <w:t>fue</w:t>
      </w:r>
      <w:r>
        <w:rPr>
          <w:spacing w:val="-5"/>
        </w:rPr>
        <w:t> </w:t>
      </w:r>
      <w:r>
        <w:rPr/>
        <w:t>llevado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cabo</w:t>
      </w:r>
      <w:r>
        <w:rPr>
          <w:spacing w:val="-1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año</w:t>
      </w:r>
      <w:r>
        <w:rPr>
          <w:spacing w:val="-4"/>
        </w:rPr>
        <w:t> </w:t>
      </w:r>
      <w:r>
        <w:rPr/>
        <w:t>2018,</w:t>
      </w:r>
      <w:r>
        <w:rPr>
          <w:spacing w:val="-47"/>
        </w:rPr>
        <w:t> </w:t>
      </w:r>
      <w:r>
        <w:rPr/>
        <w:t>registrando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14,901,286</w:t>
      </w:r>
      <w:r>
        <w:rPr>
          <w:spacing w:val="1"/>
        </w:rPr>
        <w:t> </w:t>
      </w:r>
      <w:r>
        <w:rPr/>
        <w:t>habitantes,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7,223,096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hombres</w:t>
      </w:r>
      <w:r>
        <w:rPr>
          <w:spacing w:val="1"/>
        </w:rPr>
        <w:t> </w:t>
      </w:r>
      <w:r>
        <w:rPr/>
        <w:t>y</w:t>
      </w:r>
      <w:r>
        <w:rPr>
          <w:spacing w:val="-47"/>
        </w:rPr>
        <w:t> </w:t>
      </w:r>
      <w:r>
        <w:rPr/>
        <w:t>7,678,190</w:t>
      </w:r>
      <w:r>
        <w:rPr>
          <w:spacing w:val="-1"/>
        </w:rPr>
        <w:t> </w:t>
      </w:r>
      <w:r>
        <w:rPr/>
        <w:t>son</w:t>
      </w:r>
      <w:r>
        <w:rPr>
          <w:spacing w:val="-3"/>
        </w:rPr>
        <w:t> </w:t>
      </w:r>
      <w:r>
        <w:rPr/>
        <w:t>mujeres.</w:t>
      </w:r>
    </w:p>
    <w:p>
      <w:pPr>
        <w:spacing w:before="160"/>
        <w:ind w:left="6" w:right="2" w:firstLine="0"/>
        <w:jc w:val="center"/>
        <w:rPr>
          <w:i/>
          <w:sz w:val="18"/>
        </w:rPr>
      </w:pPr>
      <w:bookmarkStart w:name="_bookmark11" w:id="12"/>
      <w:bookmarkEnd w:id="1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</w:t>
      </w:r>
    </w:p>
    <w:p>
      <w:pPr>
        <w:spacing w:before="1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Relación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porcentual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sexo</w:t>
      </w:r>
    </w:p>
    <w:p>
      <w:pPr>
        <w:pStyle w:val="BodyText"/>
        <w:spacing w:before="11"/>
        <w:rPr>
          <w:i/>
          <w:sz w:val="12"/>
        </w:rPr>
      </w:pPr>
      <w:r>
        <w:rPr/>
        <w:pict>
          <v:group style="position:absolute;margin-left:156.380005pt;margin-top:9.850131pt;width:299.25pt;height:139.5pt;mso-position-horizontal-relative:page;mso-position-vertical-relative:paragraph;z-index:-15722496;mso-wrap-distance-left:0;mso-wrap-distance-right:0" coordorigin="3128,197" coordsize="5985,2790">
            <v:rect style="position:absolute;left:3127;top:197;width:5985;height:2790" filled="true" fillcolor="#ffffff" stroked="false">
              <v:fill type="solid"/>
            </v:rect>
            <v:shape style="position:absolute;left:6206;top:197;width:1536;height:2789" type="#_x0000_t75" stroked="false">
              <v:imagedata r:id="rId10" o:title=""/>
            </v:shape>
            <v:shape style="position:absolute;left:4850;top:197;width:1666;height:2789" type="#_x0000_t75" stroked="false">
              <v:imagedata r:id="rId11" o:title=""/>
            </v:shape>
            <v:shape style="position:absolute;left:4945;top:217;width:2710;height:2710" type="#_x0000_t75" stroked="false">
              <v:imagedata r:id="rId12" o:title=""/>
            </v:shape>
            <v:shape style="position:absolute;left:5056;top:1400;width:741;height:468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18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Mujeres</w:t>
                    </w:r>
                  </w:p>
                  <w:p>
                    <w:pPr>
                      <w:spacing w:line="253" w:lineRule="exact" w:before="0"/>
                      <w:ind w:left="0" w:right="16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52%</w:t>
                    </w:r>
                  </w:p>
                </w:txbxContent>
              </v:textbox>
              <w10:wrap type="none"/>
            </v:shape>
            <v:shape style="position:absolute;left:6748;top:1317;width:817;height:468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-1" w:right="18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Hombres</w:t>
                    </w:r>
                  </w:p>
                  <w:p>
                    <w:pPr>
                      <w:spacing w:line="253" w:lineRule="exact" w:before="0"/>
                      <w:ind w:left="2" w:right="18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48%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54"/>
        <w:ind w:left="0" w:right="0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 INE,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Censos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2018: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XII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y VII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Vivienda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4"/>
        <w:rPr>
          <w:rFonts w:ascii="Calibri Light"/>
          <w:sz w:val="21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11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24256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5"/>
        <w:jc w:val="both"/>
      </w:pPr>
      <w:r>
        <w:rPr/>
        <w:t>Estos resultados demuestran que el 52% de la población es femenino y un 48% es masculino. Esta</w:t>
      </w:r>
      <w:r>
        <w:rPr>
          <w:spacing w:val="1"/>
        </w:rPr>
        <w:t> </w:t>
      </w:r>
      <w:r>
        <w:rPr/>
        <w:t>proporción</w:t>
      </w:r>
      <w:r>
        <w:rPr>
          <w:spacing w:val="-2"/>
        </w:rPr>
        <w:t> </w:t>
      </w:r>
      <w:r>
        <w:rPr/>
        <w:t>nos indica que</w:t>
      </w:r>
      <w:r>
        <w:rPr>
          <w:spacing w:val="1"/>
        </w:rPr>
        <w:t> </w:t>
      </w:r>
      <w:r>
        <w:rPr/>
        <w:t>la población</w:t>
      </w:r>
      <w:r>
        <w:rPr>
          <w:spacing w:val="-1"/>
        </w:rPr>
        <w:t> </w:t>
      </w:r>
      <w:r>
        <w:rPr/>
        <w:t>mayoritaria</w:t>
      </w:r>
      <w:r>
        <w:rPr>
          <w:spacing w:val="-2"/>
        </w:rPr>
        <w:t> </w:t>
      </w:r>
      <w:r>
        <w:rPr/>
        <w:t>es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sexo</w:t>
      </w:r>
      <w:r>
        <w:rPr>
          <w:spacing w:val="1"/>
        </w:rPr>
        <w:t> </w:t>
      </w:r>
      <w:r>
        <w:rPr/>
        <w:t>femenino.</w:t>
      </w:r>
    </w:p>
    <w:p>
      <w:pPr>
        <w:pStyle w:val="BodyText"/>
        <w:spacing w:line="259" w:lineRule="auto" w:before="162"/>
        <w:ind w:left="1702" w:right="1696"/>
        <w:jc w:val="both"/>
      </w:pPr>
      <w:r>
        <w:rPr/>
        <w:t>En cuanto a las áreas podemos indicar que la urbana es aquella caracterizada por construcciones,</w:t>
      </w:r>
      <w:r>
        <w:rPr>
          <w:spacing w:val="1"/>
        </w:rPr>
        <w:t> </w:t>
      </w:r>
      <w:r>
        <w:rPr/>
        <w:t>calles e intensa ocupación humana. Afectada por transformaciones hacia afuera de desarrollo</w:t>
      </w:r>
      <w:r>
        <w:rPr>
          <w:spacing w:val="1"/>
        </w:rPr>
        <w:t> </w:t>
      </w:r>
      <w:r>
        <w:rPr/>
        <w:t>urbano y reservadas a expansión urbana. La población rural es aquella censada fuera de los límites</w:t>
      </w:r>
      <w:r>
        <w:rPr>
          <w:spacing w:val="-47"/>
        </w:rPr>
        <w:t> </w:t>
      </w:r>
      <w:r>
        <w:rPr/>
        <w:t>de las áreas urbanas, incluidos los</w:t>
      </w:r>
      <w:r>
        <w:rPr>
          <w:spacing w:val="-1"/>
        </w:rPr>
        <w:t> </w:t>
      </w:r>
      <w:r>
        <w:rPr/>
        <w:t>aglomerados</w:t>
      </w:r>
      <w:r>
        <w:rPr>
          <w:spacing w:val="-3"/>
        </w:rPr>
        <w:t> </w:t>
      </w:r>
      <w:r>
        <w:rPr/>
        <w:t>rurales (poblados y</w:t>
      </w:r>
      <w:r>
        <w:rPr>
          <w:spacing w:val="-1"/>
        </w:rPr>
        <w:t> </w:t>
      </w:r>
      <w:r>
        <w:rPr/>
        <w:t>otros)</w:t>
      </w:r>
    </w:p>
    <w:p>
      <w:pPr>
        <w:spacing w:line="219" w:lineRule="exact" w:before="159"/>
        <w:ind w:left="6" w:right="2" w:firstLine="0"/>
        <w:jc w:val="center"/>
        <w:rPr>
          <w:i/>
          <w:sz w:val="18"/>
        </w:rPr>
      </w:pPr>
      <w:bookmarkStart w:name="_bookmark12" w:id="13"/>
      <w:bookmarkEnd w:id="1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3</w:t>
      </w:r>
    </w:p>
    <w:p>
      <w:pPr>
        <w:spacing w:before="0"/>
        <w:ind w:left="3696" w:right="369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Relación porcentual – Densidad de la población urbana – rural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spacing w:before="11"/>
        <w:rPr>
          <w:i/>
          <w:sz w:val="25"/>
        </w:rPr>
      </w:pPr>
      <w:r>
        <w:rPr/>
        <w:pict>
          <v:group style="position:absolute;margin-left:224.520004pt;margin-top:17.78208pt;width:162.6pt;height:162.6pt;mso-position-horizontal-relative:page;mso-position-vertical-relative:paragraph;z-index:-15721472;mso-wrap-distance-left:0;mso-wrap-distance-right:0" coordorigin="4490,356" coordsize="3252,3252">
            <v:shape style="position:absolute;left:5659;top:355;width:2084;height:3252" type="#_x0000_t75" stroked="false">
              <v:imagedata r:id="rId13" o:title=""/>
            </v:shape>
            <v:shape style="position:absolute;left:4490;top:355;width:1717;height:3207" type="#_x0000_t75" stroked="false">
              <v:imagedata r:id="rId14" o:title=""/>
            </v:shape>
            <v:shape style="position:absolute;left:4584;top:420;width:3071;height:3070" type="#_x0000_t75" stroked="false">
              <v:imagedata r:id="rId15" o:title=""/>
            </v:shape>
            <v:shape style="position:absolute;left:4711;top:1596;width:471;height:468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Rural</w:t>
                    </w:r>
                  </w:p>
                  <w:p>
                    <w:pPr>
                      <w:spacing w:line="253" w:lineRule="exact" w:before="0"/>
                      <w:ind w:left="4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46%</w:t>
                    </w:r>
                  </w:p>
                </w:txbxContent>
              </v:textbox>
              <w10:wrap type="none"/>
            </v:shape>
            <v:shape style="position:absolute;left:6897;top:1873;width:654;height:469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-1" w:right="18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Urbana</w:t>
                    </w:r>
                  </w:p>
                  <w:p>
                    <w:pPr>
                      <w:spacing w:line="253" w:lineRule="exact" w:before="0"/>
                      <w:ind w:left="1" w:right="18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54%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0" w:right="0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 INE,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Censos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2018: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XII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y VII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Vivienda</w:t>
      </w:r>
    </w:p>
    <w:p>
      <w:pPr>
        <w:pStyle w:val="BodyText"/>
        <w:spacing w:before="6"/>
        <w:rPr>
          <w:rFonts w:ascii="Calibri Light"/>
          <w:sz w:val="14"/>
        </w:rPr>
      </w:pPr>
    </w:p>
    <w:p>
      <w:pPr>
        <w:pStyle w:val="BodyText"/>
        <w:ind w:left="1702"/>
        <w:jc w:val="both"/>
      </w:pPr>
      <w:r>
        <w:rPr/>
        <w:t>La</w:t>
      </w:r>
      <w:r>
        <w:rPr>
          <w:spacing w:val="-1"/>
        </w:rPr>
        <w:t> </w:t>
      </w:r>
      <w:r>
        <w:rPr/>
        <w:t>densidad</w:t>
      </w:r>
      <w:r>
        <w:rPr>
          <w:spacing w:val="-2"/>
        </w:rPr>
        <w:t> </w:t>
      </w:r>
      <w:r>
        <w:rPr/>
        <w:t>poblacional</w:t>
      </w:r>
      <w:r>
        <w:rPr>
          <w:spacing w:val="-1"/>
        </w:rPr>
        <w:t> </w:t>
      </w:r>
      <w:r>
        <w:rPr/>
        <w:t>arroja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resultado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46%</w:t>
      </w:r>
      <w:r>
        <w:rPr>
          <w:spacing w:val="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área</w:t>
      </w:r>
      <w:r>
        <w:rPr>
          <w:spacing w:val="-3"/>
        </w:rPr>
        <w:t> </w:t>
      </w:r>
      <w:r>
        <w:rPr/>
        <w:t>rural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54% al</w:t>
      </w:r>
      <w:r>
        <w:rPr>
          <w:spacing w:val="-5"/>
        </w:rPr>
        <w:t> </w:t>
      </w:r>
      <w:r>
        <w:rPr/>
        <w:t>área</w:t>
      </w:r>
      <w:r>
        <w:rPr>
          <w:spacing w:val="-1"/>
        </w:rPr>
        <w:t> </w:t>
      </w:r>
      <w:r>
        <w:rPr/>
        <w:t>urbana.</w:t>
      </w:r>
    </w:p>
    <w:p>
      <w:pPr>
        <w:spacing w:line="219" w:lineRule="exact" w:before="183"/>
        <w:ind w:left="6" w:right="2" w:firstLine="0"/>
        <w:jc w:val="center"/>
        <w:rPr>
          <w:i/>
          <w:sz w:val="18"/>
        </w:rPr>
      </w:pPr>
      <w:bookmarkStart w:name="_bookmark13" w:id="14"/>
      <w:bookmarkEnd w:id="14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3</w:t>
      </w:r>
    </w:p>
    <w:p>
      <w:pPr>
        <w:spacing w:before="0"/>
        <w:ind w:left="4789" w:right="4787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pueblo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pertenencia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spacing w:before="3" w:after="1"/>
        <w:rPr>
          <w:i/>
          <w:sz w:val="16"/>
        </w:rPr>
      </w:pPr>
    </w:p>
    <w:tbl>
      <w:tblPr>
        <w:tblW w:w="0" w:type="auto"/>
        <w:jc w:val="left"/>
        <w:tblInd w:w="1709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4"/>
        <w:gridCol w:w="989"/>
        <w:gridCol w:w="900"/>
        <w:gridCol w:w="833"/>
        <w:gridCol w:w="2023"/>
        <w:gridCol w:w="989"/>
        <w:gridCol w:w="1286"/>
      </w:tblGrid>
      <w:tr>
        <w:trPr>
          <w:trHeight w:val="513" w:hRule="atLeast"/>
        </w:trPr>
        <w:tc>
          <w:tcPr>
            <w:tcW w:w="1634" w:type="dxa"/>
            <w:tcBorders>
              <w:top w:val="nil"/>
              <w:left w:val="nil"/>
              <w:right w:val="single" w:sz="4" w:space="0" w:color="FFFFFF"/>
            </w:tcBorders>
            <w:shd w:val="clear" w:color="auto" w:fill="4471C4"/>
          </w:tcPr>
          <w:p>
            <w:pPr>
              <w:pStyle w:val="TableParagraph"/>
              <w:spacing w:line="250" w:lineRule="atLeast"/>
              <w:ind w:left="69" w:right="494"/>
              <w:jc w:val="left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Pueblo de</w:t>
            </w:r>
            <w:r>
              <w:rPr>
                <w:b/>
                <w:color w:val="FFFFFF"/>
                <w:spacing w:val="1"/>
                <w:sz w:val="21"/>
              </w:rPr>
              <w:t> </w:t>
            </w:r>
            <w:r>
              <w:rPr>
                <w:b/>
                <w:color w:val="FFFFFF"/>
                <w:sz w:val="21"/>
              </w:rPr>
              <w:t>pertenencia</w:t>
            </w:r>
          </w:p>
        </w:tc>
        <w:tc>
          <w:tcPr>
            <w:tcW w:w="989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4471C4"/>
          </w:tcPr>
          <w:p>
            <w:pPr>
              <w:pStyle w:val="TableParagraph"/>
              <w:spacing w:before="2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35" w:lineRule="exact"/>
              <w:ind w:left="64"/>
              <w:jc w:val="left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Maya</w:t>
            </w:r>
          </w:p>
        </w:tc>
        <w:tc>
          <w:tcPr>
            <w:tcW w:w="900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4471C4"/>
          </w:tcPr>
          <w:p>
            <w:pPr>
              <w:pStyle w:val="TableParagraph"/>
              <w:spacing w:before="2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35" w:lineRule="exact"/>
              <w:ind w:left="45" w:right="44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Garífuna</w:t>
            </w:r>
          </w:p>
        </w:tc>
        <w:tc>
          <w:tcPr>
            <w:tcW w:w="833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4471C4"/>
          </w:tcPr>
          <w:p>
            <w:pPr>
              <w:pStyle w:val="TableParagraph"/>
              <w:spacing w:before="2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35" w:lineRule="exact"/>
              <w:ind w:left="65"/>
              <w:jc w:val="left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Xinca</w:t>
            </w:r>
          </w:p>
        </w:tc>
        <w:tc>
          <w:tcPr>
            <w:tcW w:w="2023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4471C4"/>
          </w:tcPr>
          <w:p>
            <w:pPr>
              <w:pStyle w:val="TableParagraph"/>
              <w:spacing w:line="250" w:lineRule="atLeast"/>
              <w:ind w:left="125" w:right="113" w:firstLine="60"/>
              <w:jc w:val="left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Afrodescendiente/</w:t>
            </w:r>
            <w:r>
              <w:rPr>
                <w:b/>
                <w:color w:val="FFFFFF"/>
                <w:spacing w:val="1"/>
                <w:sz w:val="21"/>
              </w:rPr>
              <w:t> </w:t>
            </w:r>
            <w:r>
              <w:rPr>
                <w:b/>
                <w:color w:val="FFFFFF"/>
                <w:sz w:val="21"/>
              </w:rPr>
              <w:t>Creole/Afro</w:t>
            </w:r>
            <w:r>
              <w:rPr>
                <w:b/>
                <w:color w:val="FFFFFF"/>
                <w:spacing w:val="-7"/>
                <w:sz w:val="21"/>
              </w:rPr>
              <w:t> </w:t>
            </w:r>
            <w:r>
              <w:rPr>
                <w:b/>
                <w:color w:val="FFFFFF"/>
                <w:sz w:val="21"/>
              </w:rPr>
              <w:t>mestizo</w:t>
            </w:r>
          </w:p>
        </w:tc>
        <w:tc>
          <w:tcPr>
            <w:tcW w:w="989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4471C4"/>
          </w:tcPr>
          <w:p>
            <w:pPr>
              <w:pStyle w:val="TableParagraph"/>
              <w:spacing w:before="2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35" w:lineRule="exact"/>
              <w:ind w:left="15" w:right="43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Ladina(o)</w:t>
            </w:r>
          </w:p>
        </w:tc>
        <w:tc>
          <w:tcPr>
            <w:tcW w:w="1286" w:type="dxa"/>
            <w:tcBorders>
              <w:top w:val="nil"/>
              <w:left w:val="single" w:sz="4" w:space="0" w:color="FFFFFF"/>
              <w:right w:val="nil"/>
            </w:tcBorders>
            <w:shd w:val="clear" w:color="auto" w:fill="4471C4"/>
          </w:tcPr>
          <w:p>
            <w:pPr>
              <w:pStyle w:val="TableParagraph"/>
              <w:spacing w:before="2"/>
              <w:jc w:val="left"/>
              <w:rPr>
                <w:i/>
                <w:sz w:val="21"/>
              </w:rPr>
            </w:pPr>
          </w:p>
          <w:p>
            <w:pPr>
              <w:pStyle w:val="TableParagraph"/>
              <w:spacing w:line="235" w:lineRule="exact"/>
              <w:ind w:left="46" w:right="49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Extranjera(o)</w:t>
            </w:r>
          </w:p>
        </w:tc>
      </w:tr>
      <w:tr>
        <w:trPr>
          <w:trHeight w:val="288" w:hRule="atLeast"/>
        </w:trPr>
        <w:tc>
          <w:tcPr>
            <w:tcW w:w="1634" w:type="dxa"/>
            <w:tcBorders>
              <w:left w:val="nil"/>
              <w:bottom w:val="nil"/>
              <w:right w:val="single" w:sz="4" w:space="0" w:color="FFFFFF"/>
            </w:tcBorders>
            <w:shd w:val="clear" w:color="auto" w:fill="B4C5E7"/>
          </w:tcPr>
          <w:p>
            <w:pPr>
              <w:pStyle w:val="TableParagraph"/>
              <w:spacing w:line="236" w:lineRule="exact" w:before="32"/>
              <w:ind w:left="395"/>
              <w:jc w:val="left"/>
              <w:rPr>
                <w:sz w:val="21"/>
              </w:rPr>
            </w:pPr>
            <w:r>
              <w:rPr>
                <w:sz w:val="21"/>
              </w:rPr>
              <w:t>Población</w:t>
            </w:r>
          </w:p>
        </w:tc>
        <w:tc>
          <w:tcPr>
            <w:tcW w:w="989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B4C5E7"/>
          </w:tcPr>
          <w:p>
            <w:pPr>
              <w:pStyle w:val="TableParagraph"/>
              <w:spacing w:line="236" w:lineRule="exact" w:before="32"/>
              <w:ind w:left="64"/>
              <w:jc w:val="left"/>
              <w:rPr>
                <w:sz w:val="21"/>
              </w:rPr>
            </w:pPr>
            <w:r>
              <w:rPr>
                <w:sz w:val="21"/>
              </w:rPr>
              <w:t>6,207,503</w:t>
            </w:r>
          </w:p>
        </w:tc>
        <w:tc>
          <w:tcPr>
            <w:tcW w:w="90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B4C5E7"/>
          </w:tcPr>
          <w:p>
            <w:pPr>
              <w:pStyle w:val="TableParagraph"/>
              <w:spacing w:line="236" w:lineRule="exact" w:before="32"/>
              <w:ind w:left="44" w:right="44"/>
              <w:rPr>
                <w:sz w:val="21"/>
              </w:rPr>
            </w:pPr>
            <w:r>
              <w:rPr>
                <w:sz w:val="21"/>
              </w:rPr>
              <w:t>19,529</w:t>
            </w:r>
          </w:p>
        </w:tc>
        <w:tc>
          <w:tcPr>
            <w:tcW w:w="833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B4C5E7"/>
          </w:tcPr>
          <w:p>
            <w:pPr>
              <w:pStyle w:val="TableParagraph"/>
              <w:spacing w:line="236" w:lineRule="exact" w:before="32"/>
              <w:ind w:left="65"/>
              <w:jc w:val="left"/>
              <w:rPr>
                <w:sz w:val="21"/>
              </w:rPr>
            </w:pPr>
            <w:r>
              <w:rPr>
                <w:sz w:val="21"/>
              </w:rPr>
              <w:t>264,167</w:t>
            </w:r>
          </w:p>
        </w:tc>
        <w:tc>
          <w:tcPr>
            <w:tcW w:w="2023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B4C5E7"/>
          </w:tcPr>
          <w:p>
            <w:pPr>
              <w:pStyle w:val="TableParagraph"/>
              <w:spacing w:line="236" w:lineRule="exact" w:before="32"/>
              <w:ind w:left="694" w:right="694"/>
              <w:rPr>
                <w:sz w:val="21"/>
              </w:rPr>
            </w:pPr>
            <w:r>
              <w:rPr>
                <w:sz w:val="21"/>
              </w:rPr>
              <w:t>27,647</w:t>
            </w:r>
          </w:p>
        </w:tc>
        <w:tc>
          <w:tcPr>
            <w:tcW w:w="989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B4C5E7"/>
          </w:tcPr>
          <w:p>
            <w:pPr>
              <w:pStyle w:val="TableParagraph"/>
              <w:spacing w:line="236" w:lineRule="exact" w:before="32"/>
              <w:ind w:left="45" w:right="43"/>
              <w:rPr>
                <w:sz w:val="21"/>
              </w:rPr>
            </w:pPr>
            <w:r>
              <w:rPr>
                <w:sz w:val="21"/>
              </w:rPr>
              <w:t>8,346,120</w:t>
            </w:r>
          </w:p>
        </w:tc>
        <w:tc>
          <w:tcPr>
            <w:tcW w:w="1286" w:type="dxa"/>
            <w:tcBorders>
              <w:left w:val="single" w:sz="4" w:space="0" w:color="FFFFFF"/>
              <w:bottom w:val="nil"/>
              <w:right w:val="nil"/>
            </w:tcBorders>
            <w:shd w:val="clear" w:color="auto" w:fill="B4C5E7"/>
          </w:tcPr>
          <w:p>
            <w:pPr>
              <w:pStyle w:val="TableParagraph"/>
              <w:spacing w:line="236" w:lineRule="exact" w:before="32"/>
              <w:ind w:left="46" w:right="49"/>
              <w:rPr>
                <w:sz w:val="21"/>
              </w:rPr>
            </w:pPr>
            <w:r>
              <w:rPr>
                <w:sz w:val="21"/>
              </w:rPr>
              <w:t>36,320</w:t>
            </w:r>
          </w:p>
        </w:tc>
      </w:tr>
    </w:tbl>
    <w:p>
      <w:pPr>
        <w:spacing w:before="0"/>
        <w:ind w:left="0" w:right="0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 INE,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Censos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2018: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XII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y VII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Vivienda</w:t>
      </w:r>
    </w:p>
    <w:p>
      <w:pPr>
        <w:pStyle w:val="BodyText"/>
        <w:spacing w:before="2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4"/>
        <w:jc w:val="both"/>
      </w:pPr>
      <w:r>
        <w:rPr/>
        <w:t>Para los pueblos indígenas, los datos del censo presentan hallazgos significativos relacionados con</w:t>
      </w:r>
      <w:r>
        <w:rPr>
          <w:spacing w:val="1"/>
        </w:rPr>
        <w:t> </w:t>
      </w:r>
      <w:r>
        <w:rPr/>
        <w:t>el principio de autoidentificación. La población indígena, clasificada por el censo en mayas (con sus</w:t>
      </w:r>
      <w:r>
        <w:rPr>
          <w:spacing w:val="-47"/>
        </w:rPr>
        <w:t> </w:t>
      </w:r>
      <w:r>
        <w:rPr/>
        <w:t>22 grupos étnicos), garífunas, xincas y afrodescendientes, se encuentra presente en todos los</w:t>
      </w:r>
      <w:r>
        <w:rPr>
          <w:spacing w:val="1"/>
        </w:rPr>
        <w:t> </w:t>
      </w:r>
      <w:r>
        <w:rPr/>
        <w:t>departamentos y municipios del país. De acuerdo con las cifras del Censo de Población 2018,</w:t>
      </w:r>
      <w:r>
        <w:rPr>
          <w:spacing w:val="1"/>
        </w:rPr>
        <w:t> </w:t>
      </w:r>
      <w:r>
        <w:rPr/>
        <w:t>Guatemala tiene una población de 14.9 millones de habitantes, de los cuales 6,207,503 son mayas,</w:t>
      </w:r>
      <w:r>
        <w:rPr>
          <w:spacing w:val="-47"/>
        </w:rPr>
        <w:t> </w:t>
      </w:r>
      <w:r>
        <w:rPr/>
        <w:t>19,529 garífunas, 264,167 población Xinca, 27,647 afrodescendientes o afro mestizos, extranjeros</w:t>
      </w:r>
      <w:r>
        <w:rPr>
          <w:spacing w:val="1"/>
        </w:rPr>
        <w:t> </w:t>
      </w:r>
      <w:r>
        <w:rPr/>
        <w:t>36,320</w:t>
      </w:r>
      <w:r>
        <w:rPr>
          <w:spacing w:val="-3"/>
        </w:rPr>
        <w:t> </w:t>
      </w:r>
      <w:r>
        <w:rPr/>
        <w:t>y la población</w:t>
      </w:r>
      <w:r>
        <w:rPr>
          <w:spacing w:val="-4"/>
        </w:rPr>
        <w:t> </w:t>
      </w:r>
      <w:r>
        <w:rPr/>
        <w:t>ladina de 8,346,120 habitantes.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12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6" w:right="2" w:firstLine="0"/>
        <w:jc w:val="center"/>
        <w:rPr>
          <w:i/>
          <w:sz w:val="18"/>
        </w:rPr>
      </w:pPr>
      <w:bookmarkStart w:name="_bookmark14" w:id="15"/>
      <w:bookmarkEnd w:id="1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4</w:t>
      </w:r>
    </w:p>
    <w:p>
      <w:pPr>
        <w:spacing w:before="1"/>
        <w:ind w:left="4071" w:right="406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Población en grupos por rangos de edad en decenios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spacing w:before="2"/>
        <w:rPr>
          <w:i/>
          <w:sz w:val="19"/>
        </w:rPr>
      </w:pPr>
    </w:p>
    <w:p>
      <w:pPr>
        <w:spacing w:before="64"/>
        <w:ind w:left="1950" w:right="0" w:firstLine="0"/>
        <w:jc w:val="left"/>
        <w:rPr>
          <w:sz w:val="18"/>
        </w:rPr>
      </w:pPr>
      <w:r>
        <w:rPr>
          <w:sz w:val="18"/>
        </w:rPr>
        <w:t>4,000,000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top="1500" w:bottom="280" w:left="0" w:right="0"/>
        </w:sectPr>
      </w:pPr>
    </w:p>
    <w:p>
      <w:pPr>
        <w:spacing w:before="78"/>
        <w:ind w:left="0" w:right="0" w:firstLine="0"/>
        <w:jc w:val="right"/>
        <w:rPr>
          <w:sz w:val="18"/>
        </w:rPr>
      </w:pPr>
      <w:r>
        <w:rPr/>
        <w:pict>
          <v:group style="position:absolute;margin-left:124.767166pt;margin-top:14.559334pt;width:396.5pt;height:206.6pt;mso-position-horizontal-relative:page;mso-position-vertical-relative:paragraph;z-index:15737344" coordorigin="2495,291" coordsize="7930,4132">
            <v:line style="position:absolute" from="2886,3905" to="10241,3905" stroked="true" strokeweight=".75pt" strokecolor="#d9d9d9">
              <v:stroke dashstyle="solid"/>
            </v:line>
            <v:shape style="position:absolute;left:3253;top:347;width:6619;height:3528" coordorigin="3254,348" coordsize="6619,3528" path="m3254,348l3989,413,4726,1013,5460,1850,6194,2443,6931,2861,7666,3194,8402,3525,9137,3744,9873,3875e" filled="false" stroked="true" strokeweight="3pt" strokecolor="#001f5f">
              <v:path arrowok="t"/>
              <v:stroke dashstyle="solid"/>
            </v:shape>
            <v:shape style="position:absolute;left:3198;top:291;width:116;height:116" type="#_x0000_t75" stroked="false">
              <v:imagedata r:id="rId16" o:title=""/>
            </v:shape>
            <v:shape style="position:absolute;left:3932;top:355;width:116;height:116" type="#_x0000_t75" stroked="false">
              <v:imagedata r:id="rId17" o:title=""/>
            </v:shape>
            <v:shape style="position:absolute;left:4669;top:955;width:116;height:116" type="#_x0000_t75" stroked="false">
              <v:imagedata r:id="rId18" o:title=""/>
            </v:shape>
            <v:shape style="position:absolute;left:5403;top:1793;width:116;height:116" type="#_x0000_t75" stroked="false">
              <v:imagedata r:id="rId17" o:title=""/>
            </v:shape>
            <v:shape style="position:absolute;left:6138;top:2386;width:116;height:116" type="#_x0000_t75" stroked="false">
              <v:imagedata r:id="rId17" o:title=""/>
            </v:shape>
            <v:shape style="position:absolute;left:6874;top:2803;width:116;height:116" type="#_x0000_t75" stroked="false">
              <v:imagedata r:id="rId19" o:title=""/>
            </v:shape>
            <v:shape style="position:absolute;left:7609;top:3137;width:116;height:116" type="#_x0000_t75" stroked="false">
              <v:imagedata r:id="rId18" o:title=""/>
            </v:shape>
            <v:shape style="position:absolute;left:8346;top:3468;width:116;height:116" type="#_x0000_t75" stroked="false">
              <v:imagedata r:id="rId18" o:title=""/>
            </v:shape>
            <v:shape style="position:absolute;left:9080;top:3687;width:116;height:116" type="#_x0000_t75" stroked="false">
              <v:imagedata r:id="rId19" o:title=""/>
            </v:shape>
            <v:shape style="position:absolute;left:9817;top:3819;width:116;height:116" type="#_x0000_t75" stroked="false">
              <v:imagedata r:id="rId18" o:title=""/>
            </v:shape>
            <v:shape style="position:absolute;left:3253;top:3904;width:6619;height:2" coordorigin="3254,3905" coordsize="6619,0" path="m3254,3905l3254,3905,9137,3905,9873,3905e" filled="false" stroked="true" strokeweight="2.25pt" strokecolor="#ff0000">
              <v:path arrowok="t"/>
              <v:stroke dashstyle="solid"/>
            </v:shape>
            <v:shape style="position:absolute;left:3198;top:3847;width:116;height:116" type="#_x0000_t75" stroked="false">
              <v:imagedata r:id="rId20" o:title=""/>
            </v:shape>
            <v:shape style="position:absolute;left:3932;top:3847;width:116;height:116" type="#_x0000_t75" stroked="false">
              <v:imagedata r:id="rId20" o:title=""/>
            </v:shape>
            <v:shape style="position:absolute;left:4669;top:3847;width:116;height:116" type="#_x0000_t75" stroked="false">
              <v:imagedata r:id="rId21" o:title=""/>
            </v:shape>
            <v:shape style="position:absolute;left:5403;top:3847;width:116;height:116" type="#_x0000_t75" stroked="false">
              <v:imagedata r:id="rId20" o:title=""/>
            </v:shape>
            <v:shape style="position:absolute;left:6138;top:3847;width:116;height:116" type="#_x0000_t75" stroked="false">
              <v:imagedata r:id="rId20" o:title=""/>
            </v:shape>
            <v:shape style="position:absolute;left:6874;top:3847;width:116;height:116" type="#_x0000_t75" stroked="false">
              <v:imagedata r:id="rId21" o:title=""/>
            </v:shape>
            <v:shape style="position:absolute;left:7609;top:3847;width:116;height:116" type="#_x0000_t75" stroked="false">
              <v:imagedata r:id="rId21" o:title=""/>
            </v:shape>
            <v:shape style="position:absolute;left:8346;top:3847;width:116;height:116" type="#_x0000_t75" stroked="false">
              <v:imagedata r:id="rId21" o:title=""/>
            </v:shape>
            <v:shape style="position:absolute;left:9080;top:3847;width:116;height:116" type="#_x0000_t75" stroked="false">
              <v:imagedata r:id="rId21" o:title=""/>
            </v:shape>
            <v:shape style="position:absolute;left:9817;top:3847;width:116;height:116" type="#_x0000_t75" stroked="false">
              <v:imagedata r:id="rId21" o:title=""/>
            </v:shape>
            <v:shape style="position:absolute;left:3253;top:347;width:5883;height:3557" coordorigin="3254,348" coordsize="5883,3557" path="m3254,348l3254,3905m3989,413l3989,3905m4726,1013l4726,3905m5460,1850l5460,3905m6194,2443l6194,3905m6931,2861l6931,3905m7666,3194l7666,3905m8402,3525l8402,3905m9137,3744l9137,3905e" filled="false" stroked="true" strokeweight=".75pt" strokecolor="#a6a6a6">
              <v:path arrowok="t"/>
              <v:stroke dashstyle="solid"/>
            </v:shape>
            <v:line style="position:absolute" from="9865,3890" to="9880,3890" stroked="true" strokeweight="1.45pt" strokecolor="#a6a6a6">
              <v:stroke dashstyle="solid"/>
            </v:line>
            <v:shape style="position:absolute;left:3253;top:3664;width:5994;height:240" coordorigin="3254,3665" coordsize="5994,240" path="m9137,3745l9158,3665,9247,3665m3254,3905l3274,3785,3364,3785m3989,3905l4010,3785,4099,3785m4725,3905l4764,3765,4855,3765m5460,3905l5479,3785,5570,3785m6196,3905l6216,3825,6306,3825m6931,3905l6950,3725,7041,3725m7666,3905l7687,3805,7776,3805m8402,3905l8422,3865,8512,3865e" filled="false" stroked="true" strokeweight=".75pt" strokecolor="#a6a6a6">
              <v:path arrowok="t"/>
              <v:stroke dashstyle="solid"/>
            </v:shape>
            <v:rect style="position:absolute;left:3084;top:433;width:3374;height:3986" filled="false" stroked="true" strokeweight=".25pt" strokecolor="#ff0000">
              <v:stroke dashstyle="solid"/>
            </v:rect>
            <v:shape style="position:absolute;left:4203;top:326;width:875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3,296,926</w:t>
                    </w:r>
                  </w:p>
                </w:txbxContent>
              </v:textbox>
              <w10:wrap type="none"/>
            </v:shape>
            <v:shape style="position:absolute;left:2495;top:64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4939;top:926;width:875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2,730,714</w:t>
                    </w:r>
                  </w:p>
                </w:txbxContent>
              </v:textbox>
              <w10:wrap type="none"/>
            </v:shape>
            <v:shape style="position:absolute;left:2495;top:1173;width:203;height:71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00</w:t>
                    </w:r>
                  </w:p>
                  <w:p>
                    <w:pPr>
                      <w:spacing w:line="240" w:lineRule="auto" w:before="4"/>
                      <w:rPr>
                        <w:sz w:val="25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5675;top:1764;width:875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1,939,673</w:t>
                    </w:r>
                  </w:p>
                </w:txbxContent>
              </v:textbox>
              <w10:wrap type="none"/>
            </v:shape>
            <v:shape style="position:absolute;left:2495;top:223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6410;top:2355;width:876;height:212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1,380,983</w:t>
                    </w:r>
                  </w:p>
                </w:txbxContent>
              </v:textbox>
              <w10:wrap type="none"/>
            </v:shape>
            <v:shape style="position:absolute;left:2495;top:276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7145;top:2774;width:717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986,095</w:t>
                    </w:r>
                  </w:p>
                </w:txbxContent>
              </v:textbox>
              <w10:wrap type="none"/>
            </v:shape>
            <v:shape style="position:absolute;left:7881;top:3107;width:717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671,522</w:t>
                    </w:r>
                  </w:p>
                </w:txbxContent>
              </v:textbox>
              <w10:wrap type="none"/>
            </v:shape>
            <v:shape style="position:absolute;left:2497;top:3291;width:203;height:71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00</w:t>
                    </w:r>
                  </w:p>
                  <w:p>
                    <w:pPr>
                      <w:spacing w:line="240" w:lineRule="auto" w:before="4"/>
                      <w:rPr>
                        <w:sz w:val="25"/>
                      </w:rPr>
                    </w:pPr>
                  </w:p>
                  <w:p>
                    <w:pPr>
                      <w:spacing w:line="216" w:lineRule="exact" w:before="0"/>
                      <w:ind w:left="4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161;top:3704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22%</w:t>
                    </w:r>
                  </w:p>
                </w:txbxContent>
              </v:textbox>
              <w10:wrap type="none"/>
            </v:shape>
            <v:shape style="position:absolute;left:4916;top:3684;width:1081;height:220" type="#_x0000_t202" filled="false" stroked="false">
              <v:textbox inset="0,0,0,0">
                <w:txbxContent>
                  <w:p>
                    <w:pPr>
                      <w:tabs>
                        <w:tab w:pos="715" w:val="left" w:leader="none"/>
                      </w:tabs>
                      <w:spacing w:line="21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18%</w:t>
                      <w:tab/>
                    </w:r>
                    <w:r>
                      <w:rPr>
                        <w:position w:val="-1"/>
                        <w:sz w:val="20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6367;top:3744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7103;top:3643;width:26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7437;top:3723;width:664;height:51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40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5%</w:t>
                    </w:r>
                  </w:p>
                  <w:p>
                    <w:pPr>
                      <w:spacing w:line="216" w:lineRule="exact" w:before="9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60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-69</w:t>
                    </w:r>
                  </w:p>
                </w:txbxContent>
              </v:textbox>
              <w10:wrap type="none"/>
            </v:shape>
            <v:shape style="position:absolute;left:8617;top:3439;width:1453;height:350" type="#_x0000_t202" filled="false" stroked="false">
              <v:textbox inset="0,0,0,0">
                <w:txbxContent>
                  <w:p>
                    <w:pPr>
                      <w:spacing w:line="189" w:lineRule="auto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357,589</w:t>
                    </w:r>
                    <w:r>
                      <w:rPr>
                        <w:color w:val="404040"/>
                        <w:spacing w:val="-6"/>
                        <w:sz w:val="21"/>
                      </w:rPr>
                      <w:t> </w:t>
                    </w:r>
                    <w:r>
                      <w:rPr>
                        <w:color w:val="404040"/>
                        <w:position w:val="-13"/>
                        <w:sz w:val="21"/>
                      </w:rPr>
                      <w:t>151,183</w:t>
                    </w:r>
                  </w:p>
                </w:txbxContent>
              </v:textbox>
              <w10:wrap type="none"/>
            </v:shape>
            <v:shape style="position:absolute;left:8152;top:3783;width:685;height:45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42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2%</w:t>
                    </w:r>
                  </w:p>
                  <w:p>
                    <w:pPr>
                      <w:spacing w:line="216" w:lineRule="exact" w:before="3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70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79</w:t>
                    </w:r>
                  </w:p>
                </w:txbxContent>
              </v:textbox>
              <w10:wrap type="none"/>
            </v:shape>
            <v:shape style="position:absolute;left:9309;top:3824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9813;top:3788;width:611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27,950</w:t>
                    </w:r>
                  </w:p>
                </w:txbxContent>
              </v:textbox>
              <w10:wrap type="none"/>
            </v:shape>
            <v:shape style="position:absolute;left:6702;top:4055;width:48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50-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59</w:t>
                    </w:r>
                  </w:p>
                </w:txbxContent>
              </v:textbox>
              <w10:wrap type="none"/>
            </v:shape>
            <v:shape style="position:absolute;left:8908;top:4055;width:130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80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-89   </w:t>
                    </w:r>
                    <w:r>
                      <w:rPr>
                        <w:spacing w:val="2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90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-100+</w:t>
                    </w:r>
                  </w:p>
                </w:txbxContent>
              </v:textbox>
              <w10:wrap type="none"/>
            </v:shape>
            <v:shape style="position:absolute;left:3086;top:3927;width:3369;height:490" type="#_x0000_t202" filled="false" stroked="false">
              <v:textbox inset="0,0,0,0">
                <w:txbxContent>
                  <w:p>
                    <w:pPr>
                      <w:tabs>
                        <w:tab w:pos="652" w:val="left" w:leader="none"/>
                        <w:tab w:pos="1388" w:val="left" w:leader="none"/>
                        <w:tab w:pos="2144" w:val="left" w:leader="none"/>
                        <w:tab w:pos="2859" w:val="left" w:leader="none"/>
                      </w:tabs>
                      <w:spacing w:before="92"/>
                      <w:ind w:left="2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-9</w:t>
                      <w:tab/>
                      <w:t>10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- 19</w:t>
                      <w:tab/>
                      <w:t>20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29</w:t>
                      <w:tab/>
                      <w:t>30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-30</w:t>
                      <w:tab/>
                      <w:t>40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49</w:t>
                    </w:r>
                  </w:p>
                </w:txbxContent>
              </v:textbox>
              <w10:wrap type="none"/>
            </v:shape>
            <v:shape style="position:absolute;left:3261;top:436;width:720;height:344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19" w:lineRule="exact" w:before="0"/>
                      <w:ind w:left="16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23%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3,500,000</w:t>
      </w:r>
    </w:p>
    <w:p>
      <w:pPr>
        <w:spacing w:before="59"/>
        <w:ind w:left="690" w:right="0" w:firstLine="0"/>
        <w:jc w:val="left"/>
        <w:rPr>
          <w:sz w:val="21"/>
        </w:rPr>
      </w:pPr>
      <w:r>
        <w:rPr/>
        <w:br w:type="column"/>
      </w:r>
      <w:r>
        <w:rPr>
          <w:color w:val="404040"/>
          <w:sz w:val="21"/>
        </w:rPr>
        <w:t>3,358,651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360" w:bottom="280" w:left="0" w:right="0"/>
          <w:cols w:num="2" w:equalWidth="0">
            <w:col w:w="2678" w:space="40"/>
            <w:col w:w="9522"/>
          </w:cols>
        </w:sectPr>
      </w:pP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1824768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3"/>
        <w:ind w:left="1950" w:right="0" w:firstLine="0"/>
        <w:jc w:val="left"/>
        <w:rPr>
          <w:sz w:val="18"/>
        </w:rPr>
      </w:pPr>
      <w:r>
        <w:rPr>
          <w:sz w:val="18"/>
        </w:rPr>
        <w:t>3,000,0</w:t>
      </w:r>
    </w:p>
    <w:p>
      <w:pPr>
        <w:pStyle w:val="BodyText"/>
        <w:spacing w:before="2"/>
        <w:rPr>
          <w:sz w:val="20"/>
        </w:rPr>
      </w:pPr>
    </w:p>
    <w:p>
      <w:pPr>
        <w:spacing w:before="64"/>
        <w:ind w:left="1950" w:right="0" w:firstLine="0"/>
        <w:jc w:val="left"/>
        <w:rPr>
          <w:sz w:val="18"/>
        </w:rPr>
      </w:pPr>
      <w:r>
        <w:rPr>
          <w:sz w:val="18"/>
        </w:rPr>
        <w:t>2,500,0</w:t>
      </w:r>
    </w:p>
    <w:p>
      <w:pPr>
        <w:pStyle w:val="BodyText"/>
        <w:spacing w:before="2"/>
        <w:rPr>
          <w:sz w:val="20"/>
        </w:rPr>
      </w:pPr>
    </w:p>
    <w:p>
      <w:pPr>
        <w:spacing w:before="64"/>
        <w:ind w:left="1950" w:right="0" w:firstLine="0"/>
        <w:jc w:val="left"/>
        <w:rPr>
          <w:sz w:val="18"/>
        </w:rPr>
      </w:pPr>
      <w:r>
        <w:rPr>
          <w:sz w:val="18"/>
        </w:rPr>
        <w:t>2,000,0</w:t>
      </w:r>
    </w:p>
    <w:p>
      <w:pPr>
        <w:pStyle w:val="BodyText"/>
        <w:spacing w:before="1"/>
        <w:rPr>
          <w:sz w:val="20"/>
        </w:rPr>
      </w:pPr>
    </w:p>
    <w:p>
      <w:pPr>
        <w:spacing w:before="64"/>
        <w:ind w:left="1950" w:right="0" w:firstLine="0"/>
        <w:jc w:val="left"/>
        <w:rPr>
          <w:sz w:val="18"/>
        </w:rPr>
      </w:pPr>
      <w:r>
        <w:rPr>
          <w:sz w:val="18"/>
        </w:rPr>
        <w:t>1,500,0</w:t>
      </w:r>
    </w:p>
    <w:p>
      <w:pPr>
        <w:pStyle w:val="BodyText"/>
        <w:spacing w:before="2"/>
        <w:rPr>
          <w:sz w:val="20"/>
        </w:rPr>
      </w:pPr>
    </w:p>
    <w:p>
      <w:pPr>
        <w:spacing w:before="64"/>
        <w:ind w:left="1950" w:right="0" w:firstLine="0"/>
        <w:jc w:val="left"/>
        <w:rPr>
          <w:sz w:val="18"/>
        </w:rPr>
      </w:pPr>
      <w:r>
        <w:rPr>
          <w:sz w:val="18"/>
        </w:rPr>
        <w:t>1,000,0</w:t>
      </w:r>
    </w:p>
    <w:p>
      <w:pPr>
        <w:pStyle w:val="BodyText"/>
        <w:spacing w:before="2"/>
        <w:rPr>
          <w:sz w:val="20"/>
        </w:rPr>
      </w:pPr>
    </w:p>
    <w:p>
      <w:pPr>
        <w:spacing w:before="64"/>
        <w:ind w:left="2086" w:right="0" w:firstLine="0"/>
        <w:jc w:val="left"/>
        <w:rPr>
          <w:sz w:val="18"/>
        </w:rPr>
      </w:pPr>
      <w:r>
        <w:rPr>
          <w:sz w:val="18"/>
        </w:rPr>
        <w:t>500,0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spacing w:before="69"/>
        <w:ind w:left="0" w:right="0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 INE,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Censos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2018: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XII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y VII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Vivienda</w:t>
      </w:r>
    </w:p>
    <w:p>
      <w:pPr>
        <w:pStyle w:val="BodyText"/>
        <w:spacing w:before="4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6"/>
        <w:jc w:val="both"/>
      </w:pPr>
      <w:r>
        <w:rPr/>
        <w:t>Este gráfico representa el número de personas que existen por cada rango de edad por decenios.</w:t>
      </w:r>
      <w:r>
        <w:rPr>
          <w:spacing w:val="1"/>
        </w:rPr>
        <w:t> </w:t>
      </w:r>
      <w:r>
        <w:rPr/>
        <w:t>Se puede observar que los niveles más altos de la población oscilan entre los 0 y los 49 años que</w:t>
      </w:r>
      <w:r>
        <w:rPr>
          <w:spacing w:val="1"/>
        </w:rPr>
        <w:t> </w:t>
      </w:r>
      <w:r>
        <w:rPr/>
        <w:t>implica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85%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guatemalteca</w:t>
      </w:r>
      <w:r>
        <w:rPr>
          <w:spacing w:val="-6"/>
        </w:rPr>
        <w:t> </w:t>
      </w:r>
      <w:r>
        <w:rPr/>
        <w:t>y,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existe</w:t>
      </w:r>
      <w:r>
        <w:rPr>
          <w:spacing w:val="-5"/>
        </w:rPr>
        <w:t> </w:t>
      </w:r>
      <w:r>
        <w:rPr/>
        <w:t>un</w:t>
      </w:r>
      <w:r>
        <w:rPr>
          <w:spacing w:val="-7"/>
        </w:rPr>
        <w:t> </w:t>
      </w:r>
      <w:r>
        <w:rPr/>
        <w:t>foco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atención</w:t>
      </w:r>
      <w:r>
        <w:rPr>
          <w:spacing w:val="-7"/>
        </w:rPr>
        <w:t> </w:t>
      </w:r>
      <w:r>
        <w:rPr/>
        <w:t>entre</w:t>
      </w:r>
      <w:r>
        <w:rPr>
          <w:spacing w:val="-5"/>
        </w:rPr>
        <w:t> </w:t>
      </w:r>
      <w:r>
        <w:rPr/>
        <w:t>los</w:t>
      </w:r>
      <w:r>
        <w:rPr>
          <w:spacing w:val="-7"/>
        </w:rPr>
        <w:t> </w:t>
      </w:r>
      <w:r>
        <w:rPr/>
        <w:t>decenios</w:t>
      </w:r>
      <w:r>
        <w:rPr>
          <w:spacing w:val="-6"/>
        </w:rPr>
        <w:t> </w:t>
      </w:r>
      <w:r>
        <w:rPr/>
        <w:t>de</w:t>
      </w:r>
      <w:r>
        <w:rPr>
          <w:spacing w:val="-47"/>
        </w:rPr>
        <w:t> </w:t>
      </w:r>
      <w:r>
        <w:rPr>
          <w:spacing w:val="-1"/>
        </w:rPr>
        <w:t>0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19</w:t>
      </w:r>
      <w:r>
        <w:rPr>
          <w:spacing w:val="-9"/>
        </w:rPr>
        <w:t> </w:t>
      </w:r>
      <w:r>
        <w:rPr>
          <w:spacing w:val="-1"/>
        </w:rPr>
        <w:t>años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temas</w:t>
      </w:r>
      <w:r>
        <w:rPr>
          <w:spacing w:val="-12"/>
        </w:rPr>
        <w:t> </w:t>
      </w:r>
      <w:r>
        <w:rPr/>
        <w:t>socioculturales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educativos,</w:t>
      </w:r>
      <w:r>
        <w:rPr>
          <w:spacing w:val="-12"/>
        </w:rPr>
        <w:t> </w:t>
      </w:r>
      <w:r>
        <w:rPr/>
        <w:t>así</w:t>
      </w:r>
      <w:r>
        <w:rPr>
          <w:spacing w:val="-11"/>
        </w:rPr>
        <w:t> </w:t>
      </w:r>
      <w:r>
        <w:rPr/>
        <w:t>como</w:t>
      </w:r>
      <w:r>
        <w:rPr>
          <w:spacing w:val="-11"/>
        </w:rPr>
        <w:t> </w:t>
      </w:r>
      <w:r>
        <w:rPr/>
        <w:t>observación</w:t>
      </w:r>
      <w:r>
        <w:rPr>
          <w:spacing w:val="-13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deserción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emigración.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0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2"/>
          <w:sz w:val="22"/>
        </w:rPr>
        <w:t> </w:t>
      </w:r>
      <w:r>
        <w:rPr>
          <w:b/>
          <w:sz w:val="22"/>
        </w:rPr>
        <w:t>13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type w:val="continuous"/>
          <w:pgSz w:w="12240" w:h="15840"/>
          <w:pgMar w:top="36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26304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6" w:right="2" w:firstLine="0"/>
        <w:jc w:val="center"/>
        <w:rPr>
          <w:i/>
          <w:sz w:val="18"/>
        </w:rPr>
      </w:pPr>
      <w:bookmarkStart w:name="_bookmark15" w:id="16"/>
      <w:bookmarkEnd w:id="1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5</w:t>
      </w:r>
    </w:p>
    <w:p>
      <w:pPr>
        <w:spacing w:before="1"/>
        <w:ind w:left="0" w:right="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porcentual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densidad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poblacional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posibilidad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estudios</w:t>
      </w:r>
    </w:p>
    <w:p>
      <w:pPr>
        <w:spacing w:before="1"/>
        <w:ind w:left="4" w:right="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2018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(Estrategia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Katu’n)</w:t>
      </w: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233.759995pt;margin-top:10.890977pt;width:175.35pt;height:170.65pt;mso-position-horizontal-relative:page;mso-position-vertical-relative:paragraph;z-index:-15719424;mso-wrap-distance-left:0;mso-wrap-distance-right:0" coordorigin="4675,218" coordsize="3507,3413">
            <v:shape style="position:absolute;left:6362;top:217;width:1820;height:3365" type="#_x0000_t75" stroked="false">
              <v:imagedata r:id="rId22" o:title=""/>
            </v:shape>
            <v:shape style="position:absolute;left:4675;top:225;width:2357;height:3406" type="#_x0000_t75" stroked="false">
              <v:imagedata r:id="rId23" o:title=""/>
            </v:shape>
            <v:shape style="position:absolute;left:4769;top:280;width:3325;height:3285" type="#_x0000_t75" stroked="false">
              <v:imagedata r:id="rId24" o:title=""/>
            </v:shape>
            <v:shape style="position:absolute;left:5272;top:1860;width:678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100</w:t>
                    </w:r>
                  </w:p>
                  <w:p>
                    <w:pPr>
                      <w:spacing w:line="240" w:lineRule="exact" w:before="0"/>
                      <w:ind w:left="0" w:right="19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55%</w:t>
                    </w:r>
                  </w:p>
                </w:txbxContent>
              </v:textbox>
              <w10:wrap type="none"/>
            </v:shape>
            <v:shape style="position:absolute;left:7037;top:1579;width:47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19</w:t>
                    </w:r>
                  </w:p>
                  <w:p>
                    <w:pPr>
                      <w:spacing w:line="240" w:lineRule="exact" w:before="0"/>
                      <w:ind w:left="5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45%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53"/>
        <w:ind w:left="0" w:right="0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 INE,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Censos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2018: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XII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y VII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Vivienda</w:t>
      </w:r>
    </w:p>
    <w:p>
      <w:pPr>
        <w:pStyle w:val="BodyText"/>
        <w:spacing w:before="6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2"/>
        <w:jc w:val="both"/>
      </w:pPr>
      <w:r>
        <w:rPr/>
        <w:t>Se</w:t>
      </w:r>
      <w:r>
        <w:rPr>
          <w:spacing w:val="-2"/>
        </w:rPr>
        <w:t> </w:t>
      </w:r>
      <w:r>
        <w:rPr/>
        <w:t>puede</w:t>
      </w:r>
      <w:r>
        <w:rPr>
          <w:spacing w:val="-2"/>
        </w:rPr>
        <w:t> </w:t>
      </w:r>
      <w:r>
        <w:rPr/>
        <w:t>observar</w:t>
      </w:r>
      <w:r>
        <w:rPr>
          <w:spacing w:val="-4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0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9</w:t>
      </w:r>
      <w:r>
        <w:rPr>
          <w:spacing w:val="-1"/>
        </w:rPr>
        <w:t> </w:t>
      </w:r>
      <w:r>
        <w:rPr/>
        <w:t>años</w:t>
      </w:r>
      <w:r>
        <w:rPr>
          <w:spacing w:val="-3"/>
        </w:rPr>
        <w:t> </w:t>
      </w:r>
      <w:r>
        <w:rPr/>
        <w:t>es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23%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la población</w:t>
      </w:r>
      <w:r>
        <w:rPr>
          <w:spacing w:val="-2"/>
        </w:rPr>
        <w:t> </w:t>
      </w:r>
      <w:r>
        <w:rPr/>
        <w:t>entre 10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19 años</w:t>
      </w:r>
      <w:r>
        <w:rPr>
          <w:spacing w:val="-2"/>
        </w:rPr>
        <w:t> </w:t>
      </w:r>
      <w:r>
        <w:rPr/>
        <w:t>es</w:t>
      </w:r>
      <w:r>
        <w:rPr>
          <w:spacing w:val="-47"/>
        </w:rPr>
        <w:t> </w:t>
      </w:r>
      <w:r>
        <w:rPr/>
        <w:t>un 22%, este grupo considera el 45% de la población, es decir, que la densidad de este grupo es a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dedicar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clara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propensa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oportunidades de estudio y que aún no están facultados a tomar decisiones. El plan de desarrollo</w:t>
      </w:r>
      <w:r>
        <w:rPr>
          <w:spacing w:val="1"/>
        </w:rPr>
        <w:t> </w:t>
      </w:r>
      <w:r>
        <w:rPr/>
        <w:t>K’atun</w:t>
      </w:r>
      <w:r>
        <w:rPr>
          <w:spacing w:val="-2"/>
        </w:rPr>
        <w:t> </w:t>
      </w:r>
      <w:r>
        <w:rPr/>
        <w:t>debe</w:t>
      </w:r>
      <w:r>
        <w:rPr>
          <w:spacing w:val="-3"/>
        </w:rPr>
        <w:t> </w:t>
      </w:r>
      <w:r>
        <w:rPr/>
        <w:t>enfocar su</w:t>
      </w:r>
      <w:r>
        <w:rPr>
          <w:spacing w:val="-3"/>
        </w:rPr>
        <w:t> </w:t>
      </w:r>
      <w:r>
        <w:rPr/>
        <w:t>esfuerzo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este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de la población.</w:t>
      </w:r>
    </w:p>
    <w:p>
      <w:pPr>
        <w:spacing w:before="161"/>
        <w:ind w:left="6" w:right="2" w:firstLine="0"/>
        <w:jc w:val="center"/>
        <w:rPr>
          <w:i/>
          <w:sz w:val="18"/>
        </w:rPr>
      </w:pPr>
      <w:bookmarkStart w:name="_bookmark16" w:id="17"/>
      <w:bookmarkEnd w:id="17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4</w:t>
      </w:r>
    </w:p>
    <w:p>
      <w:pPr>
        <w:spacing w:before="1"/>
        <w:ind w:left="2" w:right="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concentrada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pueblos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año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spacing w:before="3"/>
        <w:rPr>
          <w:i/>
          <w:sz w:val="16"/>
        </w:rPr>
      </w:pPr>
    </w:p>
    <w:tbl>
      <w:tblPr>
        <w:tblW w:w="0" w:type="auto"/>
        <w:jc w:val="left"/>
        <w:tblInd w:w="1709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4"/>
        <w:gridCol w:w="1073"/>
        <w:gridCol w:w="924"/>
        <w:gridCol w:w="898"/>
        <w:gridCol w:w="1870"/>
        <w:gridCol w:w="1074"/>
        <w:gridCol w:w="1292"/>
      </w:tblGrid>
      <w:tr>
        <w:trPr>
          <w:trHeight w:val="488" w:hRule="atLeast"/>
        </w:trPr>
        <w:tc>
          <w:tcPr>
            <w:tcW w:w="1904" w:type="dxa"/>
            <w:tcBorders>
              <w:top w:val="nil"/>
              <w:left w:val="nil"/>
              <w:right w:val="single" w:sz="4" w:space="0" w:color="FFFFFF"/>
            </w:tcBorders>
            <w:shd w:val="clear" w:color="auto" w:fill="4471C4"/>
          </w:tcPr>
          <w:p>
            <w:pPr>
              <w:pStyle w:val="TableParagraph"/>
              <w:spacing w:line="240" w:lineRule="atLeast"/>
              <w:ind w:left="453" w:right="441" w:firstLine="8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Pueblo de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pacing w:val="-1"/>
                <w:sz w:val="20"/>
              </w:rPr>
              <w:t>pertenencia</w:t>
            </w:r>
          </w:p>
        </w:tc>
        <w:tc>
          <w:tcPr>
            <w:tcW w:w="1073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4471C4"/>
          </w:tcPr>
          <w:p>
            <w:pPr>
              <w:pStyle w:val="TableParagraph"/>
              <w:spacing w:before="124"/>
              <w:ind w:left="106" w:right="10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Maya</w:t>
            </w:r>
          </w:p>
        </w:tc>
        <w:tc>
          <w:tcPr>
            <w:tcW w:w="924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4471C4"/>
          </w:tcPr>
          <w:p>
            <w:pPr>
              <w:pStyle w:val="TableParagraph"/>
              <w:spacing w:before="124"/>
              <w:ind w:left="73" w:right="7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Garífuna</w:t>
            </w:r>
          </w:p>
        </w:tc>
        <w:tc>
          <w:tcPr>
            <w:tcW w:w="898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4471C4"/>
          </w:tcPr>
          <w:p>
            <w:pPr>
              <w:pStyle w:val="TableParagraph"/>
              <w:spacing w:before="124"/>
              <w:ind w:left="94" w:right="9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Xinca</w:t>
            </w:r>
          </w:p>
        </w:tc>
        <w:tc>
          <w:tcPr>
            <w:tcW w:w="1870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4471C4"/>
          </w:tcPr>
          <w:p>
            <w:pPr>
              <w:pStyle w:val="TableParagraph"/>
              <w:spacing w:line="240" w:lineRule="atLeast"/>
              <w:ind w:left="133" w:right="132" w:firstLine="1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Afrodescendiente/</w:t>
            </w:r>
            <w:r>
              <w:rPr>
                <w:b/>
                <w:color w:val="FFFFFF"/>
                <w:spacing w:val="-43"/>
                <w:sz w:val="20"/>
              </w:rPr>
              <w:t> </w:t>
            </w:r>
            <w:r>
              <w:rPr>
                <w:b/>
                <w:color w:val="FFFFFF"/>
                <w:spacing w:val="-1"/>
                <w:sz w:val="20"/>
              </w:rPr>
              <w:t>creole/afromestizo</w:t>
            </w:r>
          </w:p>
        </w:tc>
        <w:tc>
          <w:tcPr>
            <w:tcW w:w="1074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4471C4"/>
          </w:tcPr>
          <w:p>
            <w:pPr>
              <w:pStyle w:val="TableParagraph"/>
              <w:spacing w:before="124"/>
              <w:ind w:left="102" w:right="1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Ladina(o)</w:t>
            </w:r>
          </w:p>
        </w:tc>
        <w:tc>
          <w:tcPr>
            <w:tcW w:w="1292" w:type="dxa"/>
            <w:tcBorders>
              <w:top w:val="nil"/>
              <w:left w:val="single" w:sz="4" w:space="0" w:color="FFFFFF"/>
              <w:right w:val="nil"/>
            </w:tcBorders>
            <w:shd w:val="clear" w:color="auto" w:fill="4471C4"/>
          </w:tcPr>
          <w:p>
            <w:pPr>
              <w:pStyle w:val="TableParagraph"/>
              <w:spacing w:before="124"/>
              <w:ind w:left="74" w:right="8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Extranjera(o)</w:t>
            </w:r>
          </w:p>
        </w:tc>
      </w:tr>
      <w:tr>
        <w:trPr>
          <w:trHeight w:val="257" w:hRule="atLeast"/>
        </w:trPr>
        <w:tc>
          <w:tcPr>
            <w:tcW w:w="1904" w:type="dxa"/>
            <w:tcBorders>
              <w:left w:val="nil"/>
              <w:right w:val="single" w:sz="4" w:space="0" w:color="FFFFFF"/>
            </w:tcBorders>
            <w:shd w:val="clear" w:color="auto" w:fill="B4C5E7"/>
          </w:tcPr>
          <w:p>
            <w:pPr>
              <w:pStyle w:val="TableParagraph"/>
              <w:spacing w:line="223" w:lineRule="exact" w:before="15"/>
              <w:ind w:left="551"/>
              <w:jc w:val="left"/>
              <w:rPr>
                <w:sz w:val="20"/>
              </w:rPr>
            </w:pPr>
            <w:r>
              <w:rPr>
                <w:sz w:val="20"/>
              </w:rPr>
              <w:t>Población</w:t>
            </w:r>
          </w:p>
        </w:tc>
        <w:tc>
          <w:tcPr>
            <w:tcW w:w="107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4C5E7"/>
          </w:tcPr>
          <w:p>
            <w:pPr>
              <w:pStyle w:val="TableParagraph"/>
              <w:spacing w:line="223" w:lineRule="exact" w:before="15"/>
              <w:ind w:left="106" w:right="107"/>
              <w:rPr>
                <w:sz w:val="20"/>
              </w:rPr>
            </w:pPr>
            <w:r>
              <w:rPr>
                <w:sz w:val="20"/>
              </w:rPr>
              <w:t>6,207,503</w:t>
            </w:r>
          </w:p>
        </w:tc>
        <w:tc>
          <w:tcPr>
            <w:tcW w:w="92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4C5E7"/>
          </w:tcPr>
          <w:p>
            <w:pPr>
              <w:pStyle w:val="TableParagraph"/>
              <w:spacing w:line="223" w:lineRule="exact" w:before="15"/>
              <w:ind w:left="73" w:right="76"/>
              <w:rPr>
                <w:sz w:val="20"/>
              </w:rPr>
            </w:pPr>
            <w:r>
              <w:rPr>
                <w:sz w:val="20"/>
              </w:rPr>
              <w:t>19,529</w:t>
            </w:r>
          </w:p>
        </w:tc>
        <w:tc>
          <w:tcPr>
            <w:tcW w:w="89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4C5E7"/>
          </w:tcPr>
          <w:p>
            <w:pPr>
              <w:pStyle w:val="TableParagraph"/>
              <w:spacing w:line="223" w:lineRule="exact" w:before="15"/>
              <w:ind w:left="94" w:right="95"/>
              <w:rPr>
                <w:sz w:val="20"/>
              </w:rPr>
            </w:pPr>
            <w:r>
              <w:rPr>
                <w:sz w:val="20"/>
              </w:rPr>
              <w:t>264,167</w:t>
            </w:r>
          </w:p>
        </w:tc>
        <w:tc>
          <w:tcPr>
            <w:tcW w:w="187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4C5E7"/>
          </w:tcPr>
          <w:p>
            <w:pPr>
              <w:pStyle w:val="TableParagraph"/>
              <w:spacing w:line="223" w:lineRule="exact" w:before="15"/>
              <w:ind w:left="630" w:right="633"/>
              <w:rPr>
                <w:sz w:val="20"/>
              </w:rPr>
            </w:pPr>
            <w:r>
              <w:rPr>
                <w:sz w:val="20"/>
              </w:rPr>
              <w:t>27,647</w:t>
            </w:r>
          </w:p>
        </w:tc>
        <w:tc>
          <w:tcPr>
            <w:tcW w:w="107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B4C5E7"/>
          </w:tcPr>
          <w:p>
            <w:pPr>
              <w:pStyle w:val="TableParagraph"/>
              <w:spacing w:line="223" w:lineRule="exact" w:before="15"/>
              <w:ind w:left="104" w:right="110"/>
              <w:rPr>
                <w:sz w:val="20"/>
              </w:rPr>
            </w:pPr>
            <w:r>
              <w:rPr>
                <w:sz w:val="20"/>
              </w:rPr>
              <w:t>8,346,120</w:t>
            </w:r>
          </w:p>
        </w:tc>
        <w:tc>
          <w:tcPr>
            <w:tcW w:w="1292" w:type="dxa"/>
            <w:tcBorders>
              <w:left w:val="single" w:sz="4" w:space="0" w:color="FFFFFF"/>
              <w:right w:val="nil"/>
            </w:tcBorders>
            <w:shd w:val="clear" w:color="auto" w:fill="B4C5E7"/>
          </w:tcPr>
          <w:p>
            <w:pPr>
              <w:pStyle w:val="TableParagraph"/>
              <w:spacing w:line="223" w:lineRule="exact" w:before="15"/>
              <w:ind w:left="74" w:right="82"/>
              <w:rPr>
                <w:sz w:val="20"/>
              </w:rPr>
            </w:pPr>
            <w:r>
              <w:rPr>
                <w:sz w:val="20"/>
              </w:rPr>
              <w:t>36,320</w:t>
            </w:r>
          </w:p>
        </w:tc>
      </w:tr>
      <w:tr>
        <w:trPr>
          <w:trHeight w:val="258" w:hRule="atLeast"/>
        </w:trPr>
        <w:tc>
          <w:tcPr>
            <w:tcW w:w="1904" w:type="dxa"/>
            <w:tcBorders>
              <w:left w:val="nil"/>
              <w:bottom w:val="nil"/>
              <w:right w:val="single" w:sz="4" w:space="0" w:color="FFFFFF"/>
            </w:tcBorders>
            <w:shd w:val="clear" w:color="auto" w:fill="4471C4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3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4471C4"/>
          </w:tcPr>
          <w:p>
            <w:pPr>
              <w:pStyle w:val="TableParagraph"/>
              <w:spacing w:line="223" w:lineRule="exact" w:before="15"/>
              <w:ind w:left="106" w:right="1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42%</w:t>
            </w:r>
          </w:p>
        </w:tc>
        <w:tc>
          <w:tcPr>
            <w:tcW w:w="924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4471C4"/>
          </w:tcPr>
          <w:p>
            <w:pPr>
              <w:pStyle w:val="TableParagraph"/>
              <w:spacing w:line="223" w:lineRule="exact" w:before="15"/>
              <w:ind w:left="72" w:right="7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0%</w:t>
            </w:r>
          </w:p>
        </w:tc>
        <w:tc>
          <w:tcPr>
            <w:tcW w:w="898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4471C4"/>
          </w:tcPr>
          <w:p>
            <w:pPr>
              <w:pStyle w:val="TableParagraph"/>
              <w:spacing w:line="223" w:lineRule="exact" w:before="15"/>
              <w:ind w:left="92" w:right="9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2%</w:t>
            </w:r>
          </w:p>
        </w:tc>
        <w:tc>
          <w:tcPr>
            <w:tcW w:w="1870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4471C4"/>
          </w:tcPr>
          <w:p>
            <w:pPr>
              <w:pStyle w:val="TableParagraph"/>
              <w:spacing w:line="223" w:lineRule="exact" w:before="15"/>
              <w:ind w:left="628" w:right="63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0%</w:t>
            </w:r>
          </w:p>
        </w:tc>
        <w:tc>
          <w:tcPr>
            <w:tcW w:w="1074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4471C4"/>
          </w:tcPr>
          <w:p>
            <w:pPr>
              <w:pStyle w:val="TableParagraph"/>
              <w:spacing w:line="223" w:lineRule="exact" w:before="15"/>
              <w:ind w:left="104" w:right="10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56%</w:t>
            </w:r>
          </w:p>
        </w:tc>
        <w:tc>
          <w:tcPr>
            <w:tcW w:w="1292" w:type="dxa"/>
            <w:tcBorders>
              <w:left w:val="single" w:sz="4" w:space="0" w:color="FFFFFF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23" w:lineRule="exact" w:before="15"/>
              <w:ind w:left="72" w:right="8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0%</w:t>
            </w:r>
          </w:p>
        </w:tc>
      </w:tr>
    </w:tbl>
    <w:p>
      <w:pPr>
        <w:spacing w:before="0"/>
        <w:ind w:left="0" w:right="0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 INE,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Censos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2018: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XII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y VII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Vivienda</w:t>
      </w:r>
    </w:p>
    <w:p>
      <w:pPr>
        <w:pStyle w:val="BodyText"/>
        <w:spacing w:before="5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3"/>
        <w:jc w:val="both"/>
      </w:pP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población</w:t>
      </w:r>
      <w:r>
        <w:rPr>
          <w:spacing w:val="-13"/>
        </w:rPr>
        <w:t> </w:t>
      </w:r>
      <w:r>
        <w:rPr>
          <w:spacing w:val="-1"/>
        </w:rPr>
        <w:t>indígena</w:t>
      </w:r>
      <w:r>
        <w:rPr>
          <w:spacing w:val="-10"/>
        </w:rPr>
        <w:t> </w:t>
      </w:r>
      <w:r>
        <w:rPr/>
        <w:t>clasificada</w:t>
      </w:r>
      <w:r>
        <w:rPr>
          <w:spacing w:val="-10"/>
        </w:rPr>
        <w:t> </w:t>
      </w:r>
      <w:r>
        <w:rPr/>
        <w:t>por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censo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mayas</w:t>
      </w:r>
      <w:r>
        <w:rPr>
          <w:spacing w:val="-12"/>
        </w:rPr>
        <w:t> </w:t>
      </w:r>
      <w:r>
        <w:rPr/>
        <w:t>(compuestos</w:t>
      </w:r>
      <w:r>
        <w:rPr>
          <w:spacing w:val="-9"/>
        </w:rPr>
        <w:t> </w:t>
      </w:r>
      <w:r>
        <w:rPr/>
        <w:t>así:</w:t>
      </w:r>
      <w:r>
        <w:rPr>
          <w:spacing w:val="-8"/>
        </w:rPr>
        <w:t> </w:t>
      </w:r>
      <w:r>
        <w:rPr/>
        <w:t>Achi’,</w:t>
      </w:r>
      <w:r>
        <w:rPr>
          <w:spacing w:val="-8"/>
        </w:rPr>
        <w:t> </w:t>
      </w:r>
      <w:r>
        <w:rPr/>
        <w:t>Akateco,</w:t>
      </w:r>
      <w:r>
        <w:rPr>
          <w:spacing w:val="-9"/>
        </w:rPr>
        <w:t> </w:t>
      </w:r>
      <w:r>
        <w:rPr/>
        <w:t>Awakateco,</w:t>
      </w:r>
      <w:r>
        <w:rPr>
          <w:spacing w:val="-48"/>
        </w:rPr>
        <w:t> </w:t>
      </w:r>
      <w:r>
        <w:rPr/>
        <w:t>Chalchiteco,</w:t>
      </w:r>
      <w:r>
        <w:rPr>
          <w:spacing w:val="1"/>
        </w:rPr>
        <w:t> </w:t>
      </w:r>
      <w:r>
        <w:rPr/>
        <w:t>Ch’orti’,</w:t>
      </w:r>
      <w:r>
        <w:rPr>
          <w:spacing w:val="1"/>
        </w:rPr>
        <w:t> </w:t>
      </w:r>
      <w:r>
        <w:rPr/>
        <w:t>Chuj,</w:t>
      </w:r>
      <w:r>
        <w:rPr>
          <w:spacing w:val="1"/>
        </w:rPr>
        <w:t> </w:t>
      </w:r>
      <w:r>
        <w:rPr/>
        <w:t>Itza’,</w:t>
      </w:r>
      <w:r>
        <w:rPr>
          <w:spacing w:val="1"/>
        </w:rPr>
        <w:t> </w:t>
      </w:r>
      <w:r>
        <w:rPr/>
        <w:t>Ixil,</w:t>
      </w:r>
      <w:r>
        <w:rPr>
          <w:spacing w:val="1"/>
        </w:rPr>
        <w:t> </w:t>
      </w:r>
      <w:r>
        <w:rPr/>
        <w:t>Jacalteco,</w:t>
      </w:r>
      <w:r>
        <w:rPr>
          <w:spacing w:val="1"/>
        </w:rPr>
        <w:t> </w:t>
      </w:r>
      <w:r>
        <w:rPr/>
        <w:t>Kaqchikel,</w:t>
      </w:r>
      <w:r>
        <w:rPr>
          <w:spacing w:val="1"/>
        </w:rPr>
        <w:t> </w:t>
      </w:r>
      <w:r>
        <w:rPr/>
        <w:t>K’iche’,</w:t>
      </w:r>
      <w:r>
        <w:rPr>
          <w:spacing w:val="1"/>
        </w:rPr>
        <w:t> </w:t>
      </w:r>
      <w:r>
        <w:rPr/>
        <w:t>Mam,</w:t>
      </w:r>
      <w:r>
        <w:rPr>
          <w:spacing w:val="1"/>
        </w:rPr>
        <w:t> </w:t>
      </w:r>
      <w:r>
        <w:rPr/>
        <w:t>Mopan,</w:t>
      </w:r>
      <w:r>
        <w:rPr>
          <w:spacing w:val="1"/>
        </w:rPr>
        <w:t> </w:t>
      </w:r>
      <w:r>
        <w:rPr/>
        <w:t>Poqomam,</w:t>
      </w:r>
      <w:r>
        <w:rPr>
          <w:spacing w:val="1"/>
        </w:rPr>
        <w:t> </w:t>
      </w:r>
      <w:r>
        <w:rPr/>
        <w:t>Poqomchi’,</w:t>
      </w:r>
      <w:r>
        <w:rPr>
          <w:spacing w:val="1"/>
        </w:rPr>
        <w:t> </w:t>
      </w:r>
      <w:r>
        <w:rPr/>
        <w:t>Q’anjob’al,</w:t>
      </w:r>
      <w:r>
        <w:rPr>
          <w:spacing w:val="1"/>
        </w:rPr>
        <w:t> </w:t>
      </w:r>
      <w:r>
        <w:rPr/>
        <w:t>Q’eqchi’,</w:t>
      </w:r>
      <w:r>
        <w:rPr>
          <w:spacing w:val="1"/>
        </w:rPr>
        <w:t> </w:t>
      </w:r>
      <w:r>
        <w:rPr/>
        <w:t>Sacapulteca,</w:t>
      </w:r>
      <w:r>
        <w:rPr>
          <w:spacing w:val="1"/>
        </w:rPr>
        <w:t> </w:t>
      </w:r>
      <w:r>
        <w:rPr/>
        <w:t>Sipakapense,</w:t>
      </w:r>
      <w:r>
        <w:rPr>
          <w:spacing w:val="1"/>
        </w:rPr>
        <w:t> </w:t>
      </w:r>
      <w:r>
        <w:rPr/>
        <w:t>Tektiteko,</w:t>
      </w:r>
      <w:r>
        <w:rPr>
          <w:spacing w:val="1"/>
        </w:rPr>
        <w:t> </w:t>
      </w:r>
      <w:r>
        <w:rPr/>
        <w:t>Tz’utujil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Uspanteko.),</w:t>
      </w:r>
      <w:r>
        <w:rPr>
          <w:spacing w:val="1"/>
        </w:rPr>
        <w:t> </w:t>
      </w:r>
      <w:r>
        <w:rPr/>
        <w:t>resulta ser el 42% de la población guatemalteca, mientras que el grupo denominado ladino se</w:t>
      </w:r>
      <w:r>
        <w:rPr>
          <w:spacing w:val="1"/>
        </w:rPr>
        <w:t> </w:t>
      </w:r>
      <w:r>
        <w:rPr/>
        <w:t>constituye</w:t>
      </w:r>
      <w:r>
        <w:rPr>
          <w:spacing w:val="-3"/>
        </w:rPr>
        <w:t> </w:t>
      </w:r>
      <w:r>
        <w:rPr/>
        <w:t>en un</w:t>
      </w:r>
      <w:r>
        <w:rPr>
          <w:spacing w:val="-2"/>
        </w:rPr>
        <w:t> </w:t>
      </w:r>
      <w:r>
        <w:rPr/>
        <w:t>56%</w:t>
      </w:r>
      <w:r>
        <w:rPr>
          <w:spacing w:val="-2"/>
        </w:rPr>
        <w:t> </w:t>
      </w:r>
      <w:r>
        <w:rPr/>
        <w:t>de la</w:t>
      </w:r>
      <w:r>
        <w:rPr>
          <w:spacing w:val="-4"/>
        </w:rPr>
        <w:t> </w:t>
      </w:r>
      <w:r>
        <w:rPr/>
        <w:t>misma población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el resto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pueblos</w:t>
      </w:r>
      <w:r>
        <w:rPr>
          <w:spacing w:val="-2"/>
        </w:rPr>
        <w:t> </w:t>
      </w:r>
      <w:r>
        <w:rPr/>
        <w:t>suman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2%.</w:t>
      </w:r>
    </w:p>
    <w:p>
      <w:pPr>
        <w:pStyle w:val="BodyText"/>
        <w:spacing w:line="259" w:lineRule="auto" w:before="158"/>
        <w:ind w:left="1702" w:right="1692"/>
        <w:jc w:val="both"/>
      </w:pPr>
      <w:r>
        <w:rPr/>
        <w:t>De acuerdo con la </w:t>
      </w:r>
      <w:r>
        <w:rPr>
          <w:i/>
        </w:rPr>
        <w:t>Constitución Política de la República el artículo 66.- </w:t>
      </w:r>
      <w:r>
        <w:rPr/>
        <w:t>Protección a grupos étnicos,</w:t>
      </w:r>
      <w:r>
        <w:rPr>
          <w:spacing w:val="1"/>
        </w:rPr>
        <w:t> </w:t>
      </w:r>
      <w:r>
        <w:rPr/>
        <w:t>Guatemala está formada por diversos grupos étnicos entre los que figuran los grupos indígenas de</w:t>
      </w:r>
      <w:r>
        <w:rPr>
          <w:spacing w:val="1"/>
        </w:rPr>
        <w:t> </w:t>
      </w:r>
      <w:r>
        <w:rPr/>
        <w:t>ascendencia maya.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reconoce,</w:t>
      </w:r>
      <w:r>
        <w:rPr>
          <w:spacing w:val="1"/>
        </w:rPr>
        <w:t> </w:t>
      </w:r>
      <w:r>
        <w:rPr/>
        <w:t>respeta</w:t>
      </w:r>
      <w:r>
        <w:rPr>
          <w:spacing w:val="1"/>
        </w:rPr>
        <w:t> </w:t>
      </w:r>
      <w:r>
        <w:rPr/>
        <w:t>y promueve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formas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vida,</w:t>
      </w:r>
      <w:r>
        <w:rPr>
          <w:spacing w:val="1"/>
        </w:rPr>
        <w:t> </w:t>
      </w:r>
      <w:r>
        <w:rPr/>
        <w:t>costumbres,</w:t>
      </w:r>
      <w:r>
        <w:rPr>
          <w:spacing w:val="1"/>
        </w:rPr>
        <w:t> </w:t>
      </w:r>
      <w:r>
        <w:rPr/>
        <w:t>tradiciones, formas de organización social, el uso del traje indígena en hombres y mujeres, idiomas</w:t>
      </w:r>
      <w:r>
        <w:rPr>
          <w:spacing w:val="-47"/>
        </w:rPr>
        <w:t> </w:t>
      </w:r>
      <w:r>
        <w:rPr/>
        <w:t>y</w:t>
      </w:r>
      <w:r>
        <w:rPr>
          <w:spacing w:val="-1"/>
        </w:rPr>
        <w:t> </w:t>
      </w:r>
      <w:r>
        <w:rPr/>
        <w:t>dialectos.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14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26816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6" w:right="2" w:firstLine="0"/>
        <w:jc w:val="center"/>
        <w:rPr>
          <w:i/>
          <w:sz w:val="18"/>
        </w:rPr>
      </w:pPr>
      <w:bookmarkStart w:name="_bookmark17" w:id="18"/>
      <w:bookmarkEnd w:id="1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6</w:t>
      </w:r>
    </w:p>
    <w:p>
      <w:pPr>
        <w:spacing w:before="1"/>
        <w:ind w:left="4274" w:right="4271" w:firstLine="0"/>
        <w:jc w:val="center"/>
        <w:rPr>
          <w:i/>
          <w:sz w:val="18"/>
        </w:rPr>
      </w:pPr>
      <w:r>
        <w:rPr/>
        <w:pict>
          <v:group style="position:absolute;margin-left:85.25pt;margin-top:31.929359pt;width:441.5pt;height:296.25pt;mso-position-horizontal-relative:page;mso-position-vertical-relative:paragraph;z-index:15739392" coordorigin="1705,639" coordsize="8830,5925">
            <v:rect style="position:absolute;left:1705;top:638;width:8830;height:5925" filled="true" fillcolor="#ffffff" stroked="false">
              <v:fill type="solid"/>
            </v:rect>
            <v:shape style="position:absolute;left:2803;top:1136;width:7438;height:3921" coordorigin="2803,1137" coordsize="7438,3921" path="m3000,4682l2803,4682,2803,5058,3000,5058,3000,4682xm3346,4905l3149,4905,3149,5058,3346,5058,3346,4905xm3691,5027l3494,5027,3494,5058,3691,5058,3691,5027xm4034,4794l3838,4794,3838,5058,4034,5058,4034,4794xm4380,4979l4183,4979,4183,5058,4380,5058,4380,4979xm4726,4845l4529,4845,4529,5058,4726,5058,4726,4845xm5069,5051l4872,5051,4872,5058,5069,5058,5069,5051xm5414,4746l5218,4746,5218,5058,5414,5058,5414,4746xm5760,4931l5563,4931,5563,5058,5760,5058,5760,4931xm6103,1137l5906,1137,5906,5058,6103,5058,6103,1137xm6449,2565l6252,2565,6252,5058,6449,5058,6449,2565xm6794,3093l6598,3093,6598,5058,6794,5058,6794,3093xm7138,5049l6941,5049,6941,5058,7138,5058,7138,5049xm7483,4950l7286,4950,7286,5058,7483,5058,7483,4950xm7829,4646l7630,4646,7630,5058,7829,5058,7829,4646xm8172,4571l7975,4571,7975,5058,8172,5058,8172,4571xm8518,1862l8321,1862,8321,5058,8518,5058,8518,1862xm8863,5027l8664,5027,8664,5058,8863,5058,8863,5027xm9206,5018l9010,5018,9010,5058,9206,5058,9206,5018xm9552,5049l9355,5049,9355,5058,9552,5058,9552,5049xm9895,4811l9698,4811,9698,5058,9895,5058,9895,4811xm10241,5046l10044,5046,10044,5058,10241,5058,10241,5046xe" filled="true" fillcolor="#001f5f" stroked="false">
              <v:path arrowok="t"/>
              <v:fill type="solid"/>
            </v:shape>
            <v:shape style="position:absolute;left:2730;top:858;width:7585;height:4199" coordorigin="2730,859" coordsize="7585,4199" path="m2730,5058l2730,859m2730,5058l10315,5058e" filled="false" stroked="true" strokeweight=".75pt" strokecolor="#d9d9d9">
              <v:path arrowok="t"/>
              <v:stroke dashstyle="solid"/>
            </v:shape>
            <v:shape style="position:absolute;left:2601;top:5212;width:7562;height:1190" type="#_x0000_t75" stroked="false">
              <v:imagedata r:id="rId25" o:title=""/>
            </v:shape>
            <v:shape style="position:absolute;left:5863;top:713;width:3079;height:4491" coordorigin="5864,714" coordsize="3079,4491" path="m5864,5204l6949,5204,6949,714,5864,714,5864,5204xm7519,5184l8942,5184,8942,749,7519,749,7519,5184xe" filled="false" stroked="true" strokeweight=".25pt" strokecolor="#ff0000">
              <v:path arrowok="t"/>
              <v:stroke dashstyle="solid"/>
            </v:shape>
            <v:shape style="position:absolute;left:1705;top:638;width:8830;height:5925" type="#_x0000_t202" filled="false" stroked="false">
              <v:textbox inset="0,0,0,0">
                <w:txbxContent>
                  <w:p>
                    <w:pPr>
                      <w:spacing w:before="100"/>
                      <w:ind w:left="0" w:right="7970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1,800,000</w:t>
                    </w:r>
                  </w:p>
                  <w:p>
                    <w:pPr>
                      <w:spacing w:line="240" w:lineRule="auto" w:before="2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0" w:right="7970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1,600,000</w:t>
                    </w:r>
                  </w:p>
                  <w:p>
                    <w:pPr>
                      <w:spacing w:line="240" w:lineRule="auto" w:before="3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0" w:right="7970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1,400,000</w:t>
                    </w:r>
                  </w:p>
                  <w:p>
                    <w:pPr>
                      <w:spacing w:line="240" w:lineRule="auto" w:before="2"/>
                      <w:rPr>
                        <w:sz w:val="20"/>
                      </w:rPr>
                    </w:pPr>
                  </w:p>
                  <w:p>
                    <w:pPr>
                      <w:spacing w:before="1"/>
                      <w:ind w:left="0" w:right="7970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1,200,000</w:t>
                    </w:r>
                  </w:p>
                  <w:p>
                    <w:pPr>
                      <w:spacing w:line="240" w:lineRule="auto" w:before="2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0" w:right="7970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1,000,000</w:t>
                    </w:r>
                  </w:p>
                  <w:p>
                    <w:pPr>
                      <w:spacing w:line="240" w:lineRule="auto" w:before="3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0" w:right="796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800,000</w:t>
                    </w:r>
                  </w:p>
                  <w:p>
                    <w:pPr>
                      <w:spacing w:line="240" w:lineRule="auto" w:before="3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0" w:right="796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600,000</w:t>
                    </w:r>
                  </w:p>
                  <w:p>
                    <w:pPr>
                      <w:spacing w:line="240" w:lineRule="auto" w:before="3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0" w:right="796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400,000</w:t>
                    </w:r>
                  </w:p>
                  <w:p>
                    <w:pPr>
                      <w:spacing w:line="240" w:lineRule="auto" w:before="2"/>
                      <w:rPr>
                        <w:sz w:val="20"/>
                      </w:rPr>
                    </w:pPr>
                  </w:p>
                  <w:p>
                    <w:pPr>
                      <w:spacing w:before="1"/>
                      <w:ind w:left="0" w:right="796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200,000</w:t>
                    </w:r>
                  </w:p>
                  <w:p>
                    <w:pPr>
                      <w:spacing w:line="240" w:lineRule="auto" w:before="2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0" w:right="796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6.989990pt;margin-top:34.854332pt;width:10.050pt;height:34.65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1,680,551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3.230011pt;margin-top:88.854332pt;width:10.050pt;height:34.65pt;mso-position-horizontal-relative:page;mso-position-vertical-relative:paragraph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1,068,356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459991pt;margin-top:121.362129pt;width:10.050pt;height:28.5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842,252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670013pt;margin-top:53.664333pt;width:10.050pt;height:34.65pt;mso-position-horizontal-relative:page;mso-position-vertical-relative:paragraph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1,370,007</w:t>
                  </w:r>
                </w:p>
              </w:txbxContent>
            </v:textbox>
            <w10:wrap type="none"/>
          </v:shape>
        </w:pict>
      </w:r>
      <w:r>
        <w:rPr>
          <w:i/>
          <w:color w:val="44536A"/>
          <w:sz w:val="18"/>
        </w:rPr>
        <w:t>Población concentrada por Grupos Lingüísticos</w:t>
      </w:r>
      <w:r>
        <w:rPr>
          <w:i/>
          <w:color w:val="44536A"/>
          <w:spacing w:val="-39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spacing w:before="153"/>
        <w:ind w:left="0" w:right="0" w:firstLine="0"/>
        <w:jc w:val="center"/>
        <w:rPr>
          <w:rFonts w:ascii="Calibri Light" w:hAnsi="Calibri Light"/>
          <w:sz w:val="16"/>
        </w:rPr>
      </w:pPr>
      <w:r>
        <w:rPr/>
        <w:pict>
          <v:shape style="position:absolute;margin-left:140.809998pt;margin-top:-128.800064pt;width:10.050pt;height:28.5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160,858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039993pt;margin-top:-113.653778pt;width:10.050pt;height:24.45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65,965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300003pt;margin-top:-107.41378pt;width:10.050pt;height:24.45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12,541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2.529999pt;margin-top:-123.130058pt;width:10.050pt;height:28.5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112,432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59995pt;margin-top:-109.883781pt;width:10.050pt;height:24.45pt;mso-position-horizontal-relative:page;mso-position-vertical-relative:paragraph;z-index:15741952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33,641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020004pt;margin-top:-116.633781pt;width:10.050pt;height:24.45pt;mso-position-horizontal-relative:page;mso-position-vertical-relative:paragraph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91,391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25pt;margin-top:-102.229462pt;width:10.050pt;height:20.350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2,926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510010pt;margin-top:-125.580063pt;width:10.050pt;height:28.5pt;mso-position-horizontal-relative:page;mso-position-vertical-relative:paragraph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133,329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8.739990pt;margin-top:-112.283783pt;width:10.050pt;height:24.45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54,237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709991pt;margin-top:-102.279465pt;width:10.050pt;height:20.350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3,360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950012pt;margin-top:-111.373779pt;width:10.050pt;height:24.45pt;mso-position-horizontal-relative:page;mso-position-vertical-relative:paragraph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46,478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161987pt;margin-top:-130.653168pt;width:10.1pt;height:28.55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176,622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429993pt;margin-top:-134.290054pt;width:10.050pt;height:28.5pt;mso-position-horizontal-relative:page;mso-position-vertical-relative:paragraph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208,008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920013pt;margin-top:-107.463783pt;width:10.050pt;height:24.45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12,938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149994pt;margin-top:-107.993782pt;width:10.050pt;height:24.45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17,373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8.372009pt;margin-top:-102.310005pt;width:10.1pt;height:20.4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3,317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5.639984pt;margin-top:-122.39006pt;width:10.050pt;height:28.5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106,012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2.869995pt;margin-top:-102.46946pt;width:10.050pt;height:20.350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4,909</w:t>
                  </w:r>
                </w:p>
              </w:txbxContent>
            </v:textbox>
            <w10:wrap type="none"/>
          </v:shape>
        </w:pict>
      </w: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 INE,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Censos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2018: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XII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y VII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Vivienda</w:t>
      </w:r>
    </w:p>
    <w:p>
      <w:pPr>
        <w:pStyle w:val="BodyText"/>
        <w:spacing w:before="4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4"/>
        <w:jc w:val="both"/>
        <w:rPr>
          <w:i/>
          <w:sz w:val="20"/>
        </w:rPr>
      </w:pPr>
      <w:r>
        <w:rPr>
          <w:spacing w:val="-1"/>
        </w:rPr>
        <w:t>Según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Acuerdo</w:t>
      </w:r>
      <w:r>
        <w:rPr>
          <w:spacing w:val="-11"/>
        </w:rPr>
        <w:t> </w:t>
      </w:r>
      <w:r>
        <w:rPr/>
        <w:t>Gubernativo</w:t>
      </w:r>
      <w:r>
        <w:rPr>
          <w:spacing w:val="-10"/>
        </w:rPr>
        <w:t> </w:t>
      </w:r>
      <w:r>
        <w:rPr/>
        <w:t>No.</w:t>
      </w:r>
      <w:r>
        <w:rPr>
          <w:spacing w:val="-13"/>
        </w:rPr>
        <w:t> </w:t>
      </w:r>
      <w:r>
        <w:rPr/>
        <w:t>526-2003,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Viceministerio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Educación</w:t>
      </w:r>
      <w:r>
        <w:rPr>
          <w:spacing w:val="-10"/>
        </w:rPr>
        <w:t> </w:t>
      </w:r>
      <w:r>
        <w:rPr/>
        <w:t>Bilingüe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Intercultural,</w:t>
      </w:r>
      <w:r>
        <w:rPr>
          <w:spacing w:val="-47"/>
        </w:rPr>
        <w:t> </w:t>
      </w:r>
      <w:r>
        <w:rPr/>
        <w:t>es el ente responsable de establecer las directrices y bases para que el Ministerio de Educación</w:t>
      </w:r>
      <w:r>
        <w:rPr>
          <w:spacing w:val="1"/>
        </w:rPr>
        <w:t> </w:t>
      </w:r>
      <w:r>
        <w:rPr/>
        <w:t>preste y organice los servicios educativos con pertinencia cultural y lingüística en Guatemala. Así</w:t>
      </w:r>
      <w:r>
        <w:rPr>
          <w:spacing w:val="1"/>
        </w:rPr>
        <w:t> </w:t>
      </w:r>
      <w:r>
        <w:rPr/>
        <w:t>también</w:t>
      </w:r>
      <w:r>
        <w:rPr>
          <w:spacing w:val="-11"/>
        </w:rPr>
        <w:t> </w:t>
      </w:r>
      <w:r>
        <w:rPr/>
        <w:t>debe</w:t>
      </w:r>
      <w:r>
        <w:rPr>
          <w:spacing w:val="-10"/>
        </w:rPr>
        <w:t> </w:t>
      </w:r>
      <w:r>
        <w:rPr/>
        <w:t>promover</w:t>
      </w:r>
      <w:r>
        <w:rPr>
          <w:spacing w:val="-10"/>
        </w:rPr>
        <w:t> </w:t>
      </w:r>
      <w:r>
        <w:rPr/>
        <w:t>y</w:t>
      </w:r>
      <w:r>
        <w:rPr>
          <w:spacing w:val="-8"/>
        </w:rPr>
        <w:t> </w:t>
      </w:r>
      <w:r>
        <w:rPr/>
        <w:t>fortalecer</w:t>
      </w:r>
      <w:r>
        <w:rPr>
          <w:spacing w:val="-10"/>
        </w:rPr>
        <w:t> </w:t>
      </w:r>
      <w:r>
        <w:rPr/>
        <w:t>una</w:t>
      </w:r>
      <w:r>
        <w:rPr>
          <w:spacing w:val="-8"/>
        </w:rPr>
        <w:t> </w:t>
      </w:r>
      <w:r>
        <w:rPr/>
        <w:t>política</w:t>
      </w:r>
      <w:r>
        <w:rPr>
          <w:spacing w:val="-9"/>
        </w:rPr>
        <w:t> </w:t>
      </w:r>
      <w:r>
        <w:rPr/>
        <w:t>educativa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/>
        <w:t>desarrollo</w:t>
      </w:r>
      <w:r>
        <w:rPr>
          <w:spacing w:val="-9"/>
        </w:rPr>
        <w:t> </w:t>
      </w:r>
      <w:r>
        <w:rPr/>
        <w:t>integral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pueblos</w:t>
      </w:r>
      <w:r>
        <w:rPr>
          <w:spacing w:val="-47"/>
        </w:rPr>
        <w:t> </w:t>
      </w:r>
      <w:r>
        <w:rPr/>
        <w:t>indígenas, con base en sus idiomas y culturas, así como velar por la aplicación adecuada de la</w:t>
      </w:r>
      <w:r>
        <w:rPr>
          <w:spacing w:val="1"/>
        </w:rPr>
        <w:t> </w:t>
      </w:r>
      <w:r>
        <w:rPr/>
        <w:t>educación bilingüe intercultural en todos los niveles, áreas y modalidades educativas, además de</w:t>
      </w:r>
      <w:r>
        <w:rPr>
          <w:spacing w:val="1"/>
        </w:rPr>
        <w:t> </w:t>
      </w:r>
      <w:r>
        <w:rPr/>
        <w:t>orientar acciones educativas desde el Ministerio de Educación para la construcción de la unidad en</w:t>
      </w:r>
      <w:r>
        <w:rPr>
          <w:spacing w:val="-47"/>
        </w:rPr>
        <w:t> </w:t>
      </w:r>
      <w:r>
        <w:rPr/>
        <w:t>la</w:t>
      </w:r>
      <w:r>
        <w:rPr>
          <w:spacing w:val="-1"/>
        </w:rPr>
        <w:t> </w:t>
      </w:r>
      <w:r>
        <w:rPr/>
        <w:t>diversidad.</w:t>
      </w:r>
      <w:r>
        <w:rPr>
          <w:spacing w:val="49"/>
        </w:rPr>
        <w:t> </w:t>
      </w:r>
      <w:r>
        <w:rPr>
          <w:i/>
          <w:sz w:val="20"/>
        </w:rPr>
        <w:t>(Modelo de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Educación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Bilingüe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Intercultural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EBI,2009)</w:t>
      </w:r>
    </w:p>
    <w:p>
      <w:pPr>
        <w:pStyle w:val="BodyText"/>
        <w:spacing w:line="259" w:lineRule="auto" w:before="159"/>
        <w:ind w:left="1702" w:right="1694"/>
        <w:jc w:val="both"/>
      </w:pP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gráfico</w:t>
      </w:r>
      <w:r>
        <w:rPr>
          <w:spacing w:val="-3"/>
        </w:rPr>
        <w:t> </w:t>
      </w:r>
      <w:r>
        <w:rPr/>
        <w:t>se</w:t>
      </w:r>
      <w:r>
        <w:rPr>
          <w:spacing w:val="-8"/>
        </w:rPr>
        <w:t> </w:t>
      </w:r>
      <w:r>
        <w:rPr/>
        <w:t>muestra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acuerdo</w:t>
      </w:r>
      <w:r>
        <w:rPr>
          <w:spacing w:val="-3"/>
        </w:rPr>
        <w:t> </w:t>
      </w:r>
      <w:r>
        <w:rPr/>
        <w:t>con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22</w:t>
      </w:r>
      <w:r>
        <w:rPr>
          <w:spacing w:val="-5"/>
        </w:rPr>
        <w:t> </w:t>
      </w:r>
      <w:r>
        <w:rPr/>
        <w:t>lenguas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debe</w:t>
      </w:r>
      <w:r>
        <w:rPr>
          <w:spacing w:val="-5"/>
        </w:rPr>
        <w:t> </w:t>
      </w:r>
      <w:r>
        <w:rPr/>
        <w:t>promover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fortalecer</w:t>
      </w:r>
      <w:r>
        <w:rPr>
          <w:spacing w:val="-47"/>
        </w:rPr>
        <w:t> </w:t>
      </w:r>
      <w:r>
        <w:rPr/>
        <w:t>una política educativa para el desarrollo integral de los pueblos indígenas, con base en sus idiomas</w:t>
      </w:r>
      <w:r>
        <w:rPr>
          <w:spacing w:val="-47"/>
        </w:rPr>
        <w:t> </w:t>
      </w:r>
      <w:r>
        <w:rPr/>
        <w:t>y</w:t>
      </w:r>
      <w:r>
        <w:rPr>
          <w:spacing w:val="-3"/>
        </w:rPr>
        <w:t> </w:t>
      </w:r>
      <w:r>
        <w:rPr/>
        <w:t>culturas,</w:t>
      </w:r>
      <w:r>
        <w:rPr>
          <w:spacing w:val="-6"/>
        </w:rPr>
        <w:t> </w:t>
      </w:r>
      <w:r>
        <w:rPr/>
        <w:t>así</w:t>
      </w:r>
      <w:r>
        <w:rPr>
          <w:spacing w:val="-4"/>
        </w:rPr>
        <w:t> </w:t>
      </w:r>
      <w:r>
        <w:rPr/>
        <w:t>como</w:t>
      </w:r>
      <w:r>
        <w:rPr>
          <w:spacing w:val="-4"/>
        </w:rPr>
        <w:t> </w:t>
      </w:r>
      <w:r>
        <w:rPr/>
        <w:t>velar</w:t>
      </w:r>
      <w:r>
        <w:rPr>
          <w:spacing w:val="-6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aplicación</w:t>
      </w:r>
      <w:r>
        <w:rPr>
          <w:spacing w:val="-4"/>
        </w:rPr>
        <w:t> </w:t>
      </w:r>
      <w:r>
        <w:rPr/>
        <w:t>adecuada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bilingüe</w:t>
      </w:r>
      <w:r>
        <w:rPr>
          <w:spacing w:val="-2"/>
        </w:rPr>
        <w:t> </w:t>
      </w:r>
      <w:r>
        <w:rPr/>
        <w:t>intercultural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todos</w:t>
      </w:r>
      <w:r>
        <w:rPr>
          <w:spacing w:val="-48"/>
        </w:rPr>
        <w:t> </w:t>
      </w:r>
      <w:r>
        <w:rPr/>
        <w:t>los niveles, áreas y modalidades educativas, además de orientar acciones educativas desde el</w:t>
      </w:r>
      <w:r>
        <w:rPr>
          <w:spacing w:val="1"/>
        </w:rPr>
        <w:t> </w:t>
      </w:r>
      <w:r>
        <w:rPr/>
        <w:t>Ministerio de</w:t>
      </w:r>
      <w:r>
        <w:rPr>
          <w:spacing w:val="-3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 construcción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unidad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diversidad.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15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39104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6" w:right="2" w:firstLine="0"/>
        <w:jc w:val="center"/>
        <w:rPr>
          <w:i/>
          <w:sz w:val="18"/>
        </w:rPr>
      </w:pPr>
      <w:bookmarkStart w:name="_bookmark18" w:id="19"/>
      <w:bookmarkEnd w:id="1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7</w:t>
      </w:r>
    </w:p>
    <w:p>
      <w:pPr>
        <w:spacing w:before="1"/>
        <w:ind w:left="4274" w:right="4271" w:firstLine="0"/>
        <w:jc w:val="center"/>
        <w:rPr>
          <w:i/>
          <w:sz w:val="18"/>
        </w:rPr>
      </w:pPr>
      <w:r>
        <w:rPr/>
        <w:pict>
          <v:group style="position:absolute;margin-left:119.25pt;margin-top:29.419361pt;width:373.5pt;height:496.5pt;mso-position-horizontal-relative:page;mso-position-vertical-relative:paragraph;z-index:-21476864" coordorigin="2385,588" coordsize="7470,9930">
            <v:rect style="position:absolute;left:2385;top:588;width:7470;height:9930" filled="true" fillcolor="#ffffff" stroked="false">
              <v:fill type="solid"/>
            </v:rect>
            <v:shape style="position:absolute;left:9398;top:2386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,838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92.365005pt;margin-top:40.419361pt;width:33.4pt;height:474.5pt;mso-position-horizontal-relative:page;mso-position-vertical-relative:paragraph;z-index:-21476352" coordorigin="3847,808" coordsize="668,9490">
            <v:rect style="position:absolute;left:3854;top:10069;width:72;height:130" filled="true" fillcolor="#4471c4" stroked="false">
              <v:fill type="solid"/>
            </v:rect>
            <v:rect style="position:absolute;left:3854;top:10069;width:72;height:130" filled="false" stroked="true" strokeweight=".75pt" strokecolor="#4471c4">
              <v:stroke dashstyle="solid"/>
            </v:rect>
            <v:rect style="position:absolute;left:3854;top:9743;width:31;height:130" filled="true" fillcolor="#4471c4" stroked="false">
              <v:fill type="solid"/>
            </v:rect>
            <v:rect style="position:absolute;left:3854;top:9743;width:31;height:130" filled="false" stroked="true" strokeweight=".75pt" strokecolor="#4471c4">
              <v:stroke dashstyle="solid"/>
            </v:rect>
            <v:rect style="position:absolute;left:3854;top:9414;width:7;height:132" filled="true" fillcolor="#4471c4" stroked="false">
              <v:fill type="solid"/>
            </v:rect>
            <v:rect style="position:absolute;left:3854;top:9414;width:7;height:132" filled="false" stroked="true" strokeweight=".75pt" strokecolor="#4471c4">
              <v:stroke dashstyle="solid"/>
            </v:rect>
            <v:rect style="position:absolute;left:3854;top:9087;width:10;height:130" filled="true" fillcolor="#4471c4" stroked="false">
              <v:fill type="solid"/>
            </v:rect>
            <v:rect style="position:absolute;left:3854;top:9087;width:10;height:130" filled="false" stroked="true" strokeweight=".75pt" strokecolor="#4471c4">
              <v:stroke dashstyle="solid"/>
            </v:rect>
            <v:rect style="position:absolute;left:3854;top:8759;width:12;height:132" filled="true" fillcolor="#4471c4" stroked="false">
              <v:fill type="solid"/>
            </v:rect>
            <v:rect style="position:absolute;left:3854;top:8759;width:12;height:132" filled="false" stroked="true" strokeweight=".75pt" strokecolor="#4471c4">
              <v:stroke dashstyle="solid"/>
            </v:rect>
            <v:rect style="position:absolute;left:3854;top:8432;width:34;height:132" filled="true" fillcolor="#4471c4" stroked="false">
              <v:fill type="solid"/>
            </v:rect>
            <v:rect style="position:absolute;left:3854;top:8432;width:34;height:132" filled="false" stroked="true" strokeweight=".75pt" strokecolor="#4471c4">
              <v:stroke dashstyle="solid"/>
            </v:rect>
            <v:rect style="position:absolute;left:3854;top:8106;width:3;height:130" filled="true" fillcolor="#4471c4" stroked="false">
              <v:fill type="solid"/>
            </v:rect>
            <v:rect style="position:absolute;left:3854;top:8106;width:3;height:130" filled="false" stroked="true" strokeweight=".75pt" strokecolor="#4471c4">
              <v:stroke dashstyle="solid"/>
            </v:rect>
            <v:rect style="position:absolute;left:3854;top:7777;width:67;height:132" filled="true" fillcolor="#4471c4" stroked="false">
              <v:fill type="solid"/>
            </v:rect>
            <v:rect style="position:absolute;left:3854;top:7777;width:67;height:132" filled="false" stroked="true" strokeweight=".75pt" strokecolor="#4471c4">
              <v:stroke dashstyle="solid"/>
            </v:rect>
            <v:rect style="position:absolute;left:3854;top:7451;width:19;height:132" filled="true" fillcolor="#4471c4" stroked="false">
              <v:fill type="solid"/>
            </v:rect>
            <v:rect style="position:absolute;left:3854;top:7451;width:19;height:132" filled="false" stroked="true" strokeweight=".75pt" strokecolor="#4471c4">
              <v:stroke dashstyle="solid"/>
            </v:rect>
            <v:rect style="position:absolute;left:3854;top:7124;width:610;height:130" filled="true" fillcolor="#4471c4" stroked="false">
              <v:fill type="solid"/>
            </v:rect>
            <v:rect style="position:absolute;left:3854;top:7124;width:610;height:130" filled="false" stroked="true" strokeweight=".75pt" strokecolor="#4471c4">
              <v:stroke dashstyle="solid"/>
            </v:rect>
            <v:rect style="position:absolute;left:3854;top:6795;width:238;height:132" filled="true" fillcolor="#4471c4" stroked="false">
              <v:fill type="solid"/>
            </v:rect>
            <v:rect style="position:absolute;left:3854;top:6795;width:238;height:132" filled="false" stroked="true" strokeweight=".75pt" strokecolor="#4471c4">
              <v:stroke dashstyle="solid"/>
            </v:rect>
            <v:rect style="position:absolute;left:3854;top:6469;width:341;height:132" filled="true" fillcolor="#4471c4" stroked="false">
              <v:fill type="solid"/>
            </v:rect>
            <v:rect style="position:absolute;left:3854;top:6469;width:341;height:132" filled="false" stroked="true" strokeweight=".75pt" strokecolor="#4471c4">
              <v:stroke dashstyle="solid"/>
            </v:rect>
            <v:rect style="position:absolute;left:3854;top:6143;width:3;height:130" filled="true" fillcolor="#4471c4" stroked="false">
              <v:fill type="solid"/>
            </v:rect>
            <v:rect style="position:absolute;left:3854;top:6143;width:3;height:130" filled="false" stroked="true" strokeweight=".75pt" strokecolor="#4471c4">
              <v:stroke dashstyle="solid"/>
            </v:rect>
            <v:rect style="position:absolute;left:3854;top:5814;width:7;height:132" filled="true" fillcolor="#4471c4" stroked="false">
              <v:fill type="solid"/>
            </v:rect>
            <v:rect style="position:absolute;left:3854;top:5814;width:7;height:132" filled="false" stroked="true" strokeweight=".75pt" strokecolor="#4471c4">
              <v:stroke dashstyle="solid"/>
            </v:rect>
            <v:shape style="position:absolute;left:3854;top:5161;width:96;height:459" coordorigin="3855,5162" coordsize="96,459" path="m3931,5488l3855,5488,3855,5620,3931,5620,3931,5488xm3950,5162l3855,5162,3855,5291,3950,5291,3950,5162xe" filled="true" fillcolor="#4471c4" stroked="false">
              <v:path arrowok="t"/>
              <v:fill type="solid"/>
            </v:shape>
            <v:rect style="position:absolute;left:3854;top:5161;width:96;height:130" filled="false" stroked="true" strokeweight=".75pt" strokecolor="#4471c4">
              <v:stroke dashstyle="solid"/>
            </v:rect>
            <v:rect style="position:absolute;left:3854;top:4832;width:653;height:132" filled="true" fillcolor="#4471c4" stroked="false">
              <v:fill type="solid"/>
            </v:rect>
            <v:rect style="position:absolute;left:3854;top:4832;width:653;height:132" filled="false" stroked="true" strokeweight=".75pt" strokecolor="#4471c4">
              <v:stroke dashstyle="solid"/>
            </v:rect>
            <v:rect style="position:absolute;left:3854;top:4506;width:5;height:130" filled="true" fillcolor="#4471c4" stroked="false">
              <v:fill type="solid"/>
            </v:rect>
            <v:rect style="position:absolute;left:3854;top:4506;width:5;height:130" filled="false" stroked="true" strokeweight=".75pt" strokecolor="#4471c4">
              <v:stroke dashstyle="solid"/>
            </v:rect>
            <v:rect style="position:absolute;left:3854;top:4179;width:3;height:130" filled="true" fillcolor="#4471c4" stroked="false">
              <v:fill type="solid"/>
            </v:rect>
            <v:rect style="position:absolute;left:3854;top:4179;width:3;height:130" filled="false" stroked="true" strokeweight=".75pt" strokecolor="#4471c4">
              <v:stroke dashstyle="solid"/>
            </v:rect>
            <v:rect style="position:absolute;left:3854;top:3851;width:3;height:132" filled="true" fillcolor="#4471c4" stroked="false">
              <v:fill type="solid"/>
            </v:rect>
            <v:rect style="position:absolute;left:3854;top:3851;width:3;height:132" filled="false" stroked="true" strokeweight=".75pt" strokecolor="#4471c4">
              <v:stroke dashstyle="solid"/>
            </v:rect>
            <v:rect style="position:absolute;left:3854;top:3524;width:43;height:130" filled="true" fillcolor="#4471c4" stroked="false">
              <v:fill type="solid"/>
            </v:rect>
            <v:rect style="position:absolute;left:3854;top:3524;width:43;height:130" filled="false" stroked="true" strokeweight=".75pt" strokecolor="#4471c4">
              <v:stroke dashstyle="solid"/>
            </v:rect>
            <v:rect style="position:absolute;left:3854;top:3198;width:2;height:130" filled="true" fillcolor="#4471c4" stroked="false">
              <v:fill type="solid"/>
            </v:rect>
            <v:rect style="position:absolute;left:3854;top:3198;width:2;height:130" filled="false" stroked="true" strokeweight=".75pt" strokecolor="#4471c4">
              <v:stroke dashstyle="solid"/>
            </v:rect>
            <v:rect style="position:absolute;left:3854;top:2869;width:3;height:132" filled="true" fillcolor="#4471c4" stroked="false">
              <v:fill type="solid"/>
            </v:rect>
            <v:rect style="position:absolute;left:3854;top:2869;width:3;height:132" filled="false" stroked="true" strokeweight=".75pt" strokecolor="#4471c4">
              <v:stroke dashstyle="solid"/>
            </v:rect>
            <v:rect style="position:absolute;left:3854;top:2543;width:3;height:130" filled="true" fillcolor="#4471c4" stroked="false">
              <v:fill type="solid"/>
            </v:rect>
            <v:rect style="position:absolute;left:3854;top:2543;width:3;height:130" filled="false" stroked="true" strokeweight=".75pt" strokecolor="#4471c4">
              <v:stroke dashstyle="solid"/>
            </v:rect>
            <v:rect style="position:absolute;left:3854;top:1887;width:5;height:132" filled="true" fillcolor="#4471c4" stroked="false">
              <v:fill type="solid"/>
            </v:rect>
            <v:rect style="position:absolute;left:3854;top:1887;width:5;height:132" filled="false" stroked="true" strokeweight=".75pt" strokecolor="#4471c4">
              <v:stroke dashstyle="solid"/>
            </v:rect>
            <v:rect style="position:absolute;left:3854;top:1561;width:3;height:130" filled="true" fillcolor="#4471c4" stroked="false">
              <v:fill type="solid"/>
            </v:rect>
            <v:rect style="position:absolute;left:3854;top:1561;width:3;height:130" filled="false" stroked="true" strokeweight=".75pt" strokecolor="#4471c4">
              <v:stroke dashstyle="solid"/>
            </v:rect>
            <v:rect style="position:absolute;left:3854;top:1232;width:17;height:132" filled="true" fillcolor="#4471c4" stroked="false">
              <v:fill type="solid"/>
            </v:rect>
            <v:rect style="position:absolute;left:3854;top:1232;width:17;height:132" filled="false" stroked="true" strokeweight=".75pt" strokecolor="#4471c4">
              <v:stroke dashstyle="solid"/>
            </v:rect>
            <v:rect style="position:absolute;left:3854;top:906;width:10;height:132" filled="true" fillcolor="#4471c4" stroked="false">
              <v:fill type="solid"/>
            </v:rect>
            <v:rect style="position:absolute;left:3854;top:906;width:10;height:132" filled="false" stroked="true" strokeweight=".75pt" strokecolor="#4471c4">
              <v:stroke dashstyle="solid"/>
            </v:rect>
            <v:line style="position:absolute" from="3855,10298" to="3855,808" stroked="true" strokeweight=".75pt" strokecolor="#d9d9d9">
              <v:stroke dashstyle="solid"/>
            </v:line>
            <w10:wrap type="none"/>
          </v:group>
        </w:pic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mayor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4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años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idioma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materno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 w:after="1"/>
        <w:rPr>
          <w:i/>
          <w:sz w:val="10"/>
        </w:rPr>
      </w:pPr>
    </w:p>
    <w:tbl>
      <w:tblPr>
        <w:tblW w:w="0" w:type="auto"/>
        <w:jc w:val="left"/>
        <w:tblInd w:w="24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758"/>
        <w:gridCol w:w="4732"/>
      </w:tblGrid>
      <w:tr>
        <w:trPr>
          <w:trHeight w:val="338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before="43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habla</w:t>
            </w:r>
          </w:p>
        </w:tc>
        <w:tc>
          <w:tcPr>
            <w:tcW w:w="758" w:type="dxa"/>
            <w:shd w:val="clear" w:color="auto" w:fill="FFFFFF"/>
          </w:tcPr>
          <w:p>
            <w:pPr>
              <w:pStyle w:val="TableParagraph"/>
              <w:spacing w:before="53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13,996</w:t>
            </w:r>
          </w:p>
        </w:tc>
        <w:tc>
          <w:tcPr>
            <w:tcW w:w="4732" w:type="dxa"/>
            <w:vMerge w:val="restart"/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27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before="32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Otro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idioma</w:t>
            </w:r>
          </w:p>
        </w:tc>
        <w:tc>
          <w:tcPr>
            <w:tcW w:w="758" w:type="dxa"/>
            <w:shd w:val="clear" w:color="auto" w:fill="FFFFFF"/>
          </w:tcPr>
          <w:p>
            <w:pPr>
              <w:pStyle w:val="TableParagraph"/>
              <w:spacing w:before="42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26,542</w:t>
            </w:r>
          </w:p>
        </w:tc>
        <w:tc>
          <w:tcPr>
            <w:tcW w:w="4732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7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before="32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Señas</w:t>
            </w:r>
          </w:p>
        </w:tc>
        <w:tc>
          <w:tcPr>
            <w:tcW w:w="758" w:type="dxa"/>
            <w:shd w:val="clear" w:color="auto" w:fill="FFFFFF"/>
          </w:tcPr>
          <w:p>
            <w:pPr>
              <w:pStyle w:val="TableParagraph"/>
              <w:spacing w:before="42"/>
              <w:ind w:left="161"/>
              <w:jc w:val="left"/>
              <w:rPr>
                <w:sz w:val="18"/>
              </w:rPr>
            </w:pPr>
            <w:r>
              <w:rPr>
                <w:sz w:val="18"/>
              </w:rPr>
              <w:t>2,216</w:t>
            </w:r>
          </w:p>
        </w:tc>
        <w:tc>
          <w:tcPr>
            <w:tcW w:w="4732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5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before="32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Inglés</w:t>
            </w:r>
          </w:p>
        </w:tc>
        <w:tc>
          <w:tcPr>
            <w:tcW w:w="758" w:type="dxa"/>
            <w:shd w:val="clear" w:color="auto" w:fill="FFFFFF"/>
          </w:tcPr>
          <w:p>
            <w:pPr>
              <w:pStyle w:val="TableParagraph"/>
              <w:spacing w:before="42"/>
              <w:ind w:left="165"/>
              <w:jc w:val="left"/>
              <w:rPr>
                <w:sz w:val="18"/>
              </w:rPr>
            </w:pPr>
            <w:r>
              <w:rPr>
                <w:sz w:val="18"/>
              </w:rPr>
              <w:t>7,824</w:t>
            </w:r>
          </w:p>
        </w:tc>
        <w:tc>
          <w:tcPr>
            <w:tcW w:w="4732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0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line="160" w:lineRule="exact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Español</w:t>
            </w:r>
          </w:p>
        </w:tc>
        <w:tc>
          <w:tcPr>
            <w:tcW w:w="758" w:type="dxa"/>
            <w:shd w:val="clear" w:color="auto" w:fill="4471C4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732" w:type="dxa"/>
            <w:shd w:val="clear" w:color="auto" w:fill="4471C4"/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405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before="111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Garífuna</w:t>
            </w:r>
          </w:p>
        </w:tc>
        <w:tc>
          <w:tcPr>
            <w:tcW w:w="758" w:type="dxa"/>
            <w:shd w:val="clear" w:color="auto" w:fill="FFFFFF"/>
          </w:tcPr>
          <w:p>
            <w:pPr>
              <w:pStyle w:val="TableParagraph"/>
              <w:spacing w:before="120"/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2,856</w:t>
            </w:r>
          </w:p>
        </w:tc>
        <w:tc>
          <w:tcPr>
            <w:tcW w:w="4732" w:type="dxa"/>
            <w:shd w:val="clear" w:color="auto" w:fill="FFFFFF"/>
          </w:tcPr>
          <w:p>
            <w:pPr>
              <w:pStyle w:val="TableParagraph"/>
              <w:spacing w:line="193" w:lineRule="exact"/>
              <w:ind w:right="-58"/>
              <w:jc w:val="right"/>
              <w:rPr>
                <w:sz w:val="18"/>
              </w:rPr>
            </w:pPr>
            <w:r>
              <w:rPr>
                <w:sz w:val="18"/>
              </w:rPr>
              <w:t>9,488</w:t>
            </w:r>
          </w:p>
        </w:tc>
      </w:tr>
      <w:tr>
        <w:trPr>
          <w:trHeight w:val="327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before="32"/>
              <w:ind w:right="162"/>
              <w:jc w:val="right"/>
              <w:rPr>
                <w:sz w:val="18"/>
              </w:rPr>
            </w:pPr>
            <w:r>
              <w:rPr>
                <w:sz w:val="18"/>
              </w:rPr>
              <w:t>Xinka</w:t>
            </w:r>
          </w:p>
        </w:tc>
        <w:tc>
          <w:tcPr>
            <w:tcW w:w="758" w:type="dxa"/>
            <w:shd w:val="clear" w:color="auto" w:fill="FFFFFF"/>
          </w:tcPr>
          <w:p>
            <w:pPr>
              <w:pStyle w:val="TableParagraph"/>
              <w:spacing w:before="42"/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2,755</w:t>
            </w:r>
          </w:p>
        </w:tc>
        <w:tc>
          <w:tcPr>
            <w:tcW w:w="4732" w:type="dxa"/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27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before="32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Uspanteko</w:t>
            </w:r>
          </w:p>
        </w:tc>
        <w:tc>
          <w:tcPr>
            <w:tcW w:w="758" w:type="dxa"/>
            <w:shd w:val="clear" w:color="auto" w:fill="FFFFFF"/>
          </w:tcPr>
          <w:p>
            <w:pPr>
              <w:pStyle w:val="TableParagraph"/>
              <w:spacing w:before="42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5,125</w:t>
            </w:r>
          </w:p>
        </w:tc>
        <w:tc>
          <w:tcPr>
            <w:tcW w:w="4732" w:type="dxa"/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27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before="32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Tz'utujil</w:t>
            </w:r>
          </w:p>
        </w:tc>
        <w:tc>
          <w:tcPr>
            <w:tcW w:w="758" w:type="dxa"/>
            <w:shd w:val="clear" w:color="auto" w:fill="FFFFFF"/>
          </w:tcPr>
          <w:p>
            <w:pPr>
              <w:pStyle w:val="TableParagraph"/>
              <w:spacing w:before="42"/>
              <w:ind w:left="202"/>
              <w:jc w:val="left"/>
              <w:rPr>
                <w:sz w:val="18"/>
              </w:rPr>
            </w:pPr>
            <w:r>
              <w:rPr>
                <w:sz w:val="18"/>
              </w:rPr>
              <w:t>72,436</w:t>
            </w:r>
          </w:p>
        </w:tc>
        <w:tc>
          <w:tcPr>
            <w:tcW w:w="4732" w:type="dxa"/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27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before="32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Tektiteko</w:t>
            </w:r>
          </w:p>
        </w:tc>
        <w:tc>
          <w:tcPr>
            <w:tcW w:w="758" w:type="dxa"/>
            <w:shd w:val="clear" w:color="auto" w:fill="FFFFFF"/>
          </w:tcPr>
          <w:p>
            <w:pPr>
              <w:pStyle w:val="TableParagraph"/>
              <w:spacing w:before="42"/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3,009</w:t>
            </w:r>
          </w:p>
        </w:tc>
        <w:tc>
          <w:tcPr>
            <w:tcW w:w="4732" w:type="dxa"/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27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before="32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Sipakapense</w:t>
            </w:r>
          </w:p>
        </w:tc>
        <w:tc>
          <w:tcPr>
            <w:tcW w:w="758" w:type="dxa"/>
            <w:shd w:val="clear" w:color="auto" w:fill="FFFFFF"/>
          </w:tcPr>
          <w:p>
            <w:pPr>
              <w:pStyle w:val="TableParagraph"/>
              <w:spacing w:before="42"/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4,155</w:t>
            </w:r>
          </w:p>
        </w:tc>
        <w:tc>
          <w:tcPr>
            <w:tcW w:w="4732" w:type="dxa"/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96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before="32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Sakapulteko</w:t>
            </w:r>
          </w:p>
        </w:tc>
        <w:tc>
          <w:tcPr>
            <w:tcW w:w="758" w:type="dxa"/>
            <w:shd w:val="clear" w:color="auto" w:fill="FFFFFF"/>
          </w:tcPr>
          <w:p>
            <w:pPr>
              <w:pStyle w:val="TableParagraph"/>
              <w:spacing w:before="42"/>
              <w:ind w:left="164"/>
              <w:jc w:val="left"/>
              <w:rPr>
                <w:sz w:val="18"/>
              </w:rPr>
            </w:pPr>
            <w:r>
              <w:rPr>
                <w:sz w:val="18"/>
              </w:rPr>
              <w:t>6,528</w:t>
            </w:r>
          </w:p>
        </w:tc>
        <w:tc>
          <w:tcPr>
            <w:tcW w:w="4732" w:type="dxa"/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27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line="183" w:lineRule="exact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Q'eqchi'</w:t>
            </w:r>
          </w:p>
        </w:tc>
        <w:tc>
          <w:tcPr>
            <w:tcW w:w="758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732" w:type="dxa"/>
            <w:shd w:val="clear" w:color="auto" w:fill="FFFFFF"/>
          </w:tcPr>
          <w:p>
            <w:pPr>
              <w:pStyle w:val="TableParagraph"/>
              <w:spacing w:line="193" w:lineRule="exact"/>
              <w:ind w:left="55"/>
              <w:jc w:val="left"/>
              <w:rPr>
                <w:sz w:val="18"/>
              </w:rPr>
            </w:pPr>
            <w:r>
              <w:rPr>
                <w:sz w:val="18"/>
              </w:rPr>
              <w:t>1,127,387</w:t>
            </w:r>
          </w:p>
        </w:tc>
      </w:tr>
      <w:tr>
        <w:trPr>
          <w:trHeight w:val="258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line="183" w:lineRule="exact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Q'anjob'al</w:t>
            </w:r>
          </w:p>
        </w:tc>
        <w:tc>
          <w:tcPr>
            <w:tcW w:w="5490" w:type="dxa"/>
            <w:gridSpan w:val="2"/>
          </w:tcPr>
          <w:p>
            <w:pPr>
              <w:pStyle w:val="TableParagraph"/>
              <w:spacing w:line="193" w:lineRule="exact"/>
              <w:ind w:left="256"/>
              <w:jc w:val="left"/>
              <w:rPr>
                <w:sz w:val="18"/>
              </w:rPr>
            </w:pPr>
            <w:r>
              <w:rPr>
                <w:sz w:val="18"/>
              </w:rPr>
              <w:t>166,261</w:t>
            </w:r>
          </w:p>
        </w:tc>
      </w:tr>
      <w:tr>
        <w:trPr>
          <w:trHeight w:val="327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before="32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Poqomchi'</w:t>
            </w:r>
          </w:p>
        </w:tc>
        <w:tc>
          <w:tcPr>
            <w:tcW w:w="5490" w:type="dxa"/>
            <w:gridSpan w:val="2"/>
            <w:shd w:val="clear" w:color="auto" w:fill="FFFFFF"/>
          </w:tcPr>
          <w:p>
            <w:pPr>
              <w:pStyle w:val="TableParagraph"/>
              <w:spacing w:before="42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133,074</w:t>
            </w:r>
          </w:p>
        </w:tc>
      </w:tr>
      <w:tr>
        <w:trPr>
          <w:trHeight w:val="327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before="32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Poqomam</w:t>
            </w:r>
          </w:p>
        </w:tc>
        <w:tc>
          <w:tcPr>
            <w:tcW w:w="5490" w:type="dxa"/>
            <w:gridSpan w:val="2"/>
            <w:shd w:val="clear" w:color="auto" w:fill="FFFFFF"/>
          </w:tcPr>
          <w:p>
            <w:pPr>
              <w:pStyle w:val="TableParagraph"/>
              <w:spacing w:before="42"/>
              <w:ind w:left="166"/>
              <w:jc w:val="left"/>
              <w:rPr>
                <w:sz w:val="18"/>
              </w:rPr>
            </w:pPr>
            <w:r>
              <w:rPr>
                <w:sz w:val="18"/>
              </w:rPr>
              <w:t>10,787</w:t>
            </w:r>
          </w:p>
        </w:tc>
      </w:tr>
      <w:tr>
        <w:trPr>
          <w:trHeight w:val="395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before="32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Mopan</w:t>
            </w:r>
          </w:p>
        </w:tc>
        <w:tc>
          <w:tcPr>
            <w:tcW w:w="5490" w:type="dxa"/>
            <w:gridSpan w:val="2"/>
            <w:shd w:val="clear" w:color="auto" w:fill="FFFFFF"/>
          </w:tcPr>
          <w:p>
            <w:pPr>
              <w:pStyle w:val="TableParagraph"/>
              <w:spacing w:before="42"/>
              <w:ind w:left="161"/>
              <w:jc w:val="left"/>
              <w:rPr>
                <w:sz w:val="18"/>
              </w:rPr>
            </w:pPr>
            <w:r>
              <w:rPr>
                <w:sz w:val="18"/>
              </w:rPr>
              <w:t>2,011</w:t>
            </w:r>
          </w:p>
        </w:tc>
      </w:tr>
      <w:tr>
        <w:trPr>
          <w:trHeight w:val="327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line="183" w:lineRule="exact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Mam</w:t>
            </w:r>
          </w:p>
        </w:tc>
        <w:tc>
          <w:tcPr>
            <w:tcW w:w="5490" w:type="dxa"/>
            <w:gridSpan w:val="2"/>
          </w:tcPr>
          <w:p>
            <w:pPr>
              <w:pStyle w:val="TableParagraph"/>
              <w:spacing w:line="193" w:lineRule="exact"/>
              <w:ind w:left="502"/>
              <w:jc w:val="left"/>
              <w:rPr>
                <w:sz w:val="18"/>
              </w:rPr>
            </w:pPr>
            <w:r>
              <w:rPr>
                <w:sz w:val="18"/>
              </w:rPr>
              <w:t>590,641</w:t>
            </w:r>
          </w:p>
        </w:tc>
      </w:tr>
      <w:tr>
        <w:trPr>
          <w:trHeight w:val="326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line="183" w:lineRule="exact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Kaqchikel</w:t>
            </w:r>
          </w:p>
        </w:tc>
        <w:tc>
          <w:tcPr>
            <w:tcW w:w="5490" w:type="dxa"/>
            <w:gridSpan w:val="2"/>
          </w:tcPr>
          <w:p>
            <w:pPr>
              <w:pStyle w:val="TableParagraph"/>
              <w:spacing w:line="193" w:lineRule="exact"/>
              <w:ind w:left="398"/>
              <w:jc w:val="left"/>
              <w:rPr>
                <w:sz w:val="18"/>
              </w:rPr>
            </w:pPr>
            <w:r>
              <w:rPr>
                <w:sz w:val="18"/>
              </w:rPr>
              <w:t>411,089</w:t>
            </w:r>
          </w:p>
        </w:tc>
      </w:tr>
      <w:tr>
        <w:trPr>
          <w:trHeight w:val="259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line="184" w:lineRule="exact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K'iche'</w:t>
            </w:r>
          </w:p>
        </w:tc>
        <w:tc>
          <w:tcPr>
            <w:tcW w:w="5490" w:type="dxa"/>
            <w:gridSpan w:val="2"/>
          </w:tcPr>
          <w:p>
            <w:pPr>
              <w:pStyle w:val="TableParagraph"/>
              <w:spacing w:line="194" w:lineRule="exact"/>
              <w:ind w:left="771"/>
              <w:jc w:val="left"/>
              <w:rPr>
                <w:sz w:val="18"/>
              </w:rPr>
            </w:pPr>
            <w:r>
              <w:rPr>
                <w:sz w:val="18"/>
              </w:rPr>
              <w:t>1,054,818</w:t>
            </w:r>
          </w:p>
        </w:tc>
      </w:tr>
      <w:tr>
        <w:trPr>
          <w:trHeight w:val="327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before="32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Jakalteko/Popti'</w:t>
            </w:r>
          </w:p>
        </w:tc>
        <w:tc>
          <w:tcPr>
            <w:tcW w:w="5490" w:type="dxa"/>
            <w:gridSpan w:val="2"/>
            <w:shd w:val="clear" w:color="auto" w:fill="FFFFFF"/>
          </w:tcPr>
          <w:p>
            <w:pPr>
              <w:pStyle w:val="TableParagraph"/>
              <w:spacing w:before="42"/>
              <w:ind w:left="179"/>
              <w:jc w:val="left"/>
              <w:rPr>
                <w:sz w:val="18"/>
              </w:rPr>
            </w:pPr>
            <w:r>
              <w:rPr>
                <w:sz w:val="18"/>
              </w:rPr>
              <w:t>32,568</w:t>
            </w:r>
          </w:p>
        </w:tc>
      </w:tr>
      <w:tr>
        <w:trPr>
          <w:trHeight w:val="327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before="32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Ixil</w:t>
            </w:r>
          </w:p>
        </w:tc>
        <w:tc>
          <w:tcPr>
            <w:tcW w:w="5490" w:type="dxa"/>
            <w:gridSpan w:val="2"/>
            <w:shd w:val="clear" w:color="auto" w:fill="FFFFFF"/>
          </w:tcPr>
          <w:p>
            <w:pPr>
              <w:pStyle w:val="TableParagraph"/>
              <w:spacing w:before="42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114,997</w:t>
            </w:r>
          </w:p>
        </w:tc>
      </w:tr>
      <w:tr>
        <w:trPr>
          <w:trHeight w:val="327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before="32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Itza'</w:t>
            </w:r>
          </w:p>
        </w:tc>
        <w:tc>
          <w:tcPr>
            <w:tcW w:w="5490" w:type="dxa"/>
            <w:gridSpan w:val="2"/>
            <w:shd w:val="clear" w:color="auto" w:fill="FFFFFF"/>
          </w:tcPr>
          <w:p>
            <w:pPr>
              <w:pStyle w:val="TableParagraph"/>
              <w:spacing w:before="42"/>
              <w:ind w:left="162"/>
              <w:jc w:val="left"/>
              <w:rPr>
                <w:sz w:val="18"/>
              </w:rPr>
            </w:pPr>
            <w:r>
              <w:rPr>
                <w:sz w:val="18"/>
              </w:rPr>
              <w:t>406</w:t>
            </w:r>
          </w:p>
        </w:tc>
      </w:tr>
      <w:tr>
        <w:trPr>
          <w:trHeight w:val="327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before="32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Chuj</w:t>
            </w:r>
          </w:p>
        </w:tc>
        <w:tc>
          <w:tcPr>
            <w:tcW w:w="5490" w:type="dxa"/>
            <w:gridSpan w:val="2"/>
            <w:shd w:val="clear" w:color="auto" w:fill="FFFFFF"/>
          </w:tcPr>
          <w:p>
            <w:pPr>
              <w:pStyle w:val="TableParagraph"/>
              <w:spacing w:before="42"/>
              <w:ind w:left="194"/>
              <w:jc w:val="left"/>
              <w:rPr>
                <w:sz w:val="18"/>
              </w:rPr>
            </w:pPr>
            <w:r>
              <w:rPr>
                <w:sz w:val="18"/>
              </w:rPr>
              <w:t>58,592</w:t>
            </w:r>
          </w:p>
        </w:tc>
      </w:tr>
      <w:tr>
        <w:trPr>
          <w:trHeight w:val="327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before="32"/>
              <w:ind w:right="165"/>
              <w:jc w:val="right"/>
              <w:rPr>
                <w:sz w:val="18"/>
              </w:rPr>
            </w:pPr>
            <w:r>
              <w:rPr>
                <w:sz w:val="18"/>
              </w:rPr>
              <w:t>Chalchiteko</w:t>
            </w:r>
          </w:p>
        </w:tc>
        <w:tc>
          <w:tcPr>
            <w:tcW w:w="5490" w:type="dxa"/>
            <w:gridSpan w:val="2"/>
            <w:shd w:val="clear" w:color="auto" w:fill="FFFFFF"/>
          </w:tcPr>
          <w:p>
            <w:pPr>
              <w:pStyle w:val="TableParagraph"/>
              <w:spacing w:before="42"/>
              <w:ind w:left="172"/>
              <w:jc w:val="left"/>
              <w:rPr>
                <w:sz w:val="18"/>
              </w:rPr>
            </w:pPr>
            <w:r>
              <w:rPr>
                <w:sz w:val="18"/>
              </w:rPr>
              <w:t>21,550</w:t>
            </w:r>
          </w:p>
        </w:tc>
      </w:tr>
      <w:tr>
        <w:trPr>
          <w:trHeight w:val="326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before="32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Ch'orti'</w:t>
            </w:r>
          </w:p>
        </w:tc>
        <w:tc>
          <w:tcPr>
            <w:tcW w:w="5490" w:type="dxa"/>
            <w:gridSpan w:val="2"/>
            <w:shd w:val="clear" w:color="auto" w:fill="FFFFFF"/>
          </w:tcPr>
          <w:p>
            <w:pPr>
              <w:pStyle w:val="TableParagraph"/>
              <w:spacing w:before="42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16,663</w:t>
            </w:r>
          </w:p>
        </w:tc>
      </w:tr>
      <w:tr>
        <w:trPr>
          <w:trHeight w:val="327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before="32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Awakateko</w:t>
            </w:r>
          </w:p>
        </w:tc>
        <w:tc>
          <w:tcPr>
            <w:tcW w:w="5490" w:type="dxa"/>
            <w:gridSpan w:val="2"/>
            <w:shd w:val="clear" w:color="auto" w:fill="FFFFFF"/>
          </w:tcPr>
          <w:p>
            <w:pPr>
              <w:pStyle w:val="TableParagraph"/>
              <w:spacing w:before="42"/>
              <w:ind w:left="166"/>
              <w:jc w:val="left"/>
              <w:rPr>
                <w:sz w:val="18"/>
              </w:rPr>
            </w:pPr>
            <w:r>
              <w:rPr>
                <w:sz w:val="18"/>
              </w:rPr>
              <w:t>10,145</w:t>
            </w:r>
          </w:p>
        </w:tc>
      </w:tr>
      <w:tr>
        <w:trPr>
          <w:trHeight w:val="327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before="32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Akateko</w:t>
            </w:r>
          </w:p>
        </w:tc>
        <w:tc>
          <w:tcPr>
            <w:tcW w:w="5490" w:type="dxa"/>
            <w:gridSpan w:val="2"/>
            <w:shd w:val="clear" w:color="auto" w:fill="FFFFFF"/>
          </w:tcPr>
          <w:p>
            <w:pPr>
              <w:pStyle w:val="TableParagraph"/>
              <w:spacing w:before="42"/>
              <w:ind w:left="192"/>
              <w:jc w:val="left"/>
              <w:rPr>
                <w:sz w:val="18"/>
              </w:rPr>
            </w:pPr>
            <w:r>
              <w:rPr>
                <w:sz w:val="18"/>
              </w:rPr>
              <w:t>55,290</w:t>
            </w:r>
          </w:p>
        </w:tc>
      </w:tr>
      <w:tr>
        <w:trPr>
          <w:trHeight w:val="314" w:hRule="atLeast"/>
        </w:trPr>
        <w:tc>
          <w:tcPr>
            <w:tcW w:w="1389" w:type="dxa"/>
            <w:shd w:val="clear" w:color="auto" w:fill="FFFFFF"/>
          </w:tcPr>
          <w:p>
            <w:pPr>
              <w:pStyle w:val="TableParagraph"/>
              <w:spacing w:before="32"/>
              <w:ind w:right="163"/>
              <w:jc w:val="right"/>
              <w:rPr>
                <w:sz w:val="18"/>
              </w:rPr>
            </w:pPr>
            <w:r>
              <w:rPr>
                <w:sz w:val="18"/>
              </w:rPr>
              <w:t>Achí</w:t>
            </w:r>
          </w:p>
        </w:tc>
        <w:tc>
          <w:tcPr>
            <w:tcW w:w="5490" w:type="dxa"/>
            <w:gridSpan w:val="2"/>
            <w:shd w:val="clear" w:color="auto" w:fill="FFFFFF"/>
          </w:tcPr>
          <w:p>
            <w:pPr>
              <w:pStyle w:val="TableParagraph"/>
              <w:spacing w:before="42"/>
              <w:ind w:left="232"/>
              <w:jc w:val="left"/>
              <w:rPr>
                <w:sz w:val="18"/>
              </w:rPr>
            </w:pPr>
            <w:r>
              <w:rPr>
                <w:sz w:val="18"/>
              </w:rPr>
              <w:t>124,338</w:t>
            </w:r>
          </w:p>
        </w:tc>
      </w:tr>
    </w:tbl>
    <w:p>
      <w:pPr>
        <w:pStyle w:val="BodyText"/>
        <w:spacing w:before="1"/>
        <w:rPr>
          <w:i/>
          <w:sz w:val="18"/>
        </w:rPr>
      </w:pPr>
    </w:p>
    <w:p>
      <w:pPr>
        <w:spacing w:before="0"/>
        <w:ind w:left="0" w:right="0" w:firstLine="0"/>
        <w:jc w:val="center"/>
        <w:rPr>
          <w:rFonts w:ascii="Calibri Light" w:hAnsi="Calibri Light"/>
          <w:sz w:val="16"/>
        </w:rPr>
      </w:pPr>
      <w:r>
        <w:rPr/>
        <w:pict>
          <v:rect style="position:absolute;margin-left:192.740005pt;margin-top:-251.562805pt;width:3.82pt;height:6.6pt;mso-position-horizontal-relative:page;mso-position-vertical-relative:paragraph;z-index:15752704" filled="false" stroked="true" strokeweight=".75pt" strokecolor="#4471c4">
            <v:stroke dashstyle="solid"/>
            <w10:wrap type="none"/>
          </v:rect>
        </w:pict>
      </w: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 INE,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Censos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2018: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XII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y VII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Vivienda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spacing w:before="19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16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41152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5"/>
        <w:jc w:val="both"/>
      </w:pPr>
      <w:r>
        <w:rPr/>
        <w:t>El censo reflejó el número de personas que a los 4 años aprendieron a hablar las lenguas que se</w:t>
      </w:r>
      <w:r>
        <w:rPr>
          <w:spacing w:val="1"/>
        </w:rPr>
        <w:t> </w:t>
      </w:r>
      <w:r>
        <w:rPr/>
        <w:t>reflejan en este gráfico. Se observa que el español es el más aprendido dentro de la población</w:t>
      </w:r>
      <w:r>
        <w:rPr>
          <w:spacing w:val="1"/>
        </w:rPr>
        <w:t> </w:t>
      </w:r>
      <w:r>
        <w:rPr/>
        <w:t>guatemalteca, seguidos por el Q’eqchi’, el K’iche’, el Kaqchikel y el Mam. Aunque todo el enfoque</w:t>
      </w:r>
      <w:r>
        <w:rPr>
          <w:spacing w:val="1"/>
        </w:rPr>
        <w:t> </w:t>
      </w:r>
      <w:r>
        <w:rPr/>
        <w:t>de educación debe ir a todas las lenguas existentes en Guatemala y formar profesores en dichas</w:t>
      </w:r>
      <w:r>
        <w:rPr>
          <w:spacing w:val="1"/>
        </w:rPr>
        <w:t> </w:t>
      </w:r>
      <w:r>
        <w:rPr/>
        <w:t>lenguas.</w:t>
      </w:r>
    </w:p>
    <w:p>
      <w:pPr>
        <w:pStyle w:val="Heading2"/>
        <w:spacing w:before="163"/>
        <w:jc w:val="both"/>
      </w:pPr>
      <w:bookmarkStart w:name="_bookmark19" w:id="20"/>
      <w:bookmarkEnd w:id="20"/>
      <w:r>
        <w:rPr/>
      </w:r>
      <w:r>
        <w:rPr>
          <w:color w:val="2E5395"/>
        </w:rPr>
        <w:t>VIH</w:t>
      </w:r>
      <w:r>
        <w:rPr>
          <w:color w:val="2E5395"/>
          <w:spacing w:val="-5"/>
        </w:rPr>
        <w:t> </w:t>
      </w:r>
      <w:r>
        <w:rPr>
          <w:color w:val="2E5395"/>
        </w:rPr>
        <w:t>SIDA</w:t>
      </w:r>
      <w:r>
        <w:rPr>
          <w:color w:val="2E5395"/>
          <w:spacing w:val="-3"/>
        </w:rPr>
        <w:t> </w:t>
      </w:r>
      <w:r>
        <w:rPr>
          <w:color w:val="2E5395"/>
        </w:rPr>
        <w:t>en</w:t>
      </w:r>
      <w:r>
        <w:rPr>
          <w:color w:val="2E5395"/>
          <w:spacing w:val="-4"/>
        </w:rPr>
        <w:t> </w:t>
      </w:r>
      <w:r>
        <w:rPr>
          <w:color w:val="2E5395"/>
        </w:rPr>
        <w:t>Guatemala,</w:t>
      </w:r>
      <w:r>
        <w:rPr>
          <w:color w:val="2E5395"/>
          <w:spacing w:val="-4"/>
        </w:rPr>
        <w:t> </w:t>
      </w:r>
      <w:r>
        <w:rPr>
          <w:color w:val="2E5395"/>
        </w:rPr>
        <w:t>educación</w:t>
      </w:r>
      <w:r>
        <w:rPr>
          <w:color w:val="2E5395"/>
          <w:spacing w:val="-5"/>
        </w:rPr>
        <w:t> </w:t>
      </w:r>
      <w:r>
        <w:rPr>
          <w:color w:val="2E5395"/>
        </w:rPr>
        <w:t>integral</w:t>
      </w:r>
      <w:r>
        <w:rPr>
          <w:color w:val="2E5395"/>
          <w:spacing w:val="-1"/>
        </w:rPr>
        <w:t> </w:t>
      </w:r>
      <w:r>
        <w:rPr>
          <w:color w:val="2E5395"/>
        </w:rPr>
        <w:t>en</w:t>
      </w:r>
      <w:r>
        <w:rPr>
          <w:color w:val="2E5395"/>
          <w:spacing w:val="-1"/>
        </w:rPr>
        <w:t> </w:t>
      </w:r>
      <w:r>
        <w:rPr>
          <w:color w:val="2E5395"/>
        </w:rPr>
        <w:t>sexualidad</w:t>
      </w:r>
    </w:p>
    <w:p>
      <w:pPr>
        <w:pStyle w:val="BodyText"/>
        <w:spacing w:before="9"/>
        <w:rPr>
          <w:rFonts w:ascii="Calibri Light"/>
          <w:sz w:val="38"/>
        </w:rPr>
      </w:pPr>
    </w:p>
    <w:p>
      <w:pPr>
        <w:pStyle w:val="BodyText"/>
        <w:spacing w:line="259" w:lineRule="auto"/>
        <w:ind w:left="1702" w:right="1696"/>
        <w:jc w:val="both"/>
      </w:pPr>
      <w:r>
        <w:rPr/>
        <w:t>Una educación de calidad tiene como propósito preparar a las personas para la vida, por lo que es</w:t>
      </w:r>
      <w:r>
        <w:rPr>
          <w:spacing w:val="1"/>
        </w:rPr>
        <w:t> </w:t>
      </w:r>
      <w:r>
        <w:rPr/>
        <w:t>indispensable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escuela</w:t>
      </w:r>
      <w:r>
        <w:rPr>
          <w:spacing w:val="-6"/>
        </w:rPr>
        <w:t> </w:t>
      </w:r>
      <w:r>
        <w:rPr/>
        <w:t>tenga</w:t>
      </w:r>
      <w:r>
        <w:rPr>
          <w:spacing w:val="-5"/>
        </w:rPr>
        <w:t> </w:t>
      </w:r>
      <w:r>
        <w:rPr/>
        <w:t>una</w:t>
      </w:r>
      <w:r>
        <w:rPr>
          <w:spacing w:val="-6"/>
        </w:rPr>
        <w:t> </w:t>
      </w:r>
      <w:r>
        <w:rPr/>
        <w:t>clara</w:t>
      </w:r>
      <w:r>
        <w:rPr>
          <w:spacing w:val="-7"/>
        </w:rPr>
        <w:t> </w:t>
      </w:r>
      <w:r>
        <w:rPr/>
        <w:t>comprensión</w:t>
      </w:r>
      <w:r>
        <w:rPr>
          <w:spacing w:val="-6"/>
        </w:rPr>
        <w:t> </w:t>
      </w:r>
      <w:r>
        <w:rPr/>
        <w:t>sobre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contribución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formación</w:t>
      </w:r>
      <w:r>
        <w:rPr>
          <w:spacing w:val="-5"/>
        </w:rPr>
        <w:t> </w:t>
      </w:r>
      <w:r>
        <w:rPr/>
        <w:t>de</w:t>
      </w:r>
      <w:r>
        <w:rPr>
          <w:spacing w:val="-48"/>
        </w:rPr>
        <w:t> </w:t>
      </w:r>
      <w:r>
        <w:rPr/>
        <w:t>los estudiantes en aspectos no solo cognitivos, sino también afectivos, eso incluye la sexualidad</w:t>
      </w:r>
      <w:r>
        <w:rPr>
          <w:spacing w:val="1"/>
        </w:rPr>
        <w:t> </w:t>
      </w:r>
      <w:r>
        <w:rPr/>
        <w:t>como</w:t>
      </w:r>
      <w:r>
        <w:rPr>
          <w:spacing w:val="-3"/>
        </w:rPr>
        <w:t> </w:t>
      </w:r>
      <w:r>
        <w:rPr/>
        <w:t>un</w:t>
      </w:r>
      <w:r>
        <w:rPr>
          <w:spacing w:val="-1"/>
        </w:rPr>
        <w:t> </w:t>
      </w:r>
      <w:r>
        <w:rPr/>
        <w:t>factor trascendental 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construcción</w:t>
      </w:r>
      <w:r>
        <w:rPr>
          <w:spacing w:val="-1"/>
        </w:rPr>
        <w:t> </w:t>
      </w:r>
      <w:r>
        <w:rPr/>
        <w:t>del ser</w:t>
      </w:r>
      <w:r>
        <w:rPr>
          <w:spacing w:val="-1"/>
        </w:rPr>
        <w:t> </w:t>
      </w:r>
      <w:r>
        <w:rPr/>
        <w:t>humano.</w:t>
      </w:r>
    </w:p>
    <w:p>
      <w:pPr>
        <w:pStyle w:val="BodyText"/>
        <w:spacing w:line="259" w:lineRule="auto" w:before="160"/>
        <w:ind w:left="1702" w:right="1696"/>
        <w:jc w:val="both"/>
      </w:pPr>
      <w:r>
        <w:rPr/>
        <w:t>Educar en sexualidad con un enfoque integral es un deber ineludible de la familia, la escuela y de</w:t>
      </w:r>
      <w:r>
        <w:rPr>
          <w:spacing w:val="1"/>
        </w:rPr>
        <w:t> </w:t>
      </w:r>
      <w:r>
        <w:rPr/>
        <w:t>toda la sociedad, significa proporcionar a las personas las herramientas para lograr un proyecto de</w:t>
      </w:r>
      <w:r>
        <w:rPr>
          <w:spacing w:val="-47"/>
        </w:rPr>
        <w:t> </w:t>
      </w:r>
      <w:r>
        <w:rPr/>
        <w:t>vida coherente que le permita establecer vínculos afectivos sanos, respetuosos fundamentados en</w:t>
      </w:r>
      <w:r>
        <w:rPr>
          <w:spacing w:val="-47"/>
        </w:rPr>
        <w:t> </w:t>
      </w:r>
      <w:r>
        <w:rPr/>
        <w:t>la ética y la historia social y, personal que favorezca y promueva la construcción de sociedades</w:t>
      </w:r>
      <w:r>
        <w:rPr>
          <w:spacing w:val="1"/>
        </w:rPr>
        <w:t> </w:t>
      </w:r>
      <w:r>
        <w:rPr/>
        <w:t>pacíficas y</w:t>
      </w:r>
      <w:r>
        <w:rPr>
          <w:spacing w:val="-1"/>
        </w:rPr>
        <w:t> </w:t>
      </w:r>
      <w:r>
        <w:rPr/>
        <w:t>democráticas.</w:t>
      </w:r>
    </w:p>
    <w:p>
      <w:pPr>
        <w:pStyle w:val="BodyText"/>
        <w:spacing w:line="259" w:lineRule="auto" w:before="158"/>
        <w:ind w:left="1702" w:right="1695"/>
        <w:jc w:val="both"/>
        <w:rPr>
          <w:i/>
          <w:sz w:val="18"/>
        </w:rPr>
      </w:pPr>
      <w:r>
        <w:rPr/>
        <w:t>En ese sentido el Ministerio de Educación –MINEDUC- ha diseñado una estrategia de educación</w:t>
      </w:r>
      <w:r>
        <w:rPr>
          <w:spacing w:val="1"/>
        </w:rPr>
        <w:t> </w:t>
      </w:r>
      <w:r>
        <w:rPr/>
        <w:t>integral en sexualidad –EIS-, orientada al fortalecimiento de valores ciudadanos, el respeto a los</w:t>
      </w:r>
      <w:r>
        <w:rPr>
          <w:spacing w:val="1"/>
        </w:rPr>
        <w:t> </w:t>
      </w:r>
      <w:r>
        <w:rPr/>
        <w:t>derechos humanos y a la cultura de paz para una convivencia social armónica y respetuosa de la</w:t>
      </w:r>
      <w:r>
        <w:rPr>
          <w:spacing w:val="1"/>
        </w:rPr>
        <w:t> </w:t>
      </w:r>
      <w:r>
        <w:rPr/>
        <w:t>diversidad</w:t>
      </w:r>
      <w:r>
        <w:rPr>
          <w:spacing w:val="1"/>
        </w:rPr>
        <w:t> </w:t>
      </w:r>
      <w:r>
        <w:rPr/>
        <w:t>sociocultural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país.</w:t>
      </w:r>
      <w:r>
        <w:rPr>
          <w:spacing w:val="1"/>
        </w:rPr>
        <w:t> </w:t>
      </w:r>
      <w:r>
        <w:rPr/>
        <w:t>Implementar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necesita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compromiso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 de todos, principalmente de las familias, educadores, instituciones y organizaciones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sociedad</w:t>
      </w:r>
      <w:r>
        <w:rPr>
          <w:spacing w:val="-6"/>
        </w:rPr>
        <w:t> </w:t>
      </w:r>
      <w:r>
        <w:rPr/>
        <w:t>civil;</w:t>
      </w:r>
      <w:r>
        <w:rPr>
          <w:spacing w:val="-4"/>
        </w:rPr>
        <w:t> </w:t>
      </w:r>
      <w:r>
        <w:rPr/>
        <w:t>esto implica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sistema</w:t>
      </w:r>
      <w:r>
        <w:rPr>
          <w:spacing w:val="-4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cuente</w:t>
      </w:r>
      <w:r>
        <w:rPr>
          <w:spacing w:val="-4"/>
        </w:rPr>
        <w:t> </w:t>
      </w:r>
      <w:r>
        <w:rPr/>
        <w:t>con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mecanismos</w:t>
      </w:r>
      <w:r>
        <w:rPr>
          <w:spacing w:val="-2"/>
        </w:rPr>
        <w:t> </w:t>
      </w:r>
      <w:r>
        <w:rPr/>
        <w:t>para</w:t>
      </w:r>
      <w:r>
        <w:rPr>
          <w:spacing w:val="-5"/>
        </w:rPr>
        <w:t> </w:t>
      </w:r>
      <w:r>
        <w:rPr/>
        <w:t>establecer</w:t>
      </w:r>
      <w:r>
        <w:rPr>
          <w:spacing w:val="-48"/>
        </w:rPr>
        <w:t> </w:t>
      </w:r>
      <w:r>
        <w:rPr/>
        <w:t>y consolidar alianzas y así, fortalecer la educación en sexualidad en la escuela. </w:t>
      </w:r>
      <w:r>
        <w:rPr>
          <w:i/>
          <w:sz w:val="18"/>
        </w:rPr>
        <w:t>Línea Base de Educación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Integral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en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Sexualidad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del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Nivel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Educación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Primaria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(Dirección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General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Evaluación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e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Investigación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Educativa,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2012)</w:t>
      </w:r>
    </w:p>
    <w:p>
      <w:pPr>
        <w:pStyle w:val="BodyText"/>
        <w:spacing w:line="259" w:lineRule="auto" w:before="159"/>
        <w:ind w:left="1702" w:right="1694"/>
        <w:jc w:val="both"/>
        <w:rPr>
          <w:i/>
          <w:sz w:val="18"/>
        </w:rPr>
      </w:pPr>
      <w:r>
        <w:rPr/>
        <w:t>La educación promueve el desarrollo humano, el cual es concebido por el Programa de Naciones</w:t>
      </w:r>
      <w:r>
        <w:rPr>
          <w:spacing w:val="1"/>
        </w:rPr>
        <w:t> </w:t>
      </w:r>
      <w:r>
        <w:rPr/>
        <w:t>Unidas para el Desarrollo –PNUD- como “un proceso de expansión de las libertades reales que</w:t>
      </w:r>
      <w:r>
        <w:rPr>
          <w:spacing w:val="1"/>
        </w:rPr>
        <w:t> </w:t>
      </w:r>
      <w:r>
        <w:rPr/>
        <w:t>disfrutan los individuos y que se traduce en la libertad general que deberían tener los individuos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vivir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gustaría”.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depende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libertad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tomar</w:t>
      </w:r>
      <w:r>
        <w:rPr>
          <w:spacing w:val="-47"/>
        </w:rPr>
        <w:t> </w:t>
      </w:r>
      <w:r>
        <w:rPr/>
        <w:t>decisiones y trabajar conjuntamente para el logro de objetivos comunes. Es importante mencionar</w:t>
      </w:r>
      <w:r>
        <w:rPr>
          <w:spacing w:val="-47"/>
        </w:rPr>
        <w:t> </w:t>
      </w:r>
      <w:r>
        <w:rPr/>
        <w:t>que el concepto de desarrollo humano ha evolucionado, actualmente tiene una concepción más</w:t>
      </w:r>
      <w:r>
        <w:rPr>
          <w:spacing w:val="1"/>
        </w:rPr>
        <w:t> </w:t>
      </w:r>
      <w:r>
        <w:rPr/>
        <w:t>humana y enfatiza en la importancia de las libertades y el papel de las personas para alcanzarlo a</w:t>
      </w:r>
      <w:r>
        <w:rPr>
          <w:spacing w:val="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 acciones</w:t>
      </w:r>
      <w:r>
        <w:rPr>
          <w:spacing w:val="1"/>
        </w:rPr>
        <w:t> </w:t>
      </w:r>
      <w:r>
        <w:rPr/>
        <w:t>individuales y</w:t>
      </w:r>
      <w:r>
        <w:rPr>
          <w:spacing w:val="-1"/>
        </w:rPr>
        <w:t> </w:t>
      </w:r>
      <w:r>
        <w:rPr/>
        <w:t>conjuntas.</w:t>
      </w:r>
      <w:r>
        <w:rPr>
          <w:spacing w:val="1"/>
        </w:rPr>
        <w:t> </w:t>
      </w:r>
      <w:r>
        <w:rPr>
          <w:i/>
          <w:sz w:val="18"/>
        </w:rPr>
        <w:t>(IDH, 2009-2010)</w:t>
      </w:r>
    </w:p>
    <w:p>
      <w:pPr>
        <w:pStyle w:val="BodyText"/>
        <w:spacing w:line="259" w:lineRule="auto" w:before="159"/>
        <w:ind w:left="1702" w:right="1695"/>
        <w:jc w:val="both"/>
      </w:pPr>
      <w:r>
        <w:rPr/>
        <w:t>En el caso de Guatemala, la Constitución Política de la República establece que la educación tiene</w:t>
      </w:r>
      <w:r>
        <w:rPr>
          <w:spacing w:val="1"/>
        </w:rPr>
        <w:t> </w:t>
      </w:r>
      <w:r>
        <w:rPr/>
        <w:t>como fin primordial el desarrollo integral de la persona humana, el conocimiento de la realidad y</w:t>
      </w:r>
      <w:r>
        <w:rPr>
          <w:spacing w:val="1"/>
        </w:rPr>
        <w:t> </w:t>
      </w:r>
      <w:r>
        <w:rPr/>
        <w:t>cultura</w:t>
      </w:r>
      <w:r>
        <w:rPr>
          <w:spacing w:val="13"/>
        </w:rPr>
        <w:t> </w:t>
      </w:r>
      <w:r>
        <w:rPr/>
        <w:t>nacional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universal;</w:t>
      </w:r>
      <w:r>
        <w:rPr>
          <w:spacing w:val="14"/>
        </w:rPr>
        <w:t> </w:t>
      </w:r>
      <w:r>
        <w:rPr/>
        <w:t>por</w:t>
      </w:r>
      <w:r>
        <w:rPr>
          <w:spacing w:val="11"/>
        </w:rPr>
        <w:t> </w:t>
      </w:r>
      <w:r>
        <w:rPr/>
        <w:t>lo</w:t>
      </w:r>
      <w:r>
        <w:rPr>
          <w:spacing w:val="12"/>
        </w:rPr>
        <w:t> </w:t>
      </w:r>
      <w:r>
        <w:rPr/>
        <w:t>que</w:t>
      </w:r>
      <w:r>
        <w:rPr>
          <w:spacing w:val="15"/>
        </w:rPr>
        <w:t> </w:t>
      </w:r>
      <w:r>
        <w:rPr/>
        <w:t>debe</w:t>
      </w:r>
      <w:r>
        <w:rPr>
          <w:spacing w:val="14"/>
        </w:rPr>
        <w:t> </w:t>
      </w:r>
      <w:r>
        <w:rPr/>
        <w:t>favorecer</w:t>
      </w:r>
      <w:r>
        <w:rPr>
          <w:spacing w:val="14"/>
        </w:rPr>
        <w:t> </w:t>
      </w:r>
      <w:r>
        <w:rPr/>
        <w:t>el</w:t>
      </w:r>
      <w:r>
        <w:rPr>
          <w:spacing w:val="11"/>
        </w:rPr>
        <w:t> </w:t>
      </w:r>
      <w:r>
        <w:rPr/>
        <w:t>desarrollo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las</w:t>
      </w:r>
      <w:r>
        <w:rPr>
          <w:spacing w:val="14"/>
        </w:rPr>
        <w:t> </w:t>
      </w:r>
      <w:r>
        <w:rPr/>
        <w:t>personas</w:t>
      </w:r>
      <w:r>
        <w:rPr>
          <w:spacing w:val="11"/>
        </w:rPr>
        <w:t> </w:t>
      </w:r>
      <w:r>
        <w:rPr/>
        <w:t>en</w:t>
      </w:r>
      <w:r>
        <w:rPr>
          <w:spacing w:val="13"/>
        </w:rPr>
        <w:t> </w:t>
      </w:r>
      <w:r>
        <w:rPr/>
        <w:t>todas</w:t>
      </w:r>
      <w:r>
        <w:rPr>
          <w:spacing w:val="13"/>
        </w:rPr>
        <w:t> </w:t>
      </w:r>
      <w:r>
        <w:rPr/>
        <w:t>sus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57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2"/>
          <w:sz w:val="22"/>
        </w:rPr>
        <w:t> </w:t>
      </w:r>
      <w:r>
        <w:rPr>
          <w:b/>
          <w:sz w:val="22"/>
        </w:rPr>
        <w:t>17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41664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spacing w:line="259" w:lineRule="auto" w:before="56"/>
        <w:ind w:left="1702" w:right="1695" w:firstLine="0"/>
        <w:jc w:val="both"/>
        <w:rPr>
          <w:i/>
          <w:sz w:val="18"/>
        </w:rPr>
      </w:pPr>
      <w:r>
        <w:rPr>
          <w:spacing w:val="-1"/>
          <w:sz w:val="22"/>
        </w:rPr>
        <w:t>dimensiones: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intelectuales,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físicas,</w:t>
      </w:r>
      <w:r>
        <w:rPr>
          <w:spacing w:val="-11"/>
          <w:sz w:val="22"/>
        </w:rPr>
        <w:t> </w:t>
      </w:r>
      <w:r>
        <w:rPr>
          <w:sz w:val="22"/>
        </w:rPr>
        <w:t>culturales,</w:t>
      </w:r>
      <w:r>
        <w:rPr>
          <w:spacing w:val="-11"/>
          <w:sz w:val="22"/>
        </w:rPr>
        <w:t> </w:t>
      </w:r>
      <w:r>
        <w:rPr>
          <w:sz w:val="22"/>
        </w:rPr>
        <w:t>psicológicas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11"/>
          <w:sz w:val="22"/>
        </w:rPr>
        <w:t> </w:t>
      </w:r>
      <w:r>
        <w:rPr>
          <w:sz w:val="22"/>
        </w:rPr>
        <w:t>espirituales.</w:t>
      </w:r>
      <w:r>
        <w:rPr>
          <w:spacing w:val="30"/>
          <w:sz w:val="22"/>
        </w:rPr>
        <w:t> </w:t>
      </w:r>
      <w:r>
        <w:rPr>
          <w:i/>
          <w:sz w:val="18"/>
        </w:rPr>
        <w:t>Línea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Base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Educación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Integral</w:t>
      </w:r>
      <w:r>
        <w:rPr>
          <w:i/>
          <w:spacing w:val="-38"/>
          <w:sz w:val="18"/>
        </w:rPr>
        <w:t> </w:t>
      </w:r>
      <w:r>
        <w:rPr>
          <w:i/>
          <w:sz w:val="18"/>
        </w:rPr>
        <w:t>en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Sexualidad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Nivel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Educación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Primaria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(Dirección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General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Evaluación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e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Investigación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Educativa,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2012)</w:t>
      </w:r>
    </w:p>
    <w:p>
      <w:pPr>
        <w:spacing w:before="162"/>
        <w:ind w:left="6" w:right="2" w:firstLine="0"/>
        <w:jc w:val="center"/>
        <w:rPr>
          <w:i/>
          <w:sz w:val="18"/>
        </w:rPr>
      </w:pPr>
      <w:bookmarkStart w:name="_bookmark20" w:id="21"/>
      <w:bookmarkEnd w:id="21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5</w:t>
      </w:r>
    </w:p>
    <w:p>
      <w:pPr>
        <w:spacing w:before="1"/>
        <w:ind w:left="2" w:right="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VIH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VIH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Avanzado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spacing w:before="3"/>
        <w:rPr>
          <w:i/>
          <w:sz w:val="16"/>
        </w:rPr>
      </w:pPr>
    </w:p>
    <w:tbl>
      <w:tblPr>
        <w:tblW w:w="0" w:type="auto"/>
        <w:jc w:val="left"/>
        <w:tblInd w:w="1722" w:type="dxa"/>
        <w:tblBorders>
          <w:top w:val="single" w:sz="8" w:space="0" w:color="F1F1F1"/>
          <w:left w:val="single" w:sz="8" w:space="0" w:color="F1F1F1"/>
          <w:bottom w:val="single" w:sz="8" w:space="0" w:color="F1F1F1"/>
          <w:right w:val="single" w:sz="8" w:space="0" w:color="F1F1F1"/>
          <w:insideH w:val="single" w:sz="8" w:space="0" w:color="F1F1F1"/>
          <w:insideV w:val="single" w:sz="8" w:space="0" w:color="F1F1F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5"/>
        <w:gridCol w:w="874"/>
        <w:gridCol w:w="864"/>
        <w:gridCol w:w="1236"/>
        <w:gridCol w:w="1224"/>
        <w:gridCol w:w="1270"/>
        <w:gridCol w:w="1570"/>
      </w:tblGrid>
      <w:tr>
        <w:trPr>
          <w:trHeight w:val="315" w:hRule="atLeast"/>
        </w:trPr>
        <w:tc>
          <w:tcPr>
            <w:tcW w:w="2065" w:type="dxa"/>
            <w:vMerge w:val="restart"/>
            <w:tcBorders>
              <w:bottom w:val="single" w:sz="8" w:space="0" w:color="000000"/>
            </w:tcBorders>
            <w:shd w:val="clear" w:color="auto" w:fill="001F5F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spacing w:before="9"/>
              <w:jc w:val="left"/>
              <w:rPr>
                <w:i/>
                <w:sz w:val="18"/>
              </w:rPr>
            </w:pPr>
          </w:p>
          <w:p>
            <w:pPr>
              <w:pStyle w:val="TableParagraph"/>
              <w:spacing w:before="1"/>
              <w:ind w:left="510"/>
              <w:jc w:val="left"/>
              <w:rPr>
                <w:b/>
                <w:sz w:val="22"/>
              </w:rPr>
            </w:pPr>
            <w:r>
              <w:rPr>
                <w:b/>
                <w:color w:val="F1F1F1"/>
                <w:sz w:val="22"/>
              </w:rPr>
              <w:t>Departamento</w:t>
            </w:r>
          </w:p>
        </w:tc>
        <w:tc>
          <w:tcPr>
            <w:tcW w:w="1738" w:type="dxa"/>
            <w:gridSpan w:val="2"/>
            <w:shd w:val="clear" w:color="auto" w:fill="001F5F"/>
          </w:tcPr>
          <w:p>
            <w:pPr>
              <w:pStyle w:val="TableParagraph"/>
              <w:spacing w:before="23"/>
              <w:ind w:left="685" w:right="665"/>
              <w:rPr>
                <w:b/>
                <w:sz w:val="22"/>
              </w:rPr>
            </w:pPr>
            <w:r>
              <w:rPr>
                <w:b/>
                <w:color w:val="F1F1F1"/>
                <w:sz w:val="22"/>
              </w:rPr>
              <w:t>VIH</w:t>
            </w:r>
          </w:p>
        </w:tc>
        <w:tc>
          <w:tcPr>
            <w:tcW w:w="2460" w:type="dxa"/>
            <w:gridSpan w:val="2"/>
            <w:shd w:val="clear" w:color="auto" w:fill="001F5F"/>
          </w:tcPr>
          <w:p>
            <w:pPr>
              <w:pStyle w:val="TableParagraph"/>
              <w:spacing w:before="23"/>
              <w:ind w:left="563"/>
              <w:jc w:val="left"/>
              <w:rPr>
                <w:b/>
                <w:sz w:val="22"/>
              </w:rPr>
            </w:pPr>
            <w:r>
              <w:rPr>
                <w:b/>
                <w:color w:val="F1F1F1"/>
                <w:sz w:val="22"/>
              </w:rPr>
              <w:t>VIH</w:t>
            </w:r>
            <w:r>
              <w:rPr>
                <w:b/>
                <w:color w:val="F1F1F1"/>
                <w:spacing w:val="-2"/>
                <w:sz w:val="22"/>
              </w:rPr>
              <w:t> </w:t>
            </w:r>
            <w:r>
              <w:rPr>
                <w:b/>
                <w:color w:val="F1F1F1"/>
                <w:sz w:val="22"/>
              </w:rPr>
              <w:t>Avanzado</w:t>
            </w:r>
          </w:p>
        </w:tc>
        <w:tc>
          <w:tcPr>
            <w:tcW w:w="1270" w:type="dxa"/>
            <w:vMerge w:val="restart"/>
            <w:tcBorders>
              <w:bottom w:val="single" w:sz="8" w:space="0" w:color="000000"/>
            </w:tcBorders>
            <w:shd w:val="clear" w:color="auto" w:fill="001F5F"/>
          </w:tcPr>
          <w:p>
            <w:pPr>
              <w:pStyle w:val="TableParagraph"/>
              <w:spacing w:before="12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ind w:left="383" w:right="227" w:hanging="125"/>
              <w:jc w:val="left"/>
              <w:rPr>
                <w:b/>
                <w:sz w:val="22"/>
              </w:rPr>
            </w:pPr>
            <w:r>
              <w:rPr>
                <w:b/>
                <w:color w:val="F1F1F1"/>
                <w:sz w:val="22"/>
              </w:rPr>
              <w:t>Total de</w:t>
            </w:r>
            <w:r>
              <w:rPr>
                <w:b/>
                <w:color w:val="F1F1F1"/>
                <w:spacing w:val="-47"/>
                <w:sz w:val="22"/>
              </w:rPr>
              <w:t> </w:t>
            </w:r>
            <w:r>
              <w:rPr>
                <w:b/>
                <w:color w:val="F1F1F1"/>
                <w:sz w:val="22"/>
              </w:rPr>
              <w:t>casos</w:t>
            </w:r>
          </w:p>
        </w:tc>
        <w:tc>
          <w:tcPr>
            <w:tcW w:w="1570" w:type="dxa"/>
            <w:vMerge w:val="restart"/>
            <w:tcBorders>
              <w:bottom w:val="single" w:sz="8" w:space="0" w:color="000000"/>
            </w:tcBorders>
            <w:shd w:val="clear" w:color="auto" w:fill="001F5F"/>
          </w:tcPr>
          <w:p>
            <w:pPr>
              <w:pStyle w:val="TableParagraph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jc w:val="left"/>
              <w:rPr>
                <w:i/>
                <w:sz w:val="19"/>
              </w:rPr>
            </w:pPr>
          </w:p>
          <w:p>
            <w:pPr>
              <w:pStyle w:val="TableParagraph"/>
              <w:ind w:left="73"/>
              <w:rPr>
                <w:b/>
                <w:sz w:val="22"/>
              </w:rPr>
            </w:pPr>
            <w:r>
              <w:rPr>
                <w:b/>
                <w:color w:val="F1F1F1"/>
                <w:w w:val="100"/>
                <w:sz w:val="22"/>
              </w:rPr>
              <w:t>%</w:t>
            </w:r>
          </w:p>
        </w:tc>
      </w:tr>
      <w:tr>
        <w:trPr>
          <w:trHeight w:val="599" w:hRule="atLeast"/>
        </w:trPr>
        <w:tc>
          <w:tcPr>
            <w:tcW w:w="2065" w:type="dxa"/>
            <w:vMerge/>
            <w:tcBorders>
              <w:top w:val="nil"/>
              <w:bottom w:val="single" w:sz="8" w:space="0" w:color="000000"/>
            </w:tcBorders>
            <w:shd w:val="clear" w:color="auto" w:fill="001F5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 w:val="restart"/>
            <w:tcBorders>
              <w:bottom w:val="single" w:sz="8" w:space="0" w:color="000000"/>
            </w:tcBorders>
            <w:shd w:val="clear" w:color="auto" w:fill="001F5F"/>
          </w:tcPr>
          <w:p>
            <w:pPr>
              <w:pStyle w:val="TableParagraph"/>
              <w:spacing w:before="2"/>
              <w:jc w:val="left"/>
              <w:rPr>
                <w:i/>
                <w:sz w:val="16"/>
              </w:rPr>
            </w:pPr>
          </w:p>
          <w:p>
            <w:pPr>
              <w:pStyle w:val="TableParagraph"/>
              <w:spacing w:before="1"/>
              <w:ind w:left="131" w:right="109" w:firstLine="43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Casos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</w:t>
            </w:r>
            <w:r>
              <w:rPr>
                <w:b/>
                <w:color w:val="FFFFFF"/>
                <w:spacing w:val="-1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VIH</w:t>
            </w:r>
          </w:p>
        </w:tc>
        <w:tc>
          <w:tcPr>
            <w:tcW w:w="864" w:type="dxa"/>
            <w:vMerge w:val="restart"/>
            <w:tcBorders>
              <w:bottom w:val="single" w:sz="8" w:space="0" w:color="000000"/>
            </w:tcBorders>
            <w:shd w:val="clear" w:color="auto" w:fill="001F5F"/>
          </w:tcPr>
          <w:p>
            <w:pPr>
              <w:pStyle w:val="TableParagraph"/>
              <w:spacing w:before="63"/>
              <w:ind w:left="181" w:right="160" w:hanging="3"/>
              <w:jc w:val="both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Tasas</w:t>
            </w:r>
            <w:r>
              <w:rPr>
                <w:b/>
                <w:color w:val="FFFFFF"/>
                <w:spacing w:val="-4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casos</w:t>
            </w:r>
            <w:r>
              <w:rPr>
                <w:b/>
                <w:color w:val="FFFFFF"/>
                <w:spacing w:val="-4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VIH</w:t>
            </w:r>
          </w:p>
        </w:tc>
        <w:tc>
          <w:tcPr>
            <w:tcW w:w="1236" w:type="dxa"/>
            <w:shd w:val="clear" w:color="auto" w:fill="001F5F"/>
          </w:tcPr>
          <w:p>
            <w:pPr>
              <w:pStyle w:val="TableParagraph"/>
              <w:spacing w:before="30"/>
              <w:ind w:left="452" w:right="182" w:hanging="236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Casos de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VIH</w:t>
            </w:r>
          </w:p>
        </w:tc>
        <w:tc>
          <w:tcPr>
            <w:tcW w:w="1224" w:type="dxa"/>
            <w:shd w:val="clear" w:color="auto" w:fill="001F5F"/>
          </w:tcPr>
          <w:p>
            <w:pPr>
              <w:pStyle w:val="TableParagraph"/>
              <w:spacing w:before="30"/>
              <w:ind w:left="445" w:right="53" w:hanging="360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Tasas casos</w:t>
            </w:r>
            <w:r>
              <w:rPr>
                <w:b/>
                <w:color w:val="FFFFFF"/>
                <w:spacing w:val="-47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VIH</w:t>
            </w:r>
          </w:p>
        </w:tc>
        <w:tc>
          <w:tcPr>
            <w:tcW w:w="1270" w:type="dxa"/>
            <w:vMerge/>
            <w:tcBorders>
              <w:top w:val="nil"/>
              <w:bottom w:val="single" w:sz="8" w:space="0" w:color="000000"/>
            </w:tcBorders>
            <w:shd w:val="clear" w:color="auto" w:fill="001F5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vMerge/>
            <w:tcBorders>
              <w:top w:val="nil"/>
              <w:bottom w:val="single" w:sz="8" w:space="0" w:color="000000"/>
            </w:tcBorders>
            <w:shd w:val="clear" w:color="auto" w:fill="001F5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2065" w:type="dxa"/>
            <w:vMerge/>
            <w:tcBorders>
              <w:top w:val="nil"/>
              <w:bottom w:val="single" w:sz="8" w:space="0" w:color="000000"/>
            </w:tcBorders>
            <w:shd w:val="clear" w:color="auto" w:fill="001F5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  <w:bottom w:val="single" w:sz="8" w:space="0" w:color="000000"/>
            </w:tcBorders>
            <w:shd w:val="clear" w:color="auto" w:fill="001F5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  <w:bottom w:val="single" w:sz="8" w:space="0" w:color="000000"/>
            </w:tcBorders>
            <w:shd w:val="clear" w:color="auto" w:fill="001F5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tcBorders>
              <w:bottom w:val="single" w:sz="8" w:space="0" w:color="000000"/>
            </w:tcBorders>
            <w:shd w:val="clear" w:color="auto" w:fill="001F5F"/>
          </w:tcPr>
          <w:p>
            <w:pPr>
              <w:pStyle w:val="TableParagraph"/>
              <w:spacing w:before="23"/>
              <w:ind w:left="161" w:right="14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avanzado</w:t>
            </w:r>
          </w:p>
        </w:tc>
        <w:tc>
          <w:tcPr>
            <w:tcW w:w="1224" w:type="dxa"/>
            <w:tcBorders>
              <w:bottom w:val="single" w:sz="8" w:space="0" w:color="000000"/>
            </w:tcBorders>
            <w:shd w:val="clear" w:color="auto" w:fill="001F5F"/>
          </w:tcPr>
          <w:p>
            <w:pPr>
              <w:pStyle w:val="TableParagraph"/>
              <w:spacing w:before="23"/>
              <w:ind w:left="154" w:right="13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avanzado</w:t>
            </w:r>
          </w:p>
        </w:tc>
        <w:tc>
          <w:tcPr>
            <w:tcW w:w="1270" w:type="dxa"/>
            <w:vMerge/>
            <w:tcBorders>
              <w:top w:val="nil"/>
              <w:bottom w:val="single" w:sz="8" w:space="0" w:color="000000"/>
            </w:tcBorders>
            <w:shd w:val="clear" w:color="auto" w:fill="001F5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vMerge/>
            <w:tcBorders>
              <w:top w:val="nil"/>
              <w:bottom w:val="single" w:sz="8" w:space="0" w:color="000000"/>
            </w:tcBorders>
            <w:shd w:val="clear" w:color="auto" w:fill="001F5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9" w:hRule="atLeast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ESCUINTLA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247" w:right="230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214" w:right="195"/>
              <w:rPr>
                <w:sz w:val="22"/>
              </w:rPr>
            </w:pPr>
            <w:r>
              <w:rPr>
                <w:sz w:val="22"/>
              </w:rPr>
              <w:t>8.9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161" w:right="141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154" w:right="138"/>
              <w:rPr>
                <w:sz w:val="22"/>
              </w:rPr>
            </w:pPr>
            <w:r>
              <w:rPr>
                <w:sz w:val="22"/>
              </w:rPr>
              <w:t>7.07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465"/>
              <w:jc w:val="left"/>
              <w:rPr>
                <w:sz w:val="22"/>
              </w:rPr>
            </w:pPr>
            <w:r>
              <w:rPr>
                <w:sz w:val="22"/>
              </w:rPr>
              <w:t>131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right="572"/>
              <w:jc w:val="right"/>
              <w:rPr>
                <w:sz w:val="22"/>
              </w:rPr>
            </w:pPr>
            <w:r>
              <w:rPr>
                <w:sz w:val="22"/>
              </w:rPr>
              <w:t>13%</w:t>
            </w:r>
          </w:p>
        </w:tc>
      </w:tr>
      <w:tr>
        <w:trPr>
          <w:trHeight w:val="299" w:hRule="atLeast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GUATEMALA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247" w:right="231"/>
              <w:rPr>
                <w:sz w:val="22"/>
              </w:rPr>
            </w:pPr>
            <w:r>
              <w:rPr>
                <w:sz w:val="22"/>
              </w:rPr>
              <w:t>392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214" w:right="198"/>
              <w:rPr>
                <w:sz w:val="22"/>
              </w:rPr>
            </w:pPr>
            <w:r>
              <w:rPr>
                <w:sz w:val="22"/>
              </w:rPr>
              <w:t>11.1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161" w:right="143"/>
              <w:rPr>
                <w:sz w:val="22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154" w:right="138"/>
              <w:rPr>
                <w:sz w:val="22"/>
              </w:rPr>
            </w:pPr>
            <w:r>
              <w:rPr>
                <w:sz w:val="22"/>
              </w:rPr>
              <w:t>3.48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465"/>
              <w:jc w:val="left"/>
              <w:rPr>
                <w:sz w:val="22"/>
              </w:rPr>
            </w:pPr>
            <w:r>
              <w:rPr>
                <w:sz w:val="22"/>
              </w:rPr>
              <w:t>519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right="572"/>
              <w:jc w:val="right"/>
              <w:rPr>
                <w:sz w:val="22"/>
              </w:rPr>
            </w:pPr>
            <w:r>
              <w:rPr>
                <w:sz w:val="22"/>
              </w:rPr>
              <w:t>52%</w:t>
            </w:r>
          </w:p>
        </w:tc>
      </w:tr>
      <w:tr>
        <w:trPr>
          <w:trHeight w:val="301" w:hRule="atLeast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5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RETALHULEU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5"/>
              <w:ind w:left="247" w:right="23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5"/>
              <w:ind w:left="213" w:right="198"/>
              <w:rPr>
                <w:sz w:val="22"/>
              </w:rPr>
            </w:pPr>
            <w:r>
              <w:rPr>
                <w:sz w:val="22"/>
              </w:rPr>
              <w:t>5.52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5"/>
              <w:ind w:left="161" w:right="141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5"/>
              <w:ind w:left="154" w:right="138"/>
              <w:rPr>
                <w:sz w:val="22"/>
              </w:rPr>
            </w:pPr>
            <w:r>
              <w:rPr>
                <w:sz w:val="22"/>
              </w:rPr>
              <w:t>3.59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5"/>
              <w:ind w:left="520"/>
              <w:jc w:val="left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5"/>
              <w:ind w:right="626"/>
              <w:jc w:val="right"/>
              <w:rPr>
                <w:sz w:val="22"/>
              </w:rPr>
            </w:pPr>
            <w:r>
              <w:rPr>
                <w:sz w:val="22"/>
              </w:rPr>
              <w:t>3%</w:t>
            </w:r>
          </w:p>
        </w:tc>
      </w:tr>
      <w:tr>
        <w:trPr>
          <w:trHeight w:val="299" w:hRule="atLeast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IZABAL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247" w:right="230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213" w:right="198"/>
              <w:rPr>
                <w:sz w:val="22"/>
              </w:rPr>
            </w:pPr>
            <w:r>
              <w:rPr>
                <w:sz w:val="22"/>
              </w:rPr>
              <w:t>7.59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520"/>
              <w:jc w:val="left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right="626"/>
              <w:jc w:val="right"/>
              <w:rPr>
                <w:sz w:val="22"/>
              </w:rPr>
            </w:pPr>
            <w:r>
              <w:rPr>
                <w:sz w:val="22"/>
              </w:rPr>
              <w:t>4%</w:t>
            </w:r>
          </w:p>
        </w:tc>
      </w:tr>
      <w:tr>
        <w:trPr>
          <w:trHeight w:val="299" w:hRule="atLeast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15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SUCHITEPÉQUEZ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15"/>
              <w:ind w:left="247" w:right="230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15"/>
              <w:ind w:left="213" w:right="198"/>
              <w:rPr>
                <w:sz w:val="22"/>
              </w:rPr>
            </w:pPr>
            <w:r>
              <w:rPr>
                <w:sz w:val="22"/>
              </w:rPr>
              <w:t>3.04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15"/>
              <w:ind w:left="161" w:right="141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15"/>
              <w:ind w:left="154" w:right="138"/>
              <w:rPr>
                <w:sz w:val="22"/>
              </w:rPr>
            </w:pPr>
            <w:r>
              <w:rPr>
                <w:sz w:val="22"/>
              </w:rPr>
              <w:t>2.08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15"/>
              <w:ind w:left="520"/>
              <w:jc w:val="left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15"/>
              <w:ind w:right="626"/>
              <w:jc w:val="right"/>
              <w:rPr>
                <w:sz w:val="22"/>
              </w:rPr>
            </w:pPr>
            <w:r>
              <w:rPr>
                <w:sz w:val="22"/>
              </w:rPr>
              <w:t>3%</w:t>
            </w:r>
          </w:p>
        </w:tc>
      </w:tr>
      <w:tr>
        <w:trPr>
          <w:trHeight w:val="301" w:hRule="atLeast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5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SAN MARCOS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5"/>
              <w:ind w:left="247" w:right="230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5"/>
              <w:ind w:left="213" w:right="198"/>
              <w:rPr>
                <w:sz w:val="22"/>
              </w:rPr>
            </w:pPr>
            <w:r>
              <w:rPr>
                <w:sz w:val="22"/>
              </w:rPr>
              <w:t>2.69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5"/>
              <w:ind w:left="161" w:right="141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5"/>
              <w:ind w:left="154" w:right="138"/>
              <w:rPr>
                <w:sz w:val="22"/>
              </w:rPr>
            </w:pPr>
            <w:r>
              <w:rPr>
                <w:sz w:val="22"/>
              </w:rPr>
              <w:t>1.55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5"/>
              <w:ind w:left="520"/>
              <w:jc w:val="left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5"/>
              <w:ind w:right="626"/>
              <w:jc w:val="right"/>
              <w:rPr>
                <w:sz w:val="22"/>
              </w:rPr>
            </w:pPr>
            <w:r>
              <w:rPr>
                <w:sz w:val="22"/>
              </w:rPr>
              <w:t>5%</w:t>
            </w:r>
          </w:p>
        </w:tc>
      </w:tr>
      <w:tr>
        <w:trPr>
          <w:trHeight w:val="299" w:hRule="atLeast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SOLOLÁ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247" w:right="23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213" w:right="198"/>
              <w:rPr>
                <w:sz w:val="22"/>
              </w:rPr>
            </w:pPr>
            <w:r>
              <w:rPr>
                <w:sz w:val="22"/>
              </w:rPr>
              <w:t>2.74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154" w:right="138"/>
              <w:rPr>
                <w:sz w:val="22"/>
              </w:rPr>
            </w:pPr>
            <w:r>
              <w:rPr>
                <w:sz w:val="22"/>
              </w:rPr>
              <w:t>1.09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520"/>
              <w:jc w:val="left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right="626"/>
              <w:jc w:val="right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</w:tr>
      <w:tr>
        <w:trPr>
          <w:trHeight w:val="299" w:hRule="atLeast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JALAPA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213" w:right="198"/>
              <w:rPr>
                <w:sz w:val="22"/>
              </w:rPr>
            </w:pPr>
            <w:r>
              <w:rPr>
                <w:sz w:val="22"/>
              </w:rPr>
              <w:t>1.26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154" w:right="138"/>
              <w:rPr>
                <w:sz w:val="22"/>
              </w:rPr>
            </w:pPr>
            <w:r>
              <w:rPr>
                <w:sz w:val="22"/>
              </w:rPr>
              <w:t>2.27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520"/>
              <w:jc w:val="lef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right="626"/>
              <w:jc w:val="right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</w:tr>
      <w:tr>
        <w:trPr>
          <w:trHeight w:val="301" w:hRule="atLeast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5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CHIMALTENANGO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5"/>
              <w:ind w:left="247" w:right="23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5"/>
              <w:ind w:left="213" w:right="198"/>
              <w:rPr>
                <w:sz w:val="22"/>
              </w:rPr>
            </w:pPr>
            <w:r>
              <w:rPr>
                <w:sz w:val="22"/>
              </w:rPr>
              <w:t>2.36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5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5"/>
              <w:ind w:left="154" w:right="138"/>
              <w:rPr>
                <w:sz w:val="22"/>
              </w:rPr>
            </w:pPr>
            <w:r>
              <w:rPr>
                <w:sz w:val="22"/>
              </w:rPr>
              <w:t>1.05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5"/>
              <w:ind w:left="520"/>
              <w:jc w:val="lef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5"/>
              <w:ind w:right="626"/>
              <w:jc w:val="right"/>
              <w:rPr>
                <w:sz w:val="22"/>
              </w:rPr>
            </w:pPr>
            <w:r>
              <w:rPr>
                <w:sz w:val="22"/>
              </w:rPr>
              <w:t>3%</w:t>
            </w:r>
          </w:p>
        </w:tc>
      </w:tr>
      <w:tr>
        <w:trPr>
          <w:trHeight w:val="299" w:hRule="atLeast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EL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PROGRESO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213" w:right="198"/>
              <w:rPr>
                <w:sz w:val="22"/>
              </w:rPr>
            </w:pPr>
            <w:r>
              <w:rPr>
                <w:sz w:val="22"/>
              </w:rPr>
              <w:t>1.65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154" w:right="138"/>
              <w:rPr>
                <w:sz w:val="22"/>
              </w:rPr>
            </w:pPr>
            <w:r>
              <w:rPr>
                <w:sz w:val="22"/>
              </w:rPr>
              <w:t>1.65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57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right="626"/>
              <w:jc w:val="right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</w:tr>
      <w:tr>
        <w:trPr>
          <w:trHeight w:val="299" w:hRule="atLeast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15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EL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PETÉN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15"/>
              <w:ind w:left="247" w:right="23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15"/>
              <w:ind w:left="213" w:right="198"/>
              <w:rPr>
                <w:sz w:val="22"/>
              </w:rPr>
            </w:pPr>
            <w:r>
              <w:rPr>
                <w:sz w:val="22"/>
              </w:rPr>
              <w:t>2.16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15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15"/>
              <w:ind w:left="154" w:right="138"/>
              <w:rPr>
                <w:sz w:val="22"/>
              </w:rPr>
            </w:pPr>
            <w:r>
              <w:rPr>
                <w:sz w:val="22"/>
              </w:rPr>
              <w:t>0.24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15"/>
              <w:ind w:left="520"/>
              <w:jc w:val="lef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15"/>
              <w:ind w:right="626"/>
              <w:jc w:val="right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</w:tr>
      <w:tr>
        <w:trPr>
          <w:trHeight w:val="301" w:hRule="atLeast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5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SANTA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ROSA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5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5"/>
              <w:ind w:left="213" w:right="198"/>
              <w:rPr>
                <w:sz w:val="22"/>
              </w:rPr>
            </w:pPr>
            <w:r>
              <w:rPr>
                <w:sz w:val="22"/>
              </w:rPr>
              <w:t>1.23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5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5"/>
              <w:ind w:left="154" w:right="138"/>
              <w:rPr>
                <w:sz w:val="22"/>
              </w:rPr>
            </w:pPr>
            <w:r>
              <w:rPr>
                <w:sz w:val="22"/>
              </w:rPr>
              <w:t>1.47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5"/>
              <w:ind w:left="520"/>
              <w:jc w:val="lef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5"/>
              <w:ind w:right="626"/>
              <w:jc w:val="right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</w:tr>
      <w:tr>
        <w:trPr>
          <w:trHeight w:val="299" w:hRule="atLeast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JUTIAPA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247" w:right="23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213" w:right="198"/>
              <w:rPr>
                <w:sz w:val="22"/>
              </w:rPr>
            </w:pPr>
            <w:r>
              <w:rPr>
                <w:sz w:val="22"/>
              </w:rPr>
              <w:t>2.33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154" w:right="138"/>
              <w:rPr>
                <w:sz w:val="22"/>
              </w:rPr>
            </w:pPr>
            <w:r>
              <w:rPr>
                <w:sz w:val="22"/>
              </w:rPr>
              <w:t>0.19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520"/>
              <w:jc w:val="lef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right="626"/>
              <w:jc w:val="right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</w:tr>
      <w:tr>
        <w:trPr>
          <w:trHeight w:val="299" w:hRule="atLeast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QUETZALTENANGO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247" w:right="23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213" w:right="198"/>
              <w:rPr>
                <w:sz w:val="22"/>
              </w:rPr>
            </w:pPr>
            <w:r>
              <w:rPr>
                <w:sz w:val="22"/>
              </w:rPr>
              <w:t>1.49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154" w:right="138"/>
              <w:rPr>
                <w:sz w:val="22"/>
              </w:rPr>
            </w:pPr>
            <w:r>
              <w:rPr>
                <w:sz w:val="22"/>
              </w:rPr>
              <w:t>0.96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520"/>
              <w:jc w:val="lef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right="626"/>
              <w:jc w:val="right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</w:tr>
      <w:tr>
        <w:trPr>
          <w:trHeight w:val="301" w:hRule="atLeast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5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TOTONICAPAN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5"/>
              <w:ind w:left="247" w:right="23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5"/>
              <w:ind w:left="213" w:right="198"/>
              <w:rPr>
                <w:sz w:val="22"/>
              </w:rPr>
            </w:pPr>
            <w:r>
              <w:rPr>
                <w:sz w:val="22"/>
              </w:rPr>
              <w:t>1.66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5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5"/>
              <w:ind w:left="154" w:right="138"/>
              <w:rPr>
                <w:sz w:val="22"/>
              </w:rPr>
            </w:pPr>
            <w:r>
              <w:rPr>
                <w:sz w:val="22"/>
              </w:rPr>
              <w:t>0.33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5"/>
              <w:ind w:left="520"/>
              <w:jc w:val="lef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5"/>
              <w:ind w:right="626"/>
              <w:jc w:val="right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</w:tr>
      <w:tr>
        <w:trPr>
          <w:trHeight w:val="299" w:hRule="atLeast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EL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QUICHÉ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247" w:right="23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213" w:right="198"/>
              <w:rPr>
                <w:sz w:val="22"/>
              </w:rPr>
            </w:pPr>
            <w:r>
              <w:rPr>
                <w:sz w:val="22"/>
              </w:rPr>
              <w:t>1.13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153" w:right="138"/>
              <w:rPr>
                <w:sz w:val="22"/>
              </w:rPr>
            </w:pPr>
            <w:r>
              <w:rPr>
                <w:sz w:val="22"/>
              </w:rPr>
              <w:t>0.4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520"/>
              <w:jc w:val="lef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right="626"/>
              <w:jc w:val="right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</w:tr>
      <w:tr>
        <w:trPr>
          <w:trHeight w:val="299" w:hRule="atLeast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15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SACATEPÉQUEZ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15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15"/>
              <w:ind w:left="213" w:right="198"/>
              <w:rPr>
                <w:sz w:val="22"/>
              </w:rPr>
            </w:pPr>
            <w:r>
              <w:rPr>
                <w:sz w:val="22"/>
              </w:rPr>
              <w:t>0.54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15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15"/>
              <w:ind w:left="154" w:right="138"/>
              <w:rPr>
                <w:sz w:val="22"/>
              </w:rPr>
            </w:pPr>
            <w:r>
              <w:rPr>
                <w:sz w:val="22"/>
              </w:rPr>
              <w:t>0.81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15"/>
              <w:ind w:left="57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3" w:lineRule="exact" w:before="15"/>
              <w:ind w:right="626"/>
              <w:jc w:val="right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</w:tr>
      <w:tr>
        <w:trPr>
          <w:trHeight w:val="301" w:hRule="atLeast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5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CHIQUIMULA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5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5"/>
              <w:ind w:left="213" w:right="198"/>
              <w:rPr>
                <w:sz w:val="22"/>
              </w:rPr>
            </w:pPr>
            <w:r>
              <w:rPr>
                <w:sz w:val="22"/>
              </w:rPr>
              <w:t>0.22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5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5"/>
              <w:ind w:left="154" w:right="138"/>
              <w:rPr>
                <w:sz w:val="22"/>
              </w:rPr>
            </w:pPr>
            <w:r>
              <w:rPr>
                <w:sz w:val="22"/>
              </w:rPr>
              <w:t>0.67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5"/>
              <w:ind w:left="57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5"/>
              <w:ind w:right="626"/>
              <w:jc w:val="right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</w:tr>
      <w:tr>
        <w:trPr>
          <w:trHeight w:val="299" w:hRule="atLeast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ZACAPA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213" w:right="198"/>
              <w:rPr>
                <w:sz w:val="22"/>
              </w:rPr>
            </w:pPr>
            <w:r>
              <w:rPr>
                <w:sz w:val="22"/>
              </w:rPr>
              <w:t>0.39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154" w:right="138"/>
              <w:rPr>
                <w:sz w:val="22"/>
              </w:rPr>
            </w:pPr>
            <w:r>
              <w:rPr>
                <w:sz w:val="22"/>
              </w:rPr>
              <w:t>0.39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left="57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3"/>
              <w:ind w:right="626"/>
              <w:jc w:val="right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</w:tr>
      <w:tr>
        <w:trPr>
          <w:trHeight w:val="299" w:hRule="atLeast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ALTA VERAPAZ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214" w:right="195"/>
              <w:rPr>
                <w:sz w:val="22"/>
              </w:rPr>
            </w:pPr>
            <w:r>
              <w:rPr>
                <w:sz w:val="22"/>
              </w:rPr>
              <w:t>0.5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left="57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3" w:lineRule="exact" w:before="15"/>
              <w:ind w:right="626"/>
              <w:jc w:val="right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</w:tr>
      <w:tr>
        <w:trPr>
          <w:trHeight w:val="302" w:hRule="atLeast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6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BAJA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VERAPAZ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6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6"/>
              <w:ind w:left="1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6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6"/>
              <w:ind w:left="153" w:right="138"/>
              <w:rPr>
                <w:sz w:val="22"/>
              </w:rPr>
            </w:pPr>
            <w:r>
              <w:rPr>
                <w:sz w:val="22"/>
              </w:rPr>
              <w:t>0.6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6"/>
              <w:ind w:left="57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6" w:lineRule="exact" w:before="16"/>
              <w:ind w:right="626"/>
              <w:jc w:val="right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</w:tr>
      <w:tr>
        <w:trPr>
          <w:trHeight w:val="299" w:hRule="atLeast"/>
        </w:trPr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HUEHUETENANGO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1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213" w:right="198"/>
              <w:rPr>
                <w:sz w:val="22"/>
              </w:rPr>
            </w:pPr>
            <w:r>
              <w:rPr>
                <w:sz w:val="22"/>
              </w:rPr>
              <w:t>0.07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left="57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B3D5"/>
          </w:tcPr>
          <w:p>
            <w:pPr>
              <w:pStyle w:val="TableParagraph"/>
              <w:spacing w:line="266" w:lineRule="exact" w:before="13"/>
              <w:ind w:right="626"/>
              <w:jc w:val="right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</w:tr>
    </w:tbl>
    <w:p>
      <w:pPr>
        <w:spacing w:before="1"/>
        <w:ind w:left="1742" w:right="1740" w:hanging="2"/>
        <w:jc w:val="center"/>
        <w:rPr>
          <w:sz w:val="18"/>
        </w:rPr>
      </w:pPr>
      <w:r>
        <w:rPr>
          <w:sz w:val="18"/>
        </w:rPr>
        <w:t>VIH y VIH avanzado: casos notificados y tasas por departamento de residencia, enero a septiembre, Guatemala 2019</w:t>
      </w:r>
      <w:r>
        <w:rPr>
          <w:spacing w:val="1"/>
          <w:sz w:val="18"/>
        </w:rPr>
        <w:t> </w:t>
      </w:r>
      <w:r>
        <w:rPr>
          <w:sz w:val="18"/>
        </w:rPr>
        <w:t>Fuente:</w:t>
      </w:r>
      <w:r>
        <w:rPr>
          <w:spacing w:val="-3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3"/>
          <w:sz w:val="18"/>
        </w:rPr>
        <w:t> </w:t>
      </w:r>
      <w:r>
        <w:rPr>
          <w:sz w:val="18"/>
        </w:rPr>
        <w:t>con</w:t>
      </w:r>
      <w:r>
        <w:rPr>
          <w:spacing w:val="-3"/>
          <w:sz w:val="18"/>
        </w:rPr>
        <w:t> </w:t>
      </w:r>
      <w:r>
        <w:rPr>
          <w:sz w:val="18"/>
        </w:rPr>
        <w:t>datos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Ministerio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Salud</w:t>
      </w:r>
      <w:r>
        <w:rPr>
          <w:spacing w:val="-2"/>
          <w:sz w:val="18"/>
        </w:rPr>
        <w:t> </w:t>
      </w:r>
      <w:r>
        <w:rPr>
          <w:sz w:val="18"/>
        </w:rPr>
        <w:t>Pública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Asistencia</w:t>
      </w:r>
      <w:r>
        <w:rPr>
          <w:spacing w:val="-3"/>
          <w:sz w:val="18"/>
        </w:rPr>
        <w:t> </w:t>
      </w:r>
      <w:r>
        <w:rPr>
          <w:sz w:val="18"/>
        </w:rPr>
        <w:t>Social</w:t>
      </w:r>
      <w:r>
        <w:rPr>
          <w:spacing w:val="-3"/>
          <w:sz w:val="18"/>
        </w:rPr>
        <w:t> </w:t>
      </w:r>
      <w:r>
        <w:rPr>
          <w:sz w:val="18"/>
        </w:rPr>
        <w:t>Departamento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Epidemiología</w:t>
      </w:r>
      <w:r>
        <w:rPr>
          <w:spacing w:val="-37"/>
          <w:sz w:val="18"/>
        </w:rPr>
        <w:t> </w:t>
      </w:r>
      <w:r>
        <w:rPr>
          <w:sz w:val="18"/>
        </w:rPr>
        <w:t>enero</w:t>
      </w:r>
      <w:r>
        <w:rPr>
          <w:spacing w:val="-1"/>
          <w:sz w:val="18"/>
        </w:rPr>
        <w:t> </w:t>
      </w:r>
      <w:r>
        <w:rPr>
          <w:sz w:val="18"/>
        </w:rPr>
        <w:t>a</w:t>
      </w:r>
      <w:r>
        <w:rPr>
          <w:spacing w:val="-1"/>
          <w:sz w:val="18"/>
        </w:rPr>
        <w:t> </w:t>
      </w:r>
      <w:r>
        <w:rPr>
          <w:sz w:val="18"/>
        </w:rPr>
        <w:t>septiembre</w:t>
      </w:r>
      <w:r>
        <w:rPr>
          <w:spacing w:val="-2"/>
          <w:sz w:val="18"/>
        </w:rPr>
        <w:t> </w:t>
      </w:r>
      <w:r>
        <w:rPr>
          <w:sz w:val="18"/>
        </w:rPr>
        <w:t>2019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702" w:right="1694"/>
        <w:jc w:val="both"/>
      </w:pPr>
      <w:r>
        <w:rPr/>
        <w:t>La concentración de los casos de VIH se identifica en Guatemala y Escuintla, sin embargo, se debe</w:t>
      </w:r>
      <w:r>
        <w:rPr>
          <w:spacing w:val="1"/>
        </w:rPr>
        <w:t> </w:t>
      </w:r>
      <w:r>
        <w:rPr/>
        <w:t>considerar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incremento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educación</w:t>
      </w:r>
      <w:r>
        <w:rPr>
          <w:spacing w:val="-8"/>
        </w:rPr>
        <w:t> </w:t>
      </w:r>
      <w:r>
        <w:rPr/>
        <w:t>sexual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10"/>
        </w:rPr>
        <w:t> </w:t>
      </w:r>
      <w:r>
        <w:rPr/>
        <w:t>niveles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primaria</w:t>
      </w:r>
      <w:r>
        <w:rPr>
          <w:spacing w:val="-10"/>
        </w:rPr>
        <w:t> </w:t>
      </w:r>
      <w:r>
        <w:rPr/>
        <w:t>y</w:t>
      </w:r>
      <w:r>
        <w:rPr>
          <w:spacing w:val="-6"/>
        </w:rPr>
        <w:t> </w:t>
      </w:r>
      <w:r>
        <w:rPr/>
        <w:t>básicos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contribuir</w:t>
      </w:r>
      <w:r>
        <w:rPr>
          <w:spacing w:val="-48"/>
        </w:rPr>
        <w:t> </w:t>
      </w:r>
      <w:r>
        <w:rPr/>
        <w:t>a</w:t>
      </w:r>
      <w:r>
        <w:rPr>
          <w:spacing w:val="-1"/>
        </w:rPr>
        <w:t> </w:t>
      </w:r>
      <w:r>
        <w:rPr/>
        <w:t>evitar la propagación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 poblaciones</w:t>
      </w:r>
      <w:r>
        <w:rPr>
          <w:spacing w:val="1"/>
        </w:rPr>
        <w:t> </w:t>
      </w:r>
      <w:r>
        <w:rPr/>
        <w:t>guatemaltecas.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before="1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18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42176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6" w:right="2" w:firstLine="0"/>
        <w:jc w:val="center"/>
        <w:rPr>
          <w:i/>
          <w:sz w:val="18"/>
        </w:rPr>
      </w:pPr>
      <w:bookmarkStart w:name="_bookmark21" w:id="22"/>
      <w:bookmarkEnd w:id="2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8</w:t>
      </w:r>
    </w:p>
    <w:p>
      <w:pPr>
        <w:spacing w:before="1"/>
        <w:ind w:left="4069" w:right="4069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VIH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VIH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Avanzado.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Casos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notificados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escolaridad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Enero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–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septiembre 2019</w:t>
      </w:r>
    </w:p>
    <w:p>
      <w:pPr>
        <w:pStyle w:val="BodyText"/>
        <w:spacing w:before="2"/>
        <w:rPr>
          <w:i/>
          <w:sz w:val="19"/>
        </w:rPr>
      </w:pPr>
    </w:p>
    <w:p>
      <w:pPr>
        <w:spacing w:before="64"/>
        <w:ind w:left="2005" w:right="0" w:firstLine="0"/>
        <w:jc w:val="left"/>
        <w:rPr>
          <w:sz w:val="18"/>
        </w:rPr>
      </w:pPr>
      <w:r>
        <w:rPr/>
        <w:pict>
          <v:shape style="position:absolute;margin-left:371.839996pt;margin-top:.179304pt;width:12.6pt;height:18.2pt;mso-position-horizontal-relative:page;mso-position-vertical-relative:paragraph;z-index:15760896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230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250</w:t>
      </w:r>
    </w:p>
    <w:p>
      <w:pPr>
        <w:spacing w:before="161"/>
        <w:ind w:left="2005" w:right="0" w:firstLine="0"/>
        <w:jc w:val="left"/>
        <w:rPr>
          <w:sz w:val="18"/>
        </w:rPr>
      </w:pPr>
      <w:r>
        <w:rPr/>
        <w:pict>
          <v:group style="position:absolute;margin-left:122.279999pt;margin-top:2.579336pt;width:384.3pt;height:87.95pt;mso-position-horizontal-relative:page;mso-position-vertical-relative:paragraph;z-index:15754752" coordorigin="2446,52" coordsize="7686,1759">
            <v:rect style="position:absolute;left:2714;top:1750;width:248;height:53" filled="true" fillcolor="#be9000" stroked="false">
              <v:fill type="solid"/>
            </v:rect>
            <v:rect style="position:absolute;left:3028;top:1666;width:245;height:137" filled="true" fillcolor="#001f5f" stroked="false">
              <v:fill type="solid"/>
            </v:rect>
            <v:rect style="position:absolute;left:3813;top:1467;width:245;height:336" filled="true" fillcolor="#be9000" stroked="false">
              <v:fill type="solid"/>
            </v:rect>
            <v:rect style="position:absolute;left:4125;top:1558;width:248;height:245" filled="true" fillcolor="#001f5f" stroked="false">
              <v:fill type="solid"/>
            </v:rect>
            <v:rect style="position:absolute;left:4910;top:1042;width:248;height:761" filled="true" fillcolor="#be9000" stroked="false">
              <v:fill type="solid"/>
            </v:rect>
            <v:rect style="position:absolute;left:5224;top:661;width:245;height:1142" filled="true" fillcolor="#001f5f" stroked="false">
              <v:fill type="solid"/>
            </v:rect>
            <v:rect style="position:absolute;left:6009;top:1621;width:245;height:182" filled="true" fillcolor="#be9000" stroked="false">
              <v:fill type="solid"/>
            </v:rect>
            <v:rect style="position:absolute;left:6321;top:1155;width:248;height:648" filled="true" fillcolor="#001f5f" stroked="false">
              <v:fill type="solid"/>
            </v:rect>
            <v:rect style="position:absolute;left:7106;top:1642;width:248;height:161" filled="true" fillcolor="#be9000" stroked="false">
              <v:fill type="solid"/>
            </v:rect>
            <v:rect style="position:absolute;left:7418;top:51;width:248;height:1752" filled="true" fillcolor="#001f5f" stroked="false">
              <v:fill type="solid"/>
            </v:rect>
            <v:rect style="position:absolute;left:8205;top:1786;width:245;height:17" filled="true" fillcolor="#be9000" stroked="false">
              <v:fill type="solid"/>
            </v:rect>
            <v:rect style="position:absolute;left:8517;top:814;width:245;height:989" filled="true" fillcolor="#001f5f" stroked="false">
              <v:fill type="solid"/>
            </v:rect>
            <v:rect style="position:absolute;left:9302;top:1565;width:248;height:237" filled="true" fillcolor="#be9000" stroked="false">
              <v:fill type="solid"/>
            </v:rect>
            <v:rect style="position:absolute;left:9614;top:1246;width:248;height:557" filled="true" fillcolor="#001f5f" stroked="false">
              <v:fill type="solid"/>
            </v:rect>
            <v:line style="position:absolute" from="2446,1803" to="10131,1803" stroked="true" strokeweight=".75pt" strokecolor="#d9d9d9">
              <v:stroke dashstyle="solid"/>
            </v:line>
            <v:shape style="position:absolute;left:4898;top:76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3845;top:1194;width:2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2792;top:147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6041;top:134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7139;top:136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9336;top:129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31</w:t>
                    </w:r>
                  </w:p>
                </w:txbxContent>
              </v:textbox>
              <w10:wrap type="none"/>
            </v:shape>
            <v:shape style="position:absolute;left:8283;top:151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62.019989pt;margin-top:10.079275pt;width:12.6pt;height:18.2pt;mso-position-horizontal-relative:page;mso-position-vertical-relative:paragraph;z-index:15758848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150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712006pt;margin-top:17.709372pt;width:12.6pt;height:18.2pt;mso-position-horizontal-relative:page;mso-position-vertical-relative:paragraph;z-index:15761920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130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200</w:t>
      </w:r>
    </w:p>
    <w:p>
      <w:pPr>
        <w:spacing w:before="160"/>
        <w:ind w:left="2005" w:right="0" w:firstLine="0"/>
        <w:jc w:val="left"/>
        <w:rPr>
          <w:sz w:val="18"/>
        </w:rPr>
      </w:pPr>
      <w:r>
        <w:rPr>
          <w:color w:val="585858"/>
          <w:sz w:val="18"/>
        </w:rPr>
        <w:t>150</w:t>
      </w:r>
    </w:p>
    <w:p>
      <w:pPr>
        <w:spacing w:before="161"/>
        <w:ind w:left="0" w:right="9960" w:firstLine="0"/>
        <w:jc w:val="right"/>
        <w:rPr>
          <w:sz w:val="18"/>
        </w:rPr>
      </w:pPr>
      <w:r>
        <w:rPr/>
        <w:pict>
          <v:shape style="position:absolute;margin-left:207.100006pt;margin-top:22.239317pt;width:12.6pt;height:12.8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929993pt;margin-top:2.079317pt;width:12.6pt;height:12.8pt;mso-position-horizontal-relative:page;mso-position-vertical-relative:paragraph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85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1.640015pt;margin-top:6.639318pt;width:12.6pt;height:12.8pt;mso-position-horizontal-relative:page;mso-position-vertical-relative:paragraph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73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100</w:t>
      </w:r>
    </w:p>
    <w:p>
      <w:pPr>
        <w:spacing w:before="161"/>
        <w:ind w:left="0" w:right="9960" w:firstLine="0"/>
        <w:jc w:val="right"/>
        <w:rPr>
          <w:sz w:val="18"/>
        </w:rPr>
      </w:pPr>
      <w:r>
        <w:rPr/>
        <w:pict>
          <v:shape style="position:absolute;margin-left:152.220001pt;margin-top:8.539288pt;width:12.6pt;height:12.8pt;mso-position-horizontal-relative:page;mso-position-vertical-relative:paragraph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50</w:t>
      </w:r>
    </w:p>
    <w:p>
      <w:pPr>
        <w:spacing w:before="161"/>
        <w:ind w:left="0" w:right="9958" w:firstLine="0"/>
        <w:jc w:val="right"/>
        <w:rPr>
          <w:sz w:val="18"/>
        </w:rPr>
      </w:pPr>
      <w:r>
        <w:rPr/>
        <w:pict>
          <v:shape style="position:absolute;margin-left:145.029999pt;margin-top:18.859461pt;width:11pt;height:33.25pt;mso-position-horizontal-relative:page;mso-position-vertical-relative:paragraph;z-index:1575628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Alfabeto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949997pt;margin-top:18.781490pt;width:11pt;height:42.4pt;mso-position-horizontal-relative:page;mso-position-vertical-relative:paragraph;z-index:1575731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Analfabeto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4.860001pt;margin-top:18.840086pt;width:11pt;height:32.85pt;mso-position-horizontal-relative:page;mso-position-vertical-relative:paragraph;z-index:1575833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Primaria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75pt;margin-top:18.766811pt;width:11pt;height:28.95pt;mso-position-horizontal-relative:page;mso-position-vertical-relative:paragraph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Básicos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660004pt;margin-top:18.83078pt;width:11pt;height:52.8pt;mso-position-horizontal-relative:page;mso-position-vertical-relative:paragraph;z-index:1576038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Diversificados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9.570007pt;margin-top:18.798393pt;width:11pt;height:52.7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Universitarios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4.480011pt;margin-top:18.768652pt;width:11pt;height:31.85pt;mso-position-horizontal-relative:page;mso-position-vertical-relative:paragraph;z-index:1576243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Sin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dato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18"/>
        </w:rPr>
        <w:t>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tabs>
          <w:tab w:pos="1254" w:val="left" w:leader="none"/>
        </w:tabs>
        <w:spacing w:before="1"/>
        <w:ind w:left="199" w:right="0" w:firstLine="0"/>
        <w:jc w:val="center"/>
        <w:rPr>
          <w:sz w:val="18"/>
        </w:rPr>
      </w:pPr>
      <w:r>
        <w:rPr/>
        <w:pict>
          <v:rect style="position:absolute;margin-left:258.739990pt;margin-top:3.566048pt;width:4.9433pt;height:4.9433pt;mso-position-horizontal-relative:page;mso-position-vertical-relative:paragraph;z-index:15755264" filled="true" fillcolor="#be9000" stroked="false">
            <v:fill type="solid"/>
            <w10:wrap type="none"/>
          </v:rect>
        </w:pict>
      </w:r>
      <w:r>
        <w:rPr/>
        <w:pict>
          <v:rect style="position:absolute;margin-left:311.450012pt;margin-top:3.566048pt;width:4.9433pt;height:4.9433pt;mso-position-horizontal-relative:page;mso-position-vertical-relative:paragraph;z-index:-21472768" filled="true" fillcolor="#001f5f" stroked="false">
            <v:fill type="solid"/>
            <w10:wrap type="none"/>
          </v:rect>
        </w:pict>
      </w:r>
      <w:r>
        <w:rPr>
          <w:color w:val="585858"/>
          <w:sz w:val="18"/>
        </w:rPr>
        <w:t>Femenino</w:t>
        <w:tab/>
        <w:t>Masculino</w:t>
      </w:r>
    </w:p>
    <w:p>
      <w:pPr>
        <w:pStyle w:val="BodyText"/>
        <w:spacing w:before="4"/>
        <w:rPr>
          <w:sz w:val="10"/>
        </w:rPr>
      </w:pPr>
    </w:p>
    <w:p>
      <w:pPr>
        <w:spacing w:line="219" w:lineRule="exact" w:before="64"/>
        <w:ind w:left="1702" w:right="0" w:firstLine="0"/>
        <w:jc w:val="both"/>
        <w:rPr>
          <w:sz w:val="18"/>
        </w:rPr>
      </w:pPr>
      <w:r>
        <w:rPr>
          <w:sz w:val="18"/>
        </w:rPr>
        <w:t>*</w:t>
      </w:r>
      <w:r>
        <w:rPr>
          <w:spacing w:val="-2"/>
          <w:sz w:val="18"/>
        </w:rPr>
        <w:t> </w:t>
      </w:r>
      <w:r>
        <w:rPr>
          <w:sz w:val="18"/>
        </w:rPr>
        <w:t>se</w:t>
      </w:r>
      <w:r>
        <w:rPr>
          <w:spacing w:val="-2"/>
          <w:sz w:val="18"/>
        </w:rPr>
        <w:t> </w:t>
      </w:r>
      <w:r>
        <w:rPr>
          <w:sz w:val="18"/>
        </w:rPr>
        <w:t>incluyen</w:t>
      </w:r>
      <w:r>
        <w:rPr>
          <w:spacing w:val="-2"/>
          <w:sz w:val="18"/>
        </w:rPr>
        <w:t> </w:t>
      </w:r>
      <w:r>
        <w:rPr>
          <w:sz w:val="18"/>
        </w:rPr>
        <w:t>niños</w:t>
      </w:r>
      <w:r>
        <w:rPr>
          <w:spacing w:val="-2"/>
          <w:sz w:val="18"/>
        </w:rPr>
        <w:t> </w:t>
      </w:r>
      <w:r>
        <w:rPr>
          <w:sz w:val="18"/>
        </w:rPr>
        <w:t>mayores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7</w:t>
      </w:r>
      <w:r>
        <w:rPr>
          <w:spacing w:val="1"/>
          <w:sz w:val="18"/>
        </w:rPr>
        <w:t> </w:t>
      </w:r>
      <w:r>
        <w:rPr>
          <w:sz w:val="18"/>
        </w:rPr>
        <w:t>años</w:t>
      </w:r>
    </w:p>
    <w:p>
      <w:pPr>
        <w:spacing w:before="0"/>
        <w:ind w:left="5309" w:right="2240" w:hanging="3054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 elaboración propia con datos de Ministerio de Salud Pública y Asistencia Social, Departamento de Epidemiología</w:t>
      </w:r>
      <w:r>
        <w:rPr>
          <w:rFonts w:ascii="Calibri Light" w:hAnsi="Calibri Light"/>
          <w:spacing w:val="-34"/>
          <w:sz w:val="16"/>
        </w:rPr>
        <w:t> </w:t>
      </w:r>
      <w:r>
        <w:rPr>
          <w:rFonts w:ascii="Calibri Light" w:hAnsi="Calibri Light"/>
          <w:sz w:val="16"/>
        </w:rPr>
        <w:t>enero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a septiembre 2019</w:t>
      </w:r>
    </w:p>
    <w:p>
      <w:pPr>
        <w:pStyle w:val="BodyText"/>
        <w:spacing w:before="11"/>
        <w:rPr>
          <w:rFonts w:ascii="Calibri Light"/>
          <w:sz w:val="17"/>
        </w:rPr>
      </w:pPr>
    </w:p>
    <w:p>
      <w:pPr>
        <w:pStyle w:val="BodyText"/>
        <w:ind w:left="1702" w:right="1693"/>
        <w:jc w:val="both"/>
      </w:pPr>
      <w:r>
        <w:rPr/>
        <w:t>Se</w:t>
      </w:r>
      <w:r>
        <w:rPr>
          <w:spacing w:val="-4"/>
        </w:rPr>
        <w:t> </w:t>
      </w:r>
      <w:r>
        <w:rPr/>
        <w:t>observa</w:t>
      </w:r>
      <w:r>
        <w:rPr>
          <w:spacing w:val="-2"/>
        </w:rPr>
        <w:t> </w:t>
      </w:r>
      <w:r>
        <w:rPr/>
        <w:t>cómo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VIH</w:t>
      </w:r>
      <w:r>
        <w:rPr>
          <w:spacing w:val="-3"/>
        </w:rPr>
        <w:t> </w:t>
      </w:r>
      <w:r>
        <w:rPr/>
        <w:t>afecta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grupos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escolaridad: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nivel</w:t>
      </w:r>
      <w:r>
        <w:rPr>
          <w:spacing w:val="-6"/>
        </w:rPr>
        <w:t> </w:t>
      </w:r>
      <w:r>
        <w:rPr/>
        <w:t>más</w:t>
      </w:r>
      <w:r>
        <w:rPr>
          <w:spacing w:val="-2"/>
        </w:rPr>
        <w:t> </w:t>
      </w:r>
      <w:r>
        <w:rPr/>
        <w:t>alto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encuentra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ciclo</w:t>
      </w:r>
      <w:r>
        <w:rPr>
          <w:spacing w:val="-48"/>
        </w:rPr>
        <w:t> </w:t>
      </w:r>
      <w:r>
        <w:rPr/>
        <w:t>diversificado en sexo masculino, seguido por ciclo de primaria en sexo masculino, se considera el</w:t>
      </w:r>
      <w:r>
        <w:rPr>
          <w:spacing w:val="1"/>
        </w:rPr>
        <w:t> </w:t>
      </w:r>
      <w:r>
        <w:rPr/>
        <w:t>nivel de básicos como un número a considerar.</w:t>
      </w:r>
      <w:r>
        <w:rPr>
          <w:spacing w:val="1"/>
        </w:rPr>
        <w:t> </w:t>
      </w:r>
      <w:r>
        <w:rPr/>
        <w:t>El nivel de importancia sobre el conocimiento de</w:t>
      </w:r>
      <w:r>
        <w:rPr>
          <w:spacing w:val="1"/>
        </w:rPr>
        <w:t> </w:t>
      </w:r>
      <w:r>
        <w:rPr/>
        <w:t>este tema dentro de la educación se enfoca a la sexualidad dentro de los programas de estudios y</w:t>
      </w:r>
      <w:r>
        <w:rPr>
          <w:spacing w:val="1"/>
        </w:rPr>
        <w:t> </w:t>
      </w:r>
      <w:r>
        <w:rPr/>
        <w:t>poder</w:t>
      </w:r>
      <w:r>
        <w:rPr>
          <w:spacing w:val="-3"/>
        </w:rPr>
        <w:t> </w:t>
      </w:r>
      <w:r>
        <w:rPr/>
        <w:t>mitigar</w:t>
      </w:r>
      <w:r>
        <w:rPr>
          <w:spacing w:val="-3"/>
        </w:rPr>
        <w:t> </w:t>
      </w:r>
      <w:r>
        <w:rPr/>
        <w:t>el crecimiento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esta</w:t>
      </w:r>
      <w:r>
        <w:rPr>
          <w:spacing w:val="-3"/>
        </w:rPr>
        <w:t> </w:t>
      </w:r>
      <w:r>
        <w:rPr/>
        <w:t>epidemia.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jc w:val="both"/>
      </w:pPr>
      <w:bookmarkStart w:name="_bookmark22" w:id="23"/>
      <w:bookmarkEnd w:id="23"/>
      <w:r>
        <w:rPr/>
      </w:r>
      <w:r>
        <w:rPr>
          <w:color w:val="2E5395"/>
        </w:rPr>
        <w:t>Educación</w:t>
      </w:r>
      <w:r>
        <w:rPr>
          <w:color w:val="2E5395"/>
          <w:spacing w:val="-15"/>
        </w:rPr>
        <w:t> </w:t>
      </w:r>
      <w:r>
        <w:rPr>
          <w:color w:val="2E5395"/>
        </w:rPr>
        <w:t>escolarizada</w:t>
      </w:r>
    </w:p>
    <w:p>
      <w:pPr>
        <w:pStyle w:val="BodyText"/>
        <w:spacing w:before="10"/>
        <w:rPr>
          <w:rFonts w:ascii="Calibri Light"/>
          <w:sz w:val="38"/>
        </w:rPr>
      </w:pPr>
    </w:p>
    <w:p>
      <w:pPr>
        <w:pStyle w:val="BodyText"/>
        <w:spacing w:line="259" w:lineRule="auto"/>
        <w:ind w:left="1702" w:right="1693"/>
        <w:jc w:val="both"/>
      </w:pPr>
      <w:r>
        <w:rPr/>
        <w:t>Conforme a la responsabilidad del Estado en cuanto a la educación, la </w:t>
      </w:r>
      <w:r>
        <w:rPr>
          <w:i/>
        </w:rPr>
        <w:t>Constitución Política de la</w:t>
      </w:r>
      <w:r>
        <w:rPr>
          <w:i/>
          <w:spacing w:val="1"/>
        </w:rPr>
        <w:t> </w:t>
      </w:r>
      <w:r>
        <w:rPr>
          <w:i/>
        </w:rPr>
        <w:t>República de Guatemala </w:t>
      </w:r>
      <w:r>
        <w:rPr/>
        <w:t>en el artículo 71 establece que se garantiza la libertad de enseñanza y de</w:t>
      </w:r>
      <w:r>
        <w:rPr>
          <w:spacing w:val="1"/>
        </w:rPr>
        <w:t> </w:t>
      </w:r>
      <w:r>
        <w:rPr/>
        <w:t>criterio docente. Es obligación del Estado proporcionar y facilitar educación a sus habitantes sin</w:t>
      </w:r>
      <w:r>
        <w:rPr>
          <w:spacing w:val="1"/>
        </w:rPr>
        <w:t> </w:t>
      </w:r>
      <w:r>
        <w:rPr/>
        <w:t>discriminación</w:t>
      </w:r>
      <w:r>
        <w:rPr>
          <w:spacing w:val="-4"/>
        </w:rPr>
        <w:t> </w:t>
      </w:r>
      <w:r>
        <w:rPr/>
        <w:t>alguna.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declara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utilidad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necesidad</w:t>
      </w:r>
      <w:r>
        <w:rPr>
          <w:spacing w:val="-4"/>
        </w:rPr>
        <w:t> </w:t>
      </w:r>
      <w:r>
        <w:rPr/>
        <w:t>públicas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fundación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mantenimiento</w:t>
      </w:r>
      <w:r>
        <w:rPr>
          <w:spacing w:val="-2"/>
        </w:rPr>
        <w:t> </w:t>
      </w:r>
      <w:r>
        <w:rPr/>
        <w:t>de</w:t>
      </w:r>
      <w:r>
        <w:rPr>
          <w:spacing w:val="-48"/>
        </w:rPr>
        <w:t> </w:t>
      </w:r>
      <w:r>
        <w:rPr/>
        <w:t>centros</w:t>
      </w:r>
      <w:r>
        <w:rPr>
          <w:spacing w:val="-1"/>
        </w:rPr>
        <w:t> </w:t>
      </w:r>
      <w:r>
        <w:rPr/>
        <w:t>educativos culturales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museos.</w:t>
      </w:r>
    </w:p>
    <w:p>
      <w:pPr>
        <w:pStyle w:val="BodyText"/>
        <w:spacing w:line="259" w:lineRule="auto" w:before="161"/>
        <w:ind w:left="1702" w:right="1694"/>
        <w:jc w:val="both"/>
      </w:pPr>
      <w:r>
        <w:rPr/>
        <w:t>Así como en el artículo 73 declara la libertad de educación y asistencia económica estatal tomando</w:t>
      </w:r>
      <w:r>
        <w:rPr>
          <w:spacing w:val="-47"/>
        </w:rPr>
        <w:t> </w:t>
      </w:r>
      <w:r>
        <w:rPr/>
        <w:t>como</w:t>
      </w:r>
      <w:r>
        <w:rPr>
          <w:spacing w:val="-4"/>
        </w:rPr>
        <w:t> </w:t>
      </w:r>
      <w:r>
        <w:rPr/>
        <w:t>base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familia</w:t>
      </w:r>
      <w:r>
        <w:rPr>
          <w:spacing w:val="-5"/>
        </w:rPr>
        <w:t> </w:t>
      </w:r>
      <w:r>
        <w:rPr/>
        <w:t>como</w:t>
      </w:r>
      <w:r>
        <w:rPr>
          <w:spacing w:val="-1"/>
        </w:rPr>
        <w:t> </w:t>
      </w:r>
      <w:r>
        <w:rPr/>
        <w:t>fuente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padres</w:t>
      </w:r>
      <w:r>
        <w:rPr>
          <w:spacing w:val="-5"/>
        </w:rPr>
        <w:t> </w:t>
      </w:r>
      <w:r>
        <w:rPr/>
        <w:t>tienen</w:t>
      </w:r>
      <w:r>
        <w:rPr>
          <w:spacing w:val="-5"/>
        </w:rPr>
        <w:t> </w:t>
      </w:r>
      <w:r>
        <w:rPr/>
        <w:t>derecho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escoger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ha</w:t>
      </w:r>
      <w:r>
        <w:rPr>
          <w:spacing w:val="-48"/>
        </w:rPr>
        <w:t> </w:t>
      </w:r>
      <w:r>
        <w:rPr/>
        <w:t>de impartirse a sus hijos menores. El Estado podrá subvencionar a los centros educativos privados</w:t>
      </w:r>
      <w:r>
        <w:rPr>
          <w:spacing w:val="1"/>
        </w:rPr>
        <w:t> </w:t>
      </w:r>
      <w:r>
        <w:rPr/>
        <w:t>gratuitos y la ley regulará lo relativo a esta materia. Los centros educativos privados funcionarán</w:t>
      </w:r>
      <w:r>
        <w:rPr>
          <w:spacing w:val="1"/>
        </w:rPr>
        <w:t> </w:t>
      </w:r>
      <w:r>
        <w:rPr/>
        <w:t>bajo la inspección del Estado y están obligados a llenar, por lo menos, los planes y programas</w:t>
      </w:r>
      <w:r>
        <w:rPr>
          <w:spacing w:val="1"/>
        </w:rPr>
        <w:t> </w:t>
      </w:r>
      <w:r>
        <w:rPr/>
        <w:t>oficiales de estudio. Como centros de cultura gozarán de la exención de toda clase de impuestos y</w:t>
      </w:r>
      <w:r>
        <w:rPr>
          <w:spacing w:val="1"/>
        </w:rPr>
        <w:t> </w:t>
      </w:r>
      <w:r>
        <w:rPr/>
        <w:t>arbitrios.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57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19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51392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5"/>
        <w:jc w:val="both"/>
      </w:pPr>
      <w:r>
        <w:rPr/>
        <w:t>La</w:t>
      </w:r>
      <w:r>
        <w:rPr>
          <w:spacing w:val="-7"/>
        </w:rPr>
        <w:t> </w:t>
      </w:r>
      <w:r>
        <w:rPr/>
        <w:t>enseñanza</w:t>
      </w:r>
      <w:r>
        <w:rPr>
          <w:spacing w:val="-3"/>
        </w:rPr>
        <w:t> </w:t>
      </w:r>
      <w:r>
        <w:rPr/>
        <w:t>religiosa</w:t>
      </w:r>
      <w:r>
        <w:rPr>
          <w:spacing w:val="-7"/>
        </w:rPr>
        <w:t> </w:t>
      </w:r>
      <w:r>
        <w:rPr/>
        <w:t>es</w:t>
      </w:r>
      <w:r>
        <w:rPr>
          <w:spacing w:val="-5"/>
        </w:rPr>
        <w:t> </w:t>
      </w:r>
      <w:r>
        <w:rPr/>
        <w:t>optativa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establecimientos</w:t>
      </w:r>
      <w:r>
        <w:rPr>
          <w:spacing w:val="-6"/>
        </w:rPr>
        <w:t> </w:t>
      </w:r>
      <w:r>
        <w:rPr/>
        <w:t>oficiales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podrá</w:t>
      </w:r>
      <w:r>
        <w:rPr>
          <w:spacing w:val="-4"/>
        </w:rPr>
        <w:t> </w:t>
      </w:r>
      <w:r>
        <w:rPr/>
        <w:t>impartirse</w:t>
      </w:r>
      <w:r>
        <w:rPr>
          <w:spacing w:val="-7"/>
        </w:rPr>
        <w:t> </w:t>
      </w:r>
      <w:r>
        <w:rPr/>
        <w:t>dentro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7"/>
        </w:rPr>
        <w:t> </w:t>
      </w:r>
      <w:r>
        <w:rPr/>
        <w:t>horarios</w:t>
      </w:r>
      <w:r>
        <w:rPr>
          <w:spacing w:val="1"/>
        </w:rPr>
        <w:t> </w:t>
      </w:r>
      <w:r>
        <w:rPr/>
        <w:t>ordinarios.</w:t>
      </w:r>
      <w:r>
        <w:rPr>
          <w:spacing w:val="1"/>
        </w:rPr>
        <w:t> </w:t>
      </w:r>
      <w:r>
        <w:rPr/>
        <w:t>Contribuirá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sostenimiento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enseñanza</w:t>
      </w:r>
      <w:r>
        <w:rPr>
          <w:spacing w:val="1"/>
        </w:rPr>
        <w:t> </w:t>
      </w:r>
      <w:r>
        <w:rPr/>
        <w:t>religiosa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discriminación</w:t>
      </w:r>
      <w:r>
        <w:rPr>
          <w:spacing w:val="1"/>
        </w:rPr>
        <w:t> </w:t>
      </w:r>
      <w:r>
        <w:rPr/>
        <w:t>alguna.</w:t>
      </w:r>
    </w:p>
    <w:p>
      <w:pPr>
        <w:pStyle w:val="BodyText"/>
        <w:spacing w:line="259" w:lineRule="auto" w:before="160"/>
        <w:ind w:left="1702" w:right="1693"/>
        <w:jc w:val="both"/>
      </w:pPr>
      <w:r>
        <w:rPr/>
        <w:t>Además,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artículo</w:t>
      </w:r>
      <w:r>
        <w:rPr>
          <w:spacing w:val="-6"/>
        </w:rPr>
        <w:t> </w:t>
      </w:r>
      <w:r>
        <w:rPr/>
        <w:t>74</w:t>
      </w:r>
      <w:r>
        <w:rPr>
          <w:spacing w:val="-6"/>
        </w:rPr>
        <w:t> </w:t>
      </w:r>
      <w:r>
        <w:rPr/>
        <w:t>establece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habitantes</w:t>
      </w:r>
      <w:r>
        <w:rPr>
          <w:spacing w:val="-7"/>
        </w:rPr>
        <w:t> </w:t>
      </w:r>
      <w:r>
        <w:rPr/>
        <w:t>tienen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derecho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7"/>
        </w:rPr>
        <w:t> </w:t>
      </w:r>
      <w:r>
        <w:rPr/>
        <w:t>obligación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recibir</w:t>
      </w:r>
      <w:r>
        <w:rPr>
          <w:spacing w:val="-5"/>
        </w:rPr>
        <w:t> </w:t>
      </w:r>
      <w:r>
        <w:rPr/>
        <w:t>la</w:t>
      </w:r>
      <w:r>
        <w:rPr>
          <w:spacing w:val="-48"/>
        </w:rPr>
        <w:t> </w:t>
      </w:r>
      <w:r>
        <w:rPr/>
        <w:t>educación inicial, preprimaria, primaria y básica, dentro de los límites de edad que fije la ley. La</w:t>
      </w:r>
      <w:r>
        <w:rPr>
          <w:spacing w:val="1"/>
        </w:rPr>
        <w:t> </w:t>
      </w:r>
      <w:r>
        <w:rPr/>
        <w:t>educación impartida por el Estado es gratuita. El Estado proveerá y promoverá becas y créditos</w:t>
      </w:r>
      <w:r>
        <w:rPr>
          <w:spacing w:val="1"/>
        </w:rPr>
        <w:t> </w:t>
      </w:r>
      <w:r>
        <w:rPr/>
        <w:t>educativos.</w:t>
      </w:r>
    </w:p>
    <w:p>
      <w:pPr>
        <w:pStyle w:val="BodyText"/>
        <w:spacing w:line="259" w:lineRule="auto" w:before="160"/>
        <w:ind w:left="1702" w:right="1695"/>
        <w:jc w:val="both"/>
      </w:pPr>
      <w:r>
        <w:rPr/>
        <w:t>La educación científica, la tecnológica y la humanística constituyen objetivos que el Estado deberá</w:t>
      </w:r>
      <w:r>
        <w:rPr>
          <w:spacing w:val="1"/>
        </w:rPr>
        <w:t> </w:t>
      </w:r>
      <w:r>
        <w:rPr/>
        <w:t>orientar y ampliar permanentemente. El Estado promoverá la educación especial, la diversificada y</w:t>
      </w:r>
      <w:r>
        <w:rPr>
          <w:spacing w:val="-47"/>
        </w:rPr>
        <w:t> </w:t>
      </w:r>
      <w:r>
        <w:rPr/>
        <w:t>la extraescolar.</w:t>
      </w:r>
    </w:p>
    <w:p>
      <w:pPr>
        <w:pStyle w:val="BodyText"/>
      </w:pPr>
    </w:p>
    <w:p>
      <w:pPr>
        <w:pStyle w:val="BodyText"/>
        <w:spacing w:line="259" w:lineRule="auto" w:before="182"/>
        <w:ind w:left="1702" w:right="1693"/>
        <w:jc w:val="both"/>
      </w:pPr>
      <w:r>
        <w:rPr/>
        <w:t>La</w:t>
      </w:r>
      <w:r>
        <w:rPr>
          <w:spacing w:val="-6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factor</w:t>
      </w:r>
      <w:r>
        <w:rPr>
          <w:spacing w:val="-5"/>
        </w:rPr>
        <w:t> </w:t>
      </w:r>
      <w:r>
        <w:rPr/>
        <w:t>clave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6"/>
        </w:rPr>
        <w:t> </w:t>
      </w:r>
      <w:r>
        <w:rPr/>
        <w:t>país.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personas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calidad</w:t>
      </w:r>
      <w:r>
        <w:rPr>
          <w:spacing w:val="-47"/>
        </w:rPr>
        <w:t> </w:t>
      </w:r>
      <w:r>
        <w:rPr/>
        <w:t>tienen más posibilidades de obtener trabajos que requieren un mayor nivel de calificación o de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emprendimientos.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el efecto de</w:t>
      </w:r>
      <w:r>
        <w:rPr>
          <w:spacing w:val="1"/>
        </w:rPr>
        <w:t> </w:t>
      </w:r>
      <w:r>
        <w:rPr/>
        <w:t>mejorar</w:t>
      </w:r>
      <w:r>
        <w:rPr>
          <w:spacing w:val="49"/>
        </w:rPr>
        <w:t> </w:t>
      </w:r>
      <w:r>
        <w:rPr/>
        <w:t>la capacidad</w:t>
      </w:r>
      <w:r>
        <w:rPr>
          <w:spacing w:val="50"/>
        </w:rPr>
        <w:t> </w:t>
      </w:r>
      <w:r>
        <w:rPr/>
        <w:t>de</w:t>
      </w:r>
      <w:r>
        <w:rPr>
          <w:spacing w:val="1"/>
        </w:rPr>
        <w:t> </w:t>
      </w:r>
      <w:r>
        <w:rPr/>
        <w:t>generar ingresos de las personas.</w:t>
      </w:r>
      <w:r>
        <w:rPr>
          <w:spacing w:val="1"/>
        </w:rPr>
        <w:t> </w:t>
      </w:r>
      <w:r>
        <w:rPr/>
        <w:t>También contribuye a tener una población más sana, reducir la</w:t>
      </w:r>
      <w:r>
        <w:rPr>
          <w:spacing w:val="1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promover el</w:t>
      </w:r>
      <w:r>
        <w:rPr>
          <w:spacing w:val="-3"/>
        </w:rPr>
        <w:t> </w:t>
      </w:r>
      <w:r>
        <w:rPr/>
        <w:t>civismo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valores democráticos.</w:t>
      </w:r>
    </w:p>
    <w:p>
      <w:pPr>
        <w:pStyle w:val="BodyText"/>
        <w:spacing w:line="259" w:lineRule="auto" w:before="157"/>
        <w:ind w:left="1702" w:right="1695"/>
        <w:jc w:val="both"/>
      </w:pPr>
      <w:r>
        <w:rPr/>
        <w:t>De</w:t>
      </w:r>
      <w:r>
        <w:rPr>
          <w:spacing w:val="-11"/>
        </w:rPr>
        <w:t> </w:t>
      </w:r>
      <w:r>
        <w:rPr/>
        <w:t>acuerdo</w:t>
      </w:r>
      <w:r>
        <w:rPr>
          <w:spacing w:val="-9"/>
        </w:rPr>
        <w:t> </w:t>
      </w:r>
      <w:r>
        <w:rPr/>
        <w:t>con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Centro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investigación</w:t>
      </w:r>
      <w:r>
        <w:rPr>
          <w:spacing w:val="-11"/>
        </w:rPr>
        <w:t> </w:t>
      </w:r>
      <w:r>
        <w:rPr/>
        <w:t>CIEN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su</w:t>
      </w:r>
      <w:r>
        <w:rPr>
          <w:spacing w:val="-11"/>
        </w:rPr>
        <w:t> </w:t>
      </w:r>
      <w:r>
        <w:rPr/>
        <w:t>informe</w:t>
      </w:r>
      <w:r>
        <w:rPr>
          <w:spacing w:val="-10"/>
        </w:rPr>
        <w:t> </w:t>
      </w:r>
      <w:r>
        <w:rPr/>
        <w:t>2019,</w:t>
      </w:r>
      <w:r>
        <w:rPr>
          <w:spacing w:val="-10"/>
        </w:rPr>
        <w:t> </w:t>
      </w:r>
      <w:r>
        <w:rPr/>
        <w:t>el</w:t>
      </w:r>
      <w:r>
        <w:rPr>
          <w:spacing w:val="-3"/>
        </w:rPr>
        <w:t> </w:t>
      </w:r>
      <w:r>
        <w:rPr/>
        <w:t>tema</w:t>
      </w:r>
      <w:r>
        <w:rPr>
          <w:spacing w:val="-2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puede</w:t>
      </w:r>
      <w:r>
        <w:rPr>
          <w:spacing w:val="-1"/>
        </w:rPr>
        <w:t> </w:t>
      </w:r>
      <w:r>
        <w:rPr/>
        <w:t>ser</w:t>
      </w:r>
      <w:r>
        <w:rPr>
          <w:spacing w:val="-47"/>
        </w:rPr>
        <w:t> </w:t>
      </w:r>
      <w:r>
        <w:rPr/>
        <w:t>excluido de la agenda de desarrollo. En este documento se presenta un breve diagnóstico de la</w:t>
      </w:r>
      <w:r>
        <w:rPr>
          <w:spacing w:val="1"/>
        </w:rPr>
        <w:t> </w:t>
      </w:r>
      <w:r>
        <w:rPr/>
        <w:t>educación en Guatemala, puntualizando</w:t>
      </w:r>
      <w:r>
        <w:rPr>
          <w:spacing w:val="50"/>
        </w:rPr>
        <w:t> </w:t>
      </w:r>
      <w:r>
        <w:rPr/>
        <w:t>específicamente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tres  </w:t>
      </w:r>
      <w:r>
        <w:rPr>
          <w:spacing w:val="1"/>
        </w:rPr>
        <w:t> </w:t>
      </w:r>
      <w:r>
        <w:rPr/>
        <w:t>temas:  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preprimaria,</w:t>
      </w:r>
      <w:r>
        <w:rPr>
          <w:spacing w:val="-3"/>
        </w:rPr>
        <w:t> </w:t>
      </w:r>
      <w:r>
        <w:rPr/>
        <w:t>eficiencia interna educativa y</w:t>
      </w:r>
      <w:r>
        <w:rPr>
          <w:spacing w:val="-1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secundaria.</w:t>
      </w:r>
    </w:p>
    <w:p>
      <w:pPr>
        <w:pStyle w:val="BodyText"/>
        <w:spacing w:line="259" w:lineRule="auto" w:before="161"/>
        <w:ind w:left="1702" w:right="1695"/>
        <w:jc w:val="both"/>
      </w:pPr>
      <w:r>
        <w:rPr/>
        <w:t>La educación tiene sentido cuando visualiza con claridad hacia dónde quiere llegar y hacia quién se</w:t>
      </w:r>
      <w:r>
        <w:rPr>
          <w:spacing w:val="-47"/>
        </w:rPr>
        <w:t> </w:t>
      </w:r>
      <w:r>
        <w:rPr/>
        <w:t>dirige.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educa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formar</w:t>
      </w:r>
      <w:r>
        <w:rPr>
          <w:spacing w:val="1"/>
        </w:rPr>
        <w:t> </w:t>
      </w:r>
      <w:r>
        <w:rPr/>
        <w:t>ciudadanos</w:t>
      </w:r>
      <w:r>
        <w:rPr>
          <w:spacing w:val="1"/>
        </w:rPr>
        <w:t> </w:t>
      </w:r>
      <w:r>
        <w:rPr/>
        <w:t>responsables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actúan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ética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justicia;</w:t>
      </w:r>
      <w:r>
        <w:rPr>
          <w:spacing w:val="-47"/>
        </w:rPr>
        <w:t> </w:t>
      </w:r>
      <w:r>
        <w:rPr>
          <w:spacing w:val="-1"/>
        </w:rPr>
        <w:t>emprendedores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conocen,</w:t>
      </w:r>
      <w:r>
        <w:rPr>
          <w:spacing w:val="-7"/>
        </w:rPr>
        <w:t> </w:t>
      </w:r>
      <w:r>
        <w:rPr/>
        <w:t>respetan</w:t>
      </w:r>
      <w:r>
        <w:rPr>
          <w:spacing w:val="-10"/>
        </w:rPr>
        <w:t> </w:t>
      </w:r>
      <w:r>
        <w:rPr/>
        <w:t>y</w:t>
      </w:r>
      <w:r>
        <w:rPr>
          <w:spacing w:val="-8"/>
        </w:rPr>
        <w:t> </w:t>
      </w:r>
      <w:r>
        <w:rPr/>
        <w:t>valoran</w:t>
      </w:r>
      <w:r>
        <w:rPr>
          <w:spacing w:val="-10"/>
        </w:rPr>
        <w:t> </w:t>
      </w:r>
      <w:r>
        <w:rPr/>
        <w:t>su</w:t>
      </w:r>
      <w:r>
        <w:rPr>
          <w:spacing w:val="-8"/>
        </w:rPr>
        <w:t> </w:t>
      </w:r>
      <w:r>
        <w:rPr/>
        <w:t>propia</w:t>
      </w:r>
      <w:r>
        <w:rPr>
          <w:spacing w:val="-7"/>
        </w:rPr>
        <w:t> </w:t>
      </w:r>
      <w:r>
        <w:rPr/>
        <w:t>cultura</w:t>
      </w:r>
      <w:r>
        <w:rPr>
          <w:spacing w:val="-12"/>
        </w:rPr>
        <w:t> </w:t>
      </w:r>
      <w:r>
        <w:rPr/>
        <w:t>y</w:t>
      </w:r>
      <w:r>
        <w:rPr>
          <w:spacing w:val="-6"/>
        </w:rPr>
        <w:t> </w:t>
      </w:r>
      <w:r>
        <w:rPr/>
        <w:t>las</w:t>
      </w:r>
      <w:r>
        <w:rPr>
          <w:spacing w:val="-12"/>
        </w:rPr>
        <w:t> </w:t>
      </w:r>
      <w:r>
        <w:rPr/>
        <w:t>otras,</w:t>
      </w:r>
      <w:r>
        <w:rPr>
          <w:spacing w:val="-11"/>
        </w:rPr>
        <w:t> </w:t>
      </w:r>
      <w:r>
        <w:rPr/>
        <w:t>mantienen</w:t>
      </w:r>
      <w:r>
        <w:rPr>
          <w:spacing w:val="-8"/>
        </w:rPr>
        <w:t> </w:t>
      </w:r>
      <w:r>
        <w:rPr/>
        <w:t>relaciones</w:t>
      </w:r>
      <w:r>
        <w:rPr>
          <w:spacing w:val="-48"/>
        </w:rPr>
        <w:t> </w:t>
      </w:r>
      <w:r>
        <w:rPr/>
        <w:t>positivas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nuestro</w:t>
      </w:r>
      <w:r>
        <w:rPr>
          <w:spacing w:val="-1"/>
        </w:rPr>
        <w:t> </w:t>
      </w:r>
      <w:r>
        <w:rPr/>
        <w:t>caso,</w:t>
      </w:r>
      <w:r>
        <w:rPr>
          <w:spacing w:val="-4"/>
        </w:rPr>
        <w:t> </w:t>
      </w:r>
      <w:r>
        <w:rPr/>
        <w:t>se</w:t>
      </w:r>
      <w:r>
        <w:rPr>
          <w:spacing w:val="1"/>
        </w:rPr>
        <w:t> </w:t>
      </w:r>
      <w:r>
        <w:rPr/>
        <w:t>sienten</w:t>
      </w:r>
      <w:r>
        <w:rPr>
          <w:spacing w:val="-2"/>
        </w:rPr>
        <w:t> </w:t>
      </w:r>
      <w:r>
        <w:rPr/>
        <w:t>orgullosos de ser guatemaltecos.</w:t>
      </w:r>
    </w:p>
    <w:p>
      <w:pPr>
        <w:pStyle w:val="BodyText"/>
        <w:spacing w:line="259" w:lineRule="auto" w:before="160"/>
        <w:ind w:left="1702" w:right="1693"/>
        <w:jc w:val="both"/>
      </w:pPr>
      <w:r>
        <w:rPr/>
        <w:t>Los organismos internacionales entre los que destaca UNESCO han planteado como uno de los</w:t>
      </w:r>
      <w:r>
        <w:rPr>
          <w:spacing w:val="1"/>
        </w:rPr>
        <w:t> </w:t>
      </w:r>
      <w:r>
        <w:rPr/>
        <w:t>grandes desafíos de América Latina para el presente siglo, el lograr una educación de calidad para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Guatemala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concierto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naciones,</w:t>
      </w:r>
      <w:r>
        <w:rPr>
          <w:spacing w:val="1"/>
        </w:rPr>
        <w:t> </w:t>
      </w:r>
      <w:r>
        <w:rPr/>
        <w:t>aún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desafíos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educación,</w:t>
      </w:r>
      <w:r>
        <w:rPr>
          <w:spacing w:val="-47"/>
        </w:rPr>
        <w:t> </w:t>
      </w:r>
      <w:r>
        <w:rPr/>
        <w:t>especialmente relacionados con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calidad.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20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52928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6" w:right="2" w:firstLine="0"/>
        <w:jc w:val="center"/>
        <w:rPr>
          <w:i/>
          <w:sz w:val="18"/>
        </w:rPr>
      </w:pPr>
      <w:bookmarkStart w:name="_bookmark23" w:id="24"/>
      <w:bookmarkEnd w:id="24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9</w:t>
      </w:r>
    </w:p>
    <w:p>
      <w:pPr>
        <w:spacing w:before="1"/>
        <w:ind w:left="3697" w:right="369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Número de inscritos en Educación Preprimaria por Departamento</w:t>
      </w:r>
      <w:r>
        <w:rPr>
          <w:i/>
          <w:color w:val="44536A"/>
          <w:spacing w:val="-39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spacing w:before="10"/>
        <w:rPr>
          <w:i/>
          <w:sz w:val="24"/>
        </w:rPr>
      </w:pPr>
    </w:p>
    <w:p>
      <w:pPr>
        <w:spacing w:before="63"/>
        <w:ind w:left="216" w:right="2" w:firstLine="0"/>
        <w:jc w:val="center"/>
        <w:rPr>
          <w:sz w:val="18"/>
        </w:rPr>
      </w:pPr>
      <w:r>
        <w:rPr/>
        <w:pict>
          <v:group style="position:absolute;margin-left:95.004997pt;margin-top:27.954311pt;width:420.8pt;height:132.950pt;mso-position-horizontal-relative:page;mso-position-vertical-relative:paragraph;z-index:15765504" coordorigin="1900,559" coordsize="8416,2659">
            <v:shape style="position:absolute;left:2404;top:824;width:7803;height:1331" coordorigin="2405,825" coordsize="7803,1331" path="m2551,825l2405,825,2405,2156,2551,2156,2551,825xm2916,2063l2770,2063,2770,2156,2916,2156,2916,2063xm3281,2015l3134,2015,3134,2156,3281,2156,3281,2015xm3643,1948l3499,1948,3499,2156,3643,2156,3643,1948xm4008,1828l3864,1828,3864,2156,4008,2156,4008,1828xm4373,1962l4226,1962,4226,2156,4373,2156,4373,1962xm4738,1958l4591,1958,4591,2156,4738,2156,4738,1958xm5102,1996l4956,1996,4956,2156,5102,2156,5102,1996xm5467,1826l5321,1826,5321,2156,5467,2156,5467,1826xm5832,1895l5686,1895,5686,2156,5832,2156,5832,1895xm6197,1989l6050,1989,6050,2156,6197,2156,6197,1989xm6562,1758l6415,1758,6415,2156,6562,2156,6562,1758xm6924,1804l6780,1804,6780,2156,6924,2156,6924,1804xm7289,1840l7145,1840,7145,2156,7289,2156,7289,1840xm7654,2025l7510,2025,7510,2156,7654,2156,7654,2025xm8018,1768l7872,1768,7872,2156,8018,2156,8018,1768xm8383,1842l8237,1842,8237,2156,8383,2156,8383,1842xm8748,1977l8602,1977,8602,2156,8748,2156,8748,1977xm9113,2032l8966,2032,8966,2156,9113,2156,9113,2032xm9478,1977l9331,1977,9331,2156,9478,2156,9478,1977xm9842,2001l9696,2001,9696,2156,9842,2156,9842,2001xm10207,1905l10061,1905,10061,2156,10207,2156,10207,1905xe" filled="true" fillcolor="#001f5f" stroked="false">
              <v:path arrowok="t"/>
              <v:fill type="solid"/>
            </v:shape>
            <v:line style="position:absolute" from="2295,2156" to="10316,2156" stroked="true" strokeweight=".75pt" strokecolor="#d9d9d9">
              <v:stroke dashstyle="solid"/>
            </v:line>
            <v:shape style="position:absolute;left:1900;top:2315;width:8266;height:898" type="#_x0000_t75" stroked="false">
              <v:imagedata r:id="rId26" o:title=""/>
            </v:shape>
            <v:rect style="position:absolute;left:2159;top:561;width:515;height:2654" filled="false" stroked="true" strokeweight=".25pt" strokecolor="#ff0000">
              <v:stroke dashstyle="solid"/>
            </v:rect>
            <v:rect style="position:absolute;left:2739;top:1616;width:7533;height:1179" filled="false" stroked="true" strokeweight=".25pt" strokecolor="#ff0000">
              <v:stroke dashstyle="solid"/>
            </v:rect>
            <w10:wrap type="none"/>
          </v:group>
        </w:pict>
      </w:r>
      <w:r>
        <w:rPr/>
        <w:pict>
          <v:rect style="position:absolute;margin-left:282.670013pt;margin-top:6.696012pt;width:4.9433pt;height:4.9433pt;mso-position-horizontal-relative:page;mso-position-vertical-relative:paragraph;z-index:15766016" filled="true" fillcolor="#001f5f" stroked="false">
            <v:fill type="solid"/>
            <w10:wrap type="none"/>
          </v:rect>
        </w:pict>
      </w:r>
      <w:r>
        <w:rPr/>
        <w:pict>
          <v:shape style="position:absolute;margin-left:118.799995pt;margin-top:-.817218pt;width:12pt;height:34.8pt;mso-position-horizontal-relative:page;mso-position-vertical-relative:paragraph;z-index:1576652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134,345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039993pt;margin-top:50.884094pt;width:267.2pt;height:45pt;mso-position-horizontal-relative:page;mso-position-vertical-relative:paragraph;z-index:1576704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9,393</w:t>
                  </w:r>
                </w:p>
                <w:p>
                  <w:pPr>
                    <w:spacing w:before="120"/>
                    <w:ind w:left="67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14,154</w:t>
                  </w:r>
                </w:p>
                <w:p>
                  <w:pPr>
                    <w:spacing w:before="121"/>
                    <w:ind w:left="136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21,089</w:t>
                  </w:r>
                </w:p>
                <w:p>
                  <w:pPr>
                    <w:spacing w:before="120"/>
                    <w:ind w:left="254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33,106</w:t>
                  </w:r>
                </w:p>
                <w:p>
                  <w:pPr>
                    <w:spacing w:before="121"/>
                    <w:ind w:left="1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19,464</w:t>
                  </w:r>
                </w:p>
                <w:p>
                  <w:pPr>
                    <w:spacing w:before="120"/>
                    <w:ind w:left="124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19,908</w:t>
                  </w:r>
                </w:p>
                <w:p>
                  <w:pPr>
                    <w:spacing w:before="121"/>
                    <w:ind w:left="85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16,007</w:t>
                  </w:r>
                </w:p>
                <w:p>
                  <w:pPr>
                    <w:spacing w:before="120"/>
                    <w:ind w:left="257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33,352</w:t>
                  </w:r>
                </w:p>
                <w:p>
                  <w:pPr>
                    <w:spacing w:before="121"/>
                    <w:ind w:left="188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26,424</w:t>
                  </w:r>
                </w:p>
                <w:p>
                  <w:pPr>
                    <w:spacing w:before="120"/>
                    <w:ind w:left="94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16,887</w:t>
                  </w:r>
                </w:p>
                <w:p>
                  <w:pPr>
                    <w:spacing w:before="120"/>
                    <w:ind w:left="32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40,043</w:t>
                  </w:r>
                </w:p>
                <w:p>
                  <w:pPr>
                    <w:spacing w:before="121"/>
                    <w:ind w:left="278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35,460</w:t>
                  </w:r>
                </w:p>
                <w:p>
                  <w:pPr>
                    <w:spacing w:before="121"/>
                    <w:ind w:left="24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31,956</w:t>
                  </w:r>
                </w:p>
                <w:p>
                  <w:pPr>
                    <w:spacing w:before="120"/>
                    <w:ind w:left="57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13,194</w:t>
                  </w:r>
                </w:p>
                <w:p>
                  <w:pPr>
                    <w:spacing w:before="121"/>
                    <w:ind w:left="316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39,277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519989pt;margin-top:55.074135pt;width:103.15pt;height:39.3pt;mso-position-horizontal-relative:page;mso-position-vertical-relative:paragraph;z-index:1576755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1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31,694</w:t>
                  </w:r>
                </w:p>
                <w:p>
                  <w:pPr>
                    <w:spacing w:before="120"/>
                    <w:ind w:left="75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18,039</w:t>
                  </w:r>
                </w:p>
                <w:p>
                  <w:pPr>
                    <w:spacing w:before="121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12,406</w:t>
                  </w:r>
                </w:p>
                <w:p>
                  <w:pPr>
                    <w:spacing w:before="120"/>
                    <w:ind w:left="76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18,124</w:t>
                  </w:r>
                </w:p>
                <w:p>
                  <w:pPr>
                    <w:spacing w:before="120"/>
                    <w:ind w:left="52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15,759</w:t>
                  </w:r>
                </w:p>
                <w:p>
                  <w:pPr>
                    <w:spacing w:before="121"/>
                    <w:ind w:left="147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25,333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Preprimaria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rect style="position:absolute;margin-left:85.223999pt;margin-top:10.061836pt;width:441.55pt;height:.72pt;mso-position-horizontal-relative:page;mso-position-vertical-relative:paragraph;z-index:-156933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8"/>
        </w:rPr>
      </w:pPr>
    </w:p>
    <w:p>
      <w:pPr>
        <w:spacing w:before="69"/>
        <w:ind w:left="1752" w:right="0" w:firstLine="0"/>
        <w:jc w:val="both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 Ministerio de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Educación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Guatemala,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año 2019 (base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corte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al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25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 marzo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2020)</w:t>
      </w:r>
    </w:p>
    <w:p>
      <w:pPr>
        <w:pStyle w:val="BodyText"/>
        <w:spacing w:before="4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5"/>
        <w:jc w:val="both"/>
      </w:pPr>
      <w:r>
        <w:rPr/>
        <w:t>En el gráfico puede notarse el número de inscritos registrados por el Ministerio de Educación en</w:t>
      </w:r>
      <w:r>
        <w:rPr>
          <w:spacing w:val="1"/>
        </w:rPr>
        <w:t> </w:t>
      </w:r>
      <w:r>
        <w:rPr/>
        <w:t>nivel preprimaria por departamento. La educación preprimaria es el nombre que recibe el ciclo</w:t>
      </w:r>
      <w:r>
        <w:rPr>
          <w:spacing w:val="1"/>
        </w:rPr>
        <w:t> </w:t>
      </w:r>
      <w:r>
        <w:rPr/>
        <w:t>formativo</w:t>
      </w:r>
      <w:r>
        <w:rPr>
          <w:spacing w:val="-4"/>
        </w:rPr>
        <w:t> </w:t>
      </w:r>
      <w:r>
        <w:rPr/>
        <w:t>previo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primaria</w:t>
      </w:r>
      <w:r>
        <w:rPr>
          <w:spacing w:val="-7"/>
        </w:rPr>
        <w:t> </w:t>
      </w:r>
      <w:r>
        <w:rPr/>
        <w:t>obligatoria.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algunos</w:t>
      </w:r>
      <w:r>
        <w:rPr>
          <w:spacing w:val="-6"/>
        </w:rPr>
        <w:t> </w:t>
      </w:r>
      <w:r>
        <w:rPr/>
        <w:t>lugares</w:t>
      </w:r>
      <w:r>
        <w:rPr>
          <w:spacing w:val="-6"/>
        </w:rPr>
        <w:t> </w:t>
      </w:r>
      <w:r>
        <w:rPr/>
        <w:t>es</w:t>
      </w:r>
      <w:r>
        <w:rPr>
          <w:spacing w:val="-4"/>
        </w:rPr>
        <w:t> </w:t>
      </w:r>
      <w:r>
        <w:rPr/>
        <w:t>parte</w:t>
      </w:r>
      <w:r>
        <w:rPr>
          <w:spacing w:val="-8"/>
        </w:rPr>
        <w:t> </w:t>
      </w:r>
      <w:r>
        <w:rPr/>
        <w:t>del</w:t>
      </w:r>
      <w:r>
        <w:rPr>
          <w:spacing w:val="-5"/>
        </w:rPr>
        <w:t> </w:t>
      </w:r>
      <w:r>
        <w:rPr/>
        <w:t>sistema</w:t>
      </w:r>
      <w:r>
        <w:rPr>
          <w:spacing w:val="-5"/>
        </w:rPr>
        <w:t> </w:t>
      </w:r>
      <w:r>
        <w:rPr/>
        <w:t>formal</w:t>
      </w:r>
      <w:r>
        <w:rPr>
          <w:spacing w:val="-48"/>
        </w:rPr>
        <w:t> </w:t>
      </w:r>
      <w:r>
        <w:rPr/>
        <w:t>de educación y, en otros es un centro de cuidado o jardín de infancia que cubre la edad de 0 a 6</w:t>
      </w:r>
      <w:r>
        <w:rPr>
          <w:spacing w:val="1"/>
        </w:rPr>
        <w:t> </w:t>
      </w:r>
      <w:r>
        <w:rPr/>
        <w:t>años. El total de este grupo es de 625,414 estudiantes y en el grupo de población del censo 2018</w:t>
      </w:r>
      <w:r>
        <w:rPr>
          <w:spacing w:val="1"/>
        </w:rPr>
        <w:t> </w:t>
      </w:r>
      <w:r>
        <w:rPr/>
        <w:t>existen</w:t>
      </w:r>
      <w:r>
        <w:rPr>
          <w:spacing w:val="-4"/>
        </w:rPr>
        <w:t> </w:t>
      </w:r>
      <w:r>
        <w:rPr/>
        <w:t>3,358,651 habitantes</w:t>
      </w:r>
      <w:r>
        <w:rPr>
          <w:spacing w:val="1"/>
        </w:rPr>
        <w:t> </w:t>
      </w:r>
      <w:r>
        <w:rPr/>
        <w:t>entre</w:t>
      </w:r>
      <w:r>
        <w:rPr>
          <w:spacing w:val="-2"/>
        </w:rPr>
        <w:t> </w:t>
      </w:r>
      <w:r>
        <w:rPr/>
        <w:t>0 y</w:t>
      </w:r>
      <w:r>
        <w:rPr>
          <w:spacing w:val="-1"/>
        </w:rPr>
        <w:t> </w:t>
      </w:r>
      <w:r>
        <w:rPr/>
        <w:t>9</w:t>
      </w:r>
      <w:r>
        <w:rPr>
          <w:spacing w:val="-1"/>
        </w:rPr>
        <w:t> </w:t>
      </w:r>
      <w:r>
        <w:rPr/>
        <w:t>años.</w:t>
      </w:r>
    </w:p>
    <w:p>
      <w:pPr>
        <w:spacing w:before="160"/>
        <w:ind w:left="6" w:right="2" w:firstLine="0"/>
        <w:jc w:val="center"/>
        <w:rPr>
          <w:i/>
          <w:sz w:val="18"/>
        </w:rPr>
      </w:pPr>
      <w:bookmarkStart w:name="_bookmark24" w:id="25"/>
      <w:bookmarkEnd w:id="2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10</w:t>
      </w:r>
    </w:p>
    <w:p>
      <w:pPr>
        <w:spacing w:before="1"/>
        <w:ind w:left="2" w:right="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Número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inscritos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Preprimaria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Pueblo.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rPr>
          <w:i/>
          <w:sz w:val="13"/>
        </w:rPr>
      </w:pPr>
      <w:r>
        <w:rPr/>
        <w:pict>
          <v:group style="position:absolute;margin-left:126pt;margin-top:9.88457pt;width:360pt;height:193.35pt;mso-position-horizontal-relative:page;mso-position-vertical-relative:paragraph;z-index:-15692800;mso-wrap-distance-left:0;mso-wrap-distance-right:0" coordorigin="2520,198" coordsize="7200,3867">
            <v:rect style="position:absolute;left:2520;top:197;width:7200;height:3675" filled="true" fillcolor="#ffffff" stroked="false">
              <v:fill type="solid"/>
            </v:rect>
            <v:shape style="position:absolute;left:3645;top:417;width:5855;height:2315" coordorigin="3645,418" coordsize="5855,2315" path="m3645,2732l9500,2732m3645,2475l9500,2475m3645,2219l9500,2219m3645,1959l9500,1959m3645,1703l9500,1703m3645,1446l9500,1446m3645,1189l9500,1189m3645,932l9500,932m3645,675l9500,675m3645,418l9500,418e" filled="false" stroked="true" strokeweight=".75pt" strokecolor="#d9d9d9">
              <v:path arrowok="t"/>
              <v:stroke dashstyle="solid"/>
            </v:shape>
            <v:shape style="position:absolute;left:3823;top:2009;width:615;height:994" type="#_x0000_t75" stroked="false">
              <v:imagedata r:id="rId27" o:title=""/>
            </v:shape>
            <v:shape style="position:absolute;left:6748;top:697;width:617;height:2307" type="#_x0000_t75" stroked="false">
              <v:imagedata r:id="rId28" o:title=""/>
            </v:shape>
            <v:shape style="position:absolute;left:7725;top:2953;width:615;height:51" type="#_x0000_t75" stroked="false">
              <v:imagedata r:id="rId29" o:title=""/>
            </v:shape>
            <v:shape style="position:absolute;left:3883;top:2036;width:496;height:955" type="#_x0000_t75" stroked="false">
              <v:imagedata r:id="rId30" o:title=""/>
            </v:shape>
            <v:shape style="position:absolute;left:6811;top:721;width:496;height:2270" type="#_x0000_t75" stroked="false">
              <v:imagedata r:id="rId31" o:title=""/>
            </v:shape>
            <v:line style="position:absolute" from="3645,2989" to="9500,2989" stroked="true" strokeweight="1pt" strokecolor="#d9d9d9">
              <v:stroke dashstyle="solid"/>
            </v:line>
            <v:shape style="position:absolute;left:2860;top:2989;width:6640;height:784" coordorigin="2860,2989" coordsize="6640,784" path="m3645,2989l9500,2989m3645,2989l3645,3485m4620,2989l4620,3485m5597,2989l5597,3485m6574,2989l6574,3485m7548,2989l7548,3485m8525,2989l8525,3485m9500,2989l9500,3485m2860,3485l9500,3485m2860,3773l9500,3773m3646,3485l3646,3773m3646,3485l3646,3773m6574,3485l6574,3773m6574,3485l6574,3773e" filled="false" stroked="true" strokeweight=".75pt" strokecolor="#d9d9d9">
              <v:path arrowok="t"/>
              <v:stroke dashstyle="solid"/>
            </v:shape>
            <v:shape style="position:absolute;left:2918;top:3569;width:110;height:110" type="#_x0000_t75" stroked="false">
              <v:imagedata r:id="rId32" o:title=""/>
            </v:shape>
            <v:shape style="position:absolute;left:3792;top:1268;width:3730;height:2793" coordorigin="3792,1269" coordsize="3730,2793" path="m3792,3999l4468,3999,4468,1345,3792,1345,3792,3999xm6684,4062l7522,4062,7522,1269,6684,1269,6684,4062xe" filled="false" stroked="true" strokeweight=".25pt" strokecolor="#ff0000">
              <v:path arrowok="t"/>
              <v:stroke dashstyle="solid"/>
            </v:shape>
            <v:shape style="position:absolute;left:2886;top:335;width:613;height:275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500,000</w:t>
                    </w:r>
                  </w:p>
                  <w:p>
                    <w:pPr>
                      <w:spacing w:before="37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450,000</w:t>
                    </w:r>
                  </w:p>
                  <w:p>
                    <w:pPr>
                      <w:spacing w:before="37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400,000</w:t>
                    </w:r>
                  </w:p>
                  <w:p>
                    <w:pPr>
                      <w:spacing w:before="38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350,000</w:t>
                    </w:r>
                  </w:p>
                  <w:p>
                    <w:pPr>
                      <w:spacing w:before="37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300,000</w:t>
                    </w:r>
                  </w:p>
                  <w:p>
                    <w:pPr>
                      <w:spacing w:before="37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250,000</w:t>
                    </w:r>
                  </w:p>
                  <w:p>
                    <w:pPr>
                      <w:spacing w:before="38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200,000</w:t>
                    </w:r>
                  </w:p>
                  <w:p>
                    <w:pPr>
                      <w:spacing w:before="38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150,000</w:t>
                    </w:r>
                  </w:p>
                  <w:p>
                    <w:pPr>
                      <w:spacing w:before="37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100,000</w:t>
                    </w:r>
                  </w:p>
                  <w:p>
                    <w:pPr>
                      <w:spacing w:before="37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50,000</w:t>
                    </w:r>
                  </w:p>
                  <w:p>
                    <w:pPr>
                      <w:spacing w:line="216" w:lineRule="exact" w:before="38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790;top:454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70.10%</w:t>
                    </w:r>
                  </w:p>
                </w:txbxContent>
              </v:textbox>
              <w10:wrap type="none"/>
            </v:shape>
            <v:shape style="position:absolute;left:7812;top:2609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0.14%</w:t>
                    </w:r>
                  </w:p>
                </w:txbxContent>
              </v:textbox>
              <w10:wrap type="none"/>
            </v:shape>
            <v:shape style="position:absolute;left:8788;top:2630;width:469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0.01%</w:t>
                    </w:r>
                  </w:p>
                </w:txbxContent>
              </v:textbox>
              <w10:wrap type="none"/>
            </v:shape>
            <v:shape style="position:absolute;left:8524;top:3485;width:976;height:288" type="#_x0000_t202" filled="true" fillcolor="#ffffff" stroked="true" strokeweight=".75pt" strokecolor="#d9d9d9">
              <v:textbox inset="0,0,0,0">
                <w:txbxContent>
                  <w:p>
                    <w:pPr>
                      <w:spacing w:before="17"/>
                      <w:ind w:left="370" w:right="367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63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522;top:3485;width:1003;height:288" type="#_x0000_t202" filled="true" fillcolor="#ffffff" stroked="true" strokeweight=".75pt" strokecolor="#d9d9d9">
              <v:textbox inset="0,0,0,0">
                <w:txbxContent>
                  <w:p>
                    <w:pPr>
                      <w:spacing w:before="17"/>
                      <w:ind w:left="351" w:right="322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900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686;top:3493;width:828;height:273" type="#_x0000_t202" filled="true" fillcolor="#ffffff" stroked="false">
              <v:textbox inset="0,0,0,0">
                <w:txbxContent>
                  <w:p>
                    <w:pPr>
                      <w:spacing w:before="17"/>
                      <w:ind w:left="7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439,831</w:t>
                    </w:r>
                  </w:p>
                </w:txbxContent>
              </v:textbox>
              <v:fill type="solid"/>
              <w10:wrap type="none"/>
            </v:shape>
            <v:shape style="position:absolute;left:5596;top:3485;width:977;height:288" type="#_x0000_t202" filled="true" fillcolor="#ffffff" stroked="true" strokeweight=".75pt" strokecolor="#d9d9d9">
              <v:textbox inset="0,0,0,0">
                <w:txbxContent>
                  <w:p>
                    <w:pPr>
                      <w:spacing w:before="17"/>
                      <w:ind w:left="323" w:right="322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114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620;top:3485;width:977;height:288" type="#_x0000_t202" filled="true" fillcolor="#ffffff" stroked="true" strokeweight=".75pt" strokecolor="#d9d9d9">
              <v:textbox inset="0,0,0,0">
                <w:txbxContent>
                  <w:p>
                    <w:pPr>
                      <w:spacing w:before="17"/>
                      <w:ind w:left="324" w:right="321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221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794;top:3493;width:671;height:273" type="#_x0000_t202" filled="true" fillcolor="#ffffff" stroked="false">
              <v:textbox inset="0,0,0,0">
                <w:txbxContent>
                  <w:p>
                    <w:pPr>
                      <w:spacing w:before="17"/>
                      <w:ind w:left="4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184,285</w:t>
                    </w:r>
                  </w:p>
                </w:txbxContent>
              </v:textbox>
              <v:fill type="solid"/>
              <w10:wrap type="none"/>
            </v:shape>
            <v:shape style="position:absolute;left:2860;top:3485;width:786;height:288" type="#_x0000_t202" filled="false" stroked="true" strokeweight=".75pt" strokecolor="#d9d9d9">
              <v:textbox inset="0,0,0,0">
                <w:txbxContent>
                  <w:p>
                    <w:pPr>
                      <w:spacing w:before="12"/>
                      <w:ind w:left="19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Series1</w:t>
                    </w:r>
                  </w:p>
                </w:txbxContent>
              </v:textbox>
              <v:stroke dashstyle="solid"/>
              <w10:wrap type="none"/>
            </v:shape>
            <v:shape style="position:absolute;left:8532;top:2999;width:961;height:479" type="#_x0000_t202" filled="true" fillcolor="#ffffff" stroked="false">
              <v:textbox inset="0,0,0,0">
                <w:txbxContent>
                  <w:p>
                    <w:pPr>
                      <w:spacing w:before="119"/>
                      <w:ind w:left="15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Ignorado</w:t>
                    </w:r>
                  </w:p>
                </w:txbxContent>
              </v:textbox>
              <v:fill type="solid"/>
              <w10:wrap type="none"/>
            </v:shape>
            <v:shape style="position:absolute;left:7529;top:2999;width:988;height:479" type="#_x0000_t202" filled="true" fillcolor="#ffffff" stroked="false">
              <v:textbox inset="0,0,0,0">
                <w:txbxContent>
                  <w:p>
                    <w:pPr>
                      <w:spacing w:before="119"/>
                      <w:ind w:left="33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Otro</w:t>
                    </w:r>
                  </w:p>
                </w:txbxContent>
              </v:textbox>
              <v:fill type="solid"/>
              <w10:wrap type="none"/>
            </v:shape>
            <v:shape style="position:absolute;left:6686;top:2999;width:828;height:479" type="#_x0000_t202" filled="true" fillcolor="#ffffff" stroked="false">
              <v:textbox inset="0,0,0,0">
                <w:txbxContent>
                  <w:p>
                    <w:pPr>
                      <w:spacing w:before="9"/>
                      <w:ind w:left="131" w:right="96" w:hanging="103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Mestizo </w:t>
                    </w:r>
                    <w:r>
                      <w:rPr>
                        <w:sz w:val="18"/>
                      </w:rPr>
                      <w:t>/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Ladino</w:t>
                    </w:r>
                  </w:p>
                </w:txbxContent>
              </v:textbox>
              <v:fill type="solid"/>
              <w10:wrap type="none"/>
            </v:shape>
            <v:shape style="position:absolute;left:5604;top:2999;width:962;height:479" type="#_x0000_t202" filled="true" fillcolor="#ffffff" stroked="false">
              <v:textbox inset="0,0,0,0">
                <w:txbxContent>
                  <w:p>
                    <w:pPr>
                      <w:spacing w:before="119"/>
                      <w:ind w:left="28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Xinka</w:t>
                    </w:r>
                  </w:p>
                </w:txbxContent>
              </v:textbox>
              <v:fill type="solid"/>
              <w10:wrap type="none"/>
            </v:shape>
            <v:shape style="position:absolute;left:4627;top:2999;width:962;height:479" type="#_x0000_t202" filled="true" fillcolor="#ffffff" stroked="false">
              <v:textbox inset="0,0,0,0">
                <w:txbxContent>
                  <w:p>
                    <w:pPr>
                      <w:spacing w:before="119"/>
                      <w:ind w:left="16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Garífuna</w:t>
                    </w:r>
                  </w:p>
                </w:txbxContent>
              </v:textbox>
              <v:fill type="solid"/>
              <w10:wrap type="none"/>
            </v:shape>
            <v:shape style="position:absolute;left:3794;top:2999;width:671;height:479" type="#_x0000_t202" filled="true" fillcolor="#ffffff" stroked="false">
              <v:textbox inset="0,0,0,0">
                <w:txbxContent>
                  <w:p>
                    <w:pPr>
                      <w:spacing w:before="119"/>
                      <w:ind w:left="13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Maya</w:t>
                    </w:r>
                  </w:p>
                </w:txbxContent>
              </v:textbox>
              <v:fill type="solid"/>
              <w10:wrap type="none"/>
            </v:shape>
            <v:shape style="position:absolute;left:5800;top:2647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0.02%</w:t>
                    </w:r>
                  </w:p>
                </w:txbxContent>
              </v:textbox>
              <w10:wrap type="none"/>
            </v:shape>
            <v:shape style="position:absolute;left:4884;top:2596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0.04%</w:t>
                    </w:r>
                  </w:p>
                </w:txbxContent>
              </v:textbox>
              <w10:wrap type="none"/>
            </v:shape>
            <v:shape style="position:absolute;left:3794;top:1710;width:671;height:242" type="#_x0000_t202" filled="true" fillcolor="#ffffff" stroked="false">
              <v:textbox inset="0,0,0,0">
                <w:txbxContent>
                  <w:p>
                    <w:pPr>
                      <w:spacing w:line="219" w:lineRule="exact" w:before="22"/>
                      <w:ind w:left="6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29.37%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before="0"/>
        <w:ind w:left="5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1"/>
          <w:sz w:val="16"/>
        </w:rPr>
        <w:t> </w:t>
      </w:r>
      <w:r>
        <w:rPr>
          <w:rFonts w:ascii="Calibri Light" w:hAnsi="Calibri Light"/>
          <w:sz w:val="16"/>
        </w:rPr>
        <w:t>Ministerio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Educación 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Guatemala,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año 2019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(base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corte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al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25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 marzo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2020)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5"/>
        <w:rPr>
          <w:rFonts w:ascii="Calibri Light"/>
          <w:sz w:val="17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21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56512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519"/>
      </w:pPr>
      <w:r>
        <w:rPr/>
        <w:t>El</w:t>
      </w:r>
      <w:r>
        <w:rPr>
          <w:spacing w:val="6"/>
        </w:rPr>
        <w:t> </w:t>
      </w:r>
      <w:r>
        <w:rPr/>
        <w:t>acceso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educación</w:t>
      </w:r>
      <w:r>
        <w:rPr>
          <w:spacing w:val="6"/>
        </w:rPr>
        <w:t> </w:t>
      </w:r>
      <w:r>
        <w:rPr/>
        <w:t>debe</w:t>
      </w:r>
      <w:r>
        <w:rPr>
          <w:spacing w:val="4"/>
        </w:rPr>
        <w:t> </w:t>
      </w:r>
      <w:r>
        <w:rPr/>
        <w:t>ser</w:t>
      </w:r>
      <w:r>
        <w:rPr>
          <w:spacing w:val="5"/>
        </w:rPr>
        <w:t> </w:t>
      </w:r>
      <w:r>
        <w:rPr/>
        <w:t>para</w:t>
      </w:r>
      <w:r>
        <w:rPr>
          <w:spacing w:val="4"/>
        </w:rPr>
        <w:t> </w:t>
      </w:r>
      <w:r>
        <w:rPr/>
        <w:t>todos,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pueblos</w:t>
      </w:r>
      <w:r>
        <w:rPr>
          <w:spacing w:val="7"/>
        </w:rPr>
        <w:t> </w:t>
      </w:r>
      <w:r>
        <w:rPr/>
        <w:t>deben</w:t>
      </w:r>
      <w:r>
        <w:rPr>
          <w:spacing w:val="4"/>
        </w:rPr>
        <w:t> </w:t>
      </w:r>
      <w:r>
        <w:rPr/>
        <w:t>ser</w:t>
      </w:r>
      <w:r>
        <w:rPr>
          <w:spacing w:val="5"/>
        </w:rPr>
        <w:t> </w:t>
      </w:r>
      <w:r>
        <w:rPr/>
        <w:t>incluidos</w:t>
      </w:r>
      <w:r>
        <w:rPr>
          <w:spacing w:val="4"/>
        </w:rPr>
        <w:t> </w:t>
      </w:r>
      <w:r>
        <w:rPr/>
        <w:t>en</w:t>
      </w:r>
      <w:r>
        <w:rPr>
          <w:spacing w:val="5"/>
        </w:rPr>
        <w:t> </w:t>
      </w:r>
      <w:r>
        <w:rPr/>
        <w:t>su</w:t>
      </w:r>
      <w:r>
        <w:rPr>
          <w:spacing w:val="6"/>
        </w:rPr>
        <w:t> </w:t>
      </w:r>
      <w:r>
        <w:rPr/>
        <w:t>propia</w:t>
      </w:r>
      <w:r>
        <w:rPr>
          <w:spacing w:val="4"/>
        </w:rPr>
        <w:t> </w:t>
      </w:r>
      <w:r>
        <w:rPr/>
        <w:t>lengua,</w:t>
      </w:r>
      <w:r>
        <w:rPr>
          <w:spacing w:val="4"/>
        </w:rPr>
        <w:t> </w:t>
      </w:r>
      <w:r>
        <w:rPr/>
        <w:t>el</w:t>
      </w:r>
      <w:r>
        <w:rPr>
          <w:spacing w:val="-46"/>
        </w:rPr>
        <w:t> </w:t>
      </w:r>
      <w:r>
        <w:rPr/>
        <w:t>grupo</w:t>
      </w:r>
      <w:r>
        <w:rPr>
          <w:spacing w:val="1"/>
        </w:rPr>
        <w:t> </w:t>
      </w:r>
      <w:r>
        <w:rPr/>
        <w:t>maya</w:t>
      </w:r>
      <w:r>
        <w:rPr>
          <w:spacing w:val="-2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segundo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más población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Guatemala.</w:t>
      </w:r>
    </w:p>
    <w:p>
      <w:pPr>
        <w:spacing w:before="162"/>
        <w:ind w:left="6" w:right="2" w:firstLine="0"/>
        <w:jc w:val="center"/>
        <w:rPr>
          <w:i/>
          <w:sz w:val="18"/>
        </w:rPr>
      </w:pPr>
      <w:bookmarkStart w:name="_bookmark25" w:id="26"/>
      <w:bookmarkEnd w:id="2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11</w:t>
      </w:r>
    </w:p>
    <w:p>
      <w:pPr>
        <w:spacing w:before="1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Número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inscritos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Primaria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departamento.</w:t>
      </w:r>
    </w:p>
    <w:p>
      <w:pPr>
        <w:spacing w:before="1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2019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vs.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spacing w:before="1"/>
        <w:rPr>
          <w:i/>
          <w:sz w:val="19"/>
        </w:rPr>
      </w:pPr>
    </w:p>
    <w:p>
      <w:pPr>
        <w:spacing w:before="64"/>
        <w:ind w:left="2650" w:right="0" w:firstLine="0"/>
        <w:jc w:val="left"/>
        <w:rPr>
          <w:sz w:val="18"/>
        </w:rPr>
      </w:pPr>
      <w:r>
        <w:rPr/>
        <w:pict>
          <v:group style="position:absolute;margin-left:175.425003pt;margin-top:12.134324pt;width:299.6pt;height:174.25pt;mso-position-horizontal-relative:page;mso-position-vertical-relative:paragraph;z-index:15769088" coordorigin="3509,243" coordsize="5992,3485">
            <v:line style="position:absolute" from="3545,2350" to="9500,2350" stroked="true" strokeweight=".75pt" strokecolor="#d9d9d9">
              <v:stroke dashstyle="solid"/>
            </v:line>
            <v:shape style="position:absolute;left:3624;top:518;width:5799;height:1841" type="#_x0000_t75" stroked="false">
              <v:imagedata r:id="rId33" o:title=""/>
            </v:shape>
            <v:shape style="position:absolute;left:3511;top:245;width:4438;height:3480" coordorigin="3511,245" coordsize="4438,3480" path="m3511,3490l3865,3490,3865,245,3511,245,3511,3490xm6530,3725l7389,3725,7389,482,6530,482,6530,3725xm7595,3710l7949,3710,7949,467,7595,467,7595,3710xe" filled="false" stroked="true" strokeweight=".25pt" strokecolor="#ff0000">
              <v:path arrowok="t"/>
              <v:stroke dashstyle="solid"/>
            </v:shape>
            <w10:wrap type="none"/>
          </v:group>
        </w:pict>
      </w:r>
      <w:r>
        <w:rPr>
          <w:sz w:val="18"/>
        </w:rPr>
        <w:t>1,200,000</w:t>
      </w:r>
    </w:p>
    <w:p>
      <w:pPr>
        <w:spacing w:before="141"/>
        <w:ind w:left="2650" w:right="0" w:firstLine="0"/>
        <w:jc w:val="left"/>
        <w:rPr>
          <w:sz w:val="18"/>
        </w:rPr>
      </w:pPr>
      <w:r>
        <w:rPr>
          <w:sz w:val="18"/>
        </w:rPr>
        <w:t>1,000,000</w:t>
      </w:r>
    </w:p>
    <w:p>
      <w:pPr>
        <w:spacing w:before="142"/>
        <w:ind w:left="2786" w:right="0" w:firstLine="0"/>
        <w:jc w:val="left"/>
        <w:rPr>
          <w:sz w:val="18"/>
        </w:rPr>
      </w:pPr>
      <w:r>
        <w:rPr>
          <w:sz w:val="18"/>
        </w:rPr>
        <w:t>800,000</w:t>
      </w:r>
    </w:p>
    <w:p>
      <w:pPr>
        <w:spacing w:before="141"/>
        <w:ind w:left="2786" w:right="0" w:firstLine="0"/>
        <w:jc w:val="left"/>
        <w:rPr>
          <w:sz w:val="18"/>
        </w:rPr>
      </w:pPr>
      <w:r>
        <w:rPr>
          <w:sz w:val="18"/>
        </w:rPr>
        <w:t>600,000</w:t>
      </w:r>
    </w:p>
    <w:p>
      <w:pPr>
        <w:spacing w:before="141"/>
        <w:ind w:left="2786" w:right="0" w:firstLine="0"/>
        <w:jc w:val="left"/>
        <w:rPr>
          <w:sz w:val="18"/>
        </w:rPr>
      </w:pPr>
      <w:r>
        <w:rPr>
          <w:sz w:val="18"/>
        </w:rPr>
        <w:t>400,000</w:t>
      </w:r>
    </w:p>
    <w:p>
      <w:pPr>
        <w:spacing w:before="142"/>
        <w:ind w:left="2786" w:right="0" w:firstLine="0"/>
        <w:jc w:val="left"/>
        <w:rPr>
          <w:sz w:val="18"/>
        </w:rPr>
      </w:pPr>
      <w:r>
        <w:rPr>
          <w:sz w:val="18"/>
        </w:rPr>
        <w:t>200,000</w:t>
      </w:r>
    </w:p>
    <w:p>
      <w:pPr>
        <w:spacing w:before="141"/>
        <w:ind w:left="3287" w:right="0" w:firstLine="0"/>
        <w:jc w:val="left"/>
        <w:rPr>
          <w:sz w:val="18"/>
        </w:rPr>
      </w:pPr>
      <w:r>
        <w:rPr/>
        <w:pict>
          <v:shape style="position:absolute;margin-left:179.311996pt;margin-top:17.740961pt;width:295.3pt;height:61.1pt;mso-position-horizontal-relative:page;mso-position-vertical-relative:paragraph;z-index:15769600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398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Guatemala</w:t>
                  </w:r>
                </w:p>
                <w:p>
                  <w:pPr>
                    <w:spacing w:line="295" w:lineRule="auto" w:before="51"/>
                    <w:ind w:left="91" w:right="19" w:firstLine="285"/>
                    <w:jc w:val="both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El Progreso</w:t>
                  </w:r>
                  <w:r>
                    <w:rPr>
                      <w:spacing w:val="-3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Sacatepéquez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Chimaltenango</w:t>
                  </w:r>
                </w:p>
                <w:p>
                  <w:pPr>
                    <w:spacing w:line="295" w:lineRule="auto" w:before="2"/>
                    <w:ind w:left="400" w:right="19" w:firstLine="147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Escuintla</w:t>
                  </w:r>
                  <w:r>
                    <w:rPr>
                      <w:spacing w:val="-38"/>
                      <w:sz w:val="18"/>
                    </w:rPr>
                    <w:t> </w:t>
                  </w:r>
                  <w:r>
                    <w:rPr>
                      <w:spacing w:val="-1"/>
                      <w:sz w:val="18"/>
                    </w:rPr>
                    <w:t>Santa</w:t>
                  </w:r>
                  <w:r>
                    <w:rPr>
                      <w:spacing w:val="-9"/>
                      <w:sz w:val="18"/>
                    </w:rPr>
                    <w:t> </w:t>
                  </w:r>
                  <w:r>
                    <w:rPr>
                      <w:spacing w:val="-1"/>
                      <w:sz w:val="18"/>
                    </w:rPr>
                    <w:t>Rosa</w:t>
                  </w:r>
                </w:p>
                <w:p>
                  <w:pPr>
                    <w:spacing w:line="295" w:lineRule="auto" w:before="0"/>
                    <w:ind w:left="31" w:right="19" w:firstLine="727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Sololá</w:t>
                  </w:r>
                  <w:r>
                    <w:rPr>
                      <w:spacing w:val="-3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Totonicapán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Quetzaltenango</w:t>
                  </w:r>
                  <w:r>
                    <w:rPr>
                      <w:spacing w:val="-39"/>
                      <w:sz w:val="18"/>
                    </w:rPr>
                    <w:t> </w:t>
                  </w:r>
                  <w:r>
                    <w:rPr>
                      <w:sz w:val="18"/>
                    </w:rPr>
                    <w:t>Suchitepéquez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Retalhuleu</w:t>
                  </w:r>
                </w:p>
                <w:p>
                  <w:pPr>
                    <w:spacing w:line="295" w:lineRule="auto" w:before="3"/>
                    <w:ind w:left="20" w:right="19" w:firstLine="331"/>
                    <w:jc w:val="right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San </w:t>
                  </w:r>
                  <w:r>
                    <w:rPr>
                      <w:sz w:val="18"/>
                    </w:rPr>
                    <w:t>Marcos</w:t>
                  </w:r>
                  <w:r>
                    <w:rPr>
                      <w:spacing w:val="-3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Huehuetenango</w:t>
                  </w:r>
                </w:p>
                <w:p>
                  <w:pPr>
                    <w:spacing w:line="295" w:lineRule="auto" w:before="1"/>
                    <w:ind w:left="253" w:right="19" w:firstLine="429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Quiché</w:t>
                  </w:r>
                  <w:r>
                    <w:rPr>
                      <w:spacing w:val="-39"/>
                      <w:sz w:val="18"/>
                    </w:rPr>
                    <w:t> </w:t>
                  </w:r>
                  <w:r>
                    <w:rPr>
                      <w:spacing w:val="-1"/>
                      <w:sz w:val="18"/>
                    </w:rPr>
                    <w:t>Baja </w:t>
                  </w:r>
                  <w:r>
                    <w:rPr>
                      <w:sz w:val="18"/>
                    </w:rPr>
                    <w:t>Verapaz</w:t>
                  </w:r>
                  <w:r>
                    <w:rPr>
                      <w:spacing w:val="-3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Alta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Verapaz</w:t>
                  </w:r>
                </w:p>
                <w:p>
                  <w:pPr>
                    <w:spacing w:line="295" w:lineRule="auto" w:before="1"/>
                    <w:ind w:left="371" w:right="18" w:firstLine="401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Petén</w:t>
                  </w:r>
                  <w:r>
                    <w:rPr>
                      <w:spacing w:val="-3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Izabal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Zacapa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Chiquimula</w:t>
                  </w:r>
                </w:p>
                <w:p>
                  <w:pPr>
                    <w:spacing w:before="2"/>
                    <w:ind w:left="0" w:right="21" w:firstLine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Jalapa</w:t>
                  </w:r>
                </w:p>
                <w:p>
                  <w:pPr>
                    <w:spacing w:before="51"/>
                    <w:ind w:left="0" w:right="19" w:firstLine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Jutiapa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line="254" w:lineRule="auto" w:before="68"/>
        <w:ind w:left="1738" w:right="1735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 elaboración propia con datos de Ministerio de Educación de Guatemala, año 2019 (base de datos corte al 25 de marzo de 2020)</w:t>
      </w:r>
      <w:r>
        <w:rPr>
          <w:rFonts w:ascii="Calibri Light" w:hAnsi="Calibri Light"/>
          <w:spacing w:val="-34"/>
          <w:sz w:val="16"/>
        </w:rPr>
        <w:t> </w:t>
      </w:r>
      <w:r>
        <w:rPr>
          <w:rFonts w:ascii="Calibri Light" w:hAnsi="Calibri Light"/>
          <w:sz w:val="16"/>
        </w:rPr>
        <w:t>Población INE 2018</w:t>
      </w:r>
    </w:p>
    <w:p>
      <w:pPr>
        <w:pStyle w:val="BodyText"/>
        <w:spacing w:before="7"/>
        <w:rPr>
          <w:rFonts w:ascii="Calibri Light"/>
          <w:sz w:val="13"/>
        </w:rPr>
      </w:pPr>
    </w:p>
    <w:p>
      <w:pPr>
        <w:pStyle w:val="BodyText"/>
        <w:spacing w:line="259" w:lineRule="auto"/>
        <w:ind w:left="1702" w:right="1695"/>
        <w:jc w:val="both"/>
      </w:pPr>
      <w:r>
        <w:rPr/>
        <w:t>En el gráfico por departamento, la línea color rojo es la población entre 5 y 14 años, la línea celeste</w:t>
      </w:r>
      <w:r>
        <w:rPr>
          <w:spacing w:val="-48"/>
        </w:rPr>
        <w:t> </w:t>
      </w:r>
      <w:r>
        <w:rPr/>
        <w:t>el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inscritos</w:t>
      </w:r>
      <w:r>
        <w:rPr>
          <w:spacing w:val="1"/>
        </w:rPr>
        <w:t> </w:t>
      </w:r>
      <w:r>
        <w:rPr/>
        <w:t>registrados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primaria.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considerarse una</w:t>
      </w:r>
      <w:r>
        <w:rPr>
          <w:spacing w:val="-1"/>
        </w:rPr>
        <w:t> </w:t>
      </w:r>
      <w:r>
        <w:rPr/>
        <w:t>estrategia para</w:t>
      </w:r>
      <w:r>
        <w:rPr>
          <w:spacing w:val="-1"/>
        </w:rPr>
        <w:t> </w:t>
      </w:r>
      <w:r>
        <w:rPr/>
        <w:t>cubrir</w:t>
      </w:r>
      <w:r>
        <w:rPr>
          <w:spacing w:val="-3"/>
        </w:rPr>
        <w:t> </w:t>
      </w:r>
      <w:r>
        <w:rPr/>
        <w:t>más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brecha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nivel primaria.</w:t>
      </w:r>
    </w:p>
    <w:p>
      <w:pPr>
        <w:spacing w:before="159"/>
        <w:ind w:left="6" w:right="2" w:firstLine="0"/>
        <w:jc w:val="center"/>
        <w:rPr>
          <w:i/>
          <w:sz w:val="18"/>
        </w:rPr>
      </w:pPr>
      <w:bookmarkStart w:name="_bookmark26" w:id="27"/>
      <w:bookmarkEnd w:id="2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12</w:t>
      </w:r>
    </w:p>
    <w:p>
      <w:pPr>
        <w:spacing w:before="1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Número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inscritos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Primaria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Pueblo.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rPr>
          <w:i/>
          <w:sz w:val="13"/>
        </w:rPr>
      </w:pPr>
      <w:r>
        <w:rPr/>
        <w:pict>
          <v:group style="position:absolute;margin-left:126pt;margin-top:9.928047pt;width:360pt;height:164.25pt;mso-position-horizontal-relative:page;mso-position-vertical-relative:paragraph;z-index:-15689216;mso-wrap-distance-left:0;mso-wrap-distance-right:0" coordorigin="2520,199" coordsize="7200,3285">
            <v:rect style="position:absolute;left:2520;top:198;width:7200;height:3285" filled="true" fillcolor="#ffffff" stroked="false">
              <v:fill type="solid"/>
            </v:rect>
            <v:line style="position:absolute" from="3545,2800" to="9500,2800" stroked="true" strokeweight=".75pt" strokecolor="#d9d9d9">
              <v:stroke dashstyle="solid"/>
            </v:line>
            <v:shape style="position:absolute;left:4041;top:595;width:4963;height:2205" coordorigin="4041,595" coordsize="4963,2205" path="m4041,1422l5033,2799,6026,2800,7020,595,8011,2797,9004,2799e" filled="false" stroked="true" strokeweight="2.25pt" strokecolor="#4471c4">
              <v:path arrowok="t"/>
              <v:stroke dashstyle="solid"/>
            </v:shape>
            <v:shape style="position:absolute;left:3984;top:1364;width:116;height:116" type="#_x0000_t75" stroked="false">
              <v:imagedata r:id="rId34" o:title=""/>
            </v:shape>
            <v:shape style="position:absolute;left:4975;top:2742;width:116;height:116" type="#_x0000_t75" stroked="false">
              <v:imagedata r:id="rId34" o:title=""/>
            </v:shape>
            <v:shape style="position:absolute;left:5968;top:2742;width:116;height:116" type="#_x0000_t75" stroked="false">
              <v:imagedata r:id="rId35" o:title=""/>
            </v:shape>
            <v:shape style="position:absolute;left:6962;top:539;width:116;height:116" type="#_x0000_t75" stroked="false">
              <v:imagedata r:id="rId34" o:title=""/>
            </v:shape>
            <v:shape style="position:absolute;left:7953;top:2740;width:116;height:116" type="#_x0000_t75" stroked="false">
              <v:imagedata r:id="rId36" o:title=""/>
            </v:shape>
            <v:shape style="position:absolute;left:8947;top:2742;width:116;height:116" type="#_x0000_t75" stroked="false">
              <v:imagedata r:id="rId35" o:title=""/>
            </v:shape>
            <v:shape style="position:absolute;left:4041;top:595;width:2979;height:2205" coordorigin="4041,595" coordsize="2979,2205" path="m4041,1422l4041,2800m5025,2800l5040,2800m6019,2800l6034,2800m7020,595l7020,2800e" filled="false" stroked="true" strokeweight=".75pt" strokecolor="#a6a6a6">
              <v:path arrowok="t"/>
              <v:stroke dashstyle="solid"/>
            </v:shape>
            <v:line style="position:absolute" from="8004,2798" to="8019,2798" stroked="true" strokeweight=".140pt" strokecolor="#a6a6a6">
              <v:stroke dashstyle="solid"/>
            </v:line>
            <v:line style="position:absolute" from="8996,2800" to="9011,2800" stroked="true" strokeweight=".75pt" strokecolor="#a6a6a6">
              <v:stroke dashstyle="solid"/>
            </v:line>
            <v:shape style="position:absolute;left:2650;top:335;width:748;height:777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1,600,000</w:t>
                    </w:r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1,400,000</w:t>
                    </w:r>
                  </w:p>
                  <w:p>
                    <w:pPr>
                      <w:spacing w:line="216" w:lineRule="exact" w:before="7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1,200,000</w:t>
                    </w:r>
                  </w:p>
                </w:txbxContent>
              </v:textbox>
              <w10:wrap type="none"/>
            </v:shape>
            <v:shape style="position:absolute;left:7188;top:522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61.45%</w:t>
                    </w:r>
                  </w:p>
                </w:txbxContent>
              </v:textbox>
              <w10:wrap type="none"/>
            </v:shape>
            <v:shape style="position:absolute;left:2650;top:1228;width:2120;height:1903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1,000,000</w:t>
                    </w:r>
                  </w:p>
                  <w:p>
                    <w:pPr>
                      <w:spacing w:line="149" w:lineRule="exact" w:before="0"/>
                      <w:ind w:left="15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38.41%</w:t>
                    </w:r>
                  </w:p>
                  <w:p>
                    <w:pPr>
                      <w:spacing w:line="198" w:lineRule="exact" w:before="0"/>
                      <w:ind w:left="0" w:right="138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800,000</w:t>
                    </w:r>
                  </w:p>
                  <w:p>
                    <w:pPr>
                      <w:spacing w:before="78"/>
                      <w:ind w:left="0" w:right="138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600,000</w:t>
                    </w:r>
                  </w:p>
                  <w:p>
                    <w:pPr>
                      <w:spacing w:before="78"/>
                      <w:ind w:left="0" w:right="138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400,000</w:t>
                    </w:r>
                  </w:p>
                  <w:p>
                    <w:pPr>
                      <w:spacing w:before="78"/>
                      <w:ind w:left="0" w:right="138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200,000</w:t>
                    </w:r>
                  </w:p>
                  <w:p>
                    <w:pPr>
                      <w:spacing w:before="78"/>
                      <w:ind w:left="0" w:right="138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</w:t>
                    </w:r>
                  </w:p>
                  <w:p>
                    <w:pPr>
                      <w:spacing w:line="216" w:lineRule="exact" w:before="14"/>
                      <w:ind w:left="118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Maya</w:t>
                    </w:r>
                  </w:p>
                </w:txbxContent>
              </v:textbox>
              <w10:wrap type="none"/>
            </v:shape>
            <v:shape style="position:absolute;left:4718;top:2635;width:954;height:49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48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0.02%</w:t>
                    </w:r>
                  </w:p>
                  <w:p>
                    <w:pPr>
                      <w:spacing w:line="216" w:lineRule="exact" w:before="9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Garífuna</w:t>
                    </w:r>
                  </w:p>
                </w:txbxContent>
              </v:textbox>
              <w10:wrap type="none"/>
            </v:shape>
            <v:shape style="position:absolute;left:5828;top:2666;width:836;height:46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36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0.01%</w:t>
                    </w:r>
                  </w:p>
                  <w:p>
                    <w:pPr>
                      <w:spacing w:line="216" w:lineRule="exact" w:before="6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Xinka</w:t>
                    </w:r>
                  </w:p>
                </w:txbxContent>
              </v:textbox>
              <w10:wrap type="none"/>
            </v:shape>
            <v:shape style="position:absolute;left:6674;top:2951;width:711;height:40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Mestizo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/</w:t>
                    </w:r>
                  </w:p>
                  <w:p>
                    <w:pPr>
                      <w:spacing w:line="216" w:lineRule="exact" w:before="0"/>
                      <w:ind w:left="0" w:right="16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Ladino</w:t>
                    </w:r>
                  </w:p>
                </w:txbxContent>
              </v:textbox>
              <w10:wrap type="none"/>
            </v:shape>
            <v:shape style="position:absolute;left:7844;top:2616;width:1698;height:515" type="#_x0000_t202" filled="false" stroked="false">
              <v:textbox inset="0,0,0,0">
                <w:txbxContent>
                  <w:p>
                    <w:pPr>
                      <w:tabs>
                        <w:tab w:pos="1229" w:val="left" w:leader="none"/>
                      </w:tabs>
                      <w:spacing w:line="202" w:lineRule="exact" w:before="0"/>
                      <w:ind w:left="31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2"/>
                        <w:sz w:val="18"/>
                      </w:rPr>
                      <w:t>0.10%</w:t>
                      <w:tab/>
                    </w:r>
                    <w:r>
                      <w:rPr>
                        <w:color w:val="404040"/>
                        <w:sz w:val="18"/>
                      </w:rPr>
                      <w:t>0.01%</w:t>
                    </w:r>
                  </w:p>
                  <w:p>
                    <w:pPr>
                      <w:tabs>
                        <w:tab w:pos="832" w:val="left" w:leader="none"/>
                      </w:tabs>
                      <w:spacing w:line="216" w:lineRule="exact" w:before="9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Otro</w:t>
                      <w:tab/>
                      <w:t>Ignorado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54"/>
        <w:ind w:left="6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1"/>
          <w:sz w:val="16"/>
        </w:rPr>
        <w:t> </w:t>
      </w:r>
      <w:r>
        <w:rPr>
          <w:rFonts w:ascii="Calibri Light" w:hAnsi="Calibri Light"/>
          <w:sz w:val="16"/>
        </w:rPr>
        <w:t>Ministerio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Educación 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Guatemala,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año 2019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(base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 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corte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al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25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 marzo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2020)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10"/>
        <w:rPr>
          <w:rFonts w:ascii="Calibri Light"/>
          <w:sz w:val="24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22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58048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4"/>
        <w:jc w:val="both"/>
      </w:pPr>
      <w:r>
        <w:rPr/>
        <w:t>El acceso a educación debe ser para todos, los pueblos deben ser incluidos en su propia lengua. El</w:t>
      </w:r>
      <w:r>
        <w:rPr>
          <w:spacing w:val="1"/>
        </w:rPr>
        <w:t> </w:t>
      </w:r>
      <w:r>
        <w:rPr/>
        <w:t>grupo ladino con un 61.45% es el que más oportunidad de educación tiene, seguido por el grupo</w:t>
      </w:r>
      <w:r>
        <w:rPr>
          <w:spacing w:val="1"/>
        </w:rPr>
        <w:t> </w:t>
      </w:r>
      <w:r>
        <w:rPr/>
        <w:t>maya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38.41%</w:t>
      </w:r>
    </w:p>
    <w:p>
      <w:pPr>
        <w:spacing w:before="162"/>
        <w:ind w:left="6" w:right="2" w:firstLine="0"/>
        <w:jc w:val="center"/>
        <w:rPr>
          <w:i/>
          <w:sz w:val="18"/>
        </w:rPr>
      </w:pPr>
      <w:bookmarkStart w:name="_bookmark27" w:id="28"/>
      <w:bookmarkEnd w:id="28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6</w:t>
      </w:r>
    </w:p>
    <w:p>
      <w:pPr>
        <w:spacing w:before="1"/>
        <w:ind w:left="0" w:right="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Inscritos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primaria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grado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escolar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pueblo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pertenencia.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spacing w:before="3" w:after="1"/>
        <w:rPr>
          <w:i/>
          <w:sz w:val="16"/>
        </w:rPr>
      </w:pPr>
    </w:p>
    <w:tbl>
      <w:tblPr>
        <w:tblW w:w="0" w:type="auto"/>
        <w:jc w:val="left"/>
        <w:tblInd w:w="1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2"/>
        <w:gridCol w:w="1162"/>
        <w:gridCol w:w="1162"/>
        <w:gridCol w:w="1162"/>
        <w:gridCol w:w="1162"/>
        <w:gridCol w:w="1163"/>
        <w:gridCol w:w="1165"/>
        <w:gridCol w:w="1163"/>
      </w:tblGrid>
      <w:tr>
        <w:trPr>
          <w:trHeight w:val="268" w:hRule="atLeast"/>
        </w:trPr>
        <w:tc>
          <w:tcPr>
            <w:tcW w:w="1892" w:type="dxa"/>
            <w:tcBorders>
              <w:bottom w:val="single" w:sz="8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line="248" w:lineRule="exact"/>
              <w:ind w:left="479" w:right="46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Población</w:t>
            </w:r>
          </w:p>
        </w:tc>
        <w:tc>
          <w:tcPr>
            <w:tcW w:w="1162" w:type="dxa"/>
            <w:tcBorders>
              <w:left w:val="nil"/>
              <w:bottom w:val="single" w:sz="8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line="248" w:lineRule="exact"/>
              <w:ind w:left="111" w:right="9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Primero</w:t>
            </w:r>
          </w:p>
        </w:tc>
        <w:tc>
          <w:tcPr>
            <w:tcW w:w="1162" w:type="dxa"/>
            <w:tcBorders>
              <w:left w:val="nil"/>
              <w:bottom w:val="single" w:sz="8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line="248" w:lineRule="exact"/>
              <w:ind w:left="111" w:right="9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Segundo</w:t>
            </w:r>
          </w:p>
        </w:tc>
        <w:tc>
          <w:tcPr>
            <w:tcW w:w="1162" w:type="dxa"/>
            <w:tcBorders>
              <w:left w:val="nil"/>
              <w:bottom w:val="single" w:sz="8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line="248" w:lineRule="exact"/>
              <w:ind w:left="111" w:right="9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Tercero</w:t>
            </w:r>
          </w:p>
        </w:tc>
        <w:tc>
          <w:tcPr>
            <w:tcW w:w="1162" w:type="dxa"/>
            <w:tcBorders>
              <w:left w:val="nil"/>
              <w:bottom w:val="single" w:sz="8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line="248" w:lineRule="exact"/>
              <w:ind w:left="111" w:right="9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Cuarto</w:t>
            </w:r>
          </w:p>
        </w:tc>
        <w:tc>
          <w:tcPr>
            <w:tcW w:w="1163" w:type="dxa"/>
            <w:tcBorders>
              <w:left w:val="nil"/>
              <w:bottom w:val="single" w:sz="8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line="248" w:lineRule="exact"/>
              <w:ind w:left="250" w:right="23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Quinto</w:t>
            </w:r>
          </w:p>
        </w:tc>
        <w:tc>
          <w:tcPr>
            <w:tcW w:w="1165" w:type="dxa"/>
            <w:tcBorders>
              <w:left w:val="nil"/>
              <w:bottom w:val="single" w:sz="8" w:space="0" w:color="000000"/>
              <w:right w:val="nil"/>
            </w:tcBorders>
            <w:shd w:val="clear" w:color="auto" w:fill="001F5F"/>
          </w:tcPr>
          <w:p>
            <w:pPr>
              <w:pStyle w:val="TableParagraph"/>
              <w:spacing w:line="248" w:lineRule="exact"/>
              <w:ind w:left="310" w:right="30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Sexto</w:t>
            </w:r>
          </w:p>
        </w:tc>
        <w:tc>
          <w:tcPr>
            <w:tcW w:w="1163" w:type="dxa"/>
            <w:tcBorders>
              <w:left w:val="nil"/>
              <w:bottom w:val="single" w:sz="8" w:space="0" w:color="000000"/>
            </w:tcBorders>
            <w:shd w:val="clear" w:color="auto" w:fill="001F5F"/>
          </w:tcPr>
          <w:p>
            <w:pPr>
              <w:pStyle w:val="TableParagraph"/>
              <w:spacing w:line="248" w:lineRule="exact"/>
              <w:ind w:left="14"/>
              <w:rPr>
                <w:b/>
                <w:sz w:val="22"/>
              </w:rPr>
            </w:pPr>
            <w:r>
              <w:rPr>
                <w:b/>
                <w:color w:val="FFFFFF"/>
                <w:w w:val="100"/>
                <w:sz w:val="22"/>
              </w:rPr>
              <w:t>%</w:t>
            </w:r>
          </w:p>
        </w:tc>
      </w:tr>
      <w:tr>
        <w:trPr>
          <w:trHeight w:val="268" w:hRule="atLeast"/>
        </w:trPr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200" w:right="185"/>
              <w:rPr>
                <w:sz w:val="22"/>
              </w:rPr>
            </w:pPr>
            <w:r>
              <w:rPr>
                <w:sz w:val="22"/>
              </w:rPr>
              <w:t>Maya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7" w:right="178"/>
              <w:rPr>
                <w:sz w:val="22"/>
              </w:rPr>
            </w:pPr>
            <w:r>
              <w:rPr>
                <w:sz w:val="22"/>
              </w:rPr>
              <w:t>203,152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7" w:right="179"/>
              <w:rPr>
                <w:sz w:val="22"/>
              </w:rPr>
            </w:pPr>
            <w:r>
              <w:rPr>
                <w:sz w:val="22"/>
              </w:rPr>
              <w:t>177,426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7" w:right="179"/>
              <w:rPr>
                <w:sz w:val="22"/>
              </w:rPr>
            </w:pPr>
            <w:r>
              <w:rPr>
                <w:sz w:val="22"/>
              </w:rPr>
              <w:t>160,080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6" w:right="179"/>
              <w:rPr>
                <w:sz w:val="22"/>
              </w:rPr>
            </w:pPr>
            <w:r>
              <w:rPr>
                <w:sz w:val="22"/>
              </w:rPr>
              <w:t>143,708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8" w:right="181"/>
              <w:rPr>
                <w:sz w:val="22"/>
              </w:rPr>
            </w:pPr>
            <w:r>
              <w:rPr>
                <w:sz w:val="22"/>
              </w:rPr>
              <w:t>129,461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6" w:right="184"/>
              <w:rPr>
                <w:sz w:val="22"/>
              </w:rPr>
            </w:pPr>
            <w:r>
              <w:rPr>
                <w:sz w:val="22"/>
              </w:rPr>
              <w:t>112,105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1" w:right="181"/>
              <w:rPr>
                <w:sz w:val="22"/>
              </w:rPr>
            </w:pPr>
            <w:r>
              <w:rPr>
                <w:sz w:val="22"/>
              </w:rPr>
              <w:t>38.41%</w:t>
            </w:r>
          </w:p>
        </w:tc>
      </w:tr>
      <w:tr>
        <w:trPr>
          <w:trHeight w:val="268" w:hRule="atLeast"/>
        </w:trPr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200" w:right="184"/>
              <w:rPr>
                <w:sz w:val="22"/>
              </w:rPr>
            </w:pPr>
            <w:r>
              <w:rPr>
                <w:sz w:val="22"/>
              </w:rPr>
              <w:t>Garífuna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7" w:right="179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6" w:right="179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5" w:right="179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4" w:right="179"/>
              <w:rPr>
                <w:sz w:val="22"/>
              </w:rPr>
            </w:pPr>
            <w:r>
              <w:rPr>
                <w:sz w:val="22"/>
              </w:rPr>
              <w:t>121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5" w:right="181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5" w:right="184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4" w:right="181"/>
              <w:rPr>
                <w:sz w:val="22"/>
              </w:rPr>
            </w:pPr>
            <w:r>
              <w:rPr>
                <w:sz w:val="22"/>
              </w:rPr>
              <w:t>0.02%</w:t>
            </w:r>
          </w:p>
        </w:tc>
      </w:tr>
      <w:tr>
        <w:trPr>
          <w:trHeight w:val="270" w:hRule="atLeast"/>
        </w:trPr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1"/>
              <w:ind w:left="200" w:right="182"/>
              <w:rPr>
                <w:sz w:val="22"/>
              </w:rPr>
            </w:pPr>
            <w:r>
              <w:rPr>
                <w:sz w:val="22"/>
              </w:rPr>
              <w:t>Xinca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1"/>
              <w:ind w:left="197" w:right="179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1"/>
              <w:ind w:left="196" w:right="179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1"/>
              <w:ind w:left="196" w:right="179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1"/>
              <w:ind w:left="195" w:right="179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1"/>
              <w:ind w:left="197" w:right="181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1"/>
              <w:ind w:left="195" w:right="184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9" w:lineRule="exact" w:before="1"/>
              <w:ind w:left="194" w:right="181"/>
              <w:rPr>
                <w:sz w:val="22"/>
              </w:rPr>
            </w:pPr>
            <w:r>
              <w:rPr>
                <w:sz w:val="22"/>
              </w:rPr>
              <w:t>0.01%</w:t>
            </w:r>
          </w:p>
        </w:tc>
      </w:tr>
      <w:tr>
        <w:trPr>
          <w:trHeight w:val="268" w:hRule="atLeast"/>
        </w:trPr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200" w:right="185"/>
              <w:rPr>
                <w:sz w:val="22"/>
              </w:rPr>
            </w:pPr>
            <w:r>
              <w:rPr>
                <w:sz w:val="22"/>
              </w:rPr>
              <w:t>Mestizo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 ladino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7" w:right="178"/>
              <w:rPr>
                <w:sz w:val="22"/>
              </w:rPr>
            </w:pPr>
            <w:r>
              <w:rPr>
                <w:sz w:val="22"/>
              </w:rPr>
              <w:t>307,283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7" w:right="179"/>
              <w:rPr>
                <w:sz w:val="22"/>
              </w:rPr>
            </w:pPr>
            <w:r>
              <w:rPr>
                <w:sz w:val="22"/>
              </w:rPr>
              <w:t>265,222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7" w:right="179"/>
              <w:rPr>
                <w:sz w:val="22"/>
              </w:rPr>
            </w:pPr>
            <w:r>
              <w:rPr>
                <w:sz w:val="22"/>
              </w:rPr>
              <w:t>250,850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6" w:right="179"/>
              <w:rPr>
                <w:sz w:val="22"/>
              </w:rPr>
            </w:pPr>
            <w:r>
              <w:rPr>
                <w:sz w:val="22"/>
              </w:rPr>
              <w:t>240,679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8" w:right="181"/>
              <w:rPr>
                <w:sz w:val="22"/>
              </w:rPr>
            </w:pPr>
            <w:r>
              <w:rPr>
                <w:sz w:val="22"/>
              </w:rPr>
              <w:t>217,408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6" w:right="184"/>
              <w:rPr>
                <w:sz w:val="22"/>
              </w:rPr>
            </w:pPr>
            <w:r>
              <w:rPr>
                <w:sz w:val="22"/>
              </w:rPr>
              <w:t>199,660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1" w:right="181"/>
              <w:rPr>
                <w:sz w:val="22"/>
              </w:rPr>
            </w:pPr>
            <w:r>
              <w:rPr>
                <w:sz w:val="22"/>
              </w:rPr>
              <w:t>61.45%</w:t>
            </w:r>
          </w:p>
        </w:tc>
      </w:tr>
      <w:tr>
        <w:trPr>
          <w:trHeight w:val="267" w:hRule="atLeast"/>
        </w:trPr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9" w:right="185"/>
              <w:rPr>
                <w:sz w:val="22"/>
              </w:rPr>
            </w:pPr>
            <w:r>
              <w:rPr>
                <w:sz w:val="22"/>
              </w:rPr>
              <w:t>Otro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6" w:right="179"/>
              <w:rPr>
                <w:sz w:val="22"/>
              </w:rPr>
            </w:pPr>
            <w:r>
              <w:rPr>
                <w:sz w:val="22"/>
              </w:rPr>
              <w:t>497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5" w:right="179"/>
              <w:rPr>
                <w:sz w:val="22"/>
              </w:rPr>
            </w:pPr>
            <w:r>
              <w:rPr>
                <w:sz w:val="22"/>
              </w:rPr>
              <w:t>429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5" w:right="179"/>
              <w:rPr>
                <w:sz w:val="22"/>
              </w:rPr>
            </w:pPr>
            <w:r>
              <w:rPr>
                <w:sz w:val="22"/>
              </w:rPr>
              <w:t>410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4" w:right="179"/>
              <w:rPr>
                <w:sz w:val="22"/>
              </w:rPr>
            </w:pPr>
            <w:r>
              <w:rPr>
                <w:sz w:val="22"/>
              </w:rPr>
              <w:t>410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5" w:right="181"/>
              <w:rPr>
                <w:sz w:val="22"/>
              </w:rPr>
            </w:pPr>
            <w:r>
              <w:rPr>
                <w:sz w:val="22"/>
              </w:rPr>
              <w:t>410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4" w:right="184"/>
              <w:rPr>
                <w:sz w:val="22"/>
              </w:rPr>
            </w:pPr>
            <w:r>
              <w:rPr>
                <w:sz w:val="22"/>
              </w:rPr>
              <w:t>342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194" w:right="181"/>
              <w:rPr>
                <w:sz w:val="22"/>
              </w:rPr>
            </w:pPr>
            <w:r>
              <w:rPr>
                <w:sz w:val="22"/>
              </w:rPr>
              <w:t>0.10%</w:t>
            </w:r>
          </w:p>
        </w:tc>
      </w:tr>
      <w:tr>
        <w:trPr>
          <w:trHeight w:val="270" w:hRule="atLeast"/>
        </w:trPr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200" w:right="183"/>
              <w:rPr>
                <w:sz w:val="22"/>
              </w:rPr>
            </w:pPr>
            <w:r>
              <w:rPr>
                <w:sz w:val="22"/>
              </w:rPr>
              <w:t>Ignorado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197" w:right="179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196" w:right="179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196" w:right="179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195" w:right="179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197" w:right="181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195" w:right="184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/>
              <w:ind w:left="194" w:right="181"/>
              <w:rPr>
                <w:sz w:val="22"/>
              </w:rPr>
            </w:pPr>
            <w:r>
              <w:rPr>
                <w:sz w:val="22"/>
              </w:rPr>
              <w:t>0.01%</w:t>
            </w:r>
          </w:p>
        </w:tc>
      </w:tr>
    </w:tbl>
    <w:p>
      <w:pPr>
        <w:spacing w:before="0"/>
        <w:ind w:left="6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1"/>
          <w:sz w:val="16"/>
        </w:rPr>
        <w:t> </w:t>
      </w:r>
      <w:r>
        <w:rPr>
          <w:rFonts w:ascii="Calibri Light" w:hAnsi="Calibri Light"/>
          <w:sz w:val="16"/>
        </w:rPr>
        <w:t>Ministerio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Educación 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Guatemala,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año 2019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(base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corte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al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25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 marzo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2020)</w:t>
      </w:r>
    </w:p>
    <w:p>
      <w:pPr>
        <w:pStyle w:val="BodyText"/>
        <w:spacing w:before="2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700"/>
        <w:jc w:val="both"/>
      </w:pPr>
      <w:r>
        <w:rPr/>
        <w:t>En esta tabla se puede observar los grandes grupos que acceden a la educación primaria, siendo la</w:t>
      </w:r>
      <w:r>
        <w:rPr>
          <w:spacing w:val="1"/>
        </w:rPr>
        <w:t> </w:t>
      </w:r>
      <w:r>
        <w:rPr/>
        <w:t>de mayor</w:t>
      </w:r>
      <w:r>
        <w:rPr>
          <w:spacing w:val="-1"/>
        </w:rPr>
        <w:t> </w:t>
      </w:r>
      <w:r>
        <w:rPr/>
        <w:t>participación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ladina con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61.45%, seguida del</w:t>
      </w:r>
      <w:r>
        <w:rPr>
          <w:spacing w:val="-1"/>
        </w:rPr>
        <w:t> </w:t>
      </w:r>
      <w:r>
        <w:rPr/>
        <w:t>grupo</w:t>
      </w:r>
      <w:r>
        <w:rPr>
          <w:spacing w:val="2"/>
        </w:rPr>
        <w:t> </w:t>
      </w:r>
      <w:r>
        <w:rPr/>
        <w:t>maya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4"/>
        </w:rPr>
        <w:t> </w:t>
      </w:r>
      <w:r>
        <w:rPr/>
        <w:t>38.41%</w:t>
      </w:r>
    </w:p>
    <w:p>
      <w:pPr>
        <w:spacing w:before="162"/>
        <w:ind w:left="6" w:right="2" w:firstLine="0"/>
        <w:jc w:val="center"/>
        <w:rPr>
          <w:i/>
          <w:sz w:val="18"/>
        </w:rPr>
      </w:pPr>
      <w:bookmarkStart w:name="_bookmark28" w:id="29"/>
      <w:bookmarkEnd w:id="29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7</w:t>
      </w:r>
    </w:p>
    <w:p>
      <w:pPr>
        <w:spacing w:before="1"/>
        <w:ind w:left="3" w:right="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Índice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deserción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Primaria.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spacing w:before="3"/>
        <w:rPr>
          <w:i/>
          <w:sz w:val="16"/>
        </w:rPr>
      </w:pPr>
    </w:p>
    <w:tbl>
      <w:tblPr>
        <w:tblW w:w="0" w:type="auto"/>
        <w:jc w:val="left"/>
        <w:tblInd w:w="1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9"/>
        <w:gridCol w:w="1325"/>
        <w:gridCol w:w="1420"/>
        <w:gridCol w:w="1322"/>
        <w:gridCol w:w="1325"/>
        <w:gridCol w:w="1324"/>
        <w:gridCol w:w="1322"/>
      </w:tblGrid>
      <w:tr>
        <w:trPr>
          <w:trHeight w:val="299" w:hRule="atLeast"/>
        </w:trPr>
        <w:tc>
          <w:tcPr>
            <w:tcW w:w="1339" w:type="dxa"/>
            <w:tcBorders>
              <w:top w:val="nil"/>
              <w:lef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038" w:type="dxa"/>
            <w:gridSpan w:val="6"/>
            <w:shd w:val="clear" w:color="auto" w:fill="001F5F"/>
          </w:tcPr>
          <w:p>
            <w:pPr>
              <w:pStyle w:val="TableParagraph"/>
              <w:spacing w:line="266" w:lineRule="exact" w:before="13"/>
              <w:ind w:left="3725" w:right="3710"/>
              <w:rPr>
                <w:sz w:val="22"/>
              </w:rPr>
            </w:pPr>
            <w:r>
              <w:rPr>
                <w:color w:val="FFFFFF"/>
                <w:sz w:val="22"/>
              </w:rPr>
              <w:t>Grado</w:t>
            </w:r>
          </w:p>
        </w:tc>
      </w:tr>
      <w:tr>
        <w:trPr>
          <w:trHeight w:val="300" w:hRule="atLeast"/>
        </w:trPr>
        <w:tc>
          <w:tcPr>
            <w:tcW w:w="1339" w:type="dxa"/>
            <w:shd w:val="clear" w:color="auto" w:fill="001F5F"/>
          </w:tcPr>
          <w:p>
            <w:pPr>
              <w:pStyle w:val="TableParagraph"/>
              <w:spacing w:line="249" w:lineRule="exact" w:before="30"/>
              <w:ind w:left="441"/>
              <w:jc w:val="left"/>
              <w:rPr>
                <w:sz w:val="22"/>
              </w:rPr>
            </w:pPr>
            <w:r>
              <w:rPr>
                <w:color w:val="FFFFFF"/>
                <w:sz w:val="22"/>
              </w:rPr>
              <w:t>Total</w:t>
            </w:r>
          </w:p>
        </w:tc>
        <w:tc>
          <w:tcPr>
            <w:tcW w:w="1325" w:type="dxa"/>
            <w:shd w:val="clear" w:color="auto" w:fill="001F5F"/>
          </w:tcPr>
          <w:p>
            <w:pPr>
              <w:pStyle w:val="TableParagraph"/>
              <w:spacing w:line="266" w:lineRule="exact" w:before="14"/>
              <w:ind w:left="280" w:right="270"/>
              <w:rPr>
                <w:sz w:val="22"/>
              </w:rPr>
            </w:pPr>
            <w:r>
              <w:rPr>
                <w:color w:val="FFFFFF"/>
                <w:sz w:val="22"/>
              </w:rPr>
              <w:t>Primero</w:t>
            </w:r>
          </w:p>
        </w:tc>
        <w:tc>
          <w:tcPr>
            <w:tcW w:w="1420" w:type="dxa"/>
            <w:shd w:val="clear" w:color="auto" w:fill="001F5F"/>
          </w:tcPr>
          <w:p>
            <w:pPr>
              <w:pStyle w:val="TableParagraph"/>
              <w:spacing w:line="266" w:lineRule="exact" w:before="14"/>
              <w:ind w:left="299" w:right="294"/>
              <w:rPr>
                <w:sz w:val="22"/>
              </w:rPr>
            </w:pPr>
            <w:r>
              <w:rPr>
                <w:color w:val="FFFFFF"/>
                <w:sz w:val="22"/>
              </w:rPr>
              <w:t>Segundo</w:t>
            </w:r>
          </w:p>
        </w:tc>
        <w:tc>
          <w:tcPr>
            <w:tcW w:w="1322" w:type="dxa"/>
            <w:shd w:val="clear" w:color="auto" w:fill="001F5F"/>
          </w:tcPr>
          <w:p>
            <w:pPr>
              <w:pStyle w:val="TableParagraph"/>
              <w:spacing w:line="266" w:lineRule="exact" w:before="14"/>
              <w:ind w:left="280" w:right="266"/>
              <w:rPr>
                <w:sz w:val="22"/>
              </w:rPr>
            </w:pPr>
            <w:r>
              <w:rPr>
                <w:color w:val="FFFFFF"/>
                <w:sz w:val="22"/>
              </w:rPr>
              <w:t>Tercero</w:t>
            </w:r>
          </w:p>
        </w:tc>
        <w:tc>
          <w:tcPr>
            <w:tcW w:w="1325" w:type="dxa"/>
            <w:shd w:val="clear" w:color="auto" w:fill="001F5F"/>
          </w:tcPr>
          <w:p>
            <w:pPr>
              <w:pStyle w:val="TableParagraph"/>
              <w:spacing w:line="266" w:lineRule="exact" w:before="14"/>
              <w:ind w:left="359"/>
              <w:jc w:val="left"/>
              <w:rPr>
                <w:sz w:val="22"/>
              </w:rPr>
            </w:pPr>
            <w:r>
              <w:rPr>
                <w:color w:val="FFFFFF"/>
                <w:sz w:val="22"/>
              </w:rPr>
              <w:t>Cuarto</w:t>
            </w:r>
          </w:p>
        </w:tc>
        <w:tc>
          <w:tcPr>
            <w:tcW w:w="1324" w:type="dxa"/>
            <w:shd w:val="clear" w:color="auto" w:fill="001F5F"/>
          </w:tcPr>
          <w:p>
            <w:pPr>
              <w:pStyle w:val="TableParagraph"/>
              <w:spacing w:line="266" w:lineRule="exact" w:before="14"/>
              <w:ind w:left="280" w:right="269"/>
              <w:rPr>
                <w:sz w:val="22"/>
              </w:rPr>
            </w:pPr>
            <w:r>
              <w:rPr>
                <w:color w:val="FFFFFF"/>
                <w:sz w:val="22"/>
              </w:rPr>
              <w:t>Quinto</w:t>
            </w:r>
          </w:p>
        </w:tc>
        <w:tc>
          <w:tcPr>
            <w:tcW w:w="1322" w:type="dxa"/>
            <w:shd w:val="clear" w:color="auto" w:fill="001F5F"/>
          </w:tcPr>
          <w:p>
            <w:pPr>
              <w:pStyle w:val="TableParagraph"/>
              <w:spacing w:line="266" w:lineRule="exact" w:before="14"/>
              <w:ind w:left="280" w:right="266"/>
              <w:rPr>
                <w:sz w:val="22"/>
              </w:rPr>
            </w:pPr>
            <w:r>
              <w:rPr>
                <w:color w:val="FFFFFF"/>
                <w:sz w:val="22"/>
              </w:rPr>
              <w:t>Sexto</w:t>
            </w:r>
          </w:p>
        </w:tc>
      </w:tr>
      <w:tr>
        <w:trPr>
          <w:trHeight w:val="299" w:hRule="atLeast"/>
        </w:trPr>
        <w:tc>
          <w:tcPr>
            <w:tcW w:w="1339" w:type="dxa"/>
          </w:tcPr>
          <w:p>
            <w:pPr>
              <w:pStyle w:val="TableParagraph"/>
              <w:spacing w:line="249" w:lineRule="exact" w:before="30"/>
              <w:ind w:left="378"/>
              <w:jc w:val="left"/>
              <w:rPr>
                <w:sz w:val="22"/>
              </w:rPr>
            </w:pPr>
            <w:r>
              <w:rPr>
                <w:sz w:val="22"/>
              </w:rPr>
              <w:t>2,410,402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 w:before="16"/>
              <w:ind w:left="280" w:right="270"/>
              <w:rPr>
                <w:sz w:val="22"/>
              </w:rPr>
            </w:pPr>
            <w:r>
              <w:rPr>
                <w:sz w:val="22"/>
              </w:rPr>
              <w:t>511,098</w:t>
            </w:r>
          </w:p>
        </w:tc>
        <w:tc>
          <w:tcPr>
            <w:tcW w:w="1420" w:type="dxa"/>
          </w:tcPr>
          <w:p>
            <w:pPr>
              <w:pStyle w:val="TableParagraph"/>
              <w:spacing w:line="264" w:lineRule="exact" w:before="16"/>
              <w:ind w:left="299" w:right="292"/>
              <w:rPr>
                <w:sz w:val="22"/>
              </w:rPr>
            </w:pPr>
            <w:r>
              <w:rPr>
                <w:sz w:val="22"/>
              </w:rPr>
              <w:t>443,197</w:t>
            </w:r>
          </w:p>
        </w:tc>
        <w:tc>
          <w:tcPr>
            <w:tcW w:w="1322" w:type="dxa"/>
          </w:tcPr>
          <w:p>
            <w:pPr>
              <w:pStyle w:val="TableParagraph"/>
              <w:spacing w:line="264" w:lineRule="exact" w:before="16"/>
              <w:ind w:left="278" w:right="266"/>
              <w:rPr>
                <w:sz w:val="22"/>
              </w:rPr>
            </w:pPr>
            <w:r>
              <w:rPr>
                <w:sz w:val="22"/>
              </w:rPr>
              <w:t>411,483</w:t>
            </w:r>
          </w:p>
        </w:tc>
        <w:tc>
          <w:tcPr>
            <w:tcW w:w="1325" w:type="dxa"/>
          </w:tcPr>
          <w:p>
            <w:pPr>
              <w:pStyle w:val="TableParagraph"/>
              <w:spacing w:line="264" w:lineRule="exact" w:before="16"/>
              <w:ind w:left="299"/>
              <w:jc w:val="left"/>
              <w:rPr>
                <w:sz w:val="22"/>
              </w:rPr>
            </w:pPr>
            <w:r>
              <w:rPr>
                <w:sz w:val="22"/>
              </w:rPr>
              <w:t>384,967</w:t>
            </w:r>
          </w:p>
        </w:tc>
        <w:tc>
          <w:tcPr>
            <w:tcW w:w="1324" w:type="dxa"/>
          </w:tcPr>
          <w:p>
            <w:pPr>
              <w:pStyle w:val="TableParagraph"/>
              <w:spacing w:line="264" w:lineRule="exact" w:before="16"/>
              <w:ind w:left="280" w:right="269"/>
              <w:rPr>
                <w:sz w:val="22"/>
              </w:rPr>
            </w:pPr>
            <w:r>
              <w:rPr>
                <w:sz w:val="22"/>
              </w:rPr>
              <w:t>347,421</w:t>
            </w:r>
          </w:p>
        </w:tc>
        <w:tc>
          <w:tcPr>
            <w:tcW w:w="1322" w:type="dxa"/>
          </w:tcPr>
          <w:p>
            <w:pPr>
              <w:pStyle w:val="TableParagraph"/>
              <w:spacing w:line="264" w:lineRule="exact" w:before="16"/>
              <w:ind w:left="280" w:right="265"/>
              <w:rPr>
                <w:sz w:val="22"/>
              </w:rPr>
            </w:pPr>
            <w:r>
              <w:rPr>
                <w:sz w:val="22"/>
              </w:rPr>
              <w:t>312,236</w:t>
            </w:r>
          </w:p>
        </w:tc>
      </w:tr>
      <w:tr>
        <w:trPr>
          <w:trHeight w:val="302" w:hRule="atLeast"/>
        </w:trPr>
        <w:tc>
          <w:tcPr>
            <w:tcW w:w="2664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spacing w:line="266" w:lineRule="exact" w:before="16"/>
              <w:ind w:left="299" w:right="288"/>
              <w:rPr>
                <w:sz w:val="22"/>
              </w:rPr>
            </w:pPr>
            <w:r>
              <w:rPr>
                <w:sz w:val="22"/>
              </w:rPr>
              <w:t>-13%</w:t>
            </w:r>
          </w:p>
        </w:tc>
        <w:tc>
          <w:tcPr>
            <w:tcW w:w="1322" w:type="dxa"/>
          </w:tcPr>
          <w:p>
            <w:pPr>
              <w:pStyle w:val="TableParagraph"/>
              <w:spacing w:line="266" w:lineRule="exact" w:before="16"/>
              <w:ind w:left="280" w:right="264"/>
              <w:rPr>
                <w:sz w:val="22"/>
              </w:rPr>
            </w:pPr>
            <w:r>
              <w:rPr>
                <w:sz w:val="22"/>
              </w:rPr>
              <w:t>-19%</w:t>
            </w:r>
          </w:p>
        </w:tc>
        <w:tc>
          <w:tcPr>
            <w:tcW w:w="1325" w:type="dxa"/>
          </w:tcPr>
          <w:p>
            <w:pPr>
              <w:pStyle w:val="TableParagraph"/>
              <w:spacing w:line="266" w:lineRule="exact" w:before="16"/>
              <w:ind w:left="438"/>
              <w:jc w:val="left"/>
              <w:rPr>
                <w:sz w:val="22"/>
              </w:rPr>
            </w:pPr>
            <w:r>
              <w:rPr>
                <w:sz w:val="22"/>
              </w:rPr>
              <w:t>-25%</w:t>
            </w:r>
          </w:p>
        </w:tc>
        <w:tc>
          <w:tcPr>
            <w:tcW w:w="1324" w:type="dxa"/>
          </w:tcPr>
          <w:p>
            <w:pPr>
              <w:pStyle w:val="TableParagraph"/>
              <w:spacing w:line="266" w:lineRule="exact" w:before="16"/>
              <w:ind w:left="280" w:right="265"/>
              <w:rPr>
                <w:sz w:val="22"/>
              </w:rPr>
            </w:pPr>
            <w:r>
              <w:rPr>
                <w:sz w:val="22"/>
              </w:rPr>
              <w:t>-32%</w:t>
            </w:r>
          </w:p>
        </w:tc>
        <w:tc>
          <w:tcPr>
            <w:tcW w:w="1322" w:type="dxa"/>
          </w:tcPr>
          <w:p>
            <w:pPr>
              <w:pStyle w:val="TableParagraph"/>
              <w:spacing w:line="266" w:lineRule="exact" w:before="16"/>
              <w:ind w:left="280" w:right="261"/>
              <w:rPr>
                <w:sz w:val="22"/>
              </w:rPr>
            </w:pPr>
            <w:r>
              <w:rPr>
                <w:sz w:val="22"/>
              </w:rPr>
              <w:t>-39%</w:t>
            </w:r>
          </w:p>
        </w:tc>
      </w:tr>
    </w:tbl>
    <w:p>
      <w:pPr>
        <w:spacing w:before="0"/>
        <w:ind w:left="5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 Ministerio de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Educación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Guatemala,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año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2019 (base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corte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al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25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 marzo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2020)</w:t>
      </w:r>
    </w:p>
    <w:p>
      <w:pPr>
        <w:pStyle w:val="BodyText"/>
        <w:spacing w:before="2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3"/>
        <w:jc w:val="both"/>
      </w:pPr>
      <w:r>
        <w:rPr/>
        <w:t>La deserción es un fenómeno que surge a partir del momento en que las sociedades consideran la</w:t>
      </w:r>
      <w:r>
        <w:rPr>
          <w:spacing w:val="1"/>
        </w:rPr>
        <w:t> </w:t>
      </w:r>
      <w:r>
        <w:rPr/>
        <w:t>instrucción</w:t>
      </w:r>
      <w:r>
        <w:rPr>
          <w:spacing w:val="-10"/>
        </w:rPr>
        <w:t> </w:t>
      </w:r>
      <w:r>
        <w:rPr/>
        <w:t>pública</w:t>
      </w:r>
      <w:r>
        <w:rPr>
          <w:spacing w:val="-8"/>
        </w:rPr>
        <w:t> </w:t>
      </w:r>
      <w:r>
        <w:rPr/>
        <w:t>como</w:t>
      </w:r>
      <w:r>
        <w:rPr>
          <w:spacing w:val="-7"/>
        </w:rPr>
        <w:t> </w:t>
      </w:r>
      <w:r>
        <w:rPr/>
        <w:t>un</w:t>
      </w:r>
      <w:r>
        <w:rPr>
          <w:spacing w:val="-9"/>
        </w:rPr>
        <w:t> </w:t>
      </w:r>
      <w:r>
        <w:rPr/>
        <w:t>derecho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también</w:t>
      </w:r>
      <w:r>
        <w:rPr>
          <w:spacing w:val="-8"/>
        </w:rPr>
        <w:t> </w:t>
      </w:r>
      <w:r>
        <w:rPr/>
        <w:t>un</w:t>
      </w:r>
      <w:r>
        <w:rPr>
          <w:spacing w:val="-9"/>
        </w:rPr>
        <w:t> </w:t>
      </w:r>
      <w:r>
        <w:rPr/>
        <w:t>deber.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cuadro</w:t>
      </w:r>
      <w:r>
        <w:rPr>
          <w:spacing w:val="-7"/>
        </w:rPr>
        <w:t> </w:t>
      </w:r>
      <w:r>
        <w:rPr/>
        <w:t>presenta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crecimiento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año</w:t>
      </w:r>
      <w:r>
        <w:rPr>
          <w:spacing w:val="-47"/>
        </w:rPr>
        <w:t> </w:t>
      </w:r>
      <w:r>
        <w:rPr/>
        <w:t>con año del nivel de deserción a nivel de educación primaria. Ante esta situación existen muchos</w:t>
      </w:r>
      <w:r>
        <w:rPr>
          <w:spacing w:val="1"/>
        </w:rPr>
        <w:t> </w:t>
      </w:r>
      <w:r>
        <w:rPr/>
        <w:t>factores que</w:t>
      </w:r>
      <w:r>
        <w:rPr>
          <w:spacing w:val="-3"/>
        </w:rPr>
        <w:t> </w:t>
      </w:r>
      <w:r>
        <w:rPr/>
        <w:t>afectar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de la</w:t>
      </w:r>
      <w:r>
        <w:rPr>
          <w:spacing w:val="-4"/>
        </w:rPr>
        <w:t> </w:t>
      </w:r>
      <w:r>
        <w:rPr/>
        <w:t>niñez</w:t>
      </w:r>
      <w:r>
        <w:rPr>
          <w:spacing w:val="-3"/>
        </w:rPr>
        <w:t> </w:t>
      </w:r>
      <w:r>
        <w:rPr/>
        <w:t>en Guatemala,</w:t>
      </w:r>
      <w:r>
        <w:rPr>
          <w:spacing w:val="-4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empuja</w:t>
      </w:r>
      <w:r>
        <w:rPr>
          <w:spacing w:val="-4"/>
        </w:rPr>
        <w:t> </w:t>
      </w:r>
      <w:r>
        <w:rPr/>
        <w:t>a ir</w:t>
      </w:r>
      <w:r>
        <w:rPr>
          <w:spacing w:val="-4"/>
        </w:rPr>
        <w:t> </w:t>
      </w:r>
      <w:r>
        <w:rPr/>
        <w:t>tomando</w:t>
      </w:r>
      <w:r>
        <w:rPr>
          <w:spacing w:val="-3"/>
        </w:rPr>
        <w:t> </w:t>
      </w:r>
      <w:r>
        <w:rPr/>
        <w:t>decisiones</w:t>
      </w:r>
      <w:r>
        <w:rPr>
          <w:spacing w:val="-47"/>
        </w:rPr>
        <w:t> </w:t>
      </w:r>
      <w:r>
        <w:rPr/>
        <w:t>a</w:t>
      </w:r>
      <w:r>
        <w:rPr>
          <w:spacing w:val="-1"/>
        </w:rPr>
        <w:t> </w:t>
      </w:r>
      <w:r>
        <w:rPr/>
        <w:t>medida que</w:t>
      </w:r>
      <w:r>
        <w:rPr>
          <w:spacing w:val="1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encuentra trabajo.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23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58560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6" w:right="2" w:firstLine="0"/>
        <w:jc w:val="center"/>
        <w:rPr>
          <w:i/>
          <w:sz w:val="18"/>
        </w:rPr>
      </w:pPr>
      <w:bookmarkStart w:name="_bookmark29" w:id="30"/>
      <w:bookmarkEnd w:id="30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13</w:t>
      </w:r>
    </w:p>
    <w:p>
      <w:pPr>
        <w:spacing w:before="1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Número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inscritos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Medio.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Ciclo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Básico</w:t>
      </w:r>
    </w:p>
    <w:p>
      <w:pPr>
        <w:spacing w:before="1"/>
        <w:ind w:left="3" w:right="2" w:firstLine="0"/>
        <w:jc w:val="center"/>
        <w:rPr>
          <w:i/>
          <w:sz w:val="18"/>
        </w:rPr>
      </w:pPr>
      <w:r>
        <w:rPr/>
        <w:pict>
          <v:group style="position:absolute;margin-left:108.379997pt;margin-top:20.889320pt;width:395.25pt;height:242.7pt;mso-position-horizontal-relative:page;mso-position-vertical-relative:paragraph;z-index:15771136" coordorigin="2168,418" coordsize="7905,4854">
            <v:rect style="position:absolute;left:2167;top:417;width:7905;height:4844" filled="true" fillcolor="#ffffff" stroked="false">
              <v:fill type="solid"/>
            </v:rect>
            <v:line style="position:absolute" from="3057,3838" to="9853,3838" stroked="true" strokeweight=".75pt" strokecolor="#d9d9d9">
              <v:stroke dashstyle="solid"/>
            </v:line>
            <v:shape style="position:absolute;left:3154;top:1159;width:6603;height:2691" type="#_x0000_t75" stroked="false">
              <v:imagedata r:id="rId37" o:title=""/>
            </v:shape>
            <v:shape style="position:absolute;left:3096;top:1909;width:4934;height:3359" coordorigin="3096,1910" coordsize="4934,3359" path="m3096,5155l3450,5155,3450,1910,3096,1910,3096,5155xm5494,5161l5848,5161,5848,1916,5494,1916,5494,5161xm6469,5265l7382,5265,7382,2020,6469,2020,6469,5265xm7676,5269l8030,5269,8030,2024,7676,2024,7676,5269xe" filled="false" stroked="true" strokeweight=".25pt" strokecolor="#ff0000">
              <v:path arrowok="t"/>
              <v:stroke dashstyle="solid"/>
            </v:shape>
            <v:shape style="position:absolute;left:2167;top:417;width:7905;height:4844" type="#_x0000_t202" filled="false" stroked="false">
              <v:textbox inset="0,0,0,0">
                <w:txbxContent>
                  <w:p>
                    <w:pPr>
                      <w:spacing w:before="100"/>
                      <w:ind w:left="0" w:right="7177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700,000</w:t>
                    </w:r>
                  </w:p>
                  <w:p>
                    <w:pPr>
                      <w:spacing w:line="240" w:lineRule="auto" w:before="5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0" w:right="7177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600,000</w:t>
                    </w:r>
                  </w:p>
                  <w:p>
                    <w:pPr>
                      <w:spacing w:line="240" w:lineRule="auto" w:before="5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0" w:right="7177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500,000</w:t>
                    </w:r>
                  </w:p>
                  <w:p>
                    <w:pPr>
                      <w:spacing w:line="240" w:lineRule="auto" w:before="5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0" w:right="7177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400,000</w:t>
                    </w:r>
                  </w:p>
                  <w:p>
                    <w:pPr>
                      <w:spacing w:line="240" w:lineRule="auto" w:before="5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0" w:right="7177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300,000</w:t>
                    </w:r>
                  </w:p>
                  <w:p>
                    <w:pPr>
                      <w:spacing w:line="240" w:lineRule="auto" w:before="5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0" w:right="7177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200,000</w:t>
                    </w:r>
                  </w:p>
                  <w:p>
                    <w:pPr>
                      <w:spacing w:line="240" w:lineRule="auto" w:before="6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0" w:right="7177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100,000</w:t>
                    </w:r>
                  </w:p>
                  <w:p>
                    <w:pPr>
                      <w:spacing w:line="240" w:lineRule="auto" w:before="5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0" w:right="7180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departamento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2019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vs.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10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19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años.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2"/>
        <w:rPr>
          <w:i/>
          <w:sz w:val="13"/>
        </w:rPr>
      </w:pPr>
    </w:p>
    <w:p>
      <w:pPr>
        <w:spacing w:line="256" w:lineRule="auto" w:before="0"/>
        <w:ind w:left="1736" w:right="1735" w:firstLine="0"/>
        <w:jc w:val="center"/>
        <w:rPr>
          <w:rFonts w:ascii="Calibri Light" w:hAnsi="Calibri Light"/>
          <w:sz w:val="16"/>
        </w:rPr>
      </w:pPr>
      <w:r>
        <w:rPr/>
        <w:pict>
          <v:shape style="position:absolute;margin-left:155.860001pt;margin-top:-75.651192pt;width:335.45pt;height:61.05pt;mso-position-horizontal-relative:page;mso-position-vertical-relative:paragraph;z-index:1577164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0" w:right="19" w:firstLine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Guatemala</w:t>
                  </w:r>
                </w:p>
                <w:p>
                  <w:pPr>
                    <w:spacing w:line="338" w:lineRule="auto" w:before="89"/>
                    <w:ind w:left="92" w:right="19" w:firstLine="285"/>
                    <w:jc w:val="both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El Progreso</w:t>
                  </w:r>
                  <w:r>
                    <w:rPr>
                      <w:spacing w:val="-3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Sacatepéquez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pacing w:val="-1"/>
                      <w:sz w:val="18"/>
                    </w:rPr>
                    <w:t>Chimaltenango</w:t>
                  </w:r>
                </w:p>
                <w:p>
                  <w:pPr>
                    <w:spacing w:line="338" w:lineRule="auto" w:before="0"/>
                    <w:ind w:left="400" w:right="19" w:firstLine="146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Escuintla</w:t>
                  </w:r>
                  <w:r>
                    <w:rPr>
                      <w:spacing w:val="-38"/>
                      <w:sz w:val="18"/>
                    </w:rPr>
                    <w:t> </w:t>
                  </w:r>
                  <w:r>
                    <w:rPr>
                      <w:spacing w:val="-2"/>
                      <w:sz w:val="18"/>
                    </w:rPr>
                    <w:t>Santa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pacing w:val="-1"/>
                      <w:sz w:val="18"/>
                    </w:rPr>
                    <w:t>Rosa</w:t>
                  </w:r>
                </w:p>
                <w:p>
                  <w:pPr>
                    <w:spacing w:line="338" w:lineRule="auto" w:before="0"/>
                    <w:ind w:left="30" w:right="18" w:firstLine="728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Sololá</w:t>
                  </w:r>
                  <w:r>
                    <w:rPr>
                      <w:spacing w:val="-3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Totonicapán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Quetzaltenango</w:t>
                  </w:r>
                  <w:r>
                    <w:rPr>
                      <w:spacing w:val="-3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Suchitepéquez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Retalhuleu</w:t>
                  </w:r>
                </w:p>
                <w:p>
                  <w:pPr>
                    <w:spacing w:line="336" w:lineRule="auto" w:before="0"/>
                    <w:ind w:left="20" w:right="19" w:firstLine="331"/>
                    <w:jc w:val="right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San Marcos</w:t>
                  </w:r>
                  <w:r>
                    <w:rPr>
                      <w:spacing w:val="-38"/>
                      <w:sz w:val="18"/>
                    </w:rPr>
                    <w:t> </w:t>
                  </w:r>
                  <w:r>
                    <w:rPr>
                      <w:spacing w:val="-1"/>
                      <w:sz w:val="18"/>
                    </w:rPr>
                    <w:t>Huehuetenango</w:t>
                  </w:r>
                </w:p>
                <w:p>
                  <w:pPr>
                    <w:spacing w:line="338" w:lineRule="auto" w:before="0"/>
                    <w:ind w:left="253" w:right="19" w:firstLine="429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Quiché</w:t>
                  </w:r>
                  <w:r>
                    <w:rPr>
                      <w:spacing w:val="-39"/>
                      <w:sz w:val="18"/>
                    </w:rPr>
                    <w:t> </w:t>
                  </w:r>
                  <w:r>
                    <w:rPr>
                      <w:spacing w:val="-1"/>
                      <w:sz w:val="18"/>
                    </w:rPr>
                    <w:t>Baja Verapaz</w:t>
                  </w:r>
                  <w:r>
                    <w:rPr>
                      <w:spacing w:val="-3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Alta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Verapaz</w:t>
                  </w:r>
                </w:p>
                <w:p>
                  <w:pPr>
                    <w:spacing w:line="338" w:lineRule="auto" w:before="0"/>
                    <w:ind w:left="371" w:right="18" w:firstLine="40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Petén</w:t>
                  </w:r>
                  <w:r>
                    <w:rPr>
                      <w:spacing w:val="-3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Izabal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Zacapa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Chiquimula</w:t>
                  </w:r>
                </w:p>
                <w:p>
                  <w:pPr>
                    <w:spacing w:line="216" w:lineRule="exact" w:before="0"/>
                    <w:ind w:left="0" w:right="19" w:firstLine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Jalapa</w:t>
                  </w:r>
                </w:p>
                <w:p>
                  <w:pPr>
                    <w:spacing w:before="81"/>
                    <w:ind w:left="0" w:right="18" w:firstLine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Jutiapa</w:t>
                  </w:r>
                </w:p>
              </w:txbxContent>
            </v:textbox>
            <w10:wrap type="none"/>
          </v:shape>
        </w:pict>
      </w:r>
      <w:r>
        <w:rPr>
          <w:rFonts w:ascii="Calibri Light" w:hAnsi="Calibri Light"/>
          <w:sz w:val="16"/>
        </w:rPr>
        <w:t>Fuente: elaboración propia con datos de Ministerio de Educación de Guatemala, año 2019 (base de datos corte al 25 de marzo de 2020)</w:t>
      </w:r>
      <w:r>
        <w:rPr>
          <w:rFonts w:ascii="Calibri Light" w:hAnsi="Calibri Light"/>
          <w:spacing w:val="-34"/>
          <w:sz w:val="16"/>
        </w:rPr>
        <w:t> </w:t>
      </w:r>
      <w:r>
        <w:rPr>
          <w:rFonts w:ascii="Calibri Light" w:hAnsi="Calibri Light"/>
          <w:sz w:val="16"/>
        </w:rPr>
        <w:t>Población INE 2018</w:t>
      </w:r>
    </w:p>
    <w:p>
      <w:pPr>
        <w:pStyle w:val="BodyText"/>
        <w:spacing w:before="4"/>
        <w:rPr>
          <w:rFonts w:ascii="Calibri Light"/>
          <w:sz w:val="13"/>
        </w:rPr>
      </w:pPr>
    </w:p>
    <w:p>
      <w:pPr>
        <w:pStyle w:val="BodyText"/>
        <w:spacing w:line="259" w:lineRule="auto"/>
        <w:ind w:left="1702" w:right="1694"/>
        <w:jc w:val="both"/>
      </w:pPr>
      <w:r>
        <w:rPr/>
        <w:t>En el gráfico por departamento, la línea color naranja es la población entre 10 y 19 años, la línea</w:t>
      </w:r>
      <w:r>
        <w:rPr>
          <w:spacing w:val="1"/>
        </w:rPr>
        <w:t> </w:t>
      </w:r>
      <w:r>
        <w:rPr/>
        <w:t>celeste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número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inscritos</w:t>
      </w:r>
      <w:r>
        <w:rPr>
          <w:spacing w:val="-6"/>
        </w:rPr>
        <w:t> </w:t>
      </w:r>
      <w:r>
        <w:rPr/>
        <w:t>registrados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/>
        <w:t>Ministerio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nivel</w:t>
      </w:r>
      <w:r>
        <w:rPr>
          <w:spacing w:val="-8"/>
        </w:rPr>
        <w:t> </w:t>
      </w:r>
      <w:r>
        <w:rPr/>
        <w:t>básico.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pueden</w:t>
      </w:r>
      <w:r>
        <w:rPr>
          <w:spacing w:val="-47"/>
        </w:rPr>
        <w:t> </w:t>
      </w:r>
      <w:r>
        <w:rPr/>
        <w:t>observar algunos departamentos como San Marcos, Huehuetenango, Quiché y Alta Verapaz donde</w:t>
      </w:r>
      <w:r>
        <w:rPr>
          <w:spacing w:val="-47"/>
        </w:rPr>
        <w:t> </w:t>
      </w:r>
      <w:r>
        <w:rPr/>
        <w:t>la brecha es mayor con respecto a la población. Se observa los departamentos con brechas altas:</w:t>
      </w:r>
      <w:r>
        <w:rPr>
          <w:spacing w:val="1"/>
        </w:rPr>
        <w:t> </w:t>
      </w:r>
      <w:r>
        <w:rPr/>
        <w:t>Guatemala,</w:t>
      </w:r>
      <w:r>
        <w:rPr>
          <w:spacing w:val="-1"/>
        </w:rPr>
        <w:t> </w:t>
      </w:r>
      <w:r>
        <w:rPr/>
        <w:t>Quetzaltenango,</w:t>
      </w:r>
      <w:r>
        <w:rPr>
          <w:spacing w:val="2"/>
        </w:rPr>
        <w:t> </w:t>
      </w:r>
      <w:r>
        <w:rPr/>
        <w:t>San</w:t>
      </w:r>
      <w:r>
        <w:rPr>
          <w:spacing w:val="-4"/>
        </w:rPr>
        <w:t> </w:t>
      </w:r>
      <w:r>
        <w:rPr/>
        <w:t>Marcos, Huehuetenango,</w:t>
      </w:r>
      <w:r>
        <w:rPr>
          <w:spacing w:val="-1"/>
        </w:rPr>
        <w:t> </w:t>
      </w:r>
      <w:r>
        <w:rPr/>
        <w:t>Quiché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Alta</w:t>
      </w:r>
      <w:r>
        <w:rPr>
          <w:spacing w:val="-1"/>
        </w:rPr>
        <w:t> </w:t>
      </w:r>
      <w:r>
        <w:rPr/>
        <w:t>Verapaz.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24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6" w:right="2" w:firstLine="0"/>
        <w:jc w:val="center"/>
        <w:rPr>
          <w:i/>
          <w:sz w:val="18"/>
        </w:rPr>
      </w:pPr>
      <w:bookmarkStart w:name="_bookmark30" w:id="31"/>
      <w:bookmarkEnd w:id="3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14</w:t>
      </w:r>
    </w:p>
    <w:p>
      <w:pPr>
        <w:spacing w:before="1"/>
        <w:ind w:left="4275" w:right="427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Número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inscritos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Medio: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Ciclo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básico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pueblo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 pertenencia.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spacing w:before="2"/>
        <w:rPr>
          <w:i/>
          <w:sz w:val="19"/>
        </w:rPr>
      </w:pPr>
    </w:p>
    <w:p>
      <w:pPr>
        <w:spacing w:after="0"/>
        <w:rPr>
          <w:sz w:val="19"/>
        </w:rPr>
        <w:sectPr>
          <w:pgSz w:w="12240" w:h="15840"/>
          <w:pgMar w:top="1500" w:bottom="280" w:left="0" w:right="0"/>
        </w:sectPr>
      </w:pPr>
    </w:p>
    <w:p>
      <w:pPr>
        <w:spacing w:before="64"/>
        <w:ind w:left="0" w:right="1" w:firstLine="0"/>
        <w:jc w:val="right"/>
        <w:rPr>
          <w:sz w:val="18"/>
        </w:rPr>
      </w:pPr>
      <w:r>
        <w:rPr>
          <w:sz w:val="18"/>
        </w:rPr>
        <w:t>700,000</w:t>
      </w:r>
    </w:p>
    <w:p>
      <w:pPr>
        <w:spacing w:before="100"/>
        <w:ind w:left="0" w:right="1" w:firstLine="0"/>
        <w:jc w:val="right"/>
        <w:rPr>
          <w:sz w:val="18"/>
        </w:rPr>
      </w:pPr>
      <w:r>
        <w:rPr>
          <w:sz w:val="18"/>
        </w:rPr>
        <w:t>600,000</w:t>
      </w:r>
    </w:p>
    <w:p>
      <w:pPr>
        <w:spacing w:before="101"/>
        <w:ind w:left="0" w:right="1" w:firstLine="0"/>
        <w:jc w:val="right"/>
        <w:rPr>
          <w:sz w:val="18"/>
        </w:rPr>
      </w:pPr>
      <w:r>
        <w:rPr>
          <w:sz w:val="18"/>
        </w:rPr>
        <w:t>500,000</w:t>
      </w:r>
    </w:p>
    <w:p>
      <w:pPr>
        <w:spacing w:before="100"/>
        <w:ind w:left="0" w:right="1" w:firstLine="0"/>
        <w:jc w:val="right"/>
        <w:rPr>
          <w:sz w:val="18"/>
        </w:rPr>
      </w:pPr>
      <w:r>
        <w:rPr>
          <w:sz w:val="18"/>
        </w:rPr>
        <w:t>400,000</w:t>
      </w:r>
    </w:p>
    <w:p>
      <w:pPr>
        <w:spacing w:before="100"/>
        <w:ind w:left="0" w:right="0" w:firstLine="0"/>
        <w:jc w:val="right"/>
        <w:rPr>
          <w:sz w:val="18"/>
        </w:rPr>
      </w:pPr>
      <w:r>
        <w:rPr>
          <w:sz w:val="18"/>
        </w:rPr>
        <w:t>300,000</w:t>
      </w:r>
    </w:p>
    <w:p>
      <w:pPr>
        <w:spacing w:before="101"/>
        <w:ind w:left="0" w:right="1" w:firstLine="0"/>
        <w:jc w:val="right"/>
        <w:rPr>
          <w:sz w:val="18"/>
        </w:rPr>
      </w:pPr>
      <w:r>
        <w:rPr>
          <w:sz w:val="18"/>
        </w:rPr>
        <w:t>200,000</w:t>
      </w:r>
    </w:p>
    <w:p>
      <w:pPr>
        <w:spacing w:before="101"/>
        <w:ind w:left="0" w:right="1" w:firstLine="0"/>
        <w:jc w:val="right"/>
        <w:rPr>
          <w:sz w:val="18"/>
        </w:rPr>
      </w:pPr>
      <w:r>
        <w:rPr>
          <w:sz w:val="18"/>
        </w:rPr>
        <w:t>100,000</w:t>
      </w:r>
    </w:p>
    <w:p>
      <w:pPr>
        <w:spacing w:before="100"/>
        <w:ind w:left="0" w:right="1" w:firstLine="0"/>
        <w:jc w:val="right"/>
        <w:rPr>
          <w:sz w:val="18"/>
        </w:rPr>
      </w:pPr>
      <w:r>
        <w:rPr/>
        <w:pict>
          <v:shape style="position:absolute;margin-left:101.675003pt;margin-top:10.614348pt;width:365.05pt;height:39.950pt;mso-position-horizontal-relative:page;mso-position-vertical-relative:paragraph;z-index:15774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D9D9D9"/>
                      <w:left w:val="single" w:sz="6" w:space="0" w:color="D9D9D9"/>
                      <w:bottom w:val="single" w:sz="6" w:space="0" w:color="D9D9D9"/>
                      <w:right w:val="single" w:sz="6" w:space="0" w:color="D9D9D9"/>
                      <w:insideH w:val="single" w:sz="6" w:space="0" w:color="D9D9D9"/>
                      <w:insideV w:val="single" w:sz="6" w:space="0" w:color="D9D9D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4"/>
                    <w:gridCol w:w="1067"/>
                    <w:gridCol w:w="1068"/>
                    <w:gridCol w:w="1068"/>
                    <w:gridCol w:w="1066"/>
                    <w:gridCol w:w="1068"/>
                    <w:gridCol w:w="1068"/>
                  </w:tblGrid>
                  <w:tr>
                    <w:trPr>
                      <w:trHeight w:val="481" w:hRule="atLeast"/>
                    </w:trPr>
                    <w:tc>
                      <w:tcPr>
                        <w:tcW w:w="87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121"/>
                          <w:ind w:left="217" w:right="2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Maya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before="121"/>
                          <w:ind w:left="183" w:right="1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Garífuna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before="121"/>
                          <w:ind w:left="184" w:right="1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Xinka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spacing w:before="11"/>
                          <w:ind w:left="290" w:right="160" w:hanging="10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Mestizo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3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Ladino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before="121"/>
                          <w:ind w:left="36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Otro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before="121"/>
                          <w:ind w:left="185" w:right="1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Ignorado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74" w:type="dxa"/>
                      </w:tcPr>
                      <w:p>
                        <w:pPr>
                          <w:pStyle w:val="TableParagraph"/>
                          <w:spacing w:before="11"/>
                          <w:ind w:left="2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Inscritos</w:t>
                        </w:r>
                      </w:p>
                    </w:tc>
                    <w:tc>
                      <w:tcPr>
                        <w:tcW w:w="1067" w:type="dxa"/>
                      </w:tcPr>
                      <w:p>
                        <w:pPr>
                          <w:pStyle w:val="TableParagraph"/>
                          <w:spacing w:before="16"/>
                          <w:ind w:left="217" w:right="2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207,648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before="16"/>
                          <w:ind w:left="184" w:right="1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447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before="16"/>
                          <w:ind w:left="183" w:right="1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74</w:t>
                        </w:r>
                      </w:p>
                    </w:tc>
                    <w:tc>
                      <w:tcPr>
                        <w:tcW w:w="1066" w:type="dxa"/>
                      </w:tcPr>
                      <w:p>
                        <w:pPr>
                          <w:pStyle w:val="TableParagraph"/>
                          <w:spacing w:before="16"/>
                          <w:ind w:left="23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583,996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before="16"/>
                          <w:ind w:left="39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857</w:t>
                        </w:r>
                      </w:p>
                    </w:tc>
                    <w:tc>
                      <w:tcPr>
                        <w:tcW w:w="1068" w:type="dxa"/>
                      </w:tcPr>
                      <w:p>
                        <w:pPr>
                          <w:pStyle w:val="TableParagraph"/>
                          <w:spacing w:before="16"/>
                          <w:ind w:left="184" w:right="16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0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32"/>
        <w:ind w:left="434" w:right="0" w:firstLine="0"/>
        <w:jc w:val="left"/>
        <w:rPr>
          <w:sz w:val="18"/>
        </w:rPr>
      </w:pPr>
      <w:r>
        <w:rPr>
          <w:sz w:val="18"/>
        </w:rPr>
        <w:t>26.2%</w: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ind w:left="445" w:right="-58"/>
        <w:rPr>
          <w:sz w:val="20"/>
        </w:rPr>
      </w:pPr>
      <w:r>
        <w:rPr>
          <w:sz w:val="20"/>
        </w:rPr>
        <w:pict>
          <v:group style="width:21.4pt;height:33.25pt;mso-position-horizontal-relative:char;mso-position-vertical-relative:line" coordorigin="0,0" coordsize="428,665">
            <v:rect style="position:absolute;left:0;top:0;width:428;height:665" filled="true" fillcolor="#4471c4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1692" w:val="left" w:leader="none"/>
        </w:tabs>
        <w:spacing w:before="138"/>
        <w:ind w:left="625" w:right="0" w:firstLine="0"/>
        <w:jc w:val="left"/>
        <w:rPr>
          <w:sz w:val="18"/>
        </w:rPr>
      </w:pPr>
      <w:r>
        <w:rPr>
          <w:sz w:val="18"/>
        </w:rPr>
        <w:t>0.1%</w:t>
        <w:tab/>
      </w:r>
      <w:r>
        <w:rPr>
          <w:spacing w:val="-2"/>
          <w:sz w:val="18"/>
        </w:rPr>
        <w:t>0.0%</w:t>
      </w:r>
    </w:p>
    <w:p>
      <w:pPr>
        <w:pStyle w:val="BodyText"/>
        <w:spacing w:before="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625" w:right="0" w:firstLine="0"/>
        <w:jc w:val="left"/>
        <w:rPr>
          <w:sz w:val="18"/>
        </w:rPr>
      </w:pPr>
      <w:r>
        <w:rPr>
          <w:sz w:val="18"/>
        </w:rPr>
        <w:t>73.6%</w: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ind w:left="634" w:right="-58"/>
        <w:rPr>
          <w:sz w:val="20"/>
        </w:rPr>
      </w:pPr>
      <w:r>
        <w:rPr>
          <w:sz w:val="20"/>
        </w:rPr>
        <w:pict>
          <v:group style="width:21.4pt;height:93.5pt;mso-position-horizontal-relative:char;mso-position-vertical-relative:line" coordorigin="0,0" coordsize="428,1870">
            <v:rect style="position:absolute;left:0;top:0;width:428;height:1870" filled="true" fillcolor="#4471c4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1693" w:val="left" w:leader="none"/>
        </w:tabs>
        <w:spacing w:before="137"/>
        <w:ind w:left="625" w:right="0" w:firstLine="0"/>
        <w:jc w:val="left"/>
        <w:rPr>
          <w:sz w:val="18"/>
        </w:rPr>
      </w:pPr>
      <w:r>
        <w:rPr>
          <w:sz w:val="18"/>
        </w:rPr>
        <w:t>0.1%</w:t>
        <w:tab/>
        <w:t>0.0%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360" w:bottom="280" w:left="0" w:right="0"/>
          <w:cols w:num="5" w:equalWidth="0">
            <w:col w:w="2750" w:space="40"/>
            <w:col w:w="883" w:space="39"/>
            <w:col w:w="2050" w:space="40"/>
            <w:col w:w="1074" w:space="39"/>
            <w:col w:w="5325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861632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98" w:lineRule="exact"/>
        <w:ind w:left="2105"/>
        <w:rPr>
          <w:sz w:val="9"/>
        </w:rPr>
      </w:pPr>
      <w:r>
        <w:rPr>
          <w:position w:val="-1"/>
          <w:sz w:val="9"/>
        </w:rPr>
        <w:pict>
          <v:group style="width:4.95pt;height:4.95pt;mso-position-horizontal-relative:char;mso-position-vertical-relative:line" coordorigin="0,0" coordsize="99,99">
            <v:rect style="position:absolute;left:0;top:0;width:99;height:99" filled="true" fillcolor="#4471c4" stroked="false">
              <v:fill type="solid"/>
            </v:rect>
          </v:group>
        </w:pict>
      </w:r>
      <w:r>
        <w:rPr>
          <w:position w:val="-1"/>
          <w:sz w:val="9"/>
        </w:rPr>
      </w:r>
    </w:p>
    <w:p>
      <w:pPr>
        <w:pStyle w:val="BodyText"/>
        <w:spacing w:before="8"/>
        <w:rPr>
          <w:sz w:val="25"/>
        </w:rPr>
      </w:pPr>
    </w:p>
    <w:p>
      <w:pPr>
        <w:spacing w:before="68"/>
        <w:ind w:left="6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1"/>
          <w:sz w:val="16"/>
        </w:rPr>
        <w:t> </w:t>
      </w:r>
      <w:r>
        <w:rPr>
          <w:rFonts w:ascii="Calibri Light" w:hAnsi="Calibri Light"/>
          <w:sz w:val="16"/>
        </w:rPr>
        <w:t>Ministerio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Educación 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Guatemala,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año 2019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(base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corte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al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25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 marzo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2020)</w:t>
      </w:r>
    </w:p>
    <w:p>
      <w:pPr>
        <w:pStyle w:val="BodyText"/>
        <w:spacing w:before="4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7"/>
        <w:jc w:val="both"/>
      </w:pPr>
      <w:r>
        <w:rPr/>
        <w:t>El acceso a la educación debe ser para todos, los pueblos deben ser incluidos en su propia lengua.</w:t>
      </w:r>
      <w:r>
        <w:rPr>
          <w:spacing w:val="1"/>
        </w:rPr>
        <w:t> </w:t>
      </w:r>
      <w:r>
        <w:rPr/>
        <w:t>El grupo ladino con un 73.6% es el que más oportunidad de educación tiene, seguido por el grupo</w:t>
      </w:r>
      <w:r>
        <w:rPr>
          <w:spacing w:val="1"/>
        </w:rPr>
        <w:t> </w:t>
      </w:r>
      <w:r>
        <w:rPr/>
        <w:t>maya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26.2%.</w:t>
      </w:r>
    </w:p>
    <w:p>
      <w:pPr>
        <w:spacing w:line="219" w:lineRule="exact" w:before="162"/>
        <w:ind w:left="6" w:right="2" w:firstLine="0"/>
        <w:jc w:val="center"/>
        <w:rPr>
          <w:i/>
          <w:sz w:val="18"/>
        </w:rPr>
      </w:pPr>
      <w:bookmarkStart w:name="_bookmark31" w:id="32"/>
      <w:bookmarkEnd w:id="32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8</w:t>
      </w:r>
    </w:p>
    <w:p>
      <w:pPr>
        <w:spacing w:before="0"/>
        <w:ind w:left="4273" w:right="427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Número de inscrito en el Nivel Medio: Ciclo Básico</w:t>
      </w:r>
      <w:r>
        <w:rPr>
          <w:i/>
          <w:color w:val="44536A"/>
          <w:spacing w:val="-39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Pueblo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pertenencia.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spacing w:before="4"/>
        <w:rPr>
          <w:i/>
          <w:sz w:val="16"/>
        </w:rPr>
      </w:pPr>
    </w:p>
    <w:tbl>
      <w:tblPr>
        <w:tblW w:w="0" w:type="auto"/>
        <w:jc w:val="left"/>
        <w:tblInd w:w="2563" w:type="dxa"/>
        <w:tblBorders>
          <w:top w:val="single" w:sz="4" w:space="0" w:color="F1F1F1"/>
          <w:left w:val="single" w:sz="4" w:space="0" w:color="F1F1F1"/>
          <w:bottom w:val="single" w:sz="4" w:space="0" w:color="F1F1F1"/>
          <w:right w:val="single" w:sz="4" w:space="0" w:color="F1F1F1"/>
          <w:insideH w:val="single" w:sz="4" w:space="0" w:color="F1F1F1"/>
          <w:insideV w:val="single" w:sz="4" w:space="0" w:color="F1F1F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4"/>
        <w:gridCol w:w="1510"/>
        <w:gridCol w:w="1620"/>
        <w:gridCol w:w="1491"/>
      </w:tblGrid>
      <w:tr>
        <w:trPr>
          <w:trHeight w:val="297" w:hRule="atLeast"/>
        </w:trPr>
        <w:tc>
          <w:tcPr>
            <w:tcW w:w="2504" w:type="dxa"/>
            <w:vMerge w:val="restart"/>
            <w:shd w:val="clear" w:color="auto" w:fill="001F5F"/>
          </w:tcPr>
          <w:p>
            <w:pPr>
              <w:pStyle w:val="TableParagraph"/>
              <w:spacing w:before="167"/>
              <w:ind w:left="914" w:right="90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Idioma</w:t>
            </w:r>
          </w:p>
        </w:tc>
        <w:tc>
          <w:tcPr>
            <w:tcW w:w="4621" w:type="dxa"/>
            <w:gridSpan w:val="3"/>
            <w:shd w:val="clear" w:color="auto" w:fill="001F5F"/>
          </w:tcPr>
          <w:p>
            <w:pPr>
              <w:pStyle w:val="TableParagraph"/>
              <w:spacing w:line="264" w:lineRule="exact" w:before="13"/>
              <w:ind w:left="2008" w:right="199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Grado</w:t>
            </w:r>
          </w:p>
        </w:tc>
      </w:tr>
      <w:tr>
        <w:trPr>
          <w:trHeight w:val="299" w:hRule="atLeast"/>
        </w:trPr>
        <w:tc>
          <w:tcPr>
            <w:tcW w:w="2504" w:type="dxa"/>
            <w:vMerge/>
            <w:tcBorders>
              <w:top w:val="nil"/>
            </w:tcBorders>
            <w:shd w:val="clear" w:color="auto" w:fill="001F5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shd w:val="clear" w:color="auto" w:fill="001F5F"/>
          </w:tcPr>
          <w:p>
            <w:pPr>
              <w:pStyle w:val="TableParagraph"/>
              <w:spacing w:line="264" w:lineRule="exact" w:before="16"/>
              <w:ind w:left="368" w:right="35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Primero</w:t>
            </w:r>
          </w:p>
        </w:tc>
        <w:tc>
          <w:tcPr>
            <w:tcW w:w="1620" w:type="dxa"/>
            <w:shd w:val="clear" w:color="auto" w:fill="001F5F"/>
          </w:tcPr>
          <w:p>
            <w:pPr>
              <w:pStyle w:val="TableParagraph"/>
              <w:spacing w:line="264" w:lineRule="exact" w:before="16"/>
              <w:ind w:left="391" w:right="38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Segundo</w:t>
            </w:r>
          </w:p>
        </w:tc>
        <w:tc>
          <w:tcPr>
            <w:tcW w:w="1491" w:type="dxa"/>
            <w:shd w:val="clear" w:color="auto" w:fill="001F5F"/>
          </w:tcPr>
          <w:p>
            <w:pPr>
              <w:pStyle w:val="TableParagraph"/>
              <w:spacing w:line="264" w:lineRule="exact" w:before="16"/>
              <w:ind w:left="361" w:right="35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Tercero</w:t>
            </w:r>
          </w:p>
        </w:tc>
      </w:tr>
      <w:tr>
        <w:trPr>
          <w:trHeight w:val="297" w:hRule="atLeast"/>
        </w:trPr>
        <w:tc>
          <w:tcPr>
            <w:tcW w:w="2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3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3"/>
              <w:ind w:left="367" w:right="355"/>
              <w:rPr>
                <w:b/>
                <w:sz w:val="22"/>
              </w:rPr>
            </w:pPr>
            <w:r>
              <w:rPr>
                <w:b/>
                <w:sz w:val="22"/>
              </w:rPr>
              <w:t>289,701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3"/>
              <w:ind w:left="391" w:right="384"/>
              <w:rPr>
                <w:b/>
                <w:sz w:val="22"/>
              </w:rPr>
            </w:pPr>
            <w:r>
              <w:rPr>
                <w:b/>
                <w:sz w:val="22"/>
              </w:rPr>
              <w:t>272,208</w:t>
            </w: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3"/>
              <w:ind w:left="361" w:right="353"/>
              <w:rPr>
                <w:b/>
                <w:sz w:val="22"/>
              </w:rPr>
            </w:pPr>
            <w:r>
              <w:rPr>
                <w:b/>
                <w:sz w:val="22"/>
              </w:rPr>
              <w:t>231,250</w:t>
            </w:r>
          </w:p>
        </w:tc>
      </w:tr>
      <w:tr>
        <w:trPr>
          <w:trHeight w:val="297" w:hRule="atLeast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3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Maya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3"/>
              <w:ind w:left="364" w:right="355"/>
              <w:rPr>
                <w:sz w:val="22"/>
              </w:rPr>
            </w:pPr>
            <w:r>
              <w:rPr>
                <w:sz w:val="22"/>
              </w:rPr>
              <w:t>76,582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3"/>
              <w:ind w:left="391" w:right="386"/>
              <w:rPr>
                <w:sz w:val="22"/>
              </w:rPr>
            </w:pPr>
            <w:r>
              <w:rPr>
                <w:sz w:val="22"/>
              </w:rPr>
              <w:t>70,317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3"/>
              <w:ind w:left="361" w:right="351"/>
              <w:rPr>
                <w:sz w:val="22"/>
              </w:rPr>
            </w:pPr>
            <w:r>
              <w:rPr>
                <w:sz w:val="22"/>
              </w:rPr>
              <w:t>60,749</w:t>
            </w:r>
          </w:p>
        </w:tc>
      </w:tr>
      <w:tr>
        <w:trPr>
          <w:trHeight w:val="299" w:hRule="atLeast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6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Garífuna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6"/>
              <w:ind w:left="365" w:right="355"/>
              <w:rPr>
                <w:sz w:val="22"/>
              </w:rPr>
            </w:pPr>
            <w:r>
              <w:rPr>
                <w:sz w:val="22"/>
              </w:rPr>
              <w:t>160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6"/>
              <w:ind w:left="391" w:right="386"/>
              <w:rPr>
                <w:sz w:val="22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6"/>
              <w:ind w:left="361" w:right="350"/>
              <w:rPr>
                <w:sz w:val="22"/>
              </w:rPr>
            </w:pPr>
            <w:r>
              <w:rPr>
                <w:sz w:val="22"/>
              </w:rPr>
              <w:t>126</w:t>
            </w:r>
          </w:p>
        </w:tc>
      </w:tr>
      <w:tr>
        <w:trPr>
          <w:trHeight w:val="297" w:hRule="atLeast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3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Xinca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3"/>
              <w:ind w:left="366" w:right="355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3"/>
              <w:ind w:left="391" w:right="385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3"/>
              <w:ind w:left="361" w:right="349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  <w:tr>
        <w:trPr>
          <w:trHeight w:val="297" w:hRule="atLeast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3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Mestizo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ladino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3"/>
              <w:ind w:left="367" w:right="355"/>
              <w:rPr>
                <w:sz w:val="22"/>
              </w:rPr>
            </w:pPr>
            <w:r>
              <w:rPr>
                <w:sz w:val="22"/>
              </w:rPr>
              <w:t>212,542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3"/>
              <w:ind w:left="391" w:right="384"/>
              <w:rPr>
                <w:sz w:val="22"/>
              </w:rPr>
            </w:pPr>
            <w:r>
              <w:rPr>
                <w:sz w:val="22"/>
              </w:rPr>
              <w:t>201,390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3"/>
              <w:ind w:left="361" w:right="353"/>
              <w:rPr>
                <w:sz w:val="22"/>
              </w:rPr>
            </w:pPr>
            <w:r>
              <w:rPr>
                <w:sz w:val="22"/>
              </w:rPr>
              <w:t>170,064</w:t>
            </w:r>
          </w:p>
        </w:tc>
      </w:tr>
      <w:tr>
        <w:trPr>
          <w:trHeight w:val="300" w:hRule="atLeast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6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Otro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6"/>
              <w:ind w:left="365" w:right="355"/>
              <w:rPr>
                <w:sz w:val="22"/>
              </w:rPr>
            </w:pPr>
            <w:r>
              <w:rPr>
                <w:sz w:val="22"/>
              </w:rPr>
              <w:t>332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6"/>
              <w:ind w:left="391" w:right="386"/>
              <w:rPr>
                <w:sz w:val="22"/>
              </w:rPr>
            </w:pPr>
            <w:r>
              <w:rPr>
                <w:sz w:val="22"/>
              </w:rPr>
              <w:t>279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6"/>
              <w:ind w:left="361" w:right="350"/>
              <w:rPr>
                <w:sz w:val="22"/>
              </w:rPr>
            </w:pPr>
            <w:r>
              <w:rPr>
                <w:sz w:val="22"/>
              </w:rPr>
              <w:t>246</w:t>
            </w:r>
          </w:p>
        </w:tc>
      </w:tr>
      <w:tr>
        <w:trPr>
          <w:trHeight w:val="297" w:hRule="atLeast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3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Ignorado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3"/>
              <w:ind w:left="366" w:right="355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3"/>
              <w:ind w:left="391" w:right="385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13"/>
              <w:ind w:left="361" w:right="349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</w:tr>
    </w:tbl>
    <w:p>
      <w:pPr>
        <w:spacing w:before="0"/>
        <w:ind w:left="3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 Ministerio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Educación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Guatemala,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año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2019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(base 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corte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al 25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marzo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 2020)</w:t>
      </w:r>
    </w:p>
    <w:p>
      <w:pPr>
        <w:pStyle w:val="BodyText"/>
        <w:spacing w:before="5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5"/>
        <w:jc w:val="both"/>
      </w:pPr>
      <w:r>
        <w:rPr/>
        <w:t>En esta tabla se puede observar los grandes grupos que acceden a la educación primaria, siendo la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mayor</w:t>
      </w:r>
      <w:r>
        <w:rPr>
          <w:spacing w:val="-1"/>
        </w:rPr>
        <w:t> </w:t>
      </w:r>
      <w:r>
        <w:rPr/>
        <w:t>participación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ladina,</w:t>
      </w:r>
      <w:r>
        <w:rPr>
          <w:spacing w:val="-1"/>
        </w:rPr>
        <w:t> </w:t>
      </w:r>
      <w:r>
        <w:rPr/>
        <w:t>seguida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grupo</w:t>
      </w:r>
      <w:r>
        <w:rPr>
          <w:spacing w:val="-1"/>
        </w:rPr>
        <w:t> </w:t>
      </w:r>
      <w:r>
        <w:rPr/>
        <w:t>maya.</w:t>
      </w:r>
      <w:r>
        <w:rPr>
          <w:spacing w:val="-1"/>
        </w:rPr>
        <w:t> </w:t>
      </w:r>
      <w:r>
        <w:rPr/>
        <w:t>Sin</w:t>
      </w:r>
      <w:r>
        <w:rPr>
          <w:spacing w:val="-4"/>
        </w:rPr>
        <w:t> </w:t>
      </w:r>
      <w:r>
        <w:rPr/>
        <w:t>embargo,</w:t>
      </w:r>
      <w:r>
        <w:rPr>
          <w:spacing w:val="-3"/>
        </w:rPr>
        <w:t> </w:t>
      </w:r>
      <w:r>
        <w:rPr/>
        <w:t>vemos</w:t>
      </w:r>
      <w:r>
        <w:rPr>
          <w:spacing w:val="-5"/>
        </w:rPr>
        <w:t> </w:t>
      </w:r>
      <w:r>
        <w:rPr/>
        <w:t>una</w:t>
      </w:r>
      <w:r>
        <w:rPr>
          <w:spacing w:val="-1"/>
        </w:rPr>
        <w:t> </w:t>
      </w:r>
      <w:r>
        <w:rPr/>
        <w:t>deserción</w:t>
      </w:r>
      <w:r>
        <w:rPr>
          <w:spacing w:val="-4"/>
        </w:rPr>
        <w:t> </w:t>
      </w:r>
      <w:r>
        <w:rPr/>
        <w:t>entre</w:t>
      </w:r>
      <w:r>
        <w:rPr>
          <w:spacing w:val="-47"/>
        </w:rPr>
        <w:t> </w:t>
      </w:r>
      <w:r>
        <w:rPr/>
        <w:t>primer grado y segundo grado del 6% y una deserción entre el tercer grado y el primer grado de un</w:t>
      </w:r>
      <w:r>
        <w:rPr>
          <w:spacing w:val="-47"/>
        </w:rPr>
        <w:t> </w:t>
      </w:r>
      <w:r>
        <w:rPr/>
        <w:t>20%.</w:t>
      </w:r>
      <w:r>
        <w:rPr>
          <w:spacing w:val="1"/>
        </w:rPr>
        <w:t> </w:t>
      </w:r>
      <w:r>
        <w:rPr/>
        <w:t>Esto significa que el nivel de deserción después del primer grado va incrementándose y no</w:t>
      </w:r>
      <w:r>
        <w:rPr>
          <w:spacing w:val="1"/>
        </w:rPr>
        <w:t> </w:t>
      </w:r>
      <w:r>
        <w:rPr/>
        <w:t>permite que los niños vayan teniendo la educación que se necesita para integrarse dentro de una</w:t>
      </w:r>
      <w:r>
        <w:rPr>
          <w:spacing w:val="1"/>
        </w:rPr>
        <w:t> </w:t>
      </w:r>
      <w:r>
        <w:rPr/>
        <w:t>fuerza</w:t>
      </w:r>
      <w:r>
        <w:rPr>
          <w:spacing w:val="-1"/>
        </w:rPr>
        <w:t> </w:t>
      </w:r>
      <w:r>
        <w:rPr/>
        <w:t>laboral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conocimientos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erradicar la</w:t>
      </w:r>
      <w:r>
        <w:rPr>
          <w:spacing w:val="-3"/>
        </w:rPr>
        <w:t> </w:t>
      </w:r>
      <w:r>
        <w:rPr/>
        <w:t>emigración.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25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type w:val="continuous"/>
          <w:pgSz w:w="12240" w:h="15840"/>
          <w:pgMar w:top="36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62656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6" w:right="2" w:firstLine="0"/>
        <w:jc w:val="center"/>
        <w:rPr>
          <w:i/>
          <w:sz w:val="18"/>
        </w:rPr>
      </w:pPr>
      <w:bookmarkStart w:name="_bookmark32" w:id="33"/>
      <w:bookmarkEnd w:id="3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15</w:t>
      </w:r>
    </w:p>
    <w:p>
      <w:pPr>
        <w:spacing w:before="1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Número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inscritos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Medio: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Ciclo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Diversificado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departamento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2019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vs.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15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–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24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años.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spacing w:before="2"/>
        <w:rPr>
          <w:i/>
          <w:sz w:val="19"/>
        </w:rPr>
      </w:pPr>
    </w:p>
    <w:p>
      <w:pPr>
        <w:spacing w:before="64"/>
        <w:ind w:left="0" w:right="9309" w:firstLine="0"/>
        <w:jc w:val="right"/>
        <w:rPr>
          <w:sz w:val="18"/>
        </w:rPr>
      </w:pPr>
      <w:r>
        <w:rPr>
          <w:sz w:val="18"/>
        </w:rPr>
        <w:t>700,000</w:t>
      </w:r>
    </w:p>
    <w:p>
      <w:pPr>
        <w:spacing w:before="135"/>
        <w:ind w:left="0" w:right="9309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1951926</wp:posOffset>
            </wp:positionH>
            <wp:positionV relativeFrom="paragraph">
              <wp:posOffset>114164</wp:posOffset>
            </wp:positionV>
            <wp:extent cx="4279963" cy="1989645"/>
            <wp:effectExtent l="0" t="0" r="0" b="0"/>
            <wp:wrapNone/>
            <wp:docPr id="5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963" cy="198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600,000</w:t>
      </w:r>
    </w:p>
    <w:p>
      <w:pPr>
        <w:spacing w:before="134"/>
        <w:ind w:left="0" w:right="9309" w:firstLine="0"/>
        <w:jc w:val="right"/>
        <w:rPr>
          <w:sz w:val="18"/>
        </w:rPr>
      </w:pPr>
      <w:r>
        <w:rPr/>
        <w:pict>
          <v:shape style="position:absolute;margin-left:384pt;margin-top:7.619353pt;width:17.7pt;height:162.25pt;mso-position-horizontal-relative:page;mso-position-vertical-relative:paragraph;z-index:15776256" type="#_x0000_t202" filled="false" stroked="true" strokeweight=".25pt" strokecolor="#ff0000">
            <v:textbox inset="0,0,0,0" style="layout-flow:vertical;mso-layout-flow-alt:bottom-to-top">
              <w:txbxContent>
                <w:p>
                  <w:pPr>
                    <w:spacing w:before="37"/>
                    <w:ind w:left="327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Alta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Verapaz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17.450012pt;margin-top:8.119353pt;width:52.65pt;height:162.25pt;mso-position-horizontal-relative:page;mso-position-vertical-relative:paragraph;z-index:15776768" type="#_x0000_t202" filled="false" stroked="true" strokeweight=".25pt" strokecolor="#ff0000">
            <v:textbox inset="0,0,0,0" style="layout-flow:vertical;mso-layout-flow-alt:bottom-to-top">
              <w:txbxContent>
                <w:p>
                  <w:pPr>
                    <w:spacing w:line="333" w:lineRule="auto" w:before="145"/>
                    <w:ind w:left="83" w:right="1975" w:firstLine="331"/>
                    <w:jc w:val="right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San Marcos</w:t>
                  </w:r>
                  <w:r>
                    <w:rPr>
                      <w:spacing w:val="-38"/>
                      <w:sz w:val="18"/>
                    </w:rPr>
                    <w:t> </w:t>
                  </w:r>
                  <w:r>
                    <w:rPr>
                      <w:spacing w:val="-1"/>
                      <w:sz w:val="18"/>
                    </w:rPr>
                    <w:t>Huehuetenango</w:t>
                  </w:r>
                </w:p>
                <w:p>
                  <w:pPr>
                    <w:spacing w:before="1"/>
                    <w:ind w:left="0" w:right="1975" w:firstLine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Quiché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18"/>
        </w:rPr>
        <w:t>500,000</w:t>
      </w:r>
    </w:p>
    <w:p>
      <w:pPr>
        <w:spacing w:before="135"/>
        <w:ind w:left="0" w:right="9309" w:firstLine="0"/>
        <w:jc w:val="right"/>
        <w:rPr>
          <w:sz w:val="18"/>
        </w:rPr>
      </w:pPr>
      <w:r>
        <w:rPr>
          <w:sz w:val="18"/>
        </w:rPr>
        <w:t>400,000</w:t>
      </w:r>
    </w:p>
    <w:p>
      <w:pPr>
        <w:spacing w:before="135"/>
        <w:ind w:left="0" w:right="9309" w:firstLine="0"/>
        <w:jc w:val="right"/>
        <w:rPr>
          <w:sz w:val="18"/>
        </w:rPr>
      </w:pPr>
      <w:r>
        <w:rPr>
          <w:sz w:val="18"/>
        </w:rPr>
        <w:t>300,000</w:t>
      </w:r>
    </w:p>
    <w:p>
      <w:pPr>
        <w:spacing w:before="134"/>
        <w:ind w:left="0" w:right="9309" w:firstLine="0"/>
        <w:jc w:val="right"/>
        <w:rPr>
          <w:sz w:val="18"/>
        </w:rPr>
      </w:pPr>
      <w:r>
        <w:rPr>
          <w:sz w:val="18"/>
        </w:rPr>
        <w:t>200,000</w:t>
      </w:r>
    </w:p>
    <w:p>
      <w:pPr>
        <w:spacing w:before="135"/>
        <w:ind w:left="0" w:right="9309" w:firstLine="0"/>
        <w:jc w:val="right"/>
        <w:rPr>
          <w:sz w:val="18"/>
        </w:rPr>
      </w:pPr>
      <w:r>
        <w:rPr>
          <w:sz w:val="18"/>
        </w:rPr>
        <w:t>100,000</w:t>
      </w:r>
    </w:p>
    <w:p>
      <w:pPr>
        <w:spacing w:before="135"/>
        <w:ind w:left="0" w:right="9310" w:firstLine="0"/>
        <w:jc w:val="right"/>
        <w:rPr>
          <w:sz w:val="18"/>
        </w:rPr>
      </w:pPr>
      <w:r>
        <w:rPr/>
        <w:pict>
          <v:shape style="position:absolute;margin-left:157.660004pt;margin-top:17.488651pt;width:163.8pt;height:60.5pt;mso-position-horizontal-relative:page;mso-position-vertical-relative:paragraph;z-index:15777280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387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Guatemala</w:t>
                  </w:r>
                </w:p>
                <w:p>
                  <w:pPr>
                    <w:spacing w:line="333" w:lineRule="auto" w:before="85"/>
                    <w:ind w:left="81" w:right="19" w:firstLine="285"/>
                    <w:jc w:val="both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El Progreso</w:t>
                  </w:r>
                  <w:r>
                    <w:rPr>
                      <w:spacing w:val="-3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Sacatepéquez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pacing w:val="-1"/>
                      <w:sz w:val="18"/>
                    </w:rPr>
                    <w:t>Chimaltenango</w:t>
                  </w:r>
                </w:p>
                <w:p>
                  <w:pPr>
                    <w:spacing w:line="333" w:lineRule="auto" w:before="1"/>
                    <w:ind w:left="389" w:right="19" w:firstLine="147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Escuintla</w:t>
                  </w:r>
                  <w:r>
                    <w:rPr>
                      <w:spacing w:val="-39"/>
                      <w:sz w:val="18"/>
                    </w:rPr>
                    <w:t> </w:t>
                  </w:r>
                  <w:r>
                    <w:rPr>
                      <w:spacing w:val="-1"/>
                      <w:sz w:val="18"/>
                    </w:rPr>
                    <w:t>Santa</w:t>
                  </w:r>
                  <w:r>
                    <w:rPr>
                      <w:spacing w:val="-10"/>
                      <w:sz w:val="18"/>
                    </w:rPr>
                    <w:t> </w:t>
                  </w:r>
                  <w:r>
                    <w:rPr>
                      <w:spacing w:val="-1"/>
                      <w:sz w:val="18"/>
                    </w:rPr>
                    <w:t>Rosa</w:t>
                  </w:r>
                </w:p>
                <w:p>
                  <w:pPr>
                    <w:spacing w:line="333" w:lineRule="auto" w:before="0"/>
                    <w:ind w:left="20" w:right="18" w:firstLine="728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Sololá</w:t>
                  </w:r>
                  <w:r>
                    <w:rPr>
                      <w:spacing w:val="-39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Totonicapán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Quetzaltenango</w:t>
                  </w:r>
                  <w:r>
                    <w:rPr>
                      <w:spacing w:val="-39"/>
                      <w:sz w:val="18"/>
                    </w:rPr>
                    <w:t> </w:t>
                  </w:r>
                  <w:r>
                    <w:rPr>
                      <w:sz w:val="18"/>
                    </w:rPr>
                    <w:t>Suchitepéquez</w:t>
                  </w:r>
                </w:p>
                <w:p>
                  <w:pPr>
                    <w:spacing w:before="0"/>
                    <w:ind w:left="0" w:right="18" w:firstLine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Retalhuleu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481995pt;margin-top:17.471901pt;width:11.05pt;height:49.4pt;mso-position-horizontal-relative:page;mso-position-vertical-relative:paragraph;z-index:15777792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Baja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032013pt;margin-top:17.455877pt;width:87.45pt;height:43.5pt;mso-position-horizontal-relative:page;mso-position-vertical-relative:paragraph;z-index:15778304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0" w:right="18" w:firstLine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Petén</w:t>
                  </w:r>
                </w:p>
                <w:p>
                  <w:pPr>
                    <w:spacing w:line="333" w:lineRule="auto" w:before="86"/>
                    <w:ind w:left="20" w:right="19" w:firstLine="403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Izabal</w:t>
                  </w:r>
                  <w:r>
                    <w:rPr>
                      <w:spacing w:val="-3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Zacapa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Chiquimula</w:t>
                  </w:r>
                </w:p>
                <w:p>
                  <w:pPr>
                    <w:spacing w:before="0"/>
                    <w:ind w:left="0" w:right="19" w:firstLine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Jalapa</w:t>
                  </w:r>
                </w:p>
                <w:p>
                  <w:pPr>
                    <w:spacing w:before="86"/>
                    <w:ind w:left="0" w:right="19" w:firstLine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Jutiapa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line="256" w:lineRule="auto" w:before="68"/>
        <w:ind w:left="1736" w:right="1735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 elaboración propia con datos de Ministerio de Educación de Guatemala, año 2019 (base de datos corte al 25 de marzo de 2020)</w:t>
      </w:r>
      <w:r>
        <w:rPr>
          <w:rFonts w:ascii="Calibri Light" w:hAnsi="Calibri Light"/>
          <w:spacing w:val="-34"/>
          <w:sz w:val="16"/>
        </w:rPr>
        <w:t> </w:t>
      </w:r>
      <w:r>
        <w:rPr>
          <w:rFonts w:ascii="Calibri Light" w:hAnsi="Calibri Light"/>
          <w:sz w:val="16"/>
        </w:rPr>
        <w:t>Población INE 2018</w:t>
      </w:r>
    </w:p>
    <w:p>
      <w:pPr>
        <w:pStyle w:val="BodyText"/>
        <w:spacing w:before="2"/>
        <w:rPr>
          <w:rFonts w:ascii="Calibri Light"/>
          <w:sz w:val="13"/>
        </w:rPr>
      </w:pPr>
    </w:p>
    <w:p>
      <w:pPr>
        <w:pStyle w:val="BodyText"/>
        <w:spacing w:line="259" w:lineRule="auto"/>
        <w:ind w:left="1702" w:right="1695"/>
        <w:jc w:val="both"/>
      </w:pPr>
      <w:r>
        <w:rPr/>
        <w:t>En el gráfico por departamento, la línea color naranja es la población entre 15 y 24 años, la línea</w:t>
      </w:r>
      <w:r>
        <w:rPr>
          <w:spacing w:val="1"/>
        </w:rPr>
        <w:t> </w:t>
      </w:r>
      <w:r>
        <w:rPr/>
        <w:t>celeste el número de inscritos registrados por el Ministerio de Educación en nivel básico. Los</w:t>
      </w:r>
      <w:r>
        <w:rPr>
          <w:spacing w:val="1"/>
        </w:rPr>
        <w:t> </w:t>
      </w:r>
      <w:r>
        <w:rPr/>
        <w:t>departamentos con brechas altas son Guatemala, San Marcos, Huehuetenango, Quiché y Alta</w:t>
      </w:r>
      <w:r>
        <w:rPr>
          <w:spacing w:val="1"/>
        </w:rPr>
        <w:t> </w:t>
      </w:r>
      <w:r>
        <w:rPr/>
        <w:t>Verapaz,</w:t>
      </w:r>
      <w:r>
        <w:rPr>
          <w:spacing w:val="-1"/>
        </w:rPr>
        <w:t> </w:t>
      </w:r>
      <w:r>
        <w:rPr/>
        <w:t>aunque</w:t>
      </w:r>
      <w:r>
        <w:rPr>
          <w:spacing w:val="1"/>
        </w:rPr>
        <w:t> </w:t>
      </w:r>
      <w:r>
        <w:rPr/>
        <w:t>el resto</w:t>
      </w:r>
      <w:r>
        <w:rPr>
          <w:spacing w:val="1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mantienen sus brechas.</w:t>
      </w:r>
    </w:p>
    <w:p>
      <w:pPr>
        <w:spacing w:line="219" w:lineRule="exact" w:before="163"/>
        <w:ind w:left="6" w:right="2" w:firstLine="0"/>
        <w:jc w:val="center"/>
        <w:rPr>
          <w:i/>
          <w:sz w:val="18"/>
        </w:rPr>
      </w:pPr>
      <w:bookmarkStart w:name="_bookmark33" w:id="34"/>
      <w:bookmarkEnd w:id="34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16</w:t>
      </w:r>
    </w:p>
    <w:p>
      <w:pPr>
        <w:spacing w:before="0"/>
        <w:ind w:left="4071" w:right="4069" w:firstLine="0"/>
        <w:jc w:val="center"/>
        <w:rPr>
          <w:i/>
          <w:sz w:val="18"/>
        </w:rPr>
      </w:pPr>
      <w:r>
        <w:rPr/>
        <w:pict>
          <v:group style="position:absolute;margin-left:108.379997pt;margin-top:31.909321pt;width:395.25pt;height:168.75pt;mso-position-horizontal-relative:page;mso-position-vertical-relative:paragraph;z-index:-21452800" coordorigin="2168,638" coordsize="7905,3375">
            <v:rect style="position:absolute;left:2167;top:638;width:7905;height:3375" filled="true" fillcolor="#ffffff" stroked="false">
              <v:fill type="solid"/>
            </v:rect>
            <v:shape style="position:absolute;left:3292;top:1182;width:6560;height:1623" coordorigin="3293,1183" coordsize="6560,1623" path="m3293,2805l9853,2805m3293,2481l9853,2481m3293,2157l9853,2157m3293,1831l9853,1831m3293,1507l9853,1507m3293,1183l9853,1183e" filled="false" stroked="true" strokeweight=".75pt" strokecolor="#d9d9d9">
              <v:path arrowok="t"/>
              <v:stroke dashstyle="solid"/>
            </v:shape>
            <v:shape style="position:absolute;left:3472;top:2507;width:728;height:637" type="#_x0000_t75" stroked="false">
              <v:imagedata r:id="rId39" o:title=""/>
            </v:shape>
            <v:shape style="position:absolute;left:6751;top:904;width:728;height:2240" type="#_x0000_t75" stroked="false">
              <v:imagedata r:id="rId40" o:title=""/>
            </v:shape>
            <v:shape style="position:absolute;left:3566;top:2571;width:547;height:558" type="#_x0000_t75" stroked="false">
              <v:imagedata r:id="rId41" o:title=""/>
            </v:shape>
            <v:shape style="position:absolute;left:6846;top:967;width:547;height:2163" type="#_x0000_t75" stroked="false">
              <v:imagedata r:id="rId42" o:title=""/>
            </v:shape>
            <v:shape style="position:absolute;left:2534;top:775;width:613;height:245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350,000</w:t>
                    </w:r>
                  </w:p>
                  <w:p>
                    <w:pPr>
                      <w:spacing w:before="105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300,000</w:t>
                    </w:r>
                  </w:p>
                  <w:p>
                    <w:pPr>
                      <w:spacing w:before="104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250,000</w:t>
                    </w:r>
                  </w:p>
                  <w:p>
                    <w:pPr>
                      <w:spacing w:before="105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200,000</w:t>
                    </w:r>
                  </w:p>
                  <w:p>
                    <w:pPr>
                      <w:spacing w:before="105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150,000</w:t>
                    </w:r>
                  </w:p>
                  <w:p>
                    <w:pPr>
                      <w:spacing w:before="104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100,000</w:t>
                    </w:r>
                  </w:p>
                  <w:p>
                    <w:pPr>
                      <w:spacing w:before="105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50,000</w:t>
                    </w:r>
                  </w:p>
                  <w:p>
                    <w:pPr>
                      <w:spacing w:line="216" w:lineRule="exact" w:before="105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92;top:704;width:6580;height:180" type="#_x0000_t202" filled="false" stroked="false">
              <v:textbox inset="0,0,0,0">
                <w:txbxContent>
                  <w:p>
                    <w:pPr>
                      <w:tabs>
                        <w:tab w:pos="3558" w:val="left" w:leader="none"/>
                        <w:tab w:pos="655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 w:color="D9D9D9"/>
                      </w:rPr>
                      <w:t> </w:t>
                      <w:tab/>
                    </w:r>
                    <w:r>
                      <w:rPr>
                        <w:sz w:val="18"/>
                        <w:u w:val="single" w:color="D9D9D9"/>
                      </w:rPr>
                      <w:t>79.35%</w:t>
                      <w:tab/>
                    </w:r>
                  </w:p>
                </w:txbxContent>
              </v:textbox>
              <w10:wrap type="none"/>
            </v:shape>
            <v:shape style="position:absolute;left:3570;top:2299;width:5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20.47%</w:t>
                    </w:r>
                  </w:p>
                </w:txbxContent>
              </v:textbox>
              <w10:wrap type="none"/>
            </v:shape>
            <v:shape style="position:absolute;left:4709;top:2855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0.06%</w:t>
                    </w:r>
                  </w:p>
                </w:txbxContent>
              </v:textbox>
              <w10:wrap type="none"/>
            </v:shape>
            <v:shape style="position:absolute;left:5803;top:2856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0.00%</w:t>
                    </w:r>
                  </w:p>
                </w:txbxContent>
              </v:textbox>
              <w10:wrap type="none"/>
            </v:shape>
            <v:shape style="position:absolute;left:7990;top:2854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0.10%</w:t>
                    </w:r>
                  </w:p>
                </w:txbxContent>
              </v:textbox>
              <w10:wrap type="none"/>
            </v:shape>
            <v:shape style="position:absolute;left:9083;top:2856;width:4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0.02%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44536A"/>
          <w:sz w:val="18"/>
        </w:rPr>
        <w:t>Número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inscrito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Medio: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Ciclo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Diversificado</w:t>
      </w:r>
      <w:r>
        <w:rPr>
          <w:i/>
          <w:color w:val="44536A"/>
          <w:spacing w:val="-37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pueblo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 pertenencia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9"/>
        </w:rPr>
      </w:pPr>
    </w:p>
    <w:tbl>
      <w:tblPr>
        <w:tblW w:w="0" w:type="auto"/>
        <w:jc w:val="left"/>
        <w:tblInd w:w="2515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"/>
        <w:gridCol w:w="1094"/>
        <w:gridCol w:w="1092"/>
        <w:gridCol w:w="1094"/>
        <w:gridCol w:w="1092"/>
        <w:gridCol w:w="1094"/>
        <w:gridCol w:w="1092"/>
      </w:tblGrid>
      <w:tr>
        <w:trPr>
          <w:trHeight w:val="479" w:hRule="atLeast"/>
        </w:trPr>
        <w:tc>
          <w:tcPr>
            <w:tcW w:w="785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94" w:type="dxa"/>
            <w:tcBorders>
              <w:top w:val="single" w:sz="8" w:space="0" w:color="D9D9D9"/>
            </w:tcBorders>
            <w:shd w:val="clear" w:color="auto" w:fill="FFFFFF"/>
          </w:tcPr>
          <w:p>
            <w:pPr>
              <w:pStyle w:val="TableParagraph"/>
              <w:spacing w:before="119"/>
              <w:ind w:left="276" w:right="260"/>
              <w:rPr>
                <w:sz w:val="18"/>
              </w:rPr>
            </w:pPr>
            <w:r>
              <w:rPr>
                <w:sz w:val="18"/>
              </w:rPr>
              <w:t>Maya</w:t>
            </w:r>
          </w:p>
        </w:tc>
        <w:tc>
          <w:tcPr>
            <w:tcW w:w="1092" w:type="dxa"/>
            <w:tcBorders>
              <w:top w:val="single" w:sz="8" w:space="0" w:color="D9D9D9"/>
            </w:tcBorders>
            <w:shd w:val="clear" w:color="auto" w:fill="FFFFFF"/>
          </w:tcPr>
          <w:p>
            <w:pPr>
              <w:pStyle w:val="TableParagraph"/>
              <w:spacing w:before="119"/>
              <w:ind w:left="194" w:right="178"/>
              <w:rPr>
                <w:sz w:val="18"/>
              </w:rPr>
            </w:pPr>
            <w:r>
              <w:rPr>
                <w:sz w:val="18"/>
              </w:rPr>
              <w:t>Garífuna</w:t>
            </w:r>
          </w:p>
        </w:tc>
        <w:tc>
          <w:tcPr>
            <w:tcW w:w="1094" w:type="dxa"/>
            <w:tcBorders>
              <w:top w:val="single" w:sz="8" w:space="0" w:color="D9D9D9"/>
            </w:tcBorders>
            <w:shd w:val="clear" w:color="auto" w:fill="FFFFFF"/>
          </w:tcPr>
          <w:p>
            <w:pPr>
              <w:pStyle w:val="TableParagraph"/>
              <w:spacing w:before="119"/>
              <w:ind w:left="277" w:right="258"/>
              <w:rPr>
                <w:sz w:val="18"/>
              </w:rPr>
            </w:pPr>
            <w:r>
              <w:rPr>
                <w:sz w:val="18"/>
              </w:rPr>
              <w:t>Xinka</w:t>
            </w:r>
          </w:p>
        </w:tc>
        <w:tc>
          <w:tcPr>
            <w:tcW w:w="1092" w:type="dxa"/>
            <w:tcBorders>
              <w:top w:val="single" w:sz="8" w:space="0" w:color="D9D9D9"/>
            </w:tcBorders>
            <w:shd w:val="clear" w:color="auto" w:fill="FFFFFF"/>
          </w:tcPr>
          <w:p>
            <w:pPr>
              <w:pStyle w:val="TableParagraph"/>
              <w:spacing w:before="10"/>
              <w:ind w:left="304" w:right="172" w:hanging="10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Mestizo </w:t>
            </w:r>
            <w:r>
              <w:rPr>
                <w:sz w:val="18"/>
              </w:rPr>
              <w:t>/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Ladino</w:t>
            </w:r>
          </w:p>
        </w:tc>
        <w:tc>
          <w:tcPr>
            <w:tcW w:w="1094" w:type="dxa"/>
            <w:tcBorders>
              <w:top w:val="single" w:sz="8" w:space="0" w:color="D9D9D9"/>
            </w:tcBorders>
            <w:shd w:val="clear" w:color="auto" w:fill="FFFFFF"/>
          </w:tcPr>
          <w:p>
            <w:pPr>
              <w:pStyle w:val="TableParagraph"/>
              <w:spacing w:before="119"/>
              <w:ind w:left="381"/>
              <w:jc w:val="left"/>
              <w:rPr>
                <w:sz w:val="18"/>
              </w:rPr>
            </w:pPr>
            <w:r>
              <w:rPr>
                <w:sz w:val="18"/>
              </w:rPr>
              <w:t>Otro</w:t>
            </w:r>
          </w:p>
        </w:tc>
        <w:tc>
          <w:tcPr>
            <w:tcW w:w="1092" w:type="dxa"/>
            <w:tcBorders>
              <w:top w:val="single" w:sz="8" w:space="0" w:color="D9D9D9"/>
            </w:tcBorders>
            <w:shd w:val="clear" w:color="auto" w:fill="FFFFFF"/>
          </w:tcPr>
          <w:p>
            <w:pPr>
              <w:pStyle w:val="TableParagraph"/>
              <w:spacing w:before="119"/>
              <w:ind w:left="199" w:right="178"/>
              <w:rPr>
                <w:sz w:val="18"/>
              </w:rPr>
            </w:pPr>
            <w:r>
              <w:rPr>
                <w:sz w:val="18"/>
              </w:rPr>
              <w:t>Ignorado</w:t>
            </w:r>
          </w:p>
        </w:tc>
      </w:tr>
      <w:tr>
        <w:trPr>
          <w:trHeight w:val="272" w:hRule="atLeast"/>
        </w:trPr>
        <w:tc>
          <w:tcPr>
            <w:tcW w:w="785" w:type="dxa"/>
            <w:shd w:val="clear" w:color="auto" w:fill="FFFFFF"/>
          </w:tcPr>
          <w:p>
            <w:pPr>
              <w:pStyle w:val="TableParagraph"/>
              <w:spacing w:before="12"/>
              <w:ind w:left="205"/>
              <w:jc w:val="left"/>
              <w:rPr>
                <w:sz w:val="18"/>
              </w:rPr>
            </w:pPr>
            <w:r>
              <w:rPr>
                <w:sz w:val="18"/>
              </w:rPr>
              <w:t>Series1</w:t>
            </w:r>
          </w:p>
        </w:tc>
        <w:tc>
          <w:tcPr>
            <w:tcW w:w="1094" w:type="dxa"/>
            <w:shd w:val="clear" w:color="auto" w:fill="FFFFFF"/>
          </w:tcPr>
          <w:p>
            <w:pPr>
              <w:pStyle w:val="TableParagraph"/>
              <w:spacing w:before="17"/>
              <w:ind w:left="277" w:right="260"/>
              <w:rPr>
                <w:sz w:val="18"/>
              </w:rPr>
            </w:pPr>
            <w:r>
              <w:rPr>
                <w:sz w:val="18"/>
              </w:rPr>
              <w:t>85,952</w:t>
            </w:r>
          </w:p>
        </w:tc>
        <w:tc>
          <w:tcPr>
            <w:tcW w:w="1092" w:type="dxa"/>
            <w:shd w:val="clear" w:color="auto" w:fill="FFFFFF"/>
          </w:tcPr>
          <w:p>
            <w:pPr>
              <w:pStyle w:val="TableParagraph"/>
              <w:spacing w:before="17"/>
              <w:ind w:left="195" w:right="178"/>
              <w:rPr>
                <w:sz w:val="18"/>
              </w:rPr>
            </w:pPr>
            <w:r>
              <w:rPr>
                <w:sz w:val="18"/>
              </w:rPr>
              <w:t>271</w:t>
            </w:r>
          </w:p>
        </w:tc>
        <w:tc>
          <w:tcPr>
            <w:tcW w:w="1094" w:type="dxa"/>
            <w:shd w:val="clear" w:color="auto" w:fill="FFFFFF"/>
          </w:tcPr>
          <w:p>
            <w:pPr>
              <w:pStyle w:val="TableParagraph"/>
              <w:spacing w:before="17"/>
              <w:ind w:left="277" w:right="25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92" w:type="dxa"/>
            <w:shd w:val="clear" w:color="auto" w:fill="FFFFFF"/>
          </w:tcPr>
          <w:p>
            <w:pPr>
              <w:pStyle w:val="TableParagraph"/>
              <w:spacing w:before="17"/>
              <w:ind w:left="252"/>
              <w:jc w:val="left"/>
              <w:rPr>
                <w:sz w:val="18"/>
              </w:rPr>
            </w:pPr>
            <w:r>
              <w:rPr>
                <w:sz w:val="18"/>
              </w:rPr>
              <w:t>333,234</w:t>
            </w:r>
          </w:p>
        </w:tc>
        <w:tc>
          <w:tcPr>
            <w:tcW w:w="1094" w:type="dxa"/>
            <w:shd w:val="clear" w:color="auto" w:fill="FFFFFF"/>
          </w:tcPr>
          <w:p>
            <w:pPr>
              <w:pStyle w:val="TableParagraph"/>
              <w:spacing w:before="17"/>
              <w:ind w:left="412"/>
              <w:jc w:val="left"/>
              <w:rPr>
                <w:sz w:val="18"/>
              </w:rPr>
            </w:pPr>
            <w:r>
              <w:rPr>
                <w:sz w:val="18"/>
              </w:rPr>
              <w:t>412</w:t>
            </w:r>
          </w:p>
        </w:tc>
        <w:tc>
          <w:tcPr>
            <w:tcW w:w="1092" w:type="dxa"/>
            <w:shd w:val="clear" w:color="auto" w:fill="FFFFFF"/>
          </w:tcPr>
          <w:p>
            <w:pPr>
              <w:pStyle w:val="TableParagraph"/>
              <w:spacing w:before="17"/>
              <w:ind w:left="199" w:right="178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</w:tbl>
    <w:p>
      <w:pPr>
        <w:pStyle w:val="BodyText"/>
        <w:spacing w:before="6"/>
        <w:rPr>
          <w:i/>
        </w:rPr>
      </w:pPr>
    </w:p>
    <w:p>
      <w:pPr>
        <w:spacing w:before="0"/>
        <w:ind w:left="3" w:right="2" w:firstLine="0"/>
        <w:jc w:val="center"/>
        <w:rPr>
          <w:rFonts w:ascii="Calibri Light" w:hAnsi="Calibri Light"/>
          <w:sz w:val="16"/>
        </w:rPr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1633220</wp:posOffset>
            </wp:positionH>
            <wp:positionV relativeFrom="paragraph">
              <wp:posOffset>-305004</wp:posOffset>
            </wp:positionV>
            <wp:extent cx="62779" cy="62779"/>
            <wp:effectExtent l="0" t="0" r="0" b="0"/>
            <wp:wrapNone/>
            <wp:docPr id="5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9" cy="6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sz w:val="16"/>
        </w:rPr>
        <w:t>Fuente: Ministerio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Educación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Guatemala,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año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2019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(base 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corte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al 25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marzo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 2020)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7"/>
        <w:rPr>
          <w:rFonts w:ascii="Calibri Light"/>
          <w:sz w:val="28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26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67776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5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5"/>
      </w:pPr>
      <w:r>
        <w:rPr/>
        <w:t>En</w:t>
      </w:r>
      <w:r>
        <w:rPr>
          <w:spacing w:val="5"/>
        </w:rPr>
        <w:t> </w:t>
      </w:r>
      <w:r>
        <w:rPr/>
        <w:t>este</w:t>
      </w:r>
      <w:r>
        <w:rPr>
          <w:spacing w:val="5"/>
        </w:rPr>
        <w:t> </w:t>
      </w:r>
      <w:r>
        <w:rPr/>
        <w:t>gráfico</w:t>
      </w:r>
      <w:r>
        <w:rPr>
          <w:spacing w:val="5"/>
        </w:rPr>
        <w:t> </w:t>
      </w:r>
      <w:r>
        <w:rPr/>
        <w:t>se</w:t>
      </w:r>
      <w:r>
        <w:rPr>
          <w:spacing w:val="3"/>
        </w:rPr>
        <w:t> </w:t>
      </w:r>
      <w:r>
        <w:rPr/>
        <w:t>puede</w:t>
      </w:r>
      <w:r>
        <w:rPr>
          <w:spacing w:val="4"/>
        </w:rPr>
        <w:t> </w:t>
      </w:r>
      <w:r>
        <w:rPr/>
        <w:t>observar</w:t>
      </w:r>
      <w:r>
        <w:rPr>
          <w:spacing w:val="3"/>
        </w:rPr>
        <w:t> </w:t>
      </w:r>
      <w:r>
        <w:rPr/>
        <w:t>los</w:t>
      </w:r>
      <w:r>
        <w:rPr>
          <w:spacing w:val="6"/>
        </w:rPr>
        <w:t> </w:t>
      </w:r>
      <w:r>
        <w:rPr/>
        <w:t>grandes</w:t>
      </w:r>
      <w:r>
        <w:rPr>
          <w:spacing w:val="5"/>
        </w:rPr>
        <w:t> </w:t>
      </w:r>
      <w:r>
        <w:rPr/>
        <w:t>grupos</w:t>
      </w:r>
      <w:r>
        <w:rPr>
          <w:spacing w:val="4"/>
        </w:rPr>
        <w:t> </w:t>
      </w:r>
      <w:r>
        <w:rPr/>
        <w:t>que</w:t>
      </w:r>
      <w:r>
        <w:rPr>
          <w:spacing w:val="4"/>
        </w:rPr>
        <w:t> </w:t>
      </w:r>
      <w:r>
        <w:rPr/>
        <w:t>acceden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educación</w:t>
      </w:r>
      <w:r>
        <w:rPr>
          <w:spacing w:val="5"/>
        </w:rPr>
        <w:t> </w:t>
      </w:r>
      <w:r>
        <w:rPr/>
        <w:t>primaria,</w:t>
      </w:r>
      <w:r>
        <w:rPr>
          <w:spacing w:val="2"/>
        </w:rPr>
        <w:t> </w:t>
      </w:r>
      <w:r>
        <w:rPr/>
        <w:t>siendo</w:t>
      </w:r>
      <w:r>
        <w:rPr>
          <w:spacing w:val="-46"/>
        </w:rPr>
        <w:t> </w:t>
      </w:r>
      <w:r>
        <w:rPr/>
        <w:t>la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mayor participación</w:t>
      </w:r>
      <w:r>
        <w:rPr>
          <w:spacing w:val="-1"/>
        </w:rPr>
        <w:t> </w:t>
      </w:r>
      <w:r>
        <w:rPr/>
        <w:t>la ladina, seguida del grupo</w:t>
      </w:r>
      <w:r>
        <w:rPr>
          <w:spacing w:val="1"/>
        </w:rPr>
        <w:t> </w:t>
      </w:r>
      <w:r>
        <w:rPr/>
        <w:t>maya.</w:t>
      </w:r>
    </w:p>
    <w:p>
      <w:pPr>
        <w:spacing w:before="162"/>
        <w:ind w:left="6" w:right="2" w:firstLine="0"/>
        <w:jc w:val="center"/>
        <w:rPr>
          <w:i/>
          <w:sz w:val="18"/>
        </w:rPr>
      </w:pPr>
      <w:bookmarkStart w:name="_bookmark34" w:id="35"/>
      <w:bookmarkEnd w:id="35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9</w:t>
      </w:r>
    </w:p>
    <w:p>
      <w:pPr>
        <w:spacing w:before="1"/>
        <w:ind w:left="4032" w:right="4034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Número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Inscritos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Medio: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Ciclo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Diversificado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sexo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y según pueblo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pertenencia.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spacing w:before="4"/>
        <w:rPr>
          <w:i/>
          <w:sz w:val="16"/>
        </w:rPr>
      </w:pPr>
    </w:p>
    <w:tbl>
      <w:tblPr>
        <w:tblW w:w="0" w:type="auto"/>
        <w:jc w:val="left"/>
        <w:tblInd w:w="3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1"/>
        <w:gridCol w:w="1339"/>
        <w:gridCol w:w="1342"/>
      </w:tblGrid>
      <w:tr>
        <w:trPr>
          <w:trHeight w:val="299" w:hRule="atLeast"/>
        </w:trPr>
        <w:tc>
          <w:tcPr>
            <w:tcW w:w="2701" w:type="dxa"/>
            <w:tcBorders>
              <w:right w:val="nil"/>
            </w:tcBorders>
            <w:shd w:val="clear" w:color="auto" w:fill="001F5F"/>
          </w:tcPr>
          <w:p>
            <w:pPr>
              <w:pStyle w:val="TableParagraph"/>
              <w:spacing w:line="266" w:lineRule="exact" w:before="13"/>
              <w:ind w:left="319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Pueblo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pertenencia</w:t>
            </w:r>
          </w:p>
        </w:tc>
        <w:tc>
          <w:tcPr>
            <w:tcW w:w="1339" w:type="dxa"/>
            <w:tcBorders>
              <w:left w:val="nil"/>
              <w:right w:val="nil"/>
            </w:tcBorders>
            <w:shd w:val="clear" w:color="auto" w:fill="001F5F"/>
          </w:tcPr>
          <w:p>
            <w:pPr>
              <w:pStyle w:val="TableParagraph"/>
              <w:spacing w:line="249" w:lineRule="exact" w:before="30"/>
              <w:ind w:left="282" w:right="27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Hombre</w:t>
            </w:r>
          </w:p>
        </w:tc>
        <w:tc>
          <w:tcPr>
            <w:tcW w:w="1342" w:type="dxa"/>
            <w:tcBorders>
              <w:left w:val="nil"/>
            </w:tcBorders>
            <w:shd w:val="clear" w:color="auto" w:fill="001F5F"/>
          </w:tcPr>
          <w:p>
            <w:pPr>
              <w:pStyle w:val="TableParagraph"/>
              <w:spacing w:line="249" w:lineRule="exact" w:before="30"/>
              <w:ind w:left="378" w:right="36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Mujer</w:t>
            </w:r>
          </w:p>
        </w:tc>
      </w:tr>
      <w:tr>
        <w:trPr>
          <w:trHeight w:val="299" w:hRule="atLeast"/>
        </w:trPr>
        <w:tc>
          <w:tcPr>
            <w:tcW w:w="2701" w:type="dxa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339" w:type="dxa"/>
          </w:tcPr>
          <w:p>
            <w:pPr>
              <w:pStyle w:val="TableParagraph"/>
              <w:spacing w:line="249" w:lineRule="exact" w:before="30"/>
              <w:ind w:left="286" w:right="276"/>
              <w:rPr>
                <w:b/>
                <w:sz w:val="22"/>
              </w:rPr>
            </w:pPr>
            <w:r>
              <w:rPr>
                <w:b/>
                <w:sz w:val="22"/>
              </w:rPr>
              <w:t>206,774</w:t>
            </w:r>
          </w:p>
        </w:tc>
        <w:tc>
          <w:tcPr>
            <w:tcW w:w="1342" w:type="dxa"/>
          </w:tcPr>
          <w:p>
            <w:pPr>
              <w:pStyle w:val="TableParagraph"/>
              <w:spacing w:line="249" w:lineRule="exact" w:before="30"/>
              <w:ind w:left="289" w:right="277"/>
              <w:rPr>
                <w:b/>
                <w:sz w:val="22"/>
              </w:rPr>
            </w:pPr>
            <w:r>
              <w:rPr>
                <w:b/>
                <w:sz w:val="22"/>
              </w:rPr>
              <w:t>213,182</w:t>
            </w:r>
          </w:p>
        </w:tc>
      </w:tr>
      <w:tr>
        <w:trPr>
          <w:trHeight w:val="297" w:hRule="atLeast"/>
        </w:trPr>
        <w:tc>
          <w:tcPr>
            <w:tcW w:w="2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Maya</w:t>
            </w:r>
          </w:p>
        </w:tc>
        <w:tc>
          <w:tcPr>
            <w:tcW w:w="13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 w:before="30"/>
              <w:ind w:left="284" w:right="276"/>
              <w:rPr>
                <w:sz w:val="22"/>
              </w:rPr>
            </w:pPr>
            <w:r>
              <w:rPr>
                <w:sz w:val="22"/>
              </w:rPr>
              <w:t>45,142</w:t>
            </w:r>
          </w:p>
        </w:tc>
        <w:tc>
          <w:tcPr>
            <w:tcW w:w="13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 w:before="30"/>
              <w:ind w:left="287" w:right="277"/>
              <w:rPr>
                <w:sz w:val="22"/>
              </w:rPr>
            </w:pPr>
            <w:r>
              <w:rPr>
                <w:sz w:val="22"/>
              </w:rPr>
              <w:t>40,810</w:t>
            </w:r>
          </w:p>
        </w:tc>
      </w:tr>
      <w:tr>
        <w:trPr>
          <w:trHeight w:val="297" w:hRule="atLeast"/>
        </w:trPr>
        <w:tc>
          <w:tcPr>
            <w:tcW w:w="27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9" w:lineRule="exact" w:before="28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Garífuna</w:t>
            </w:r>
          </w:p>
        </w:tc>
        <w:tc>
          <w:tcPr>
            <w:tcW w:w="13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9" w:lineRule="exact" w:before="28"/>
              <w:ind w:left="284" w:right="276"/>
              <w:rPr>
                <w:sz w:val="22"/>
              </w:rPr>
            </w:pPr>
            <w:r>
              <w:rPr>
                <w:sz w:val="22"/>
              </w:rPr>
              <w:t>129</w:t>
            </w:r>
          </w:p>
        </w:tc>
        <w:tc>
          <w:tcPr>
            <w:tcW w:w="13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9" w:lineRule="exact" w:before="28"/>
              <w:ind w:left="287" w:right="277"/>
              <w:rPr>
                <w:sz w:val="22"/>
              </w:rPr>
            </w:pPr>
            <w:r>
              <w:rPr>
                <w:sz w:val="22"/>
              </w:rPr>
              <w:t>142</w:t>
            </w:r>
          </w:p>
        </w:tc>
      </w:tr>
      <w:tr>
        <w:trPr>
          <w:trHeight w:val="299" w:hRule="atLeast"/>
        </w:trPr>
        <w:tc>
          <w:tcPr>
            <w:tcW w:w="2701" w:type="dxa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Xinca</w:t>
            </w:r>
          </w:p>
        </w:tc>
        <w:tc>
          <w:tcPr>
            <w:tcW w:w="1339" w:type="dxa"/>
          </w:tcPr>
          <w:p>
            <w:pPr>
              <w:pStyle w:val="TableParagraph"/>
              <w:spacing w:line="249" w:lineRule="exact" w:before="30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342" w:type="dxa"/>
          </w:tcPr>
          <w:p>
            <w:pPr>
              <w:pStyle w:val="TableParagraph"/>
              <w:spacing w:line="249" w:lineRule="exact" w:before="30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302" w:hRule="atLeast"/>
        </w:trPr>
        <w:tc>
          <w:tcPr>
            <w:tcW w:w="2701" w:type="dxa"/>
          </w:tcPr>
          <w:p>
            <w:pPr>
              <w:pStyle w:val="TableParagraph"/>
              <w:spacing w:line="249" w:lineRule="exact" w:before="32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Mestizo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ladino</w:t>
            </w:r>
          </w:p>
        </w:tc>
        <w:tc>
          <w:tcPr>
            <w:tcW w:w="1339" w:type="dxa"/>
          </w:tcPr>
          <w:p>
            <w:pPr>
              <w:pStyle w:val="TableParagraph"/>
              <w:spacing w:line="249" w:lineRule="exact" w:before="32"/>
              <w:ind w:left="286" w:right="276"/>
              <w:rPr>
                <w:sz w:val="22"/>
              </w:rPr>
            </w:pPr>
            <w:r>
              <w:rPr>
                <w:sz w:val="22"/>
              </w:rPr>
              <w:t>161,265</w:t>
            </w:r>
          </w:p>
        </w:tc>
        <w:tc>
          <w:tcPr>
            <w:tcW w:w="1342" w:type="dxa"/>
          </w:tcPr>
          <w:p>
            <w:pPr>
              <w:pStyle w:val="TableParagraph"/>
              <w:spacing w:line="249" w:lineRule="exact" w:before="32"/>
              <w:ind w:left="289" w:right="276"/>
              <w:rPr>
                <w:sz w:val="22"/>
              </w:rPr>
            </w:pPr>
            <w:r>
              <w:rPr>
                <w:sz w:val="22"/>
              </w:rPr>
              <w:t>171,969</w:t>
            </w:r>
          </w:p>
        </w:tc>
      </w:tr>
      <w:tr>
        <w:trPr>
          <w:trHeight w:val="299" w:hRule="atLeast"/>
        </w:trPr>
        <w:tc>
          <w:tcPr>
            <w:tcW w:w="2701" w:type="dxa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Otro</w:t>
            </w:r>
          </w:p>
        </w:tc>
        <w:tc>
          <w:tcPr>
            <w:tcW w:w="1339" w:type="dxa"/>
          </w:tcPr>
          <w:p>
            <w:pPr>
              <w:pStyle w:val="TableParagraph"/>
              <w:spacing w:line="249" w:lineRule="exact" w:before="30"/>
              <w:ind w:left="284" w:right="276"/>
              <w:rPr>
                <w:sz w:val="22"/>
              </w:rPr>
            </w:pPr>
            <w:r>
              <w:rPr>
                <w:sz w:val="22"/>
              </w:rPr>
              <w:t>195</w:t>
            </w:r>
          </w:p>
        </w:tc>
        <w:tc>
          <w:tcPr>
            <w:tcW w:w="1342" w:type="dxa"/>
          </w:tcPr>
          <w:p>
            <w:pPr>
              <w:pStyle w:val="TableParagraph"/>
              <w:spacing w:line="249" w:lineRule="exact" w:before="30"/>
              <w:ind w:left="287" w:right="277"/>
              <w:rPr>
                <w:sz w:val="22"/>
              </w:rPr>
            </w:pPr>
            <w:r>
              <w:rPr>
                <w:sz w:val="22"/>
              </w:rPr>
              <w:t>217</w:t>
            </w:r>
          </w:p>
        </w:tc>
      </w:tr>
      <w:tr>
        <w:trPr>
          <w:trHeight w:val="299" w:hRule="atLeast"/>
        </w:trPr>
        <w:tc>
          <w:tcPr>
            <w:tcW w:w="2701" w:type="dxa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Ignorado</w:t>
            </w:r>
          </w:p>
        </w:tc>
        <w:tc>
          <w:tcPr>
            <w:tcW w:w="1339" w:type="dxa"/>
          </w:tcPr>
          <w:p>
            <w:pPr>
              <w:pStyle w:val="TableParagraph"/>
              <w:spacing w:line="249" w:lineRule="exact" w:before="30"/>
              <w:ind w:left="285" w:right="276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342" w:type="dxa"/>
          </w:tcPr>
          <w:p>
            <w:pPr>
              <w:pStyle w:val="TableParagraph"/>
              <w:spacing w:line="249" w:lineRule="exact" w:before="30"/>
              <w:ind w:left="288" w:right="277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</w:tr>
    </w:tbl>
    <w:p>
      <w:pPr>
        <w:spacing w:before="0"/>
        <w:ind w:left="5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 Ministerio de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Educación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 Guatemala,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año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2019 (base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corte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al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25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 marzo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2020)</w:t>
      </w:r>
    </w:p>
    <w:p>
      <w:pPr>
        <w:pStyle w:val="BodyText"/>
        <w:spacing w:before="5"/>
        <w:rPr>
          <w:rFonts w:ascii="Calibri Light"/>
          <w:sz w:val="14"/>
        </w:rPr>
      </w:pPr>
    </w:p>
    <w:p>
      <w:pPr>
        <w:pStyle w:val="BodyText"/>
        <w:spacing w:line="256" w:lineRule="auto"/>
        <w:ind w:left="1702" w:right="1519"/>
      </w:pP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tabla se</w:t>
      </w:r>
      <w:r>
        <w:rPr>
          <w:spacing w:val="2"/>
        </w:rPr>
        <w:t> </w:t>
      </w:r>
      <w:r>
        <w:rPr/>
        <w:t>puede observar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grandes</w:t>
      </w:r>
      <w:r>
        <w:rPr>
          <w:spacing w:val="3"/>
        </w:rPr>
        <w:t> </w:t>
      </w:r>
      <w:r>
        <w:rPr/>
        <w:t>grupos</w:t>
      </w:r>
      <w:r>
        <w:rPr>
          <w:spacing w:val="1"/>
        </w:rPr>
        <w:t> </w:t>
      </w:r>
      <w:r>
        <w:rPr/>
        <w:t>que</w:t>
      </w:r>
      <w:r>
        <w:rPr>
          <w:spacing w:val="3"/>
        </w:rPr>
        <w:t> </w:t>
      </w:r>
      <w:r>
        <w:rPr/>
        <w:t>acceden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 educación</w:t>
      </w:r>
      <w:r>
        <w:rPr>
          <w:spacing w:val="-2"/>
        </w:rPr>
        <w:t> </w:t>
      </w:r>
      <w:r>
        <w:rPr/>
        <w:t>primaria,</w:t>
      </w:r>
      <w:r>
        <w:rPr>
          <w:spacing w:val="2"/>
        </w:rPr>
        <w:t> </w:t>
      </w:r>
      <w:r>
        <w:rPr/>
        <w:t>siendo</w:t>
      </w:r>
      <w:r>
        <w:rPr>
          <w:spacing w:val="8"/>
        </w:rPr>
        <w:t> </w:t>
      </w:r>
      <w:r>
        <w:rPr/>
        <w:t>el</w:t>
      </w:r>
      <w:r>
        <w:rPr>
          <w:spacing w:val="-47"/>
        </w:rPr>
        <w:t> </w:t>
      </w:r>
      <w:r>
        <w:rPr/>
        <w:t>de mayor participación</w:t>
      </w:r>
      <w:r>
        <w:rPr>
          <w:spacing w:val="-2"/>
        </w:rPr>
        <w:t> </w:t>
      </w:r>
      <w:r>
        <w:rPr/>
        <w:t>el ladino, seguido</w:t>
      </w:r>
      <w:r>
        <w:rPr>
          <w:spacing w:val="-1"/>
        </w:rPr>
        <w:t> </w:t>
      </w:r>
      <w:r>
        <w:rPr/>
        <w:t>del grupo</w:t>
      </w:r>
      <w:r>
        <w:rPr>
          <w:spacing w:val="-1"/>
        </w:rPr>
        <w:t> </w:t>
      </w:r>
      <w:r>
        <w:rPr/>
        <w:t>maya.</w:t>
      </w:r>
    </w:p>
    <w:p>
      <w:pPr>
        <w:spacing w:before="164"/>
        <w:ind w:left="6" w:right="2" w:firstLine="0"/>
        <w:jc w:val="center"/>
        <w:rPr>
          <w:i/>
          <w:sz w:val="18"/>
        </w:rPr>
      </w:pPr>
      <w:bookmarkStart w:name="_bookmark35" w:id="36"/>
      <w:bookmarkEnd w:id="3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17</w:t>
      </w:r>
    </w:p>
    <w:p>
      <w:pPr>
        <w:spacing w:before="1"/>
        <w:ind w:left="3695" w:right="369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Población de 4 años o más por nivel y grado más alto aprobado</w:t>
      </w:r>
      <w:r>
        <w:rPr>
          <w:i/>
          <w:color w:val="44536A"/>
          <w:spacing w:val="-39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spacing w:before="1"/>
        <w:rPr>
          <w:i/>
          <w:sz w:val="13"/>
        </w:rPr>
      </w:pPr>
      <w:r>
        <w:rPr/>
        <w:pict>
          <v:group style="position:absolute;margin-left:112.5pt;margin-top:9.935117pt;width:387pt;height:210.75pt;mso-position-horizontal-relative:page;mso-position-vertical-relative:paragraph;z-index:-15677952;mso-wrap-distance-left:0;mso-wrap-distance-right:0" coordorigin="2250,199" coordsize="7740,4215">
            <v:rect style="position:absolute;left:2250;top:198;width:7740;height:4215" filled="true" fillcolor="#ffffff" stroked="false">
              <v:fill type="solid"/>
            </v:rect>
            <v:shape style="position:absolute;left:2470;top:418;width:7300;height:2771" coordorigin="2470,419" coordsize="7300,2771" path="m2470,2727l9770,2727m2470,2266l9770,2266m2470,1805l9770,1805m2470,1342l9770,1342m2470,881l9770,881m2470,419l9770,419m2990,419l2990,3189m4034,419l4034,3189m5076,419l5076,3189m6120,419l6120,3189m7164,419l7164,3189m8206,419l8206,3189m9250,419l9250,3189m2470,419l2470,3189m3514,419l3514,3189m4555,419l4555,3189m5599,419l5599,3189m6641,419l6641,3189m7685,419l7685,3189m8726,419l8726,3189m9770,419l9770,3189m2470,3189l9770,3189e" filled="false" stroked="true" strokeweight=".75pt" strokecolor="#d9d9d9">
              <v:path arrowok="t"/>
              <v:stroke dashstyle="solid"/>
            </v:shape>
            <v:shape style="position:absolute;left:2991;top:623;width:6258;height:1988" coordorigin="2991,624" coordsize="6258,1988" path="m2991,624l4034,2611,5076,768,6120,2050,7164,1335,8206,1512,9249,1529e" filled="false" stroked="true" strokeweight="2.25pt" strokecolor="#006fc0">
              <v:path arrowok="t"/>
              <v:stroke dashstyle="solid"/>
            </v:shape>
            <v:shape style="position:absolute;left:2924;top:556;width:130;height:130" type="#_x0000_t75" stroked="false">
              <v:imagedata r:id="rId44" o:title=""/>
            </v:shape>
            <v:shape style="position:absolute;left:3966;top:2543;width:130;height:130" type="#_x0000_t75" stroked="false">
              <v:imagedata r:id="rId44" o:title=""/>
            </v:shape>
            <v:shape style="position:absolute;left:5010;top:700;width:130;height:130" type="#_x0000_t75" stroked="false">
              <v:imagedata r:id="rId44" o:title=""/>
            </v:shape>
            <v:shape style="position:absolute;left:6054;top:1984;width:130;height:130" type="#_x0000_t75" stroked="false">
              <v:imagedata r:id="rId45" o:title=""/>
            </v:shape>
            <v:shape style="position:absolute;left:7095;top:1269;width:130;height:130" type="#_x0000_t75" stroked="false">
              <v:imagedata r:id="rId44" o:title=""/>
            </v:shape>
            <v:shape style="position:absolute;left:8139;top:1444;width:130;height:130" type="#_x0000_t75" stroked="false">
              <v:imagedata r:id="rId46" o:title=""/>
            </v:shape>
            <v:shape style="position:absolute;left:9181;top:1461;width:130;height:130" type="#_x0000_t75" stroked="false">
              <v:imagedata r:id="rId44" o:title=""/>
            </v:shape>
            <v:shape style="position:absolute;left:2991;top:3189;width:6258;height:2" coordorigin="2991,3189" coordsize="6258,0" path="m2991,3189l2991,3189,8206,3189,9249,3189e" filled="false" stroked="true" strokeweight="2.25pt" strokecolor="#ec7c30">
              <v:path arrowok="t"/>
              <v:stroke dashstyle="solid"/>
            </v:shape>
            <v:shape style="position:absolute;left:2938;top:3138;width:101;height:101" coordorigin="2939,3139" coordsize="101,101" path="m2989,3139l2970,3143,2954,3153,2943,3169,2939,3189,2943,3209,2954,3225,2970,3236,2989,3240,3009,3236,3025,3225,3036,3209,3040,3189,3036,3169,3025,3153,3009,3143,2989,3139xe" filled="true" fillcolor="#ec7c30" stroked="false">
              <v:path arrowok="t"/>
              <v:fill type="solid"/>
            </v:shape>
            <v:shape style="position:absolute;left:2938;top:3138;width:101;height:101" coordorigin="2939,3139" coordsize="101,101" path="m3040,3189l3036,3209,3025,3225,3009,3236,2989,3240,2970,3236,2954,3225,2943,3209,2939,3189,2943,3169,2954,3153,2970,3143,2989,3139,3009,3143,3025,3153,3036,3169,3040,3189xe" filled="false" stroked="true" strokeweight=".72pt" strokecolor="#ffffff">
              <v:path arrowok="t"/>
              <v:stroke dashstyle="solid"/>
            </v:shape>
            <v:shape style="position:absolute;left:3982;top:3138;width:101;height:101" coordorigin="3983,3139" coordsize="101,101" path="m4033,3139l4014,3143,3998,3153,3987,3169,3983,3189,3987,3209,3998,3225,4014,3236,4033,3240,4053,3236,4069,3225,4080,3209,4084,3189,4080,3169,4069,3153,4053,3143,4033,3139xe" filled="true" fillcolor="#ec7c30" stroked="false">
              <v:path arrowok="t"/>
              <v:fill type="solid"/>
            </v:shape>
            <v:shape style="position:absolute;left:3982;top:3138;width:101;height:101" coordorigin="3983,3139" coordsize="101,101" path="m4084,3189l4080,3209,4069,3225,4053,3236,4033,3240,4014,3236,3998,3225,3987,3209,3983,3189,3987,3169,3998,3153,4014,3143,4033,3139,4053,3143,4069,3153,4080,3169,4084,3189xe" filled="false" stroked="true" strokeweight=".72pt" strokecolor="#ffffff">
              <v:path arrowok="t"/>
              <v:stroke dashstyle="solid"/>
            </v:shape>
            <v:shape style="position:absolute;left:5024;top:3138;width:101;height:101" coordorigin="5024,3139" coordsize="101,101" path="m5075,3139l5055,3143,5039,3153,5028,3169,5024,3189,5028,3209,5039,3225,5055,3236,5075,3240,5094,3236,5110,3225,5121,3209,5125,3189,5121,3169,5110,3153,5094,3143,5075,3139xe" filled="true" fillcolor="#ec7c30" stroked="false">
              <v:path arrowok="t"/>
              <v:fill type="solid"/>
            </v:shape>
            <v:shape style="position:absolute;left:5024;top:3138;width:101;height:101" coordorigin="5024,3139" coordsize="101,101" path="m5125,3189l5121,3209,5110,3225,5094,3236,5075,3240,5055,3236,5039,3225,5028,3209,5024,3189,5028,3169,5039,3153,5055,3143,5075,3139,5094,3143,5110,3153,5121,3169,5125,3189xe" filled="false" stroked="true" strokeweight=".72pt" strokecolor="#ffffff">
              <v:path arrowok="t"/>
              <v:stroke dashstyle="solid"/>
            </v:shape>
            <v:shape style="position:absolute;left:6068;top:3138;width:101;height:101" coordorigin="6068,3139" coordsize="101,101" path="m6119,3139l6099,3143,6083,3153,6072,3169,6068,3189,6072,3209,6083,3225,6099,3236,6119,3240,6138,3236,6154,3225,6165,3209,6169,3189,6165,3169,6154,3153,6138,3143,6119,3139xe" filled="true" fillcolor="#ec7c30" stroked="false">
              <v:path arrowok="t"/>
              <v:fill type="solid"/>
            </v:shape>
            <v:shape style="position:absolute;left:6068;top:3138;width:101;height:101" coordorigin="6068,3139" coordsize="101,101" path="m6169,3189l6165,3209,6154,3225,6138,3236,6119,3240,6099,3236,6083,3225,6072,3209,6068,3189,6072,3169,6083,3153,6099,3143,6119,3139,6138,3143,6154,3153,6165,3169,6169,3189xe" filled="false" stroked="true" strokeweight=".72pt" strokecolor="#ffffff">
              <v:path arrowok="t"/>
              <v:stroke dashstyle="solid"/>
            </v:shape>
            <v:shape style="position:absolute;left:7112;top:3138;width:101;height:101" coordorigin="7112,3139" coordsize="101,101" path="m7163,3139l7143,3143,7127,3153,7116,3169,7112,3189,7116,3209,7127,3225,7143,3236,7163,3240,7182,3236,7198,3225,7209,3209,7213,3189,7209,3169,7198,3153,7182,3143,7163,3139xe" filled="true" fillcolor="#ec7c30" stroked="false">
              <v:path arrowok="t"/>
              <v:fill type="solid"/>
            </v:shape>
            <v:shape style="position:absolute;left:7112;top:3138;width:101;height:101" coordorigin="7112,3139" coordsize="101,101" path="m7213,3189l7209,3209,7198,3225,7182,3236,7163,3240,7143,3236,7127,3225,7116,3209,7112,3189,7116,3169,7127,3153,7143,3143,7163,3139,7182,3143,7198,3153,7209,3169,7213,3189xe" filled="false" stroked="true" strokeweight=".72pt" strokecolor="#ffffff">
              <v:path arrowok="t"/>
              <v:stroke dashstyle="solid"/>
            </v:shape>
            <v:shape style="position:absolute;left:8154;top:3138;width:101;height:101" coordorigin="8154,3139" coordsize="101,101" path="m8204,3139l8185,3143,8169,3153,8158,3169,8154,3189,8158,3209,8169,3225,8185,3236,8204,3240,8224,3236,8240,3225,8251,3209,8255,3189,8251,3169,8240,3153,8224,3143,8204,3139xe" filled="true" fillcolor="#ec7c30" stroked="false">
              <v:path arrowok="t"/>
              <v:fill type="solid"/>
            </v:shape>
            <v:shape style="position:absolute;left:8154;top:3138;width:101;height:101" coordorigin="8154,3139" coordsize="101,101" path="m8255,3189l8251,3209,8240,3225,8224,3236,8204,3240,8185,3236,8169,3225,8158,3209,8154,3189,8158,3169,8169,3153,8185,3143,8204,3139,8224,3143,8240,3153,8251,3169,8255,3189xe" filled="false" stroked="true" strokeweight=".72pt" strokecolor="#ffffff">
              <v:path arrowok="t"/>
              <v:stroke dashstyle="solid"/>
            </v:shape>
            <v:shape style="position:absolute;left:9190;top:3131;width:116;height:116" type="#_x0000_t75" stroked="false">
              <v:imagedata r:id="rId47" o:title=""/>
            </v:shape>
            <v:shape style="position:absolute;left:2991;top:1511;width:5325;height:1678" coordorigin="2991,1511" coordsize="5325,1678" path="m8206,1511l8225,1765,8316,1765m2991,3189l3012,2994,3101,2994m4034,3189l4054,3014,4144,3014m5077,3189l5098,2994,5187,2994m6120,3189l6139,2955,6230,2955m7163,3189l7270,2916,7359,2916m8206,3189l8225,2975,8316,2975e" filled="false" stroked="true" strokeweight=".75pt" strokecolor="#a6a6a6">
              <v:path arrowok="t"/>
              <v:stroke dashstyle="solid"/>
            </v:shape>
            <v:shape style="position:absolute;left:2450;top:3415;width:569;height:546" type="#_x0000_t75" stroked="false">
              <v:imagedata r:id="rId48" o:title=""/>
            </v:shape>
            <v:shape style="position:absolute;left:3344;top:3416;width:730;height:694" type="#_x0000_t75" stroked="false">
              <v:imagedata r:id="rId49" o:title=""/>
            </v:shape>
            <v:shape style="position:absolute;left:4483;top:3414;width:633;height:612" type="#_x0000_t75" stroked="false">
              <v:imagedata r:id="rId50" o:title=""/>
            </v:shape>
            <v:shape style="position:absolute;left:5538;top:3416;width:621;height:599" type="#_x0000_t75" stroked="false">
              <v:imagedata r:id="rId51" o:title=""/>
            </v:shape>
            <v:shape style="position:absolute;left:6679;top:3416;width:523;height:492" type="#_x0000_t75" stroked="false">
              <v:imagedata r:id="rId52" o:title=""/>
            </v:shape>
            <v:shape style="position:absolute;left:8439;top:3418;width:836;height:810" type="#_x0000_t75" stroked="false">
              <v:imagedata r:id="rId53" o:title=""/>
            </v:shape>
            <v:shape style="position:absolute;left:7791;top:3415;width:442;height:418" type="#_x0000_t75" stroked="false">
              <v:imagedata r:id="rId54" o:title=""/>
            </v:shape>
            <v:shape style="position:absolute;left:2765;top:1093;width:3523;height:3249" coordorigin="2765,1094" coordsize="3523,3249" path="m2765,4339l3119,4339,3119,1094,2765,1094,2765,4339xm5934,4343l6288,4343,6288,1098,5934,1098,5934,4343xe" filled="false" stroked="true" strokeweight=".25pt" strokecolor="#ff0000">
              <v:path arrowok="t"/>
              <v:stroke dashstyle="solid"/>
            </v:shape>
            <v:shape style="position:absolute;left:3209;top:543;width:82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2,777,739</w:t>
                    </w:r>
                  </w:p>
                </w:txbxContent>
              </v:textbox>
              <w10:wrap type="none"/>
            </v:shape>
            <v:shape style="position:absolute;left:5295;top:686;width:82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2,622,421</w:t>
                    </w:r>
                  </w:p>
                </w:txbxContent>
              </v:textbox>
              <w10:wrap type="none"/>
            </v:shape>
            <v:shape style="position:absolute;left:7274;top:1137;width:82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2,007,493</w:t>
                    </w:r>
                  </w:p>
                </w:txbxContent>
              </v:textbox>
              <w10:wrap type="none"/>
            </v:shape>
            <v:shape style="position:absolute;left:8424;top:1271;width:1462;height:61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63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1,798,658</w:t>
                    </w:r>
                  </w:p>
                  <w:p>
                    <w:pPr>
                      <w:spacing w:line="240" w:lineRule="exact" w:before="16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1,816,803</w:t>
                    </w:r>
                  </w:p>
                </w:txbxContent>
              </v:textbox>
              <w10:wrap type="none"/>
            </v:shape>
            <v:shape style="position:absolute;left:6338;top:1969;width:827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1,233,583</w:t>
                    </w:r>
                  </w:p>
                </w:txbxContent>
              </v:textbox>
              <w10:wrap type="none"/>
            </v:shape>
            <v:shape style="position:absolute;left:4250;top:2531;width:6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625,829</w:t>
                    </w:r>
                  </w:p>
                </w:txbxContent>
              </v:textbox>
              <w10:wrap type="none"/>
            </v:shape>
            <v:shape style="position:absolute;left:3159;top:2908;width:388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22%</w:t>
                    </w:r>
                  </w:p>
                </w:txbxContent>
              </v:textbox>
              <w10:wrap type="none"/>
            </v:shape>
            <v:shape style="position:absolute;left:4202;top:2927;width:281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5246;top:2908;width:388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6289;top:2868;width:389;height:212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7418;top:2830;width:388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16%</w:t>
                    </w:r>
                  </w:p>
                </w:txbxContent>
              </v:textbox>
              <w10:wrap type="none"/>
            </v:shape>
            <v:shape style="position:absolute;left:8375;top:2888;width:388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9418;top:3103;width:388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14%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54"/>
        <w:ind w:left="0" w:right="0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 INE,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Censos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2018: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XII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y VII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Vivienda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3"/>
        <w:rPr>
          <w:rFonts w:ascii="Calibri Light"/>
          <w:sz w:val="19"/>
        </w:rPr>
      </w:pPr>
    </w:p>
    <w:p>
      <w:pPr>
        <w:spacing w:before="0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27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68800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6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5"/>
        <w:jc w:val="both"/>
      </w:pPr>
      <w:r>
        <w:rPr/>
        <w:t>En el gráfico puede apreciarse que existe un 22% de la población mayor de 4 años que no logra</w:t>
      </w:r>
      <w:r>
        <w:rPr>
          <w:spacing w:val="1"/>
        </w:rPr>
        <w:t> </w:t>
      </w:r>
      <w:r>
        <w:rPr/>
        <w:t>ingresar al menos a un ciclo escolar. Ingresan de 1º a 3er. grado de primaria el 20% de la población</w:t>
      </w:r>
      <w:r>
        <w:rPr>
          <w:spacing w:val="-47"/>
        </w:rPr>
        <w:t> </w:t>
      </w:r>
      <w:r>
        <w:rPr/>
        <w:t>en</w:t>
      </w:r>
      <w:r>
        <w:rPr>
          <w:spacing w:val="-1"/>
        </w:rPr>
        <w:t> </w:t>
      </w:r>
      <w:r>
        <w:rPr/>
        <w:t>mención,</w:t>
      </w:r>
      <w:r>
        <w:rPr>
          <w:spacing w:val="-4"/>
        </w:rPr>
        <w:t> </w:t>
      </w:r>
      <w:r>
        <w:rPr/>
        <w:t>luego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observa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después 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tres</w:t>
      </w:r>
      <w:r>
        <w:rPr>
          <w:spacing w:val="-3"/>
        </w:rPr>
        <w:t> </w:t>
      </w:r>
      <w:r>
        <w:rPr/>
        <w:t>primeros años</w:t>
      </w:r>
      <w:r>
        <w:rPr>
          <w:spacing w:val="-1"/>
        </w:rPr>
        <w:t> </w:t>
      </w:r>
      <w:r>
        <w:rPr/>
        <w:t>existe un descenso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50%.</w:t>
      </w:r>
    </w:p>
    <w:p>
      <w:pPr>
        <w:spacing w:line="219" w:lineRule="exact" w:before="162"/>
        <w:ind w:left="6" w:right="2" w:firstLine="0"/>
        <w:jc w:val="center"/>
        <w:rPr>
          <w:i/>
          <w:sz w:val="18"/>
        </w:rPr>
      </w:pPr>
      <w:bookmarkStart w:name="_bookmark36" w:id="37"/>
      <w:bookmarkEnd w:id="3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18</w:t>
      </w:r>
    </w:p>
    <w:p>
      <w:pPr>
        <w:spacing w:before="0"/>
        <w:ind w:left="3665" w:right="3665" w:firstLine="0"/>
        <w:jc w:val="center"/>
        <w:rPr>
          <w:i/>
          <w:sz w:val="18"/>
        </w:rPr>
      </w:pPr>
      <w:r>
        <w:rPr/>
        <w:pict>
          <v:group style="position:absolute;margin-left:85.224998pt;margin-top:31.989313pt;width:441.55pt;height:215.35pt;mso-position-horizontal-relative:page;mso-position-vertical-relative:paragraph;z-index:-21447168" coordorigin="1704,640" coordsize="8831,4307">
            <v:rect style="position:absolute;left:1704;top:639;width:8831;height:4215" filled="true" fillcolor="#ffffff" stroked="false">
              <v:fill type="solid"/>
            </v:rect>
            <v:shape style="position:absolute;left:2044;top:3000;width:8271;height:1492" coordorigin="2045,3000" coordsize="8271,1492" path="m3287,3000l10316,3000m3287,3000l10316,3000m3287,3000l3287,4229m4068,3000l4068,4229m4848,3000l4848,4229m5630,3000l5630,4229m6410,3000l6410,4229m7193,3000l7193,4229m7973,3000l7973,4229m8753,3000l8753,4229m9535,3000l9535,4229m10316,3000l10316,4229m2045,4229l10316,4229m2045,4229l2045,4492e" filled="false" stroked="true" strokeweight=".75pt" strokecolor="#d9d9d9">
              <v:path arrowok="t"/>
              <v:stroke dashstyle="solid"/>
            </v:shape>
            <v:line style="position:absolute" from="2108,4356" to="2492,4356" stroked="true" strokeweight="2.25pt" strokecolor="#4471c4">
              <v:stroke dashstyle="solid"/>
            </v:line>
            <v:shape style="position:absolute;left:2258;top:4313;width:80;height:80" coordorigin="2258,4313" coordsize="80,80" path="m2298,4313l2283,4317,2270,4325,2262,4338,2258,4353,2262,4368,2270,4381,2283,4389,2298,4393,2313,4389,2326,4381,2334,4368,2338,4353,2334,4338,2326,4325,2313,4317,2298,4313xe" filled="true" fillcolor="#001f5f" stroked="false">
              <v:path arrowok="t"/>
              <v:fill type="solid"/>
            </v:shape>
            <v:shape style="position:absolute;left:2258;top:4313;width:80;height:80" coordorigin="2258,4313" coordsize="80,80" path="m2338,4353l2334,4368,2326,4381,2313,4389,2298,4393,2283,4389,2270,4381,2262,4368,2258,4353,2262,4338,2270,4325,2283,4317,2298,4313,2313,4317,2326,4325,2334,4338,2338,4353xe" filled="false" stroked="true" strokeweight=".75pt" strokecolor="#4471c4">
              <v:path arrowok="t"/>
              <v:stroke dashstyle="solid"/>
            </v:shape>
            <v:shape style="position:absolute;left:2044;top:4229;width:8271;height:526" coordorigin="2045,4229" coordsize="8271,526" path="m3288,4229l3288,4492m3288,4229l3288,4492m4068,4229l4068,4492m4068,4229l4068,4492m4848,4229l4848,4492m4848,4229l4848,4492m5630,4229l5630,4492m5630,4229l5630,4492m6410,4229l6410,4492m6410,4229l6410,4492m7193,4229l7193,4492m7193,4229l7193,4492m7973,4229l7973,4492m7973,4229l7973,4492m8753,4229l8753,4492m8753,4229l8753,4492m9535,4229l9535,4492m9535,4229l9535,4492m10316,4229l10316,4492m10316,4229l10316,4492m2045,4492l10316,4492m2045,4492l2045,4755m2045,4755l10316,4755e" filled="false" stroked="true" strokeweight=".75pt" strokecolor="#d9d9d9">
              <v:path arrowok="t"/>
              <v:stroke dashstyle="solid"/>
            </v:shape>
            <v:line style="position:absolute" from="2108,4619" to="2492,4619" stroked="true" strokeweight="2.25pt" strokecolor="#ec7c30">
              <v:stroke dashstyle="solid"/>
            </v:line>
            <v:shape style="position:absolute;left:2258;top:4577;width:80;height:80" coordorigin="2258,4577" coordsize="80,80" path="m2298,4577l2283,4581,2270,4589,2262,4602,2258,4617,2262,4632,2270,4645,2283,4653,2298,4657,2313,4653,2326,4645,2334,4632,2338,4617,2334,4602,2326,4589,2313,4581,2298,4577xe" filled="true" fillcolor="#ec7c30" stroked="false">
              <v:path arrowok="t"/>
              <v:fill type="solid"/>
            </v:shape>
            <v:shape style="position:absolute;left:2258;top:4577;width:80;height:80" coordorigin="2258,4577" coordsize="80,80" path="m2338,4617l2334,4632,2326,4645,2313,4653,2298,4657,2283,4653,2270,4645,2262,4632,2258,4617,2262,4602,2270,4589,2283,4581,2298,4577,2313,4581,2326,4589,2334,4602,2338,4617xe" filled="false" stroked="true" strokeweight=".75pt" strokecolor="#ec7c30">
              <v:path arrowok="t"/>
              <v:stroke dashstyle="solid"/>
            </v:shape>
            <v:shape style="position:absolute;left:3677;top:1192;width:6248;height:1770" coordorigin="3677,1193" coordsize="6248,1770" path="m3677,1193l4459,1825,5239,2963,6019,2912,6802,2804,7582,1937,8364,2833,9144,1313,9925,1846e" filled="false" stroked="true" strokeweight="2.25pt" strokecolor="#4471c4">
              <v:path arrowok="t"/>
              <v:stroke dashstyle="solid"/>
            </v:shape>
            <v:shape style="position:absolute;left:3619;top:1136;width:116;height:116" type="#_x0000_t75" stroked="false">
              <v:imagedata r:id="rId55" o:title=""/>
            </v:shape>
            <v:shape style="position:absolute;left:4402;top:1767;width:116;height:116" type="#_x0000_t75" stroked="false">
              <v:imagedata r:id="rId56" o:title=""/>
            </v:shape>
            <v:shape style="position:absolute;left:5182;top:2905;width:116;height:116" type="#_x0000_t75" stroked="false">
              <v:imagedata r:id="rId57" o:title=""/>
            </v:shape>
            <v:shape style="position:absolute;left:5962;top:2854;width:116;height:116" type="#_x0000_t75" stroked="false">
              <v:imagedata r:id="rId56" o:title=""/>
            </v:shape>
            <v:shape style="position:absolute;left:6744;top:2746;width:116;height:116" type="#_x0000_t75" stroked="false">
              <v:imagedata r:id="rId58" o:title=""/>
            </v:shape>
            <v:shape style="position:absolute;left:7524;top:1880;width:116;height:116" type="#_x0000_t75" stroked="false">
              <v:imagedata r:id="rId59" o:title=""/>
            </v:shape>
            <v:shape style="position:absolute;left:8307;top:2775;width:116;height:116" type="#_x0000_t75" stroked="false">
              <v:imagedata r:id="rId57" o:title=""/>
            </v:shape>
            <v:shape style="position:absolute;left:9087;top:1256;width:116;height:116" type="#_x0000_t75" stroked="false">
              <v:imagedata r:id="rId56" o:title=""/>
            </v:shape>
            <v:shape style="position:absolute;left:9867;top:1789;width:116;height:116" type="#_x0000_t75" stroked="false">
              <v:imagedata r:id="rId56" o:title=""/>
            </v:shape>
            <v:shape style="position:absolute;left:3677;top:3000;width:6248;height:2" coordorigin="3677,3000" coordsize="6248,0" path="m3677,3000l3677,3000,9144,3000,9925,3000e" filled="false" stroked="true" strokeweight="2.25pt" strokecolor="#ec7c30">
              <v:path arrowok="t"/>
              <v:stroke dashstyle="solid"/>
            </v:shape>
            <v:shape style="position:absolute;left:3619;top:2943;width:116;height:116" type="#_x0000_t75" stroked="false">
              <v:imagedata r:id="rId21" o:title=""/>
            </v:shape>
            <v:shape style="position:absolute;left:4402;top:2943;width:116;height:116" type="#_x0000_t75" stroked="false">
              <v:imagedata r:id="rId21" o:title=""/>
            </v:shape>
            <v:shape style="position:absolute;left:5182;top:2943;width:116;height:116" type="#_x0000_t75" stroked="false">
              <v:imagedata r:id="rId21" o:title=""/>
            </v:shape>
            <v:shape style="position:absolute;left:5962;top:2943;width:116;height:116" type="#_x0000_t75" stroked="false">
              <v:imagedata r:id="rId21" o:title=""/>
            </v:shape>
            <v:shape style="position:absolute;left:6744;top:2943;width:116;height:116" type="#_x0000_t75" stroked="false">
              <v:imagedata r:id="rId20" o:title=""/>
            </v:shape>
            <v:shape style="position:absolute;left:7524;top:2943;width:116;height:116" type="#_x0000_t75" stroked="false">
              <v:imagedata r:id="rId20" o:title=""/>
            </v:shape>
            <v:shape style="position:absolute;left:8307;top:2943;width:116;height:116" type="#_x0000_t75" stroked="false">
              <v:imagedata r:id="rId21" o:title=""/>
            </v:shape>
            <v:shape style="position:absolute;left:9087;top:2943;width:116;height:116" type="#_x0000_t75" stroked="false">
              <v:imagedata r:id="rId21" o:title=""/>
            </v:shape>
            <v:shape style="position:absolute;left:9867;top:2943;width:116;height:116" type="#_x0000_t75" stroked="false">
              <v:imagedata r:id="rId21" o:title=""/>
            </v:shape>
            <v:shape style="position:absolute;left:3677;top:1192;width:6248;height:1808" coordorigin="3677,1193" coordsize="6248,1808" path="m3677,1193l3677,3000m4459,1825l4459,3000m5239,2962l5239,3000m6019,2912l6019,3000m6802,2804l6802,3000m7582,1937l7582,3000m8364,2833l8364,3000m9144,1313l9144,3000m9925,1846l9925,3000e" filled="false" stroked="true" strokeweight=".75pt" strokecolor="#a6a6a6">
              <v:path arrowok="t"/>
              <v:stroke dashstyle="solid"/>
            </v:shape>
            <v:shape style="position:absolute;left:3288;top:4491;width:780;height:263" coordorigin="3288,4492" coordsize="780,263" path="m3288,4492l3288,4755m3288,4492l3288,4755m4068,4492l4068,4755m4068,4492l4068,4755e" filled="false" stroked="true" strokeweight=".75pt" strokecolor="#d9d9d9">
              <v:path arrowok="t"/>
              <v:stroke dashstyle="solid"/>
            </v:shape>
            <v:rect style="position:absolute;left:3347;top:1695;width:644;height:3245" filled="false" stroked="true" strokeweight=".25pt" strokecolor="#ff0000">
              <v:stroke dashstyle="solid"/>
            </v:rect>
            <v:shape style="position:absolute;left:4848;top:4491;width:2;height:263" coordorigin="4848,4492" coordsize="0,263" path="m4848,4492l4848,4755m4848,4492l4848,4755e" filled="false" stroked="true" strokeweight=".75pt" strokecolor="#d9d9d9">
              <v:path arrowok="t"/>
              <v:stroke dashstyle="solid"/>
            </v:shape>
            <v:rect style="position:absolute;left:4133;top:1698;width:644;height:3245" filled="false" stroked="true" strokeweight=".25pt" strokecolor="#ff0000">
              <v:stroke dashstyle="solid"/>
            </v:rect>
            <v:shape style="position:absolute;left:7192;top:4491;width:780;height:263" coordorigin="7193,4492" coordsize="780,263" path="m7193,4492l7193,4755m7193,4492l7193,4755m7973,4492l7973,4755m7973,4492l7973,4755e" filled="false" stroked="true" strokeweight=".75pt" strokecolor="#d9d9d9">
              <v:path arrowok="t"/>
              <v:stroke dashstyle="solid"/>
            </v:shape>
            <v:rect style="position:absolute;left:7188;top:1698;width:747;height:3245" filled="false" stroked="true" strokeweight=".25pt" strokecolor="#ff0000">
              <v:stroke dashstyle="solid"/>
            </v:rect>
            <v:shape style="position:absolute;left:9535;top:4491;width:2;height:263" coordorigin="9535,4492" coordsize="0,263" path="m9535,4492l9535,4755m9535,4492l9535,4755e" filled="false" stroked="true" strokeweight=".75pt" strokecolor="#d9d9d9">
              <v:path arrowok="t"/>
              <v:stroke dashstyle="solid"/>
            </v:shape>
            <v:rect style="position:absolute;left:8836;top:1698;width:644;height:3245" filled="false" stroked="true" strokeweight=".25pt" strokecolor="#ff0000">
              <v:stroke dashstyle="solid"/>
            </v:rect>
            <v:shape style="position:absolute;left:2351;top:776;width:750;height:232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1,200,000</w:t>
                    </w:r>
                  </w:p>
                  <w:p>
                    <w:pPr>
                      <w:spacing w:before="137"/>
                      <w:ind w:left="0" w:right="1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1,000,000</w:t>
                    </w:r>
                  </w:p>
                  <w:p>
                    <w:pPr>
                      <w:spacing w:before="137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800,000</w:t>
                    </w:r>
                  </w:p>
                  <w:p>
                    <w:pPr>
                      <w:spacing w:before="137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600,000</w:t>
                    </w:r>
                  </w:p>
                  <w:p>
                    <w:pPr>
                      <w:spacing w:before="137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400,000</w:t>
                    </w:r>
                  </w:p>
                  <w:p>
                    <w:pPr>
                      <w:spacing w:before="137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200,000</w:t>
                    </w:r>
                  </w:p>
                  <w:p>
                    <w:pPr>
                      <w:spacing w:line="216" w:lineRule="exact" w:before="137"/>
                      <w:ind w:left="0" w:right="100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3419;top:3051;width:3720;height:845" type="#_x0000_t202" filled="false" stroked="false">
              <v:textbox inset="0,0,0,0">
                <w:txbxContent>
                  <w:p>
                    <w:pPr>
                      <w:spacing w:line="163" w:lineRule="exact" w:before="0"/>
                      <w:ind w:left="159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No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hay</w:t>
                    </w:r>
                  </w:p>
                  <w:p>
                    <w:pPr>
                      <w:tabs>
                        <w:tab w:pos="2494" w:val="left" w:leader="none"/>
                      </w:tabs>
                      <w:spacing w:line="145" w:lineRule="exact" w:before="0"/>
                      <w:ind w:left="155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escuela,</w:t>
                      <w:tab/>
                      <w:t>Los</w:t>
                    </w:r>
                  </w:p>
                  <w:p>
                    <w:pPr>
                      <w:tabs>
                        <w:tab w:pos="718" w:val="left" w:leader="none"/>
                        <w:tab w:pos="780" w:val="left" w:leader="none"/>
                        <w:tab w:pos="1778" w:val="left" w:leader="none"/>
                        <w:tab w:pos="2293" w:val="left" w:leader="none"/>
                        <w:tab w:pos="2331" w:val="left" w:leader="none"/>
                        <w:tab w:pos="3193" w:val="left" w:leader="none"/>
                      </w:tabs>
                      <w:spacing w:line="158" w:lineRule="auto" w:before="1"/>
                      <w:ind w:left="46" w:right="18" w:hanging="46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Falta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</w:t>
                      <w:tab/>
                      <w:t>Tiene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que    </w:t>
                    </w:r>
                    <w:r>
                      <w:rPr>
                        <w:spacing w:val="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instituto</w:t>
                      <w:tab/>
                      <w:tab/>
                      <w:t>padres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/    </w:t>
                    </w:r>
                    <w:r>
                      <w:rPr>
                        <w:spacing w:val="10"/>
                        <w:sz w:val="16"/>
                      </w:rPr>
                      <w:t> </w:t>
                    </w:r>
                    <w:r>
                      <w:rPr>
                        <w:position w:val="10"/>
                        <w:sz w:val="16"/>
                      </w:rPr>
                      <w:t>Quehacer</w:t>
                    </w:r>
                    <w:r>
                      <w:rPr>
                        <w:spacing w:val="-34"/>
                        <w:position w:val="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dinero</w:t>
                      <w:tab/>
                      <w:tab/>
                      <w:t>trabajar</w:t>
                      <w:tab/>
                      <w:t>o</w:t>
                      <w:tab/>
                      <w:t>pareja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no</w:t>
                      <w:tab/>
                    </w:r>
                    <w:r>
                      <w:rPr>
                        <w:position w:val="10"/>
                        <w:sz w:val="16"/>
                      </w:rPr>
                      <w:t>es</w:t>
                    </w:r>
                    <w:r>
                      <w:rPr>
                        <w:spacing w:val="-1"/>
                        <w:position w:val="10"/>
                        <w:sz w:val="16"/>
                      </w:rPr>
                      <w:t> </w:t>
                    </w:r>
                    <w:r>
                      <w:rPr>
                        <w:position w:val="10"/>
                        <w:sz w:val="16"/>
                      </w:rPr>
                      <w:t>del</w:t>
                    </w:r>
                  </w:p>
                  <w:p>
                    <w:pPr>
                      <w:spacing w:line="76" w:lineRule="exact" w:before="0"/>
                      <w:ind w:left="0" w:right="145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hogar</w:t>
                    </w:r>
                  </w:p>
                </w:txbxContent>
              </v:textbox>
              <w10:wrap type="none"/>
            </v:shape>
            <v:shape style="position:absolute;left:7256;top:3344;width:676;height:552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1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No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le</w:t>
                    </w: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gusta / no</w:t>
                    </w:r>
                    <w:r>
                      <w:rPr>
                        <w:spacing w:val="-3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quiere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ir</w:t>
                    </w:r>
                  </w:p>
                </w:txbxContent>
              </v:textbox>
              <w10:wrap type="none"/>
            </v:shape>
            <v:shape style="position:absolute;left:8103;top:3246;width:2167;height:552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18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Ya</w:t>
                    </w:r>
                  </w:p>
                  <w:p>
                    <w:pPr>
                      <w:tabs>
                        <w:tab w:pos="858" w:val="left" w:leader="none"/>
                        <w:tab w:pos="896" w:val="left" w:leader="none"/>
                        <w:tab w:pos="1500" w:val="left" w:leader="none"/>
                        <w:tab w:pos="1729" w:val="left" w:leader="none"/>
                      </w:tabs>
                      <w:spacing w:before="0"/>
                      <w:ind w:left="156" w:right="18" w:hanging="157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terminó</w:t>
                      <w:tab/>
                      <w:tab/>
                      <w:t>Otra</w:t>
                      <w:tab/>
                      <w:tab/>
                      <w:t>No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sus</w:t>
                      <w:tab/>
                      <w:t>causa</w:t>
                      <w:tab/>
                    </w:r>
                    <w:r>
                      <w:rPr>
                        <w:spacing w:val="-1"/>
                        <w:sz w:val="16"/>
                      </w:rPr>
                      <w:t>declarado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4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29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años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causa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inasistencia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escolar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7"/>
        </w:rPr>
      </w:pPr>
    </w:p>
    <w:tbl>
      <w:tblPr>
        <w:tblW w:w="0" w:type="auto"/>
        <w:jc w:val="left"/>
        <w:tblInd w:w="2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5"/>
        <w:gridCol w:w="655"/>
        <w:gridCol w:w="131"/>
        <w:gridCol w:w="644"/>
        <w:gridCol w:w="853"/>
        <w:gridCol w:w="780"/>
        <w:gridCol w:w="778"/>
        <w:gridCol w:w="747"/>
        <w:gridCol w:w="818"/>
        <w:gridCol w:w="83"/>
        <w:gridCol w:w="644"/>
        <w:gridCol w:w="836"/>
      </w:tblGrid>
      <w:tr>
        <w:trPr>
          <w:trHeight w:val="396" w:hRule="atLeast"/>
        </w:trPr>
        <w:tc>
          <w:tcPr>
            <w:tcW w:w="2295" w:type="dxa"/>
            <w:gridSpan w:val="4"/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shd w:val="clear" w:color="auto" w:fill="FFFFFF"/>
          </w:tcPr>
          <w:p>
            <w:pPr>
              <w:pStyle w:val="TableParagraph"/>
              <w:spacing w:line="164" w:lineRule="exact"/>
              <w:ind w:left="144" w:right="73"/>
              <w:rPr>
                <w:sz w:val="16"/>
              </w:rPr>
            </w:pPr>
            <w:r>
              <w:rPr>
                <w:sz w:val="16"/>
              </w:rPr>
              <w:t>universid</w:t>
            </w:r>
          </w:p>
          <w:p>
            <w:pPr>
              <w:pStyle w:val="TableParagraph"/>
              <w:ind w:left="144" w:right="71"/>
              <w:rPr>
                <w:sz w:val="16"/>
              </w:rPr>
            </w:pPr>
            <w:r>
              <w:rPr>
                <w:sz w:val="16"/>
              </w:rPr>
              <w:t>ad</w:t>
            </w:r>
          </w:p>
        </w:tc>
        <w:tc>
          <w:tcPr>
            <w:tcW w:w="780" w:type="dxa"/>
            <w:shd w:val="clear" w:color="auto" w:fill="FFFFFF"/>
          </w:tcPr>
          <w:p>
            <w:pPr>
              <w:pStyle w:val="TableParagraph"/>
              <w:spacing w:line="164" w:lineRule="exact"/>
              <w:ind w:left="119" w:right="117"/>
              <w:rPr>
                <w:sz w:val="16"/>
              </w:rPr>
            </w:pPr>
            <w:r>
              <w:rPr>
                <w:sz w:val="16"/>
              </w:rPr>
              <w:t>quieren</w:t>
            </w:r>
          </w:p>
        </w:tc>
        <w:tc>
          <w:tcPr>
            <w:tcW w:w="778" w:type="dxa"/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47" w:type="dxa"/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18" w:type="dxa"/>
            <w:shd w:val="clear" w:color="auto" w:fill="FFFFFF"/>
          </w:tcPr>
          <w:p>
            <w:pPr>
              <w:pStyle w:val="TableParagraph"/>
              <w:spacing w:line="164" w:lineRule="exact"/>
              <w:ind w:left="135" w:right="95"/>
              <w:rPr>
                <w:sz w:val="16"/>
              </w:rPr>
            </w:pPr>
            <w:r>
              <w:rPr>
                <w:sz w:val="16"/>
              </w:rPr>
              <w:t>estudios</w:t>
            </w:r>
          </w:p>
        </w:tc>
        <w:tc>
          <w:tcPr>
            <w:tcW w:w="1563" w:type="dxa"/>
            <w:gridSpan w:val="3"/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865" w:type="dxa"/>
            <w:shd w:val="clear" w:color="auto" w:fill="FFFFFF"/>
          </w:tcPr>
          <w:p>
            <w:pPr>
              <w:pStyle w:val="TableParagraph"/>
              <w:spacing w:before="20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Población</w:t>
            </w:r>
          </w:p>
        </w:tc>
        <w:tc>
          <w:tcPr>
            <w:tcW w:w="655" w:type="dxa"/>
            <w:shd w:val="clear" w:color="auto" w:fill="FFFFFF"/>
          </w:tcPr>
          <w:p>
            <w:pPr>
              <w:pStyle w:val="TableParagraph"/>
              <w:spacing w:before="25"/>
              <w:ind w:left="6"/>
              <w:rPr>
                <w:sz w:val="16"/>
              </w:rPr>
            </w:pPr>
            <w:r>
              <w:rPr>
                <w:sz w:val="16"/>
              </w:rPr>
              <w:t>1,013,180</w:t>
            </w:r>
          </w:p>
        </w:tc>
        <w:tc>
          <w:tcPr>
            <w:tcW w:w="131" w:type="dxa"/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44" w:type="dxa"/>
            <w:shd w:val="clear" w:color="auto" w:fill="FFFFFF"/>
          </w:tcPr>
          <w:p>
            <w:pPr>
              <w:pStyle w:val="TableParagraph"/>
              <w:spacing w:before="25"/>
              <w:ind w:left="27" w:right="18"/>
              <w:rPr>
                <w:sz w:val="16"/>
              </w:rPr>
            </w:pPr>
            <w:r>
              <w:rPr>
                <w:sz w:val="16"/>
              </w:rPr>
              <w:t>658,600</w:t>
            </w:r>
          </w:p>
        </w:tc>
        <w:tc>
          <w:tcPr>
            <w:tcW w:w="853" w:type="dxa"/>
            <w:shd w:val="clear" w:color="auto" w:fill="FFFFFF"/>
          </w:tcPr>
          <w:p>
            <w:pPr>
              <w:pStyle w:val="TableParagraph"/>
              <w:spacing w:before="25"/>
              <w:ind w:left="144" w:right="71"/>
              <w:rPr>
                <w:sz w:val="16"/>
              </w:rPr>
            </w:pPr>
            <w:r>
              <w:rPr>
                <w:sz w:val="16"/>
              </w:rPr>
              <w:t>20,894</w:t>
            </w:r>
          </w:p>
        </w:tc>
        <w:tc>
          <w:tcPr>
            <w:tcW w:w="780" w:type="dxa"/>
            <w:shd w:val="clear" w:color="auto" w:fill="FFFFFF"/>
          </w:tcPr>
          <w:p>
            <w:pPr>
              <w:pStyle w:val="TableParagraph"/>
              <w:spacing w:before="25"/>
              <w:ind w:left="119" w:right="117"/>
              <w:rPr>
                <w:sz w:val="16"/>
              </w:rPr>
            </w:pPr>
            <w:r>
              <w:rPr>
                <w:sz w:val="16"/>
              </w:rPr>
              <w:t>49,561</w:t>
            </w:r>
          </w:p>
        </w:tc>
        <w:tc>
          <w:tcPr>
            <w:tcW w:w="778" w:type="dxa"/>
            <w:shd w:val="clear" w:color="auto" w:fill="FFFFFF"/>
          </w:tcPr>
          <w:p>
            <w:pPr>
              <w:pStyle w:val="TableParagraph"/>
              <w:spacing w:before="25"/>
              <w:ind w:left="109" w:right="101"/>
              <w:rPr>
                <w:sz w:val="16"/>
              </w:rPr>
            </w:pPr>
            <w:r>
              <w:rPr>
                <w:sz w:val="16"/>
              </w:rPr>
              <w:t>109,635</w:t>
            </w:r>
          </w:p>
        </w:tc>
        <w:tc>
          <w:tcPr>
            <w:tcW w:w="747" w:type="dxa"/>
            <w:shd w:val="clear" w:color="auto" w:fill="FFFFFF"/>
          </w:tcPr>
          <w:p>
            <w:pPr>
              <w:pStyle w:val="TableParagraph"/>
              <w:spacing w:before="25"/>
              <w:ind w:left="112" w:right="68"/>
              <w:rPr>
                <w:sz w:val="16"/>
              </w:rPr>
            </w:pPr>
            <w:r>
              <w:rPr>
                <w:sz w:val="16"/>
              </w:rPr>
              <w:t>596,256</w:t>
            </w:r>
          </w:p>
        </w:tc>
        <w:tc>
          <w:tcPr>
            <w:tcW w:w="818" w:type="dxa"/>
            <w:shd w:val="clear" w:color="auto" w:fill="FFFFFF"/>
          </w:tcPr>
          <w:p>
            <w:pPr>
              <w:pStyle w:val="TableParagraph"/>
              <w:spacing w:before="25"/>
              <w:ind w:left="135" w:right="94"/>
              <w:rPr>
                <w:sz w:val="16"/>
              </w:rPr>
            </w:pPr>
            <w:r>
              <w:rPr>
                <w:sz w:val="16"/>
              </w:rPr>
              <w:t>93,595</w:t>
            </w:r>
          </w:p>
        </w:tc>
        <w:tc>
          <w:tcPr>
            <w:tcW w:w="83" w:type="dxa"/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44" w:type="dxa"/>
            <w:shd w:val="clear" w:color="auto" w:fill="FFFFFF"/>
          </w:tcPr>
          <w:p>
            <w:pPr>
              <w:pStyle w:val="TableParagraph"/>
              <w:spacing w:before="25"/>
              <w:ind w:left="12" w:right="34"/>
              <w:rPr>
                <w:sz w:val="16"/>
              </w:rPr>
            </w:pPr>
            <w:r>
              <w:rPr>
                <w:sz w:val="16"/>
              </w:rPr>
              <w:t>946,094</w:t>
            </w:r>
          </w:p>
        </w:tc>
        <w:tc>
          <w:tcPr>
            <w:tcW w:w="836" w:type="dxa"/>
            <w:shd w:val="clear" w:color="auto" w:fill="FFFFFF"/>
          </w:tcPr>
          <w:p>
            <w:pPr>
              <w:pStyle w:val="TableParagraph"/>
              <w:spacing w:before="25"/>
              <w:ind w:left="163" w:right="105"/>
              <w:rPr>
                <w:sz w:val="16"/>
              </w:rPr>
            </w:pPr>
            <w:r>
              <w:rPr>
                <w:sz w:val="16"/>
              </w:rPr>
              <w:t>647,231</w:t>
            </w:r>
          </w:p>
        </w:tc>
      </w:tr>
      <w:tr>
        <w:trPr>
          <w:trHeight w:val="262" w:hRule="atLeast"/>
        </w:trPr>
        <w:tc>
          <w:tcPr>
            <w:tcW w:w="865" w:type="dxa"/>
            <w:shd w:val="clear" w:color="auto" w:fill="FFFFFF"/>
          </w:tcPr>
          <w:p>
            <w:pPr>
              <w:pStyle w:val="TableParagraph"/>
              <w:spacing w:before="20"/>
              <w:ind w:left="50"/>
              <w:jc w:val="left"/>
              <w:rPr>
                <w:sz w:val="16"/>
              </w:rPr>
            </w:pPr>
            <w:r>
              <w:rPr>
                <w:sz w:val="16"/>
              </w:rPr>
              <w:t>Porcentaje</w:t>
            </w:r>
          </w:p>
        </w:tc>
        <w:tc>
          <w:tcPr>
            <w:tcW w:w="655" w:type="dxa"/>
            <w:shd w:val="clear" w:color="auto" w:fill="FFFFFF"/>
          </w:tcPr>
          <w:p>
            <w:pPr>
              <w:pStyle w:val="TableParagraph"/>
              <w:spacing w:before="25"/>
              <w:ind w:left="8"/>
              <w:rPr>
                <w:sz w:val="16"/>
              </w:rPr>
            </w:pPr>
            <w:r>
              <w:rPr>
                <w:sz w:val="16"/>
              </w:rPr>
              <w:t>25%</w:t>
            </w:r>
          </w:p>
        </w:tc>
        <w:tc>
          <w:tcPr>
            <w:tcW w:w="131" w:type="dxa"/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44" w:type="dxa"/>
            <w:shd w:val="clear" w:color="auto" w:fill="FFFFFF"/>
          </w:tcPr>
          <w:p>
            <w:pPr>
              <w:pStyle w:val="TableParagraph"/>
              <w:spacing w:before="25"/>
              <w:ind w:left="27" w:right="18"/>
              <w:rPr>
                <w:sz w:val="16"/>
              </w:rPr>
            </w:pPr>
            <w:r>
              <w:rPr>
                <w:sz w:val="16"/>
              </w:rPr>
              <w:t>16%</w:t>
            </w:r>
          </w:p>
        </w:tc>
        <w:tc>
          <w:tcPr>
            <w:tcW w:w="853" w:type="dxa"/>
            <w:shd w:val="clear" w:color="auto" w:fill="FFFFFF"/>
          </w:tcPr>
          <w:p>
            <w:pPr>
              <w:pStyle w:val="TableParagraph"/>
              <w:spacing w:before="25"/>
              <w:ind w:left="144" w:right="70"/>
              <w:rPr>
                <w:sz w:val="16"/>
              </w:rPr>
            </w:pPr>
            <w:r>
              <w:rPr>
                <w:sz w:val="16"/>
              </w:rPr>
              <w:t>1%</w:t>
            </w:r>
          </w:p>
        </w:tc>
        <w:tc>
          <w:tcPr>
            <w:tcW w:w="780" w:type="dxa"/>
            <w:shd w:val="clear" w:color="auto" w:fill="FFFFFF"/>
          </w:tcPr>
          <w:p>
            <w:pPr>
              <w:pStyle w:val="TableParagraph"/>
              <w:spacing w:before="25"/>
              <w:ind w:left="119" w:right="116"/>
              <w:rPr>
                <w:sz w:val="16"/>
              </w:rPr>
            </w:pPr>
            <w:r>
              <w:rPr>
                <w:sz w:val="16"/>
              </w:rPr>
              <w:t>1%</w:t>
            </w:r>
          </w:p>
        </w:tc>
        <w:tc>
          <w:tcPr>
            <w:tcW w:w="778" w:type="dxa"/>
            <w:shd w:val="clear" w:color="auto" w:fill="FFFFFF"/>
          </w:tcPr>
          <w:p>
            <w:pPr>
              <w:pStyle w:val="TableParagraph"/>
              <w:spacing w:before="25"/>
              <w:ind w:left="108" w:right="101"/>
              <w:rPr>
                <w:sz w:val="16"/>
              </w:rPr>
            </w:pPr>
            <w:r>
              <w:rPr>
                <w:sz w:val="16"/>
              </w:rPr>
              <w:t>3%</w:t>
            </w:r>
          </w:p>
        </w:tc>
        <w:tc>
          <w:tcPr>
            <w:tcW w:w="747" w:type="dxa"/>
            <w:shd w:val="clear" w:color="auto" w:fill="FFFFFF"/>
          </w:tcPr>
          <w:p>
            <w:pPr>
              <w:pStyle w:val="TableParagraph"/>
              <w:spacing w:before="25"/>
              <w:ind w:left="112" w:right="68"/>
              <w:rPr>
                <w:sz w:val="16"/>
              </w:rPr>
            </w:pPr>
            <w:r>
              <w:rPr>
                <w:sz w:val="16"/>
              </w:rPr>
              <w:t>14%</w:t>
            </w:r>
          </w:p>
        </w:tc>
        <w:tc>
          <w:tcPr>
            <w:tcW w:w="818" w:type="dxa"/>
            <w:shd w:val="clear" w:color="auto" w:fill="FFFFFF"/>
          </w:tcPr>
          <w:p>
            <w:pPr>
              <w:pStyle w:val="TableParagraph"/>
              <w:spacing w:before="25"/>
              <w:ind w:left="135" w:right="94"/>
              <w:rPr>
                <w:sz w:val="16"/>
              </w:rPr>
            </w:pPr>
            <w:r>
              <w:rPr>
                <w:sz w:val="16"/>
              </w:rPr>
              <w:t>2%</w:t>
            </w:r>
          </w:p>
        </w:tc>
        <w:tc>
          <w:tcPr>
            <w:tcW w:w="83" w:type="dxa"/>
            <w:shd w:val="clear" w:color="auto" w:fill="FFFFFF"/>
          </w:tcPr>
          <w:p>
            <w:pPr>
              <w:pStyle w:val="TableParagraph"/>
              <w:ind w:left="-9"/>
              <w:jc w:val="left"/>
              <w:rPr>
                <w:sz w:val="20"/>
              </w:rPr>
            </w:pPr>
            <w:r>
              <w:rPr>
                <w:sz w:val="20"/>
              </w:rPr>
              <w:pict>
                <v:group style="width:.75pt;height:13.15pt;mso-position-horizontal-relative:char;mso-position-vertical-relative:line" coordorigin="0,0" coordsize="15,263">
                  <v:shape style="position:absolute;left:7;top:0;width:2;height:263" coordorigin="8,0" coordsize="0,263" path="m8,0l8,263m8,0l8,263e" filled="false" stroked="true" strokeweight=".75pt" strokecolor="#d9d9d9">
                    <v:path arrowok="t"/>
                    <v:stroke dashstyle="solid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44" w:type="dxa"/>
            <w:shd w:val="clear" w:color="auto" w:fill="FFFFFF"/>
          </w:tcPr>
          <w:p>
            <w:pPr>
              <w:pStyle w:val="TableParagraph"/>
              <w:spacing w:before="25"/>
              <w:ind w:left="13" w:right="34"/>
              <w:rPr>
                <w:sz w:val="16"/>
              </w:rPr>
            </w:pPr>
            <w:r>
              <w:rPr>
                <w:sz w:val="16"/>
              </w:rPr>
              <w:t>23%</w:t>
            </w:r>
          </w:p>
        </w:tc>
        <w:tc>
          <w:tcPr>
            <w:tcW w:w="836" w:type="dxa"/>
            <w:shd w:val="clear" w:color="auto" w:fill="FFFFFF"/>
          </w:tcPr>
          <w:p>
            <w:pPr>
              <w:pStyle w:val="TableParagraph"/>
              <w:spacing w:before="25"/>
              <w:ind w:left="163" w:right="105"/>
              <w:rPr>
                <w:sz w:val="16"/>
              </w:rPr>
            </w:pPr>
            <w:r>
              <w:rPr>
                <w:sz w:val="16"/>
              </w:rPr>
              <w:t>16%</w:t>
            </w:r>
          </w:p>
        </w:tc>
      </w:tr>
    </w:tbl>
    <w:p>
      <w:pPr>
        <w:pStyle w:val="BodyText"/>
        <w:rPr>
          <w:i/>
          <w:sz w:val="23"/>
        </w:rPr>
      </w:pPr>
    </w:p>
    <w:p>
      <w:pPr>
        <w:spacing w:before="0"/>
        <w:ind w:left="0" w:right="0" w:firstLine="0"/>
        <w:jc w:val="center"/>
        <w:rPr>
          <w:rFonts w:ascii="Calibri Light" w:hAnsi="Calibri Light"/>
          <w:sz w:val="16"/>
        </w:rPr>
      </w:pPr>
      <w:r>
        <w:rPr/>
        <w:pict>
          <v:shape style="position:absolute;margin-left:281.519989pt;margin-top:-27.20281pt;width:.1pt;height:13.15pt;mso-position-horizontal-relative:page;mso-position-vertical-relative:paragraph;z-index:-21446656" coordorigin="5630,-544" coordsize="0,263" path="m5630,-544l5630,-281m5630,-544l5630,-281e" filled="false" stroked="true" strokeweight=".75pt" strokecolor="#d9d9d9">
            <v:path arrowok="t"/>
            <v:stroke dashstyle="solid"/>
            <w10:wrap type="none"/>
          </v:shape>
        </w:pict>
      </w:r>
      <w:r>
        <w:rPr/>
        <w:pict>
          <v:shape style="position:absolute;margin-left:320.519989pt;margin-top:-27.20281pt;width:.1pt;height:13.15pt;mso-position-horizontal-relative:page;mso-position-vertical-relative:paragraph;z-index:-21446144" coordorigin="6410,-544" coordsize="0,263" path="m6410,-544l6410,-281m6410,-544l6410,-281e" filled="false" stroked="true" strokeweight=".75pt" strokecolor="#d9d9d9">
            <v:path arrowok="t"/>
            <v:stroke dashstyle="solid"/>
            <w10:wrap type="none"/>
          </v:shape>
        </w:pict>
      </w:r>
      <w:r>
        <w:rPr/>
        <w:pict>
          <v:shape style="position:absolute;margin-left:515.780029pt;margin-top:-27.20281pt;width:.1pt;height:13.15pt;mso-position-horizontal-relative:page;mso-position-vertical-relative:paragraph;z-index:15782912" coordorigin="10316,-544" coordsize="0,263" path="m10316,-544l10316,-281m10316,-544l10316,-281e" filled="false" stroked="true" strokeweight=".75pt" strokecolor="#d9d9d9">
            <v:path arrowok="t"/>
            <v:stroke dashstyle="solid"/>
            <w10:wrap type="none"/>
          </v:shape>
        </w:pict>
      </w: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 INE,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Censos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2018: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XII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y VII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Vivienda</w:t>
      </w:r>
    </w:p>
    <w:p>
      <w:pPr>
        <w:pStyle w:val="BodyText"/>
        <w:spacing w:before="6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5"/>
        <w:jc w:val="both"/>
      </w:pPr>
      <w:r>
        <w:rPr/>
        <w:t>Este gráfico presenta las causas de inasistencia escolar en el grupo de edad de 4 a 29 años.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notarse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determinan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inasistencia: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económicos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25%,</w:t>
      </w:r>
      <w:r>
        <w:rPr>
          <w:spacing w:val="-7"/>
        </w:rPr>
        <w:t> </w:t>
      </w:r>
      <w:r>
        <w:rPr/>
        <w:t>otras</w:t>
      </w:r>
      <w:r>
        <w:rPr>
          <w:spacing w:val="-7"/>
        </w:rPr>
        <w:t> </w:t>
      </w:r>
      <w:r>
        <w:rPr/>
        <w:t>causas</w:t>
      </w:r>
      <w:r>
        <w:rPr>
          <w:spacing w:val="-7"/>
        </w:rPr>
        <w:t> </w:t>
      </w:r>
      <w:r>
        <w:rPr/>
        <w:t>con</w:t>
      </w:r>
      <w:r>
        <w:rPr>
          <w:spacing w:val="-9"/>
        </w:rPr>
        <w:t> </w:t>
      </w:r>
      <w:r>
        <w:rPr/>
        <w:t>un</w:t>
      </w:r>
      <w:r>
        <w:rPr>
          <w:spacing w:val="-8"/>
        </w:rPr>
        <w:t> </w:t>
      </w:r>
      <w:r>
        <w:rPr/>
        <w:t>23%,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necesidad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trabajar</w:t>
      </w:r>
      <w:r>
        <w:rPr>
          <w:spacing w:val="-8"/>
        </w:rPr>
        <w:t> </w:t>
      </w:r>
      <w:r>
        <w:rPr/>
        <w:t>con</w:t>
      </w:r>
      <w:r>
        <w:rPr>
          <w:spacing w:val="-9"/>
        </w:rPr>
        <w:t> </w:t>
      </w:r>
      <w:r>
        <w:rPr/>
        <w:t>un</w:t>
      </w:r>
      <w:r>
        <w:rPr>
          <w:spacing w:val="-8"/>
        </w:rPr>
        <w:t> </w:t>
      </w:r>
      <w:r>
        <w:rPr/>
        <w:t>16%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le</w:t>
      </w:r>
      <w:r>
        <w:rPr>
          <w:spacing w:val="-7"/>
        </w:rPr>
        <w:t> </w:t>
      </w:r>
      <w:r>
        <w:rPr/>
        <w:t>gusta</w:t>
      </w:r>
      <w:r>
        <w:rPr>
          <w:spacing w:val="-47"/>
        </w:rPr>
        <w:t> </w:t>
      </w:r>
      <w:r>
        <w:rPr/>
        <w:t>con un 14%.</w:t>
      </w:r>
      <w:r>
        <w:rPr>
          <w:spacing w:val="1"/>
        </w:rPr>
        <w:t> </w:t>
      </w:r>
      <w:r>
        <w:rPr/>
        <w:t>También podrá notarse que solamente el 2% concluyen sus estudios. La economía es</w:t>
      </w:r>
      <w:r>
        <w:rPr>
          <w:spacing w:val="1"/>
        </w:rPr>
        <w:t> </w:t>
      </w:r>
      <w:r>
        <w:rPr/>
        <w:t>un</w:t>
      </w:r>
      <w:r>
        <w:rPr>
          <w:spacing w:val="-2"/>
        </w:rPr>
        <w:t> </w:t>
      </w:r>
      <w:r>
        <w:rPr/>
        <w:t>factor</w:t>
      </w:r>
      <w:r>
        <w:rPr>
          <w:spacing w:val="-3"/>
        </w:rPr>
        <w:t> </w:t>
      </w:r>
      <w:r>
        <w:rPr/>
        <w:t>crítico</w:t>
      </w:r>
      <w:r>
        <w:rPr>
          <w:spacing w:val="1"/>
        </w:rPr>
        <w:t> </w:t>
      </w:r>
      <w:r>
        <w:rPr/>
        <w:t>para</w:t>
      </w:r>
      <w:r>
        <w:rPr>
          <w:spacing w:val="-4"/>
        </w:rPr>
        <w:t> </w:t>
      </w:r>
      <w:r>
        <w:rPr/>
        <w:t>la decisión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estudio.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57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28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71872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6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6" w:right="2" w:firstLine="0"/>
        <w:jc w:val="center"/>
        <w:rPr>
          <w:i/>
          <w:sz w:val="18"/>
        </w:rPr>
      </w:pPr>
      <w:bookmarkStart w:name="_bookmark37" w:id="38"/>
      <w:bookmarkEnd w:id="3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19</w:t>
      </w:r>
    </w:p>
    <w:p>
      <w:pPr>
        <w:spacing w:before="1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mayor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7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años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Alfabetismo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Asistencia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Escolar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2018.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0"/>
        </w:rPr>
      </w:pPr>
    </w:p>
    <w:p>
      <w:pPr>
        <w:tabs>
          <w:tab w:pos="8744" w:val="left" w:leader="none"/>
        </w:tabs>
        <w:spacing w:before="64"/>
        <w:ind w:left="3869" w:right="0" w:firstLine="0"/>
        <w:jc w:val="left"/>
        <w:rPr>
          <w:sz w:val="18"/>
        </w:rPr>
      </w:pPr>
      <w:r>
        <w:rPr/>
        <w:pict>
          <v:group style="position:absolute;margin-left:234.895004pt;margin-top:-3.820674pt;width:194.35pt;height:104.25pt;mso-position-horizontal-relative:page;mso-position-vertical-relative:paragraph;z-index:-21444096" coordorigin="4698,-76" coordsize="3887,2085">
            <v:shape style="position:absolute;left:5575;top:1331;width:1738;height:677" coordorigin="5575,1331" coordsize="1738,677" path="m5575,1852l5575,2008m5575,1331l5575,1643m6444,1852l6444,2008m6444,1331l6444,1643m7313,1852l7313,2008m7313,1331l7313,1643e" filled="false" stroked="true" strokeweight=".75pt" strokecolor="#d9d9d9">
              <v:path arrowok="t"/>
              <v:stroke dashstyle="solid"/>
            </v:shape>
            <v:rect style="position:absolute;left:4705;top:1643;width:2617;height:209" filled="true" fillcolor="#4471c4" stroked="false">
              <v:fill type="solid"/>
            </v:rect>
            <v:shape style="position:absolute;left:5575;top:289;width:1738;height:833" coordorigin="5575,290" coordsize="1738,833" path="m5575,810l5575,1122m6444,290l6444,1122m7313,290l7313,1122e" filled="false" stroked="true" strokeweight=".75pt" strokecolor="#d9d9d9">
              <v:path arrowok="t"/>
              <v:stroke dashstyle="solid"/>
            </v:shape>
            <v:rect style="position:absolute;left:4705;top:1122;width:2826;height:209" filled="true" fillcolor="#4471c4" stroked="false">
              <v:fill type="solid"/>
            </v:rect>
            <v:line style="position:absolute" from="5575,290" to="5575,602" stroked="true" strokeweight=".75pt" strokecolor="#d9d9d9">
              <v:stroke dashstyle="solid"/>
            </v:line>
            <v:rect style="position:absolute;left:4705;top:601;width:1564;height:209" filled="true" fillcolor="#4471c4" stroked="false">
              <v:fill type="solid"/>
            </v:rect>
            <v:shape style="position:absolute;left:5575;top:-77;width:2607;height:2085" coordorigin="5575,-76" coordsize="2607,2085" path="m5575,-76l5575,81m6444,-76l6444,81m7313,-76l7313,81m8182,290l8182,2008m8182,-76l8182,81e" filled="false" stroked="true" strokeweight=".75pt" strokecolor="#d9d9d9">
              <v:path arrowok="t"/>
              <v:stroke dashstyle="solid"/>
            </v:shape>
            <v:rect style="position:absolute;left:4705;top:80;width:3880;height:209" filled="true" fillcolor="#4471c4" stroked="false">
              <v:fill type="solid"/>
            </v:rect>
            <v:line style="position:absolute" from="4705,2008" to="4705,-76" stroked="true" strokeweight=".75pt" strokecolor="#d9d9d9">
              <v:stroke dashstyle="solid"/>
            </v:line>
            <v:shape style="position:absolute;left:6430;top:630;width:751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3,600,887</w:t>
                    </w:r>
                  </w:p>
                </w:txbxContent>
              </v:textbox>
              <w10:wrap type="none"/>
            </v:shape>
            <v:shape style="position:absolute;left:7483;top:1152;width:958;height:70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20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6,504,257</w:t>
                    </w:r>
                  </w:p>
                  <w:p>
                    <w:pPr>
                      <w:spacing w:line="240" w:lineRule="auto" w:before="8"/>
                      <w:rPr>
                        <w:sz w:val="24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6,024,680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1443584" from="452.480011pt,-3.820674pt" to="452.480011pt,100.399326pt" stroked="true" strokeweight=".75pt" strokecolor="#d9d9d9">
            <v:stroke dashstyle="solid"/>
            <w10:wrap type="none"/>
          </v:line>
        </w:pict>
      </w:r>
      <w:r>
        <w:rPr>
          <w:position w:val="1"/>
          <w:sz w:val="18"/>
        </w:rPr>
        <w:t>No</w:t>
      </w:r>
      <w:r>
        <w:rPr>
          <w:spacing w:val="-1"/>
          <w:position w:val="1"/>
          <w:sz w:val="18"/>
        </w:rPr>
        <w:t> </w:t>
      </w:r>
      <w:r>
        <w:rPr>
          <w:position w:val="1"/>
          <w:sz w:val="18"/>
        </w:rPr>
        <w:t>asiste</w:t>
        <w:tab/>
      </w:r>
      <w:r>
        <w:rPr>
          <w:sz w:val="18"/>
        </w:rPr>
        <w:t>8,928,050</w:t>
      </w:r>
    </w:p>
    <w:p>
      <w:pPr>
        <w:pStyle w:val="BodyText"/>
        <w:spacing w:before="8"/>
        <w:rPr>
          <w:sz w:val="18"/>
        </w:rPr>
      </w:pPr>
    </w:p>
    <w:p>
      <w:pPr>
        <w:spacing w:before="64"/>
        <w:ind w:left="0" w:right="3596" w:firstLine="0"/>
        <w:jc w:val="center"/>
        <w:rPr>
          <w:sz w:val="18"/>
        </w:rPr>
      </w:pPr>
      <w:r>
        <w:rPr>
          <w:sz w:val="18"/>
        </w:rPr>
        <w:t>Asiste</w:t>
      </w:r>
    </w:p>
    <w:p>
      <w:pPr>
        <w:pStyle w:val="BodyText"/>
        <w:spacing w:before="6"/>
        <w:rPr>
          <w:sz w:val="19"/>
        </w:rPr>
      </w:pPr>
    </w:p>
    <w:p>
      <w:pPr>
        <w:spacing w:before="63"/>
        <w:ind w:left="2714" w:right="0" w:firstLine="0"/>
        <w:jc w:val="left"/>
        <w:rPr>
          <w:sz w:val="18"/>
        </w:rPr>
      </w:pPr>
      <w:r>
        <w:rPr>
          <w:sz w:val="18"/>
        </w:rPr>
        <w:t>Mujeres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7</w:t>
      </w:r>
      <w:r>
        <w:rPr>
          <w:spacing w:val="-2"/>
          <w:sz w:val="18"/>
        </w:rPr>
        <w:t> </w:t>
      </w:r>
      <w:r>
        <w:rPr>
          <w:sz w:val="18"/>
        </w:rPr>
        <w:t>años</w:t>
      </w:r>
      <w:r>
        <w:rPr>
          <w:spacing w:val="-1"/>
          <w:sz w:val="18"/>
        </w:rPr>
        <w:t> </w:t>
      </w:r>
      <w:r>
        <w:rPr>
          <w:sz w:val="18"/>
        </w:rPr>
        <w:t>o</w:t>
      </w:r>
      <w:r>
        <w:rPr>
          <w:spacing w:val="-1"/>
          <w:sz w:val="18"/>
        </w:rPr>
        <w:t> </w:t>
      </w:r>
      <w:r>
        <w:rPr>
          <w:sz w:val="18"/>
        </w:rPr>
        <w:t>más</w:t>
      </w:r>
    </w:p>
    <w:p>
      <w:pPr>
        <w:pStyle w:val="BodyText"/>
        <w:spacing w:before="6"/>
        <w:rPr>
          <w:sz w:val="19"/>
        </w:rPr>
      </w:pPr>
    </w:p>
    <w:p>
      <w:pPr>
        <w:spacing w:before="64"/>
        <w:ind w:left="2650" w:right="0" w:firstLine="0"/>
        <w:jc w:val="left"/>
        <w:rPr>
          <w:sz w:val="18"/>
        </w:rPr>
      </w:pPr>
      <w:r>
        <w:rPr>
          <w:sz w:val="18"/>
        </w:rPr>
        <w:t>Hombres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7 años</w:t>
      </w:r>
      <w:r>
        <w:rPr>
          <w:spacing w:val="-2"/>
          <w:sz w:val="18"/>
        </w:rPr>
        <w:t> </w:t>
      </w:r>
      <w:r>
        <w:rPr>
          <w:sz w:val="18"/>
        </w:rPr>
        <w:t>o</w:t>
      </w:r>
      <w:r>
        <w:rPr>
          <w:spacing w:val="1"/>
          <w:sz w:val="18"/>
        </w:rPr>
        <w:t> </w:t>
      </w:r>
      <w:r>
        <w:rPr>
          <w:sz w:val="18"/>
        </w:rPr>
        <w:t>más</w:t>
      </w:r>
    </w:p>
    <w:p>
      <w:pPr>
        <w:pStyle w:val="BodyText"/>
        <w:spacing w:before="3"/>
        <w:rPr>
          <w:sz w:val="17"/>
        </w:rPr>
      </w:pPr>
    </w:p>
    <w:p>
      <w:pPr>
        <w:tabs>
          <w:tab w:pos="5211" w:val="left" w:leader="none"/>
        </w:tabs>
        <w:spacing w:before="64"/>
        <w:ind w:left="4638" w:right="0" w:firstLine="0"/>
        <w:jc w:val="left"/>
        <w:rPr>
          <w:sz w:val="18"/>
        </w:rPr>
      </w:pPr>
      <w:r>
        <w:rPr>
          <w:sz w:val="18"/>
        </w:rPr>
        <w:t>-</w:t>
        <w:tab/>
        <w:t>2,000,000</w:t>
      </w:r>
      <w:r>
        <w:rPr>
          <w:spacing w:val="58"/>
          <w:sz w:val="18"/>
        </w:rPr>
        <w:t> </w:t>
      </w:r>
      <w:r>
        <w:rPr>
          <w:sz w:val="18"/>
        </w:rPr>
        <w:t>4,000,000  </w:t>
      </w:r>
      <w:r>
        <w:rPr>
          <w:spacing w:val="16"/>
          <w:sz w:val="18"/>
        </w:rPr>
        <w:t> </w:t>
      </w:r>
      <w:r>
        <w:rPr>
          <w:sz w:val="18"/>
        </w:rPr>
        <w:t>6,000,000  </w:t>
      </w:r>
      <w:r>
        <w:rPr>
          <w:spacing w:val="17"/>
          <w:sz w:val="18"/>
        </w:rPr>
        <w:t> </w:t>
      </w:r>
      <w:r>
        <w:rPr>
          <w:sz w:val="18"/>
        </w:rPr>
        <w:t>8,000,000</w:t>
      </w:r>
      <w:r>
        <w:rPr>
          <w:spacing w:val="54"/>
          <w:sz w:val="18"/>
        </w:rPr>
        <w:t> </w:t>
      </w:r>
      <w:r>
        <w:rPr>
          <w:sz w:val="18"/>
        </w:rPr>
        <w:t>10,000,000</w:t>
      </w: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2524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"/>
        <w:gridCol w:w="786"/>
        <w:gridCol w:w="1493"/>
        <w:gridCol w:w="1495"/>
        <w:gridCol w:w="1493"/>
        <w:gridCol w:w="1494"/>
        <w:gridCol w:w="212"/>
      </w:tblGrid>
      <w:tr>
        <w:trPr>
          <w:trHeight w:val="424" w:hRule="atLeast"/>
        </w:trPr>
        <w:tc>
          <w:tcPr>
            <w:tcW w:w="1009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spacing w:line="202" w:lineRule="exact"/>
              <w:ind w:left="17" w:right="12"/>
              <w:rPr>
                <w:sz w:val="18"/>
              </w:rPr>
            </w:pPr>
            <w:r>
              <w:rPr>
                <w:sz w:val="18"/>
              </w:rPr>
              <w:t>Hombres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7 años</w:t>
            </w:r>
          </w:p>
          <w:p>
            <w:pPr>
              <w:pStyle w:val="TableParagraph"/>
              <w:spacing w:line="202" w:lineRule="exact"/>
              <w:ind w:left="16" w:right="12"/>
              <w:rPr>
                <w:sz w:val="18"/>
              </w:rPr>
            </w:pP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más</w:t>
            </w:r>
          </w:p>
        </w:tc>
        <w:tc>
          <w:tcPr>
            <w:tcW w:w="1495" w:type="dxa"/>
          </w:tcPr>
          <w:p>
            <w:pPr>
              <w:pStyle w:val="TableParagraph"/>
              <w:spacing w:line="202" w:lineRule="exact"/>
              <w:ind w:left="50" w:right="45"/>
              <w:rPr>
                <w:sz w:val="18"/>
              </w:rPr>
            </w:pPr>
            <w:r>
              <w:rPr>
                <w:sz w:val="18"/>
              </w:rPr>
              <w:t>Mujeres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7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años</w:t>
            </w:r>
          </w:p>
          <w:p>
            <w:pPr>
              <w:pStyle w:val="TableParagraph"/>
              <w:spacing w:line="202" w:lineRule="exact"/>
              <w:ind w:left="49" w:right="45"/>
              <w:rPr>
                <w:sz w:val="18"/>
              </w:rPr>
            </w:pP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más</w:t>
            </w:r>
          </w:p>
        </w:tc>
        <w:tc>
          <w:tcPr>
            <w:tcW w:w="1493" w:type="dxa"/>
          </w:tcPr>
          <w:p>
            <w:pPr>
              <w:pStyle w:val="TableParagraph"/>
              <w:spacing w:before="92"/>
              <w:ind w:left="17" w:right="12"/>
              <w:rPr>
                <w:sz w:val="18"/>
              </w:rPr>
            </w:pPr>
            <w:r>
              <w:rPr>
                <w:sz w:val="18"/>
              </w:rPr>
              <w:t>Asiste</w:t>
            </w:r>
          </w:p>
        </w:tc>
        <w:tc>
          <w:tcPr>
            <w:tcW w:w="1494" w:type="dxa"/>
          </w:tcPr>
          <w:p>
            <w:pPr>
              <w:pStyle w:val="TableParagraph"/>
              <w:spacing w:before="92"/>
              <w:ind w:left="24" w:right="18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asiste</w:t>
            </w:r>
          </w:p>
        </w:tc>
        <w:tc>
          <w:tcPr>
            <w:tcW w:w="212" w:type="dxa"/>
            <w:tcBorders>
              <w:top w:val="nil"/>
              <w:bottom w:val="single" w:sz="2" w:space="0" w:color="FF0000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72" w:hRule="atLeast"/>
        </w:trPr>
        <w:tc>
          <w:tcPr>
            <w:tcW w:w="223" w:type="dxa"/>
            <w:vMerge w:val="restart"/>
            <w:tcBorders>
              <w:top w:val="single" w:sz="2" w:space="0" w:color="FF0000"/>
              <w:left w:val="single" w:sz="2" w:space="0" w:color="FF0000"/>
              <w:bottom w:val="single" w:sz="2" w:space="0" w:color="FF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86" w:type="dxa"/>
          </w:tcPr>
          <w:p>
            <w:pPr>
              <w:pStyle w:val="TableParagraph"/>
              <w:spacing w:before="11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Series1</w:t>
            </w:r>
          </w:p>
        </w:tc>
        <w:tc>
          <w:tcPr>
            <w:tcW w:w="1493" w:type="dxa"/>
          </w:tcPr>
          <w:p>
            <w:pPr>
              <w:pStyle w:val="TableParagraph"/>
              <w:spacing w:before="16"/>
              <w:ind w:left="377"/>
              <w:jc w:val="left"/>
              <w:rPr>
                <w:sz w:val="18"/>
              </w:rPr>
            </w:pPr>
            <w:r>
              <w:rPr>
                <w:sz w:val="18"/>
              </w:rPr>
              <w:t>6,024,680</w:t>
            </w:r>
          </w:p>
        </w:tc>
        <w:tc>
          <w:tcPr>
            <w:tcW w:w="1495" w:type="dxa"/>
          </w:tcPr>
          <w:p>
            <w:pPr>
              <w:pStyle w:val="TableParagraph"/>
              <w:spacing w:before="16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6,504,257</w:t>
            </w:r>
          </w:p>
        </w:tc>
        <w:tc>
          <w:tcPr>
            <w:tcW w:w="1493" w:type="dxa"/>
          </w:tcPr>
          <w:p>
            <w:pPr>
              <w:pStyle w:val="TableParagraph"/>
              <w:spacing w:before="16"/>
              <w:ind w:left="16" w:right="12"/>
              <w:rPr>
                <w:sz w:val="18"/>
              </w:rPr>
            </w:pPr>
            <w:r>
              <w:rPr>
                <w:sz w:val="18"/>
              </w:rPr>
              <w:t>3,600,887</w:t>
            </w:r>
          </w:p>
        </w:tc>
        <w:tc>
          <w:tcPr>
            <w:tcW w:w="1494" w:type="dxa"/>
          </w:tcPr>
          <w:p>
            <w:pPr>
              <w:pStyle w:val="TableParagraph"/>
              <w:spacing w:before="16"/>
              <w:ind w:left="24" w:right="18"/>
              <w:rPr>
                <w:sz w:val="18"/>
              </w:rPr>
            </w:pPr>
            <w:r>
              <w:rPr>
                <w:sz w:val="18"/>
              </w:rPr>
              <w:t>8,928,050</w:t>
            </w:r>
          </w:p>
        </w:tc>
        <w:tc>
          <w:tcPr>
            <w:tcW w:w="212" w:type="dxa"/>
            <w:vMerge w:val="restart"/>
            <w:tcBorders>
              <w:top w:val="single" w:sz="2" w:space="0" w:color="FF0000"/>
              <w:bottom w:val="single" w:sz="2" w:space="0" w:color="FF0000"/>
              <w:right w:val="single" w:sz="2" w:space="0" w:color="FF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146" w:hRule="atLeast"/>
        </w:trPr>
        <w:tc>
          <w:tcPr>
            <w:tcW w:w="223" w:type="dxa"/>
            <w:vMerge/>
            <w:tcBorders>
              <w:top w:val="nil"/>
              <w:left w:val="single" w:sz="2" w:space="0" w:color="FF0000"/>
              <w:bottom w:val="single" w:sz="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6" w:type="dxa"/>
            <w:tcBorders>
              <w:left w:val="nil"/>
              <w:bottom w:val="single" w:sz="2" w:space="0" w:color="FF0000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493" w:type="dxa"/>
            <w:tcBorders>
              <w:left w:val="nil"/>
              <w:bottom w:val="single" w:sz="2" w:space="0" w:color="FF0000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495" w:type="dxa"/>
            <w:tcBorders>
              <w:left w:val="nil"/>
              <w:bottom w:val="single" w:sz="2" w:space="0" w:color="FF0000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493" w:type="dxa"/>
            <w:tcBorders>
              <w:left w:val="nil"/>
              <w:bottom w:val="single" w:sz="2" w:space="0" w:color="FF0000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494" w:type="dxa"/>
            <w:tcBorders>
              <w:left w:val="nil"/>
              <w:bottom w:val="single" w:sz="2" w:space="0" w:color="FF0000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12" w:type="dxa"/>
            <w:vMerge/>
            <w:tcBorders>
              <w:top w:val="nil"/>
              <w:bottom w:val="single" w:sz="2" w:space="0" w:color="FF0000"/>
              <w:right w:val="single" w:sz="2" w:space="0" w:color="FF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1"/>
        <w:rPr>
          <w:sz w:val="19"/>
        </w:rPr>
      </w:pPr>
    </w:p>
    <w:p>
      <w:pPr>
        <w:spacing w:before="0"/>
        <w:ind w:left="0" w:right="0" w:firstLine="0"/>
        <w:jc w:val="center"/>
        <w:rPr>
          <w:rFonts w:ascii="Calibri Light" w:hAnsi="Calibri Light"/>
          <w:sz w:val="16"/>
        </w:rPr>
      </w:pPr>
      <w:r>
        <w:rPr/>
        <w:pict>
          <v:rect style="position:absolute;margin-left:140.220001pt;margin-top:-29.996128pt;width:4.9433pt;height:4.9433pt;mso-position-horizontal-relative:page;mso-position-vertical-relative:paragraph;z-index:-21443072" filled="true" fillcolor="#4471c4" stroked="false">
            <v:fill type="solid"/>
            <w10:wrap type="none"/>
          </v:rect>
        </w:pict>
      </w: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 INE,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Censos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2018: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XII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y VII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Vivienda</w:t>
      </w:r>
    </w:p>
    <w:p>
      <w:pPr>
        <w:pStyle w:val="BodyText"/>
        <w:spacing w:before="3"/>
        <w:rPr>
          <w:rFonts w:ascii="Calibri Light"/>
          <w:sz w:val="14"/>
        </w:rPr>
      </w:pPr>
    </w:p>
    <w:p>
      <w:pPr>
        <w:pStyle w:val="BodyText"/>
        <w:spacing w:line="259" w:lineRule="auto" w:before="1"/>
        <w:ind w:left="1702" w:right="1694"/>
        <w:jc w:val="both"/>
      </w:pPr>
      <w:r>
        <w:rPr/>
        <w:t>De una población mayores de 7 años con 6,024,680 hombres y 6,504,257 mujeres que suman</w:t>
      </w:r>
      <w:r>
        <w:rPr>
          <w:spacing w:val="1"/>
        </w:rPr>
        <w:t> </w:t>
      </w:r>
      <w:r>
        <w:rPr/>
        <w:t>12,528, 937, el 71% de estos no asiste a un centro escolar, mientas que el nivel de asistencia es de</w:t>
      </w:r>
      <w:r>
        <w:rPr>
          <w:spacing w:val="1"/>
        </w:rPr>
        <w:t> </w:t>
      </w:r>
      <w:r>
        <w:rPr/>
        <w:t>un</w:t>
      </w:r>
      <w:r>
        <w:rPr>
          <w:spacing w:val="-1"/>
        </w:rPr>
        <w:t> </w:t>
      </w:r>
      <w:r>
        <w:rPr/>
        <w:t>29%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grupo.</w:t>
      </w:r>
    </w:p>
    <w:p>
      <w:pPr>
        <w:spacing w:line="219" w:lineRule="exact" w:before="162"/>
        <w:ind w:left="6" w:right="2" w:firstLine="0"/>
        <w:jc w:val="center"/>
        <w:rPr>
          <w:i/>
          <w:sz w:val="18"/>
        </w:rPr>
      </w:pPr>
      <w:bookmarkStart w:name="_bookmark38" w:id="39"/>
      <w:bookmarkEnd w:id="3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</w:t>
      </w:r>
    </w:p>
    <w:p>
      <w:pPr>
        <w:spacing w:before="0"/>
        <w:ind w:left="3665" w:right="366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Distribución de la población mayor de 7 años Alfabeta y Analfabeta</w:t>
      </w:r>
      <w:r>
        <w:rPr>
          <w:i/>
          <w:color w:val="44536A"/>
          <w:spacing w:val="-39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rPr>
          <w:i/>
          <w:sz w:val="13"/>
        </w:rPr>
      </w:pPr>
      <w:r>
        <w:rPr/>
        <w:pict>
          <v:group style="position:absolute;margin-left:126pt;margin-top:9.896102pt;width:360pt;height:178.5pt;mso-position-horizontal-relative:page;mso-position-vertical-relative:paragraph;z-index:-15673856;mso-wrap-distance-left:0;mso-wrap-distance-right:0" coordorigin="2520,198" coordsize="7200,3570">
            <v:rect style="position:absolute;left:2520;top:197;width:7200;height:3570" filled="true" fillcolor="#ffffff" stroked="false">
              <v:fill type="solid"/>
            </v:rect>
            <v:shape style="position:absolute;left:4461;top:353;width:3310;height:3310" type="#_x0000_t75" stroked="false">
              <v:imagedata r:id="rId60" o:title=""/>
            </v:shape>
            <v:shape style="position:absolute;left:4591;top:353;width:1616;height:1745" type="#_x0000_t75" stroked="false">
              <v:imagedata r:id="rId61" o:title=""/>
            </v:shape>
            <v:shape style="position:absolute;left:4555;top:417;width:3130;height:3130" type="#_x0000_t75" stroked="false">
              <v:imagedata r:id="rId62" o:title=""/>
            </v:shape>
            <v:shape style="position:absolute;left:2520;top:197;width:7200;height:357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before="138"/>
                      <w:ind w:left="2468" w:right="3432" w:hanging="3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Analfabeta;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2,313,920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;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18%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3526" w:right="2662" w:hanging="3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Alfabeta;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10,215,017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;</w:t>
                    </w:r>
                  </w:p>
                  <w:p>
                    <w:pPr>
                      <w:spacing w:before="1"/>
                      <w:ind w:left="3836" w:right="2977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82%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53"/>
        <w:ind w:left="0" w:right="0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 INE,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Censos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2018: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XII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Población y VII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Vivienda</w:t>
      </w:r>
    </w:p>
    <w:p>
      <w:pPr>
        <w:pStyle w:val="BodyText"/>
        <w:spacing w:before="6"/>
        <w:rPr>
          <w:rFonts w:ascii="Calibri Light"/>
          <w:sz w:val="14"/>
        </w:rPr>
      </w:pPr>
    </w:p>
    <w:p>
      <w:pPr>
        <w:pStyle w:val="BodyText"/>
        <w:spacing w:line="256" w:lineRule="auto"/>
        <w:ind w:left="1702" w:right="1695"/>
        <w:jc w:val="both"/>
      </w:pP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población</w:t>
      </w:r>
      <w:r>
        <w:rPr>
          <w:spacing w:val="-13"/>
        </w:rPr>
        <w:t> </w:t>
      </w:r>
      <w:r>
        <w:rPr/>
        <w:t>mayor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7</w:t>
      </w:r>
      <w:r>
        <w:rPr>
          <w:spacing w:val="-13"/>
        </w:rPr>
        <w:t> </w:t>
      </w:r>
      <w:r>
        <w:rPr/>
        <w:t>años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18%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ella</w:t>
      </w:r>
      <w:r>
        <w:rPr>
          <w:spacing w:val="-10"/>
        </w:rPr>
        <w:t> </w:t>
      </w:r>
      <w:r>
        <w:rPr/>
        <w:t>son</w:t>
      </w:r>
      <w:r>
        <w:rPr>
          <w:spacing w:val="-13"/>
        </w:rPr>
        <w:t> </w:t>
      </w:r>
      <w:r>
        <w:rPr/>
        <w:t>analfabetos</w:t>
      </w:r>
      <w:r>
        <w:rPr>
          <w:spacing w:val="-14"/>
        </w:rPr>
        <w:t> </w:t>
      </w:r>
      <w:r>
        <w:rPr/>
        <w:t>y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82%</w:t>
      </w:r>
      <w:r>
        <w:rPr>
          <w:spacing w:val="-9"/>
        </w:rPr>
        <w:t> </w:t>
      </w:r>
      <w:r>
        <w:rPr/>
        <w:t>alfabetos,</w:t>
      </w:r>
      <w:r>
        <w:rPr>
          <w:spacing w:val="-14"/>
        </w:rPr>
        <w:t> </w:t>
      </w:r>
      <w:r>
        <w:rPr/>
        <w:t>es</w:t>
      </w:r>
      <w:r>
        <w:rPr>
          <w:spacing w:val="-8"/>
        </w:rPr>
        <w:t> </w:t>
      </w:r>
      <w:r>
        <w:rPr/>
        <w:t>decir,</w:t>
      </w:r>
      <w:r>
        <w:rPr>
          <w:spacing w:val="-10"/>
        </w:rPr>
        <w:t> </w:t>
      </w:r>
      <w:r>
        <w:rPr/>
        <w:t>personas</w:t>
      </w:r>
      <w:r>
        <w:rPr>
          <w:spacing w:val="-48"/>
        </w:rPr>
        <w:t> </w:t>
      </w:r>
      <w:r>
        <w:rPr/>
        <w:t>que tienen la</w:t>
      </w:r>
      <w:r>
        <w:rPr>
          <w:spacing w:val="-3"/>
        </w:rPr>
        <w:t> </w:t>
      </w:r>
      <w:r>
        <w:rPr/>
        <w:t>capacidad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leer</w:t>
      </w:r>
      <w:r>
        <w:rPr>
          <w:spacing w:val="-2"/>
        </w:rPr>
        <w:t> </w:t>
      </w:r>
      <w:r>
        <w:rPr/>
        <w:t>y escribir una carta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párrafo</w:t>
      </w:r>
      <w:r>
        <w:rPr>
          <w:spacing w:val="2"/>
        </w:rPr>
        <w:t> </w:t>
      </w:r>
      <w:r>
        <w:rPr/>
        <w:t>completo.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29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74432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6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Heading2"/>
        <w:spacing w:before="47"/>
        <w:jc w:val="both"/>
      </w:pPr>
      <w:bookmarkStart w:name="_bookmark39" w:id="40"/>
      <w:bookmarkEnd w:id="40"/>
      <w:r>
        <w:rPr/>
      </w:r>
      <w:r>
        <w:rPr>
          <w:color w:val="2E5395"/>
          <w:spacing w:val="-1"/>
        </w:rPr>
        <w:t>Educación</w:t>
      </w:r>
      <w:r>
        <w:rPr>
          <w:color w:val="2E5395"/>
          <w:spacing w:val="-8"/>
        </w:rPr>
        <w:t> </w:t>
      </w:r>
      <w:r>
        <w:rPr>
          <w:color w:val="2E5395"/>
        </w:rPr>
        <w:t>extraescolar</w:t>
      </w:r>
    </w:p>
    <w:p>
      <w:pPr>
        <w:pStyle w:val="BodyText"/>
        <w:spacing w:before="11"/>
        <w:rPr>
          <w:rFonts w:ascii="Calibri Light"/>
          <w:sz w:val="23"/>
        </w:rPr>
      </w:pPr>
    </w:p>
    <w:p>
      <w:pPr>
        <w:pStyle w:val="BodyText"/>
        <w:ind w:left="1702" w:right="1694"/>
        <w:jc w:val="both"/>
        <w:rPr>
          <w:sz w:val="18"/>
        </w:rPr>
      </w:pPr>
      <w:r>
        <w:rPr/>
        <w:t>En</w:t>
      </w:r>
      <w:r>
        <w:rPr>
          <w:spacing w:val="1"/>
        </w:rPr>
        <w:t> </w:t>
      </w:r>
      <w:r>
        <w:rPr/>
        <w:t>Guatemala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rezago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educativa,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preprimaria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secundaria -este último el más deficitario -, tiene como consecuencia que más de un millón de</w:t>
      </w:r>
      <w:r>
        <w:rPr>
          <w:spacing w:val="1"/>
        </w:rPr>
        <w:t> </w:t>
      </w:r>
      <w:r>
        <w:rPr/>
        <w:t>jóvenes y niños en sobreedad se encuentren fuera del sistema educativo y no sean atendidos por</w:t>
      </w:r>
      <w:r>
        <w:rPr>
          <w:spacing w:val="1"/>
        </w:rPr>
        <w:t> </w:t>
      </w:r>
      <w:r>
        <w:rPr/>
        <w:t>otros programas. En 2016, la cobertura de preprimaria fue de 46.78 %, en primaria de 78.21 %, en</w:t>
      </w:r>
      <w:r>
        <w:rPr>
          <w:spacing w:val="1"/>
        </w:rPr>
        <w:t> </w:t>
      </w:r>
      <w:r>
        <w:rPr/>
        <w:t>nivel</w:t>
      </w:r>
      <w:r>
        <w:rPr>
          <w:spacing w:val="-3"/>
        </w:rPr>
        <w:t> </w:t>
      </w:r>
      <w:r>
        <w:rPr/>
        <w:t>medio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ciclo básico</w:t>
      </w:r>
      <w:r>
        <w:rPr>
          <w:spacing w:val="-1"/>
        </w:rPr>
        <w:t> </w:t>
      </w:r>
      <w:r>
        <w:rPr/>
        <w:t>44.67</w:t>
      </w:r>
      <w:r>
        <w:rPr>
          <w:spacing w:val="-3"/>
        </w:rPr>
        <w:t> </w:t>
      </w:r>
      <w:r>
        <w:rPr/>
        <w:t>%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ciclo</w:t>
      </w:r>
      <w:r>
        <w:rPr>
          <w:spacing w:val="-3"/>
        </w:rPr>
        <w:t> </w:t>
      </w:r>
      <w:r>
        <w:rPr/>
        <w:t>diversificado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24.51 %</w:t>
      </w:r>
      <w:r>
        <w:rPr>
          <w:spacing w:val="2"/>
        </w:rPr>
        <w:t> </w:t>
      </w:r>
      <w:r>
        <w:rPr>
          <w:sz w:val="18"/>
        </w:rPr>
        <w:t>(ASIES,</w:t>
      </w:r>
      <w:r>
        <w:rPr>
          <w:spacing w:val="1"/>
          <w:sz w:val="18"/>
        </w:rPr>
        <w:t> </w:t>
      </w:r>
      <w:r>
        <w:rPr>
          <w:sz w:val="18"/>
        </w:rPr>
        <w:t>marzo</w:t>
      </w:r>
      <w:r>
        <w:rPr>
          <w:spacing w:val="-1"/>
          <w:sz w:val="18"/>
        </w:rPr>
        <w:t> </w:t>
      </w:r>
      <w:r>
        <w:rPr>
          <w:sz w:val="18"/>
        </w:rPr>
        <w:t>2018).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702" w:right="1692"/>
        <w:jc w:val="both"/>
      </w:pPr>
      <w:r>
        <w:rPr/>
        <w:t>Actualmente en Guatemala la atención de niños en sobreedad, jóvenes y adultos está a cargo de la</w:t>
      </w:r>
      <w:r>
        <w:rPr>
          <w:spacing w:val="-47"/>
        </w:rPr>
        <w:t> </w:t>
      </w:r>
      <w:r>
        <w:rPr>
          <w:spacing w:val="-1"/>
        </w:rPr>
        <w:t>Dirección</w:t>
      </w:r>
      <w:r>
        <w:rPr>
          <w:spacing w:val="-10"/>
        </w:rPr>
        <w:t> </w:t>
      </w:r>
      <w:r>
        <w:rPr>
          <w:spacing w:val="-1"/>
        </w:rPr>
        <w:t>General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Educación</w:t>
      </w:r>
      <w:r>
        <w:rPr>
          <w:spacing w:val="-10"/>
        </w:rPr>
        <w:t> </w:t>
      </w:r>
      <w:r>
        <w:rPr/>
        <w:t>Extra</w:t>
      </w:r>
      <w:r>
        <w:rPr>
          <w:spacing w:val="-8"/>
        </w:rPr>
        <w:t> </w:t>
      </w:r>
      <w:r>
        <w:rPr/>
        <w:t>Escolar</w:t>
      </w:r>
      <w:r>
        <w:rPr>
          <w:spacing w:val="-13"/>
        </w:rPr>
        <w:t> </w:t>
      </w:r>
      <w:r>
        <w:rPr/>
        <w:t>(DIGEEX)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Ministerio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Educación.</w:t>
      </w:r>
      <w:r>
        <w:rPr>
          <w:spacing w:val="33"/>
        </w:rPr>
        <w:t> </w:t>
      </w:r>
      <w:r>
        <w:rPr/>
        <w:t>Dicha</w:t>
      </w:r>
      <w:r>
        <w:rPr>
          <w:spacing w:val="23"/>
        </w:rPr>
        <w:t> </w:t>
      </w:r>
      <w:r>
        <w:rPr/>
        <w:t>atención</w:t>
      </w:r>
      <w:r>
        <w:rPr>
          <w:spacing w:val="-48"/>
        </w:rPr>
        <w:t> </w:t>
      </w:r>
      <w:r>
        <w:rPr/>
        <w:t>se</w:t>
      </w:r>
      <w:r>
        <w:rPr>
          <w:spacing w:val="1"/>
        </w:rPr>
        <w:t> </w:t>
      </w:r>
      <w:r>
        <w:rPr/>
        <w:t>entiende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como educación</w:t>
      </w:r>
      <w:r>
        <w:rPr>
          <w:spacing w:val="1"/>
        </w:rPr>
        <w:t> </w:t>
      </w:r>
      <w:r>
        <w:rPr/>
        <w:t>alternativa</w:t>
      </w:r>
      <w:r>
        <w:rPr>
          <w:spacing w:val="50"/>
        </w:rPr>
        <w:t> </w:t>
      </w:r>
      <w:r>
        <w:rPr/>
        <w:t>y</w:t>
      </w:r>
      <w:r>
        <w:rPr>
          <w:spacing w:val="50"/>
        </w:rPr>
        <w:t> </w:t>
      </w:r>
      <w:r>
        <w:rPr/>
        <w:t>se</w:t>
      </w:r>
      <w:r>
        <w:rPr>
          <w:spacing w:val="50"/>
        </w:rPr>
        <w:t> </w:t>
      </w:r>
      <w:r>
        <w:rPr/>
        <w:t>enmarca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las corrientes</w:t>
      </w:r>
      <w:r>
        <w:rPr>
          <w:spacing w:val="1"/>
        </w:rPr>
        <w:t> </w:t>
      </w:r>
      <w:r>
        <w:rPr>
          <w:spacing w:val="-1"/>
        </w:rPr>
        <w:t>contemporáneas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educación</w:t>
      </w:r>
      <w:r>
        <w:rPr>
          <w:spacing w:val="-10"/>
        </w:rPr>
        <w:t> </w:t>
      </w:r>
      <w:r>
        <w:rPr/>
        <w:t>no</w:t>
      </w:r>
      <w:r>
        <w:rPr>
          <w:spacing w:val="-11"/>
        </w:rPr>
        <w:t> </w:t>
      </w:r>
      <w:r>
        <w:rPr/>
        <w:t>formal,</w:t>
      </w:r>
      <w:r>
        <w:rPr>
          <w:spacing w:val="-12"/>
        </w:rPr>
        <w:t> </w:t>
      </w:r>
      <w:r>
        <w:rPr/>
        <w:t>educación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trabajo,</w:t>
      </w:r>
      <w:r>
        <w:rPr>
          <w:spacing w:val="-12"/>
        </w:rPr>
        <w:t> </w:t>
      </w:r>
      <w:r>
        <w:rPr/>
        <w:t>asimismo,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emprendimiento,</w:t>
      </w:r>
      <w:r>
        <w:rPr>
          <w:spacing w:val="-47"/>
        </w:rPr>
        <w:t> </w:t>
      </w:r>
      <w:r>
        <w:rPr>
          <w:spacing w:val="-1"/>
        </w:rPr>
        <w:t>educación</w:t>
      </w:r>
      <w:r>
        <w:rPr>
          <w:spacing w:val="-13"/>
        </w:rPr>
        <w:t> </w:t>
      </w:r>
      <w:r>
        <w:rPr/>
        <w:t>popular</w:t>
      </w:r>
      <w:r>
        <w:rPr>
          <w:spacing w:val="-14"/>
        </w:rPr>
        <w:t> </w:t>
      </w:r>
      <w:r>
        <w:rPr/>
        <w:t>y</w:t>
      </w:r>
      <w:r>
        <w:rPr>
          <w:spacing w:val="-11"/>
        </w:rPr>
        <w:t> </w:t>
      </w:r>
      <w:r>
        <w:rPr/>
        <w:t>otras</w:t>
      </w:r>
      <w:r>
        <w:rPr>
          <w:spacing w:val="-11"/>
        </w:rPr>
        <w:t> </w:t>
      </w:r>
      <w:r>
        <w:rPr/>
        <w:t>tendencias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características</w:t>
      </w:r>
      <w:r>
        <w:rPr>
          <w:spacing w:val="-12"/>
        </w:rPr>
        <w:t> </w:t>
      </w:r>
      <w:r>
        <w:rPr/>
        <w:t>similares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diferencian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educación</w:t>
      </w:r>
      <w:r>
        <w:rPr>
          <w:spacing w:val="-48"/>
        </w:rPr>
        <w:t> </w:t>
      </w:r>
      <w:r>
        <w:rPr/>
        <w:t>escolar.</w:t>
      </w:r>
      <w:r>
        <w:rPr>
          <w:spacing w:val="-2"/>
        </w:rPr>
        <w:t> </w:t>
      </w:r>
      <w:r>
        <w:rPr/>
        <w:t>(Educación</w:t>
      </w:r>
      <w:r>
        <w:rPr>
          <w:spacing w:val="-1"/>
        </w:rPr>
        <w:t> </w:t>
      </w:r>
      <w:r>
        <w:rPr/>
        <w:t>extraescolar</w:t>
      </w:r>
      <w:r>
        <w:rPr>
          <w:spacing w:val="-1"/>
        </w:rPr>
        <w:t> </w:t>
      </w:r>
      <w:r>
        <w:rPr/>
        <w:t>para</w:t>
      </w:r>
      <w:r>
        <w:rPr>
          <w:spacing w:val="-4"/>
        </w:rPr>
        <w:t> </w:t>
      </w:r>
      <w:r>
        <w:rPr/>
        <w:t>alcanzar a</w:t>
      </w:r>
      <w:r>
        <w:rPr>
          <w:spacing w:val="-2"/>
        </w:rPr>
        <w:t> </w:t>
      </w:r>
      <w:r>
        <w:rPr/>
        <w:t>más</w:t>
      </w:r>
      <w:r>
        <w:rPr>
          <w:spacing w:val="-3"/>
        </w:rPr>
        <w:t> </w:t>
      </w:r>
      <w:r>
        <w:rPr/>
        <w:t>jóvenes,</w:t>
      </w:r>
      <w:r>
        <w:rPr>
          <w:spacing w:val="-3"/>
        </w:rPr>
        <w:t> </w:t>
      </w:r>
      <w:r>
        <w:rPr/>
        <w:t>marzo</w:t>
      </w:r>
      <w:r>
        <w:rPr>
          <w:spacing w:val="-1"/>
        </w:rPr>
        <w:t> </w:t>
      </w:r>
      <w:r>
        <w:rPr/>
        <w:t>2019).</w:t>
      </w:r>
    </w:p>
    <w:p>
      <w:pPr>
        <w:pStyle w:val="BodyText"/>
        <w:spacing w:before="2"/>
      </w:pPr>
    </w:p>
    <w:p>
      <w:pPr>
        <w:pStyle w:val="BodyText"/>
        <w:spacing w:before="1"/>
        <w:ind w:left="1702" w:right="1695"/>
        <w:jc w:val="both"/>
      </w:pPr>
      <w:r>
        <w:rPr/>
        <w:t>Además, en el art. 12 del Reglamento Orgánico de Ministerio de Educación (Acuerdo Gubernativo</w:t>
      </w:r>
      <w:r>
        <w:rPr>
          <w:spacing w:val="1"/>
        </w:rPr>
        <w:t> </w:t>
      </w:r>
      <w:r>
        <w:rPr/>
        <w:t>No. 225-2008), se establece que el papel de la Dirección General de Educación Extraescolar DIGEEX</w:t>
      </w:r>
      <w:r>
        <w:rPr>
          <w:spacing w:val="-48"/>
        </w:rPr>
        <w:t> </w:t>
      </w:r>
      <w:r>
        <w:rPr/>
        <w:t>es la responsable de proveer el proceso educativo a los niños en sobreedad, jóvenes y adultos con</w:t>
      </w:r>
      <w:r>
        <w:rPr>
          <w:spacing w:val="1"/>
        </w:rPr>
        <w:t> </w:t>
      </w:r>
      <w:r>
        <w:rPr/>
        <w:t>modalidades</w:t>
      </w:r>
      <w:r>
        <w:rPr>
          <w:spacing w:val="-9"/>
        </w:rPr>
        <w:t> </w:t>
      </w:r>
      <w:r>
        <w:rPr/>
        <w:t>diferentes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subsistema</w:t>
      </w:r>
      <w:r>
        <w:rPr>
          <w:spacing w:val="-11"/>
        </w:rPr>
        <w:t> </w:t>
      </w:r>
      <w:r>
        <w:rPr/>
        <w:t>escolar</w:t>
      </w:r>
      <w:r>
        <w:rPr>
          <w:spacing w:val="-11"/>
        </w:rPr>
        <w:t> </w:t>
      </w:r>
      <w:r>
        <w:rPr/>
        <w:t>formal.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entiende</w:t>
      </w:r>
      <w:r>
        <w:rPr>
          <w:spacing w:val="-7"/>
        </w:rPr>
        <w:t> </w:t>
      </w:r>
      <w:r>
        <w:rPr/>
        <w:t>por</w:t>
      </w:r>
      <w:r>
        <w:rPr>
          <w:spacing w:val="-11"/>
        </w:rPr>
        <w:t> </w:t>
      </w:r>
      <w:r>
        <w:rPr/>
        <w:t>sobreedad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tener</w:t>
      </w:r>
      <w:r>
        <w:rPr>
          <w:spacing w:val="-12"/>
        </w:rPr>
        <w:t> </w:t>
      </w:r>
      <w:r>
        <w:rPr/>
        <w:t>más</w:t>
      </w:r>
      <w:r>
        <w:rPr>
          <w:spacing w:val="-47"/>
        </w:rPr>
        <w:t> </w:t>
      </w:r>
      <w:r>
        <w:rPr/>
        <w:t>edad</w:t>
      </w:r>
      <w:r>
        <w:rPr>
          <w:spacing w:val="-2"/>
        </w:rPr>
        <w:t> </w:t>
      </w:r>
      <w:r>
        <w:rPr/>
        <w:t>de la requerida 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grado</w:t>
      </w:r>
      <w:r>
        <w:rPr>
          <w:spacing w:val="1"/>
        </w:rPr>
        <w:t> </w:t>
      </w:r>
      <w:r>
        <w:rPr/>
        <w:t>al que asiste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inscribirá</w:t>
      </w:r>
      <w:r>
        <w:rPr>
          <w:spacing w:val="-1"/>
        </w:rPr>
        <w:t> </w:t>
      </w:r>
      <w:r>
        <w:rPr/>
        <w:t>el alumno.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702" w:right="1695"/>
        <w:jc w:val="both"/>
      </w:pPr>
      <w:r>
        <w:rPr/>
        <w:t>La educación extraescolar contribuye a la formación integral de niños en sobreedad, jóvenes y</w:t>
      </w:r>
      <w:r>
        <w:rPr>
          <w:spacing w:val="1"/>
        </w:rPr>
        <w:t> </w:t>
      </w:r>
      <w:r>
        <w:rPr/>
        <w:t>adultos en condiciones de exclusión con la finalidad de mejorar su calidad de vida, mediante</w:t>
      </w:r>
      <w:r>
        <w:rPr>
          <w:spacing w:val="1"/>
        </w:rPr>
        <w:t> </w:t>
      </w:r>
      <w:r>
        <w:rPr/>
        <w:t>servicios educativos diferenciados, flexibles y abiertos con la participación de la sociedad civil</w:t>
      </w:r>
      <w:r>
        <w:rPr>
          <w:spacing w:val="1"/>
        </w:rPr>
        <w:t> </w:t>
      </w:r>
      <w:r>
        <w:rPr/>
        <w:t>organizada del gobierno central y local. Esto con el fin de ampliar la cobertura de la educación no</w:t>
      </w:r>
      <w:r>
        <w:rPr>
          <w:spacing w:val="1"/>
        </w:rPr>
        <w:t> </w:t>
      </w:r>
      <w:r>
        <w:rPr/>
        <w:t>formal,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medio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fortalecimiento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sistemas</w:t>
      </w:r>
      <w:r>
        <w:rPr>
          <w:spacing w:val="-5"/>
        </w:rPr>
        <w:t> </w:t>
      </w:r>
      <w:r>
        <w:rPr/>
        <w:t>educativos</w:t>
      </w:r>
      <w:r>
        <w:rPr>
          <w:spacing w:val="-5"/>
        </w:rPr>
        <w:t> </w:t>
      </w:r>
      <w:r>
        <w:rPr/>
        <w:t>orientados</w:t>
      </w:r>
      <w:r>
        <w:rPr>
          <w:spacing w:val="-3"/>
        </w:rPr>
        <w:t> </w:t>
      </w:r>
      <w:r>
        <w:rPr/>
        <w:t>hacia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48"/>
        </w:rPr>
        <w:t> </w:t>
      </w:r>
      <w:r>
        <w:rPr/>
        <w:t>trabajo.</w:t>
      </w:r>
    </w:p>
    <w:p>
      <w:pPr>
        <w:pStyle w:val="BodyText"/>
        <w:spacing w:before="2"/>
      </w:pPr>
    </w:p>
    <w:p>
      <w:pPr>
        <w:spacing w:before="0"/>
        <w:ind w:left="6" w:right="2" w:firstLine="0"/>
        <w:jc w:val="center"/>
        <w:rPr>
          <w:i/>
          <w:sz w:val="18"/>
        </w:rPr>
      </w:pPr>
      <w:bookmarkStart w:name="_bookmark40" w:id="41"/>
      <w:bookmarkEnd w:id="4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21</w:t>
      </w:r>
    </w:p>
    <w:p>
      <w:pPr>
        <w:spacing w:before="1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atendida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Extraescolar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2017</w:t>
      </w:r>
    </w:p>
    <w:p>
      <w:pPr>
        <w:pStyle w:val="BodyText"/>
        <w:spacing w:before="11"/>
        <w:rPr>
          <w:i/>
          <w:sz w:val="12"/>
        </w:rPr>
      </w:pPr>
      <w:r>
        <w:rPr/>
        <w:pict>
          <v:group style="position:absolute;margin-left:85.050003pt;margin-top:9.858984pt;width:419.6pt;height:150pt;mso-position-horizontal-relative:page;mso-position-vertical-relative:paragraph;z-index:-15671296;mso-wrap-distance-left:0;mso-wrap-distance-right:0" coordorigin="1701,197" coordsize="8392,3000">
            <v:rect style="position:absolute;left:1701;top:197;width:8392;height:3000" filled="true" fillcolor="#ffffff" stroked="false">
              <v:fill type="solid"/>
            </v:rect>
            <v:shape style="position:absolute;left:3832;top:682;width:4788;height:2014" coordorigin="3833,682" coordsize="4788,2014" path="m4975,1354l3833,1354,3833,2696,4975,2696,4975,1354xm8621,682l7478,682,7478,2696,8621,2696,8621,682xe" filled="true" fillcolor="#4471c4" stroked="false">
              <v:path arrowok="t"/>
              <v:fill type="solid"/>
            </v:shape>
            <v:line style="position:absolute" from="2580,2696" to="9873,2696" stroked="true" strokeweight=".75pt" strokecolor="#d9d9d9">
              <v:stroke dashstyle="solid"/>
            </v:line>
            <v:shape style="position:absolute;left:1871;top:334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50,000</w:t>
                    </w:r>
                  </w:p>
                </w:txbxContent>
              </v:textbox>
              <w10:wrap type="none"/>
            </v:shape>
            <v:shape style="position:absolute;left:7778;top:378;width:614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44,162</w:t>
                    </w:r>
                  </w:p>
                </w:txbxContent>
              </v:textbox>
              <w10:wrap type="none"/>
            </v:shape>
            <v:shape style="position:absolute;left:1871;top:790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40,000</w:t>
                    </w:r>
                  </w:p>
                </w:txbxContent>
              </v:textbox>
              <w10:wrap type="none"/>
            </v:shape>
            <v:shape style="position:absolute;left:4131;top:1049;width:612;height:212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29,441</w:t>
                    </w:r>
                  </w:p>
                </w:txbxContent>
              </v:textbox>
              <w10:wrap type="none"/>
            </v:shape>
            <v:shape style="position:absolute;left:1871;top:1246;width:522;height:154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30,000</w:t>
                    </w:r>
                  </w:p>
                  <w:p>
                    <w:pPr>
                      <w:spacing w:line="240" w:lineRule="auto" w:before="3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20,000</w:t>
                    </w:r>
                  </w:p>
                  <w:p>
                    <w:pPr>
                      <w:spacing w:line="240" w:lineRule="auto" w:before="4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10,000</w:t>
                    </w:r>
                  </w:p>
                  <w:p>
                    <w:pPr>
                      <w:spacing w:line="240" w:lineRule="auto" w:before="4"/>
                      <w:rPr>
                        <w:sz w:val="19"/>
                      </w:rPr>
                    </w:pPr>
                  </w:p>
                  <w:p>
                    <w:pPr>
                      <w:spacing w:line="216" w:lineRule="exact" w:before="0"/>
                      <w:ind w:left="0" w:right="99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033;top:2865;width:76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Hombres</w:t>
                    </w:r>
                  </w:p>
                </w:txbxContent>
              </v:textbox>
              <w10:wrap type="none"/>
            </v:shape>
            <v:shape style="position:absolute;left:7716;top:2865;width:69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Mujeres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4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atendida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en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educación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extraescolar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2017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(Mineduc),</w:t>
      </w:r>
      <w:r>
        <w:rPr>
          <w:rFonts w:ascii="Calibri Light" w:hAnsi="Calibri Light"/>
          <w:spacing w:val="-6"/>
          <w:sz w:val="16"/>
        </w:rPr>
        <w:t> </w:t>
      </w:r>
      <w:r>
        <w:rPr>
          <w:rFonts w:ascii="Calibri Light" w:hAnsi="Calibri Light"/>
          <w:sz w:val="16"/>
        </w:rPr>
        <w:t>ASIES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2019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8"/>
        <w:rPr>
          <w:rFonts w:ascii="Calibri Light"/>
          <w:sz w:val="28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30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75968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6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ind w:left="1702" w:right="1695"/>
        <w:jc w:val="both"/>
      </w:pPr>
      <w:r>
        <w:rPr/>
        <w:t>El informe de investigación educativa No. 8 realizado por ASIES publicado en marzo 2019 presenta</w:t>
      </w:r>
      <w:r>
        <w:rPr>
          <w:spacing w:val="1"/>
        </w:rPr>
        <w:t> </w:t>
      </w:r>
      <w:r>
        <w:rPr/>
        <w:t>los datos proporcionados por DIGEEX, los cuales muestran que la cantidad de personas atendidas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extraescolar</w:t>
      </w:r>
      <w:r>
        <w:rPr>
          <w:spacing w:val="-3"/>
        </w:rPr>
        <w:t> </w:t>
      </w:r>
      <w:r>
        <w:rPr/>
        <w:t>fueron</w:t>
      </w:r>
      <w:r>
        <w:rPr>
          <w:spacing w:val="-3"/>
        </w:rPr>
        <w:t> </w:t>
      </w:r>
      <w:r>
        <w:rPr/>
        <w:t>29,441 hombres</w:t>
      </w:r>
      <w:r>
        <w:rPr>
          <w:spacing w:val="-1"/>
        </w:rPr>
        <w:t> </w:t>
      </w:r>
      <w:r>
        <w:rPr/>
        <w:t>y 44,162</w:t>
      </w:r>
      <w:r>
        <w:rPr>
          <w:spacing w:val="-3"/>
        </w:rPr>
        <w:t> </w:t>
      </w:r>
      <w:r>
        <w:rPr/>
        <w:t>mujeres.</w:t>
      </w:r>
    </w:p>
    <w:p>
      <w:pPr>
        <w:pStyle w:val="BodyText"/>
        <w:spacing w:before="11"/>
        <w:rPr>
          <w:sz w:val="27"/>
        </w:rPr>
      </w:pPr>
    </w:p>
    <w:p>
      <w:pPr>
        <w:spacing w:before="1"/>
        <w:ind w:left="6" w:right="2" w:firstLine="0"/>
        <w:jc w:val="center"/>
        <w:rPr>
          <w:i/>
          <w:sz w:val="18"/>
        </w:rPr>
      </w:pPr>
      <w:bookmarkStart w:name="_bookmark41" w:id="42"/>
      <w:bookmarkEnd w:id="4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22</w:t>
      </w:r>
    </w:p>
    <w:p>
      <w:pPr>
        <w:spacing w:before="1"/>
        <w:ind w:left="0" w:right="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atendida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Extraescolar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sexo.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2017</w:t>
      </w:r>
    </w:p>
    <w:p>
      <w:pPr>
        <w:pStyle w:val="BodyText"/>
        <w:spacing w:before="1"/>
        <w:rPr>
          <w:i/>
          <w:sz w:val="13"/>
        </w:rPr>
      </w:pPr>
      <w:r>
        <w:rPr/>
        <w:pict>
          <v:group style="position:absolute;margin-left:114.75pt;margin-top:9.956875pt;width:382.1pt;height:174.75pt;mso-position-horizontal-relative:page;mso-position-vertical-relative:paragraph;z-index:-15670272;mso-wrap-distance-left:0;mso-wrap-distance-right:0" coordorigin="2295,199" coordsize="7642,3495">
            <v:rect style="position:absolute;left:2295;top:199;width:7642;height:3495" filled="true" fillcolor="#ffffff" stroked="false">
              <v:fill type="solid"/>
            </v:rect>
            <v:shape style="position:absolute;left:6316;top:333;width:1594;height:2884" coordorigin="6316,334" coordsize="1594,2884" path="m6316,334l6316,1928,7253,3217,7317,3168,7378,3117,7436,3062,7491,3005,7543,2946,7591,2884,7637,2820,7679,2754,7718,2686,7754,2616,7786,2545,7815,2472,7840,2397,7861,2321,7878,2244,7892,2167,7902,2088,7908,2008,7910,1928,7908,1853,7903,1779,7895,1705,7883,1633,7868,1562,7850,1492,7829,1424,7805,1357,7778,1291,7748,1227,7716,1164,7681,1103,7643,1044,7603,986,7560,931,7515,877,7468,826,7418,776,7367,729,7313,684,7258,641,7200,601,7141,563,7080,528,7017,496,6953,466,6887,439,6820,415,6752,394,6682,376,6611,361,6539,349,6466,341,6391,335,6316,334xe" filled="true" fillcolor="#4471c4" stroked="false">
              <v:path arrowok="t"/>
              <v:fill type="solid"/>
            </v:shape>
            <v:shape style="position:absolute;left:6316;top:333;width:1594;height:2884" coordorigin="6316,334" coordsize="1594,2884" path="m6316,334l6391,335,6466,341,6539,349,6611,361,6682,376,6752,394,6820,415,6887,439,6953,466,7017,496,7080,528,7141,563,7200,601,7258,641,7313,684,7367,729,7418,776,7468,826,7515,877,7560,931,7603,986,7643,1044,7681,1103,7716,1164,7748,1227,7778,1291,7805,1357,7829,1424,7850,1492,7868,1562,7883,1633,7895,1705,7903,1779,7908,1853,7910,1928,7908,2008,7902,2088,7892,2167,7878,2244,7861,2321,7840,2397,7815,2472,7786,2545,7754,2616,7718,2686,7679,2754,7637,2820,7591,2884,7543,2946,7491,3005,7436,3062,7378,3117,7317,3168,7253,3217,6316,1928,6316,334xe" filled="false" stroked="true" strokeweight="1.56pt" strokecolor="#ffffff">
              <v:path arrowok="t"/>
              <v:stroke dashstyle="solid"/>
            </v:shape>
            <v:shape style="position:absolute;left:4722;top:333;width:2531;height:3189" coordorigin="4722,334" coordsize="2531,3189" path="m6316,334l6239,336,6162,341,6085,351,6010,364,5935,380,5860,400,5787,424,5716,451,5645,482,5576,516,5509,553,5443,594,5379,638,5320,684,5263,732,5209,781,5157,833,5108,887,5063,943,5020,1000,4979,1059,4942,1120,4908,1181,4876,1245,4847,1309,4821,1374,4799,1440,4779,1508,4762,1575,4748,1644,4737,1713,4729,1783,4724,1852,4722,1922,4724,1993,4728,2063,4735,2133,4746,2202,4760,2272,4776,2341,4796,2409,4820,2477,4846,2544,4876,2611,4909,2676,4945,2740,4984,2803,5027,2865,5072,2924,5120,2981,5170,3036,5222,3087,5276,3136,5331,3182,5389,3225,5448,3265,5508,3302,5570,3337,5633,3368,5697,3397,5763,3423,5829,3446,5896,3465,5964,3482,6032,3496,6102,3507,6171,3515,6241,3520,6311,3522,6381,3521,6451,3516,6521,3509,6591,3498,6660,3485,6729,3468,6798,3448,6866,3425,6933,3398,6999,3368,7064,3336,7128,3299,7191,3260,7253,3217,6316,1928,6316,334xe" filled="true" fillcolor="#a4a4a4" stroked="false">
              <v:path arrowok="t"/>
              <v:fill type="solid"/>
            </v:shape>
            <v:shape style="position:absolute;left:4722;top:333;width:2531;height:3189" coordorigin="4722,334" coordsize="2531,3189" path="m7253,3217l7191,3260,7128,3299,7064,3336,6999,3368,6933,3398,6866,3425,6798,3448,6729,3468,6660,3485,6591,3498,6521,3509,6451,3516,6381,3521,6311,3522,6241,3520,6171,3515,6102,3507,6032,3496,5964,3482,5896,3465,5829,3446,5763,3423,5697,3397,5633,3368,5570,3337,5508,3302,5448,3265,5389,3225,5331,3182,5276,3136,5222,3087,5170,3036,5120,2981,5072,2924,5027,2865,4984,2803,4945,2740,4909,2676,4876,2611,4846,2544,4820,2477,4796,2409,4776,2341,4760,2272,4746,2202,4735,2133,4728,2063,4724,1993,4722,1922,4724,1852,4729,1783,4737,1713,4748,1644,4762,1575,4779,1508,4799,1440,4821,1374,4847,1309,4876,1245,4908,1181,4942,1120,4979,1059,5020,1000,5063,943,5108,887,5157,833,5209,781,5263,732,5320,684,5379,638,5443,594,5509,553,5576,516,5645,482,5716,451,5787,424,5860,400,5935,380,6010,364,6085,351,6162,341,6239,336,6316,334,6316,1928,7253,3217xe" filled="false" stroked="true" strokeweight="1.56pt" strokecolor="#ffffff">
              <v:path arrowok="t"/>
              <v:stroke dashstyle="solid"/>
            </v:shape>
            <v:shape style="position:absolute;left:2295;top:199;width:7642;height:34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5"/>
                      <w:rPr>
                        <w:i/>
                        <w:sz w:val="21"/>
                      </w:rPr>
                    </w:pPr>
                  </w:p>
                  <w:p>
                    <w:pPr>
                      <w:spacing w:before="0"/>
                      <w:ind w:left="4410" w:right="249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Hombres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40%</w:t>
                    </w:r>
                  </w:p>
                  <w:p>
                    <w:pPr>
                      <w:spacing w:before="4"/>
                      <w:ind w:left="1379" w:right="249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Mujeres</w:t>
                    </w:r>
                  </w:p>
                  <w:p>
                    <w:pPr>
                      <w:spacing w:before="1"/>
                      <w:ind w:left="1380" w:right="249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4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atendida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en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educación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extraescolar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2017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(Mineduc),</w:t>
      </w:r>
      <w:r>
        <w:rPr>
          <w:rFonts w:ascii="Calibri Light" w:hAnsi="Calibri Light"/>
          <w:spacing w:val="-6"/>
          <w:sz w:val="16"/>
        </w:rPr>
        <w:t> </w:t>
      </w:r>
      <w:r>
        <w:rPr>
          <w:rFonts w:ascii="Calibri Light" w:hAnsi="Calibri Light"/>
          <w:sz w:val="16"/>
        </w:rPr>
        <w:t>ASIES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2019</w: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ind w:left="1702" w:right="1695"/>
        <w:jc w:val="both"/>
      </w:pPr>
      <w:r>
        <w:rPr/>
        <w:t>La</w:t>
      </w:r>
      <w:r>
        <w:rPr>
          <w:spacing w:val="-7"/>
        </w:rPr>
        <w:t> </w:t>
      </w:r>
      <w:r>
        <w:rPr/>
        <w:t>representación</w:t>
      </w:r>
      <w:r>
        <w:rPr>
          <w:spacing w:val="-7"/>
        </w:rPr>
        <w:t> </w:t>
      </w:r>
      <w:r>
        <w:rPr/>
        <w:t>porcentual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población</w:t>
      </w:r>
      <w:r>
        <w:rPr>
          <w:spacing w:val="-7"/>
        </w:rPr>
        <w:t> </w:t>
      </w:r>
      <w:r>
        <w:rPr/>
        <w:t>atendida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educación</w:t>
      </w:r>
      <w:r>
        <w:rPr>
          <w:spacing w:val="-9"/>
        </w:rPr>
        <w:t> </w:t>
      </w:r>
      <w:r>
        <w:rPr/>
        <w:t>extraescolar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2017</w:t>
      </w:r>
      <w:r>
        <w:rPr>
          <w:spacing w:val="-6"/>
        </w:rPr>
        <w:t> </w:t>
      </w:r>
      <w:r>
        <w:rPr/>
        <w:t>fue</w:t>
      </w:r>
      <w:r>
        <w:rPr>
          <w:spacing w:val="-6"/>
        </w:rPr>
        <w:t> </w:t>
      </w:r>
      <w:r>
        <w:rPr/>
        <w:t>del</w:t>
      </w:r>
      <w:r>
        <w:rPr>
          <w:spacing w:val="-47"/>
        </w:rPr>
        <w:t> </w:t>
      </w:r>
      <w:r>
        <w:rPr/>
        <w:t>60% mujeres y 40% hombres.</w:t>
      </w:r>
      <w:r>
        <w:rPr>
          <w:spacing w:val="1"/>
        </w:rPr>
        <w:t> </w:t>
      </w:r>
      <w:r>
        <w:rPr/>
        <w:t>Refleja el interés que la mujer tiene para prepararse y optar por una</w:t>
      </w:r>
      <w:r>
        <w:rPr>
          <w:spacing w:val="-47"/>
        </w:rPr>
        <w:t> </w:t>
      </w:r>
      <w:r>
        <w:rPr/>
        <w:t>mejor calidad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vida.</w:t>
      </w:r>
    </w:p>
    <w:p>
      <w:pPr>
        <w:pStyle w:val="BodyText"/>
        <w:spacing w:before="1"/>
      </w:pPr>
    </w:p>
    <w:p>
      <w:pPr>
        <w:spacing w:before="0"/>
        <w:ind w:left="6" w:right="2" w:firstLine="0"/>
        <w:jc w:val="center"/>
        <w:rPr>
          <w:i/>
          <w:sz w:val="18"/>
        </w:rPr>
      </w:pPr>
      <w:bookmarkStart w:name="_bookmark42" w:id="43"/>
      <w:bookmarkEnd w:id="4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23</w:t>
      </w:r>
    </w:p>
    <w:p>
      <w:pPr>
        <w:spacing w:before="1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Grupo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Etario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atendido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Extraescolar.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2017</w:t>
      </w:r>
    </w:p>
    <w:p>
      <w:pPr>
        <w:pStyle w:val="BodyText"/>
        <w:rPr>
          <w:i/>
          <w:sz w:val="13"/>
        </w:rPr>
      </w:pPr>
      <w:r>
        <w:rPr/>
        <w:pict>
          <v:group style="position:absolute;margin-left:85.050003pt;margin-top:9.896563pt;width:420.15pt;height:150pt;mso-position-horizontal-relative:page;mso-position-vertical-relative:paragraph;z-index:-15669760;mso-wrap-distance-left:0;mso-wrap-distance-right:0" coordorigin="1701,198" coordsize="8403,3000">
            <v:rect style="position:absolute;left:1701;top:197;width:8403;height:3000" filled="true" fillcolor="#ffffff" stroked="false">
              <v:fill type="solid"/>
            </v:rect>
            <v:shape style="position:absolute;left:3532;top:797;width:5645;height:1737" coordorigin="3533,798" coordsize="5645,1737" path="m4474,798l3533,798,3533,2534,4474,2534,4474,798xm6826,2156l5885,2156,5885,2534,6826,2534,6826,2156xm9178,2423l8237,2423,8237,2534,9178,2534,9178,2423xe" filled="true" fillcolor="#4471c4" stroked="false">
              <v:path arrowok="t"/>
              <v:fill type="solid"/>
            </v:shape>
            <v:shape style="position:absolute;left:2041;top:2533;width:7843;height:564" coordorigin="2041,2534" coordsize="7843,564" path="m2826,2534l9884,2534m2826,2534l9884,2534m2826,2534l2826,2811m5179,2534l5179,2811m7531,2534l7531,2811m9884,2534l9884,2811m2041,2811l9884,2811m2041,2811l2041,3098m2041,3098l9884,3098m2827,2811l2827,3098m2827,2811l2827,3098m5179,2811l5179,3098m5179,2811l5179,3098m7531,2811l7531,3098m7531,2811l7531,3098m9884,2811l9884,3098m9884,2811l9884,3098e" filled="false" stroked="true" strokeweight=".75pt" strokecolor="#d9d9d9">
              <v:path arrowok="t"/>
              <v:stroke dashstyle="solid"/>
            </v:shape>
            <v:rect style="position:absolute;left:2105;top:2900;width:99;height:99" filled="true" fillcolor="#4471c4" stroked="false">
              <v:fill type="solid"/>
            </v:rect>
            <v:rect style="position:absolute;left:3015;top:401;width:4180;height:2730" filled="false" stroked="true" strokeweight=".25pt" strokecolor="#ff0000">
              <v:stroke dashstyle="solid"/>
            </v:rect>
            <v:shape style="position:absolute;left:2118;top:334;width:677;height:2713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172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70,000</w:t>
                    </w:r>
                  </w:p>
                  <w:p>
                    <w:pPr>
                      <w:spacing w:before="82"/>
                      <w:ind w:left="0" w:right="172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60,000</w:t>
                    </w:r>
                  </w:p>
                  <w:p>
                    <w:pPr>
                      <w:spacing w:before="83"/>
                      <w:ind w:left="0" w:right="172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50,000</w:t>
                    </w:r>
                  </w:p>
                  <w:p>
                    <w:pPr>
                      <w:spacing w:before="83"/>
                      <w:ind w:left="0" w:right="172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40,000</w:t>
                    </w:r>
                  </w:p>
                  <w:p>
                    <w:pPr>
                      <w:spacing w:before="82"/>
                      <w:ind w:left="0" w:right="172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30,000</w:t>
                    </w:r>
                  </w:p>
                  <w:p>
                    <w:pPr>
                      <w:spacing w:before="83"/>
                      <w:ind w:left="0" w:right="172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20,000</w:t>
                    </w:r>
                  </w:p>
                  <w:p>
                    <w:pPr>
                      <w:spacing w:before="83"/>
                      <w:ind w:left="0" w:right="172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10,000</w:t>
                    </w:r>
                  </w:p>
                  <w:p>
                    <w:pPr>
                      <w:spacing w:before="82"/>
                      <w:ind w:left="0" w:right="254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16" w:lineRule="exact" w:before="1"/>
                      <w:ind w:left="12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Series1</w:t>
                    </w:r>
                  </w:p>
                </w:txbxContent>
              </v:textbox>
              <w10:wrap type="none"/>
            </v:shape>
            <v:shape style="position:absolute;left:3543;top:2589;width:941;height:46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29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años</w:t>
                    </w:r>
                  </w:p>
                  <w:p>
                    <w:pPr>
                      <w:spacing w:line="216" w:lineRule="exact" w:before="62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57,410</w:t>
                    </w:r>
                  </w:p>
                </w:txbxContent>
              </v:textbox>
              <w10:wrap type="none"/>
            </v:shape>
            <v:shape style="position:absolute;left:5925;top:2589;width:882;height:46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Mayores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30</w:t>
                    </w:r>
                  </w:p>
                  <w:p>
                    <w:pPr>
                      <w:spacing w:line="216" w:lineRule="exact" w:before="62"/>
                      <w:ind w:left="0" w:right="16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12,513</w:t>
                    </w:r>
                  </w:p>
                </w:txbxContent>
              </v:textbox>
              <w10:wrap type="none"/>
            </v:shape>
            <v:shape style="position:absolute;left:8076;top:2589;width:1286;height:46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Menores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13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años</w:t>
                    </w:r>
                  </w:p>
                  <w:p>
                    <w:pPr>
                      <w:spacing w:line="216" w:lineRule="exact" w:before="62"/>
                      <w:ind w:left="0" w:right="16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3,680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4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atendida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en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educación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extraescolar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2017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(Mineduc),</w:t>
      </w:r>
      <w:r>
        <w:rPr>
          <w:rFonts w:ascii="Calibri Light" w:hAnsi="Calibri Light"/>
          <w:spacing w:val="-6"/>
          <w:sz w:val="16"/>
        </w:rPr>
        <w:t> </w:t>
      </w:r>
      <w:r>
        <w:rPr>
          <w:rFonts w:ascii="Calibri Light" w:hAnsi="Calibri Light"/>
          <w:sz w:val="16"/>
        </w:rPr>
        <w:t>ASIES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2019</w:t>
      </w:r>
    </w:p>
    <w:p>
      <w:pPr>
        <w:pStyle w:val="BodyText"/>
        <w:spacing w:before="4"/>
        <w:rPr>
          <w:rFonts w:ascii="Calibri Light"/>
          <w:sz w:val="12"/>
        </w:rPr>
      </w:pPr>
    </w:p>
    <w:p>
      <w:pPr>
        <w:pStyle w:val="BodyText"/>
        <w:spacing w:line="237" w:lineRule="auto"/>
        <w:ind w:left="1702" w:right="1700"/>
        <w:jc w:val="both"/>
      </w:pPr>
      <w:r>
        <w:rPr/>
        <w:t>Este gráfico muestra que el grupo etario más atendido por sobreedad es entre los 13 a los 29 años</w:t>
      </w:r>
      <w:r>
        <w:rPr>
          <w:spacing w:val="1"/>
        </w:rPr>
        <w:t> </w:t>
      </w:r>
      <w:r>
        <w:rPr/>
        <w:t>con</w:t>
      </w:r>
      <w:r>
        <w:rPr>
          <w:spacing w:val="-4"/>
        </w:rPr>
        <w:t> </w:t>
      </w:r>
      <w:r>
        <w:rPr/>
        <w:t>57,410 personas.</w:t>
      </w:r>
      <w:r>
        <w:rPr>
          <w:spacing w:val="46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grupo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mayores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30</w:t>
      </w:r>
      <w:r>
        <w:rPr>
          <w:spacing w:val="-1"/>
        </w:rPr>
        <w:t> </w:t>
      </w:r>
      <w:r>
        <w:rPr/>
        <w:t>años se</w:t>
      </w:r>
      <w:r>
        <w:rPr>
          <w:spacing w:val="-2"/>
        </w:rPr>
        <w:t> </w:t>
      </w:r>
      <w:r>
        <w:rPr/>
        <w:t>atendió</w:t>
      </w:r>
      <w:r>
        <w:rPr>
          <w:spacing w:val="-2"/>
        </w:rPr>
        <w:t> </w:t>
      </w:r>
      <w:r>
        <w:rPr/>
        <w:t>12,513 personas.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31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76480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6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6" w:right="2" w:firstLine="0"/>
        <w:jc w:val="center"/>
        <w:rPr>
          <w:i/>
          <w:sz w:val="18"/>
        </w:rPr>
      </w:pPr>
      <w:bookmarkStart w:name="_bookmark43" w:id="44"/>
      <w:bookmarkEnd w:id="44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24</w:t>
      </w:r>
    </w:p>
    <w:p>
      <w:pPr>
        <w:spacing w:before="1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etario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atendido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Extraescolar.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2017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Heading3"/>
        <w:spacing w:before="52"/>
        <w:ind w:left="3301"/>
      </w:pPr>
      <w:r>
        <w:rPr>
          <w:color w:val="404040"/>
        </w:rPr>
        <w:t>Menores</w:t>
      </w:r>
      <w:r>
        <w:rPr>
          <w:color w:val="404040"/>
          <w:spacing w:val="-4"/>
        </w:rPr>
        <w:t> </w:t>
      </w:r>
      <w:r>
        <w:rPr>
          <w:color w:val="404040"/>
        </w:rPr>
        <w:t>13 años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51"/>
        <w:ind w:left="0" w:right="6181" w:firstLine="0"/>
        <w:jc w:val="center"/>
        <w:rPr>
          <w:sz w:val="24"/>
        </w:rPr>
      </w:pPr>
      <w:r>
        <w:rPr/>
        <w:pict>
          <v:group style="position:absolute;margin-left:181.104996pt;margin-top:-36.644196pt;width:219.75pt;height:194.45pt;mso-position-horizontal-relative:page;mso-position-vertical-relative:paragraph;z-index:15789056" coordorigin="3622,-733" coordsize="4395,3889">
            <v:shape style="position:absolute;left:4143;top:-718;width:3858;height:3858" coordorigin="4144,-717" coordsize="3858,3858" path="m6073,-717l6073,1212,4178,850,4166,922,4156,994,4149,1066,4145,1139,4144,1212,4145,1287,4149,1362,4157,1436,4167,1510,4179,1582,4195,1654,4213,1724,4233,1794,4256,1862,4282,1929,4309,1995,4340,2060,4372,2123,4407,2185,4444,2246,4483,2305,4524,2362,4567,2418,4613,2472,4660,2525,4709,2575,4759,2624,4812,2671,4866,2717,4922,2760,4979,2801,5038,2840,5099,2877,5161,2912,5224,2944,5289,2974,5355,3002,5422,3028,5490,3051,5560,3071,5630,3089,5702,3105,5774,3117,5848,3127,5922,3135,5997,3139,6073,3140,6148,3139,6223,3135,6298,3127,6371,3117,6443,3105,6515,3089,6585,3071,6655,3051,6723,3028,6790,3002,6856,2974,6921,2944,6984,2912,7046,2877,7107,2840,7166,2801,7223,2760,7279,2717,7333,2671,7386,2624,7436,2575,7485,2525,7532,2472,7578,2418,7621,2362,7662,2305,7701,2246,7738,2185,7773,2123,7805,2060,7836,1995,7863,1929,7889,1862,7912,1794,7932,1724,7950,1654,7966,1582,7978,1510,7988,1436,7996,1362,8000,1287,8001,1212,8000,1136,7996,1061,7988,987,7978,913,7966,841,7950,769,7932,699,7912,629,7889,561,7863,494,7836,428,7805,363,7773,300,7738,238,7701,178,7662,119,7621,61,7578,5,7532,-49,7485,-102,7436,-152,7386,-201,7333,-248,7279,-294,7223,-337,7166,-378,7107,-417,7046,-454,6984,-489,6921,-521,6856,-551,6790,-579,6723,-605,6655,-628,6585,-648,6515,-666,6443,-682,6371,-694,6298,-704,6223,-711,6148,-716,6073,-717xe" filled="true" fillcolor="#4471c4" stroked="false">
              <v:path arrowok="t"/>
              <v:fill type="solid"/>
            </v:shape>
            <v:shape style="position:absolute;left:4143;top:-718;width:3858;height:3858" coordorigin="4144,-717" coordsize="3858,3858" path="m6073,-717l6148,-716,6223,-711,6298,-704,6371,-694,6443,-682,6515,-666,6585,-648,6655,-628,6723,-605,6790,-579,6856,-551,6921,-521,6984,-489,7046,-454,7107,-417,7166,-378,7223,-337,7279,-294,7333,-248,7386,-201,7436,-152,7485,-102,7532,-49,7578,5,7621,61,7662,119,7701,178,7738,238,7773,300,7805,363,7836,428,7863,494,7889,561,7912,629,7932,699,7950,769,7966,841,7978,913,7988,987,7996,1061,8000,1136,8001,1212,8000,1287,7996,1362,7988,1436,7978,1510,7966,1582,7950,1654,7932,1724,7912,1794,7889,1862,7863,1929,7836,1995,7805,2060,7773,2123,7738,2185,7701,2246,7662,2305,7621,2362,7578,2418,7532,2472,7485,2525,7436,2575,7386,2624,7333,2671,7279,2717,7223,2760,7166,2801,7107,2840,7046,2877,6984,2912,6921,2944,6856,2974,6790,3002,6723,3028,6655,3051,6585,3071,6515,3089,6443,3105,6371,3117,6298,3127,6223,3135,6148,3139,6073,3140,5997,3139,5922,3135,5848,3127,5774,3117,5702,3105,5630,3089,5560,3071,5490,3051,5422,3028,5355,3002,5289,2974,5224,2944,5161,2912,5099,2877,5038,2840,4979,2801,4922,2760,4866,2717,4812,2671,4759,2624,4709,2575,4660,2525,4613,2472,4567,2418,4524,2362,4483,2305,4444,2246,4407,2185,4372,2123,4340,2060,4309,1995,4282,1929,4256,1862,4233,1794,4213,1724,4195,1654,4179,1582,4167,1510,4157,1436,4149,1362,4145,1287,4144,1212,4145,1139,4149,1066,4156,994,4166,922,4178,850,6073,1212,6073,-717xe" filled="false" stroked="true" strokeweight="1.56pt" strokecolor="#ffffff">
              <v:path arrowok="t"/>
              <v:stroke dashstyle="solid"/>
            </v:shape>
            <v:shape style="position:absolute;left:4177;top:-623;width:1895;height:1835" coordorigin="4178,-623" coordsize="1895,1835" path="m5476,-623l5403,-597,5331,-569,5260,-538,5191,-504,5124,-468,5058,-429,4994,-388,4932,-344,4872,-298,4813,-250,4757,-199,4703,-147,4651,-92,4601,-36,4553,23,4508,83,4465,145,4424,209,4386,275,4351,342,4318,411,4287,481,4260,552,4235,625,4213,699,4194,774,4178,850,6073,1212,5476,-623xe" filled="true" fillcolor="#a4a4a4" stroked="false">
              <v:path arrowok="t"/>
              <v:fill type="solid"/>
            </v:shape>
            <v:shape style="position:absolute;left:4177;top:-623;width:1895;height:1835" coordorigin="4178,-623" coordsize="1895,1835" path="m4178,850l4194,774,4213,699,4235,625,4260,552,4287,481,4318,411,4351,342,4386,275,4424,209,4465,145,4508,83,4553,23,4601,-36,4651,-92,4703,-147,4757,-199,4813,-250,4872,-298,4932,-344,4994,-388,5058,-429,5124,-468,5191,-504,5260,-538,5331,-569,5403,-597,5476,-623,6073,1212,4178,850xe" filled="false" stroked="true" strokeweight="1.56pt" strokecolor="#ffffff">
              <v:path arrowok="t"/>
              <v:stroke dashstyle="solid"/>
            </v:shape>
            <v:shape style="position:absolute;left:5476;top:-718;width:597;height:1929" coordorigin="5476,-717" coordsize="597,1929" path="m6072,-717l5997,-716,5921,-711,5846,-704,5771,-694,5696,-680,5622,-664,5549,-645,5476,-623,6073,1212,6072,-717xe" filled="true" fillcolor="#5b9bd4" stroked="false">
              <v:path arrowok="t"/>
              <v:fill type="solid"/>
            </v:shape>
            <v:shape style="position:absolute;left:5476;top:-718;width:597;height:1929" coordorigin="5476,-717" coordsize="597,1929" path="m5476,-623l5549,-645,5622,-664,5696,-680,5771,-694,5846,-704,5921,-711,5997,-716,6072,-717,6073,1212,5476,-623xe" filled="false" stroked="true" strokeweight="1.56pt" strokecolor="#ffffff">
              <v:path arrowok="t"/>
              <v:stroke dashstyle="solid"/>
            </v:shape>
            <v:shape style="position:absolute;left:3629;top:-719;width:2142;height:998" coordorigin="3630,-719" coordsize="2142,998" path="m4626,-64l3720,279,3630,279m5771,-694l5014,-719,4924,-719e" filled="false" stroked="true" strokeweight=".75pt" strokecolor="#a6a6a6">
              <v:path arrowok="t"/>
              <v:stroke dashstyle="solid"/>
            </v:shape>
            <v:shape style="position:absolute;left:3997;top:-720;width:31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04040"/>
                        <w:sz w:val="24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5677;top:1591;width:1246;height:53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13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29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años</w:t>
                    </w:r>
                  </w:p>
                  <w:p>
                    <w:pPr>
                      <w:spacing w:line="288" w:lineRule="exact" w:before="0"/>
                      <w:ind w:left="0" w:right="1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78%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4040"/>
          <w:sz w:val="24"/>
        </w:rPr>
        <w:t>Mayores</w:t>
      </w:r>
      <w:r>
        <w:rPr>
          <w:color w:val="404040"/>
          <w:spacing w:val="-9"/>
          <w:sz w:val="24"/>
        </w:rPr>
        <w:t> </w:t>
      </w:r>
      <w:r>
        <w:rPr>
          <w:color w:val="404040"/>
          <w:sz w:val="24"/>
        </w:rPr>
        <w:t>30</w:t>
      </w:r>
    </w:p>
    <w:p>
      <w:pPr>
        <w:pStyle w:val="Heading3"/>
        <w:ind w:right="6178"/>
        <w:jc w:val="center"/>
      </w:pPr>
      <w:r>
        <w:rPr>
          <w:color w:val="404040"/>
        </w:rPr>
        <w:t>17%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1"/>
        <w:ind w:left="4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atendida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en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educación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extraescolar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2017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(Mineduc),</w:t>
      </w:r>
      <w:r>
        <w:rPr>
          <w:rFonts w:ascii="Calibri Light" w:hAnsi="Calibri Light"/>
          <w:spacing w:val="-6"/>
          <w:sz w:val="16"/>
        </w:rPr>
        <w:t> </w:t>
      </w:r>
      <w:r>
        <w:rPr>
          <w:rFonts w:ascii="Calibri Light" w:hAnsi="Calibri Light"/>
          <w:sz w:val="16"/>
        </w:rPr>
        <w:t>ASIES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2019</w:t>
      </w:r>
    </w:p>
    <w:p>
      <w:pPr>
        <w:pStyle w:val="BodyText"/>
        <w:spacing w:before="3"/>
        <w:rPr>
          <w:rFonts w:ascii="Calibri Light"/>
          <w:sz w:val="14"/>
        </w:rPr>
      </w:pPr>
    </w:p>
    <w:p>
      <w:pPr>
        <w:pStyle w:val="BodyText"/>
        <w:spacing w:before="1"/>
        <w:ind w:left="1702" w:right="1800"/>
        <w:jc w:val="both"/>
      </w:pPr>
      <w:r>
        <w:rPr/>
        <w:t>De la población atendida en educación extraescolar el 78% es del grupo etario entre 13 a 29 años,</w:t>
      </w:r>
      <w:r>
        <w:rPr>
          <w:spacing w:val="-48"/>
        </w:rPr>
        <w:t> </w:t>
      </w:r>
      <w:r>
        <w:rPr/>
        <w:t>y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17%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mayores de</w:t>
      </w:r>
      <w:r>
        <w:rPr>
          <w:spacing w:val="-2"/>
        </w:rPr>
        <w:t> </w:t>
      </w:r>
      <w:r>
        <w:rPr/>
        <w:t>30</w:t>
      </w:r>
      <w:r>
        <w:rPr>
          <w:spacing w:val="-2"/>
        </w:rPr>
        <w:t> </w:t>
      </w:r>
      <w:r>
        <w:rPr/>
        <w:t>años.</w:t>
      </w:r>
    </w:p>
    <w:p>
      <w:pPr>
        <w:pStyle w:val="BodyText"/>
        <w:spacing w:before="3"/>
      </w:pPr>
    </w:p>
    <w:p>
      <w:pPr>
        <w:spacing w:before="0"/>
        <w:ind w:left="6" w:right="2" w:firstLine="0"/>
        <w:jc w:val="center"/>
        <w:rPr>
          <w:i/>
          <w:sz w:val="18"/>
        </w:rPr>
      </w:pPr>
      <w:bookmarkStart w:name="_bookmark44" w:id="45"/>
      <w:bookmarkEnd w:id="4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25</w:t>
      </w:r>
    </w:p>
    <w:p>
      <w:pPr>
        <w:spacing w:before="1"/>
        <w:ind w:left="0" w:right="1" w:firstLine="0"/>
        <w:jc w:val="center"/>
        <w:rPr>
          <w:i/>
          <w:sz w:val="18"/>
        </w:rPr>
      </w:pPr>
      <w:r>
        <w:rPr/>
        <w:pict>
          <v:group style="position:absolute;margin-left:85.050003pt;margin-top:20.879345pt;width:416.95pt;height:147pt;mso-position-horizontal-relative:page;mso-position-vertical-relative:paragraph;z-index:-21438976" coordorigin="1701,418" coordsize="8339,2940">
            <v:rect style="position:absolute;left:1701;top:417;width:8339;height:2940" filled="true" fillcolor="#ffffff" stroked="false">
              <v:fill type="solid"/>
            </v:rect>
            <v:shape style="position:absolute;left:3876;top:852;width:4896;height:1841" coordorigin="3876,853" coordsize="4896,1841" path="m5275,853l3876,853,3876,2694,5275,2694,5275,853xm8772,2012l7373,2012,7373,2694,8772,2694,8772,2012xe" filled="true" fillcolor="#4471c4" stroked="false">
              <v:path arrowok="t"/>
              <v:fill type="solid"/>
            </v:shape>
            <v:shape style="position:absolute;left:1701;top:417;width:8339;height:2940" type="#_x0000_t202" filled="false" stroked="false">
              <v:textbox inset="0,0,0,0">
                <w:txbxContent>
                  <w:p>
                    <w:pPr>
                      <w:spacing w:before="100"/>
                      <w:ind w:left="0" w:right="74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60,000</w:t>
                    </w:r>
                  </w:p>
                  <w:p>
                    <w:pPr>
                      <w:spacing w:before="123"/>
                      <w:ind w:left="0" w:right="74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50,000</w:t>
                    </w:r>
                  </w:p>
                  <w:p>
                    <w:pPr>
                      <w:spacing w:before="123"/>
                      <w:ind w:left="0" w:right="74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40,000</w:t>
                    </w:r>
                  </w:p>
                  <w:p>
                    <w:pPr>
                      <w:spacing w:before="123"/>
                      <w:ind w:left="0" w:right="74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30,000</w:t>
                    </w:r>
                  </w:p>
                  <w:p>
                    <w:pPr>
                      <w:spacing w:before="123"/>
                      <w:ind w:left="0" w:right="74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20,000</w:t>
                    </w:r>
                  </w:p>
                  <w:p>
                    <w:pPr>
                      <w:spacing w:before="123"/>
                      <w:ind w:left="0" w:right="74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10,000</w:t>
                    </w:r>
                  </w:p>
                  <w:p>
                    <w:pPr>
                      <w:spacing w:before="123"/>
                      <w:ind w:left="0" w:right="7500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atendido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Extraescolar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ubicación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geográfica.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2017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 w:after="1"/>
        <w:rPr>
          <w:i/>
          <w:sz w:val="21"/>
        </w:rPr>
      </w:pPr>
    </w:p>
    <w:tbl>
      <w:tblPr>
        <w:tblW w:w="0" w:type="auto"/>
        <w:jc w:val="left"/>
        <w:tblInd w:w="2048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6"/>
        <w:gridCol w:w="3497"/>
        <w:gridCol w:w="3496"/>
      </w:tblGrid>
      <w:tr>
        <w:trPr>
          <w:trHeight w:val="261" w:hRule="atLeast"/>
        </w:trPr>
        <w:tc>
          <w:tcPr>
            <w:tcW w:w="786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497" w:type="dxa"/>
            <w:shd w:val="clear" w:color="auto" w:fill="FFFFFF"/>
          </w:tcPr>
          <w:p>
            <w:pPr>
              <w:pStyle w:val="TableParagraph"/>
              <w:spacing w:before="12"/>
              <w:ind w:left="1477" w:right="1462"/>
              <w:rPr>
                <w:sz w:val="18"/>
              </w:rPr>
            </w:pPr>
            <w:r>
              <w:rPr>
                <w:sz w:val="18"/>
              </w:rPr>
              <w:t>Rural</w:t>
            </w:r>
          </w:p>
        </w:tc>
        <w:tc>
          <w:tcPr>
            <w:tcW w:w="3496" w:type="dxa"/>
            <w:shd w:val="clear" w:color="auto" w:fill="FFFFFF"/>
          </w:tcPr>
          <w:p>
            <w:pPr>
              <w:pStyle w:val="TableParagraph"/>
              <w:spacing w:before="12"/>
              <w:ind w:left="1458"/>
              <w:jc w:val="left"/>
              <w:rPr>
                <w:sz w:val="18"/>
              </w:rPr>
            </w:pPr>
            <w:r>
              <w:rPr>
                <w:sz w:val="18"/>
              </w:rPr>
              <w:t>Urbana</w:t>
            </w:r>
          </w:p>
        </w:tc>
      </w:tr>
      <w:tr>
        <w:trPr>
          <w:trHeight w:val="272" w:hRule="atLeast"/>
        </w:trPr>
        <w:tc>
          <w:tcPr>
            <w:tcW w:w="786" w:type="dxa"/>
            <w:shd w:val="clear" w:color="auto" w:fill="FFFFFF"/>
          </w:tcPr>
          <w:p>
            <w:pPr>
              <w:pStyle w:val="TableParagraph"/>
              <w:spacing w:before="12"/>
              <w:ind w:left="205"/>
              <w:jc w:val="left"/>
              <w:rPr>
                <w:sz w:val="18"/>
              </w:rPr>
            </w:pPr>
            <w:r>
              <w:rPr>
                <w:sz w:val="18"/>
              </w:rPr>
              <w:t>Series1</w:t>
            </w:r>
          </w:p>
        </w:tc>
        <w:tc>
          <w:tcPr>
            <w:tcW w:w="3497" w:type="dxa"/>
            <w:shd w:val="clear" w:color="auto" w:fill="FFFFFF"/>
          </w:tcPr>
          <w:p>
            <w:pPr>
              <w:pStyle w:val="TableParagraph"/>
              <w:spacing w:before="17"/>
              <w:ind w:left="1477" w:right="1462"/>
              <w:rPr>
                <w:sz w:val="18"/>
              </w:rPr>
            </w:pPr>
            <w:r>
              <w:rPr>
                <w:sz w:val="18"/>
              </w:rPr>
              <w:t>53,730</w:t>
            </w:r>
          </w:p>
        </w:tc>
        <w:tc>
          <w:tcPr>
            <w:tcW w:w="3496" w:type="dxa"/>
            <w:shd w:val="clear" w:color="auto" w:fill="FFFFFF"/>
          </w:tcPr>
          <w:p>
            <w:pPr>
              <w:pStyle w:val="TableParagraph"/>
              <w:spacing w:before="17"/>
              <w:ind w:left="1498"/>
              <w:jc w:val="left"/>
              <w:rPr>
                <w:sz w:val="18"/>
              </w:rPr>
            </w:pPr>
            <w:r>
              <w:rPr>
                <w:sz w:val="18"/>
              </w:rPr>
              <w:t>19,873</w:t>
            </w:r>
          </w:p>
        </w:tc>
      </w:tr>
    </w:tbl>
    <w:p>
      <w:pPr>
        <w:spacing w:before="94"/>
        <w:ind w:left="4" w:right="2" w:firstLine="0"/>
        <w:jc w:val="center"/>
        <w:rPr>
          <w:rFonts w:ascii="Calibri Light" w:hAnsi="Calibri Light"/>
          <w:sz w:val="16"/>
        </w:rPr>
      </w:pPr>
      <w:r>
        <w:rPr/>
        <w:pict>
          <v:rect style="position:absolute;margin-left:105.269997pt;margin-top:-10.266116pt;width:4.9433pt;height:4.9433pt;mso-position-horizontal-relative:page;mso-position-vertical-relative:paragraph;z-index:15790080" filled="true" fillcolor="#4471c4" stroked="false">
            <v:fill type="solid"/>
            <w10:wrap type="none"/>
          </v:rect>
        </w:pict>
      </w: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atendida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educación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extraescolar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2017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(Mineduc),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ASIES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2019</w:t>
      </w:r>
    </w:p>
    <w:p>
      <w:pPr>
        <w:pStyle w:val="BodyText"/>
        <w:rPr>
          <w:rFonts w:ascii="Calibri Light"/>
          <w:sz w:val="16"/>
        </w:rPr>
      </w:pPr>
    </w:p>
    <w:p>
      <w:pPr>
        <w:pStyle w:val="BodyText"/>
        <w:spacing w:before="4"/>
        <w:rPr>
          <w:rFonts w:ascii="Calibri Light"/>
          <w:sz w:val="16"/>
        </w:rPr>
      </w:pPr>
    </w:p>
    <w:p>
      <w:pPr>
        <w:pStyle w:val="BodyText"/>
        <w:spacing w:before="1"/>
        <w:ind w:left="1702" w:right="1697"/>
        <w:jc w:val="both"/>
      </w:pPr>
      <w:r>
        <w:rPr/>
        <w:t>Las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atendidas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extraescolar</w:t>
      </w:r>
      <w:r>
        <w:rPr>
          <w:spacing w:val="-5"/>
        </w:rPr>
        <w:t> </w:t>
      </w: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2017</w:t>
      </w:r>
      <w:r>
        <w:rPr>
          <w:spacing w:val="-2"/>
        </w:rPr>
        <w:t> </w:t>
      </w:r>
      <w:r>
        <w:rPr/>
        <w:t>fueron</w:t>
      </w:r>
      <w:r>
        <w:rPr>
          <w:spacing w:val="-5"/>
        </w:rPr>
        <w:t> </w:t>
      </w:r>
      <w:r>
        <w:rPr/>
        <w:t>19,873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área</w:t>
      </w:r>
      <w:r>
        <w:rPr>
          <w:spacing w:val="-3"/>
        </w:rPr>
        <w:t> </w:t>
      </w:r>
      <w:r>
        <w:rPr/>
        <w:t>urbana</w:t>
      </w:r>
      <w:r>
        <w:rPr>
          <w:spacing w:val="-48"/>
        </w:rPr>
        <w:t> </w:t>
      </w:r>
      <w:r>
        <w:rPr/>
        <w:t>y 53,730 en el área rural (73%), lo que manifiesta la necesidad de definir estrategias sobre estos</w:t>
      </w:r>
      <w:r>
        <w:rPr>
          <w:spacing w:val="1"/>
        </w:rPr>
        <w:t> </w:t>
      </w:r>
      <w:r>
        <w:rPr/>
        <w:t>grupos</w:t>
      </w:r>
      <w:r>
        <w:rPr>
          <w:spacing w:val="-1"/>
        </w:rPr>
        <w:t> </w:t>
      </w:r>
      <w:r>
        <w:rPr/>
        <w:t>de la población</w:t>
      </w:r>
      <w:r>
        <w:rPr>
          <w:spacing w:val="-1"/>
        </w:rPr>
        <w:t> </w:t>
      </w:r>
      <w:r>
        <w:rPr/>
        <w:t>de sobreedad.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32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79040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7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6" w:right="2" w:firstLine="0"/>
        <w:jc w:val="center"/>
        <w:rPr>
          <w:i/>
          <w:sz w:val="18"/>
        </w:rPr>
      </w:pPr>
      <w:bookmarkStart w:name="_bookmark45" w:id="46"/>
      <w:bookmarkEnd w:id="4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26</w:t>
      </w:r>
    </w:p>
    <w:p>
      <w:pPr>
        <w:spacing w:before="1"/>
        <w:ind w:left="2" w:right="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Distribución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extraescolar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ubicación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geográfica.2017</w:t>
      </w:r>
    </w:p>
    <w:p>
      <w:pPr>
        <w:pStyle w:val="BodyText"/>
        <w:spacing w:before="8"/>
        <w:rPr>
          <w:i/>
          <w:sz w:val="11"/>
        </w:rPr>
      </w:pPr>
      <w:r>
        <w:rPr/>
        <w:pict>
          <v:group style="position:absolute;margin-left:208.141754pt;margin-top:9.083867pt;width:201.1pt;height:201.1pt;mso-position-horizontal-relative:page;mso-position-vertical-relative:paragraph;z-index:-15666688;mso-wrap-distance-left:0;mso-wrap-distance-right:0" coordorigin="4163,182" coordsize="4022,4022">
            <v:shape style="position:absolute;left:4194;top:197;width:3975;height:3990" coordorigin="4194,197" coordsize="3975,3990" path="m6173,197l6173,2192,4194,2442,4205,2518,4219,2594,4236,2668,4255,2741,4277,2812,4302,2883,4329,2952,4358,3020,4390,3087,4424,3152,4460,3215,4499,3277,4540,3338,4583,3397,4628,3454,4675,3509,4724,3563,4775,3615,4827,3665,4882,3712,4938,3758,4995,3802,5055,3844,5116,3884,5178,3921,5242,3956,5307,3989,5373,4020,5441,4048,5510,4074,5580,4097,5651,4118,5723,4136,5796,4151,5870,4164,5945,4174,6020,4181,6096,4186,6173,4187,6250,4186,6326,4182,6401,4174,6475,4165,6548,4152,6621,4137,6692,4119,6762,4099,6832,4076,6900,4051,6967,4023,7032,3993,7097,3961,7160,3927,7221,3890,7281,3852,7340,3811,7397,3768,7453,3723,7507,3676,7559,3628,7609,3578,7658,3525,7704,3472,7749,3416,7792,3359,7833,3300,7871,3240,7908,3178,7942,3115,7975,3051,8005,2985,8032,2919,8057,2850,8080,2781,8100,2711,8118,2639,8133,2567,8146,2494,8156,2420,8163,2345,8167,2269,8168,2192,8167,2116,8163,2040,8156,1965,8146,1891,8133,1817,8118,1745,8100,1674,8080,1603,8057,1534,8032,1466,8005,1399,7975,1333,7942,1269,7908,1206,7871,1144,7833,1084,7792,1026,7749,968,7704,913,7658,859,7609,807,7559,757,7507,708,7453,661,7397,617,7340,574,7281,533,7221,494,7160,458,7097,423,7032,391,6967,361,6900,334,6832,308,6762,286,6692,265,6621,248,6548,232,6475,220,6401,210,6326,203,6250,199,6173,197xe" filled="true" fillcolor="#4471c4" stroked="false">
              <v:path arrowok="t"/>
              <v:fill type="solid"/>
            </v:shape>
            <v:shape style="position:absolute;left:4194;top:197;width:3975;height:3990" coordorigin="4194,197" coordsize="3975,3990" path="m6173,197l6250,199,6326,203,6401,210,6475,220,6548,232,6621,248,6692,265,6762,286,6832,308,6900,334,6967,361,7032,391,7097,423,7160,458,7221,494,7281,533,7340,574,7397,617,7453,661,7507,708,7559,757,7609,807,7658,859,7704,913,7749,968,7792,1026,7833,1084,7871,1144,7908,1206,7942,1269,7975,1333,8005,1399,8032,1466,8057,1534,8080,1603,8100,1674,8118,1745,8133,1817,8146,1891,8156,1965,8163,2040,8167,2116,8168,2192,8167,2269,8163,2345,8156,2420,8146,2494,8133,2567,8118,2639,8100,2711,8080,2781,8057,2850,8032,2919,8005,2985,7975,3051,7942,3115,7908,3178,7871,3240,7833,3300,7792,3359,7749,3416,7704,3472,7658,3525,7609,3578,7559,3628,7507,3676,7453,3723,7397,3768,7340,3811,7281,3852,7221,3890,7160,3927,7097,3961,7032,3993,6967,4023,6900,4051,6832,4076,6762,4099,6692,4119,6621,4137,6548,4152,6475,4165,6401,4174,6326,4182,6250,4186,6173,4187,6096,4186,6020,4181,5945,4174,5870,4164,5796,4151,5723,4136,5651,4118,5580,4097,5510,4074,5441,4048,5373,4020,5307,3989,5242,3956,5178,3921,5116,3884,5055,3844,4995,3802,4938,3758,4882,3712,4827,3665,4775,3615,4724,3563,4675,3509,4628,3454,4583,3397,4540,3338,4499,3277,4460,3215,4424,3152,4390,3087,4358,3020,4329,2952,4302,2883,4277,2812,4255,2741,4236,2668,4219,2594,4205,2518,4194,2442,6173,2192,6173,197xe" filled="false" stroked="true" strokeweight="1.56pt" strokecolor="#ffffff">
              <v:path arrowok="t"/>
              <v:stroke dashstyle="solid"/>
            </v:shape>
            <v:shape style="position:absolute;left:4178;top:197;width:1995;height:2245" coordorigin="4178,197" coordsize="1995,2245" path="m6173,197l6111,198,6048,201,5986,206,5923,213,5848,224,5773,238,5699,254,5627,273,5556,295,5486,319,5418,346,5350,374,5284,406,5220,439,5157,475,5096,513,5036,553,4978,595,4921,639,4866,685,4813,733,4762,782,4712,834,4665,887,4619,942,4576,998,4534,1056,4494,1115,4457,1176,4422,1238,4388,1301,4358,1366,4329,1431,4303,1498,4279,1566,4257,1635,4238,1705,4222,1775,4208,1847,4197,1919,4188,1992,4182,2066,4179,2140,4178,2215,4181,2290,4186,2366,4194,2442,6173,2192,6173,197xe" filled="true" fillcolor="#a4a4a4" stroked="false">
              <v:path arrowok="t"/>
              <v:fill type="solid"/>
            </v:shape>
            <v:shape style="position:absolute;left:4178;top:197;width:1995;height:2245" coordorigin="4178,197" coordsize="1995,2245" path="m4194,2442l4186,2366,4181,2290,4178,2215,4179,2140,4182,2066,4188,1992,4197,1919,4208,1847,4222,1775,4238,1705,4257,1635,4279,1566,4303,1498,4329,1431,4358,1366,4388,1301,4422,1238,4457,1176,4494,1115,4534,1056,4576,998,4619,942,4665,887,4712,834,4762,782,4813,733,4866,685,4921,639,4978,595,5036,553,5096,513,5157,475,5220,439,5284,406,5350,374,5418,346,5486,319,5556,295,5627,273,5699,254,5773,238,5848,224,5923,213,5986,206,6048,201,6111,198,6173,197,6173,2192,4194,2442xe" filled="false" stroked="true" strokeweight="1.56pt" strokecolor="#ffffff">
              <v:path arrowok="t"/>
              <v:stroke dashstyle="solid"/>
            </v:shape>
            <v:shape style="position:absolute;left:4825;top:1442;width:122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Urbana ;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27%</w:t>
                    </w:r>
                  </w:p>
                </w:txbxContent>
              </v:textbox>
              <w10:wrap type="none"/>
            </v:shape>
            <v:shape style="position:absolute;left:6441;top:2761;width:98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Rural;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73%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4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atendida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en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educación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extraescolar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2017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(Mineduc),</w:t>
      </w:r>
      <w:r>
        <w:rPr>
          <w:rFonts w:ascii="Calibri Light" w:hAnsi="Calibri Light"/>
          <w:spacing w:val="-6"/>
          <w:sz w:val="16"/>
        </w:rPr>
        <w:t> </w:t>
      </w:r>
      <w:r>
        <w:rPr>
          <w:rFonts w:ascii="Calibri Light" w:hAnsi="Calibri Light"/>
          <w:sz w:val="16"/>
        </w:rPr>
        <w:t>ASIES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2019</w:t>
      </w:r>
    </w:p>
    <w:p>
      <w:pPr>
        <w:pStyle w:val="BodyText"/>
        <w:spacing w:before="132"/>
        <w:ind w:left="1702" w:right="1738"/>
      </w:pPr>
      <w:r>
        <w:rPr/>
        <w:t>El porcentaje de las personas atendidas en educación extraescolar durante el 2017 es de un 17%</w:t>
      </w:r>
      <w:r>
        <w:rPr>
          <w:spacing w:val="1"/>
        </w:rPr>
        <w:t> </w:t>
      </w:r>
      <w:r>
        <w:rPr/>
        <w:t>en el área urbana y 73% en el área rural, resaltando la necesidad de definir estrategias sobre estos</w:t>
      </w:r>
      <w:r>
        <w:rPr>
          <w:spacing w:val="-47"/>
        </w:rPr>
        <w:t> </w:t>
      </w:r>
      <w:r>
        <w:rPr/>
        <w:t>grupos</w:t>
      </w:r>
      <w:r>
        <w:rPr>
          <w:spacing w:val="-1"/>
        </w:rPr>
        <w:t> </w:t>
      </w:r>
      <w:r>
        <w:rPr/>
        <w:t>de la población</w:t>
      </w:r>
      <w:r>
        <w:rPr>
          <w:spacing w:val="-1"/>
        </w:rPr>
        <w:t> </w:t>
      </w:r>
      <w:r>
        <w:rPr/>
        <w:t>de sobreedad.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</w:pPr>
      <w:bookmarkStart w:name="_bookmark46" w:id="47"/>
      <w:bookmarkEnd w:id="47"/>
      <w:r>
        <w:rPr/>
      </w:r>
      <w:r>
        <w:rPr>
          <w:color w:val="2E5395"/>
        </w:rPr>
        <w:t>Empleo</w:t>
      </w:r>
      <w:r>
        <w:rPr>
          <w:color w:val="2E5395"/>
          <w:spacing w:val="-6"/>
        </w:rPr>
        <w:t> </w:t>
      </w:r>
      <w:r>
        <w:rPr>
          <w:color w:val="2E5395"/>
        </w:rPr>
        <w:t>y</w:t>
      </w:r>
      <w:r>
        <w:rPr>
          <w:color w:val="2E5395"/>
          <w:spacing w:val="-2"/>
        </w:rPr>
        <w:t> </w:t>
      </w:r>
      <w:r>
        <w:rPr>
          <w:color w:val="2E5395"/>
        </w:rPr>
        <w:t>desempleo</w:t>
      </w:r>
    </w:p>
    <w:p>
      <w:pPr>
        <w:pStyle w:val="BodyText"/>
        <w:spacing w:before="11"/>
        <w:rPr>
          <w:rFonts w:ascii="Calibri Light"/>
          <w:sz w:val="38"/>
        </w:rPr>
      </w:pPr>
    </w:p>
    <w:p>
      <w:pPr>
        <w:pStyle w:val="BodyText"/>
        <w:spacing w:line="259" w:lineRule="auto"/>
        <w:ind w:left="1702" w:right="1694"/>
        <w:jc w:val="both"/>
      </w:pPr>
      <w:r>
        <w:rPr/>
        <w:t>Según el informe de empleo y desempleo emitido por el Instituto Nacional de Estadística INE en el</w:t>
      </w:r>
      <w:r>
        <w:rPr>
          <w:spacing w:val="1"/>
        </w:rPr>
        <w:t> </w:t>
      </w:r>
      <w:r>
        <w:rPr/>
        <w:t>2019, especifica que, durante las dos últimas décadas, Guatemala se ha caracterizado por un</w:t>
      </w:r>
      <w:r>
        <w:rPr>
          <w:spacing w:val="1"/>
        </w:rPr>
        <w:t> </w:t>
      </w:r>
      <w:r>
        <w:rPr>
          <w:spacing w:val="-1"/>
        </w:rPr>
        <w:t>desempeño</w:t>
      </w:r>
      <w:r>
        <w:rPr>
          <w:spacing w:val="-13"/>
        </w:rPr>
        <w:t> </w:t>
      </w:r>
      <w:r>
        <w:rPr>
          <w:spacing w:val="-1"/>
        </w:rPr>
        <w:t>macroeconómico</w:t>
      </w:r>
      <w:r>
        <w:rPr>
          <w:spacing w:val="-9"/>
        </w:rPr>
        <w:t> </w:t>
      </w:r>
      <w:r>
        <w:rPr/>
        <w:t>estable,</w:t>
      </w:r>
      <w:r>
        <w:rPr>
          <w:spacing w:val="-10"/>
        </w:rPr>
        <w:t> </w:t>
      </w:r>
      <w:r>
        <w:rPr/>
        <w:t>lo</w:t>
      </w:r>
      <w:r>
        <w:rPr>
          <w:spacing w:val="-10"/>
        </w:rPr>
        <w:t> </w:t>
      </w:r>
      <w:r>
        <w:rPr/>
        <w:t>cual</w:t>
      </w:r>
      <w:r>
        <w:rPr>
          <w:spacing w:val="-11"/>
        </w:rPr>
        <w:t> </w:t>
      </w:r>
      <w:r>
        <w:rPr/>
        <w:t>pone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manifiesto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estabilidad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tipo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cambio</w:t>
      </w:r>
      <w:r>
        <w:rPr>
          <w:spacing w:val="-47"/>
        </w:rPr>
        <w:t> </w:t>
      </w:r>
      <w:r>
        <w:rPr/>
        <w:t>nominal en las tasas de interés en el sistema bancario, así como en los relevantes niveles bajos de</w:t>
      </w:r>
      <w:r>
        <w:rPr>
          <w:spacing w:val="1"/>
        </w:rPr>
        <w:t> </w:t>
      </w:r>
      <w:r>
        <w:rPr/>
        <w:t>inflación. Cabe mencionar que la estabilidad macroeconómica es una de las condiciones necesarias</w:t>
      </w:r>
      <w:r>
        <w:rPr>
          <w:spacing w:val="-47"/>
        </w:rPr>
        <w:t> </w:t>
      </w:r>
      <w:r>
        <w:rPr/>
        <w:t>para</w:t>
      </w:r>
      <w:r>
        <w:rPr>
          <w:spacing w:val="-1"/>
        </w:rPr>
        <w:t> </w:t>
      </w:r>
      <w:r>
        <w:rPr/>
        <w:t>favorecer el</w:t>
      </w:r>
      <w:r>
        <w:rPr>
          <w:spacing w:val="-3"/>
        </w:rPr>
        <w:t> </w:t>
      </w:r>
      <w:r>
        <w:rPr/>
        <w:t>crecimiento</w:t>
      </w:r>
      <w:r>
        <w:rPr>
          <w:spacing w:val="-1"/>
        </w:rPr>
        <w:t> </w:t>
      </w:r>
      <w:r>
        <w:rPr/>
        <w:t>económico</w:t>
      </w:r>
      <w:r>
        <w:rPr>
          <w:spacing w:val="1"/>
        </w:rPr>
        <w:t> </w:t>
      </w:r>
      <w:r>
        <w:rPr/>
        <w:t>sostenido.</w:t>
      </w:r>
    </w:p>
    <w:p>
      <w:pPr>
        <w:pStyle w:val="BodyText"/>
        <w:spacing w:line="259" w:lineRule="auto" w:before="158"/>
        <w:ind w:left="1702" w:right="1693"/>
        <w:jc w:val="both"/>
      </w:pPr>
      <w:r>
        <w:rPr/>
        <w:t>El eje de economía, competitividad y prosperidad refleja la relación e importancia del crecimiento</w:t>
      </w:r>
      <w:r>
        <w:rPr>
          <w:spacing w:val="1"/>
        </w:rPr>
        <w:t> </w:t>
      </w:r>
      <w:r>
        <w:rPr/>
        <w:t>económico para la creación de empleo, el cual debe acompañarse de medidas que permitan la</w:t>
      </w:r>
      <w:r>
        <w:rPr>
          <w:spacing w:val="1"/>
        </w:rPr>
        <w:t> </w:t>
      </w:r>
      <w:r>
        <w:rPr/>
        <w:t>diversificación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inversión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sectores</w:t>
      </w:r>
      <w:r>
        <w:rPr>
          <w:spacing w:val="-8"/>
        </w:rPr>
        <w:t> </w:t>
      </w:r>
      <w:r>
        <w:rPr/>
        <w:t>productivos</w:t>
      </w:r>
      <w:r>
        <w:rPr>
          <w:spacing w:val="-5"/>
        </w:rPr>
        <w:t> </w:t>
      </w:r>
      <w:r>
        <w:rPr/>
        <w:t>del</w:t>
      </w:r>
      <w:r>
        <w:rPr>
          <w:spacing w:val="-8"/>
        </w:rPr>
        <w:t> </w:t>
      </w:r>
      <w:r>
        <w:rPr/>
        <w:t>país,</w:t>
      </w:r>
      <w:r>
        <w:rPr>
          <w:spacing w:val="-6"/>
        </w:rPr>
        <w:t> </w:t>
      </w:r>
      <w:r>
        <w:rPr/>
        <w:t>una</w:t>
      </w:r>
      <w:r>
        <w:rPr>
          <w:spacing w:val="-8"/>
        </w:rPr>
        <w:t> </w:t>
      </w:r>
      <w:r>
        <w:rPr/>
        <w:t>distribución</w:t>
      </w:r>
      <w:r>
        <w:rPr>
          <w:spacing w:val="-8"/>
        </w:rPr>
        <w:t> </w:t>
      </w:r>
      <w:r>
        <w:rPr/>
        <w:t>más</w:t>
      </w:r>
      <w:r>
        <w:rPr>
          <w:spacing w:val="-8"/>
        </w:rPr>
        <w:t> </w:t>
      </w:r>
      <w:r>
        <w:rPr/>
        <w:t>equitativa</w:t>
      </w:r>
      <w:r>
        <w:rPr>
          <w:spacing w:val="-47"/>
        </w:rPr>
        <w:t> </w:t>
      </w:r>
      <w:r>
        <w:rPr/>
        <w:t>de los</w:t>
      </w:r>
      <w:r>
        <w:rPr>
          <w:spacing w:val="-3"/>
        </w:rPr>
        <w:t> </w:t>
      </w:r>
      <w:r>
        <w:rPr/>
        <w:t>frutos</w:t>
      </w:r>
      <w:r>
        <w:rPr>
          <w:spacing w:val="-1"/>
        </w:rPr>
        <w:t> </w:t>
      </w:r>
      <w:r>
        <w:rPr/>
        <w:t>del crecimiento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una producción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sea</w:t>
      </w:r>
      <w:r>
        <w:rPr>
          <w:spacing w:val="-2"/>
        </w:rPr>
        <w:t> </w:t>
      </w:r>
      <w:r>
        <w:rPr/>
        <w:t>ambientalmente</w:t>
      </w:r>
      <w:r>
        <w:rPr>
          <w:spacing w:val="-2"/>
        </w:rPr>
        <w:t> </w:t>
      </w:r>
      <w:r>
        <w:rPr/>
        <w:t>sostenible.</w:t>
      </w:r>
    </w:p>
    <w:p>
      <w:pPr>
        <w:pStyle w:val="BodyText"/>
        <w:spacing w:line="259" w:lineRule="auto" w:before="160"/>
        <w:ind w:left="1702" w:right="1691"/>
        <w:jc w:val="both"/>
      </w:pPr>
      <w:r>
        <w:rPr/>
        <w:t>De</w:t>
      </w:r>
      <w:r>
        <w:rPr>
          <w:spacing w:val="4"/>
        </w:rPr>
        <w:t> </w:t>
      </w:r>
      <w:r>
        <w:rPr/>
        <w:t>acuerdo</w:t>
      </w:r>
      <w:r>
        <w:rPr>
          <w:spacing w:val="5"/>
        </w:rPr>
        <w:t> </w:t>
      </w:r>
      <w:r>
        <w:rPr/>
        <w:t>con</w:t>
      </w:r>
      <w:r>
        <w:rPr>
          <w:spacing w:val="3"/>
        </w:rPr>
        <w:t> </w:t>
      </w:r>
      <w:r>
        <w:rPr/>
        <w:t>datos</w:t>
      </w:r>
      <w:r>
        <w:rPr>
          <w:spacing w:val="5"/>
        </w:rPr>
        <w:t> </w:t>
      </w:r>
      <w:r>
        <w:rPr/>
        <w:t>del</w:t>
      </w:r>
      <w:r>
        <w:rPr>
          <w:spacing w:val="2"/>
        </w:rPr>
        <w:t> </w:t>
      </w:r>
      <w:r>
        <w:rPr/>
        <w:t>Banco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Guatemala</w:t>
      </w:r>
      <w:r>
        <w:rPr>
          <w:spacing w:val="4"/>
        </w:rPr>
        <w:t> </w:t>
      </w:r>
      <w:r>
        <w:rPr/>
        <w:t>sobre</w:t>
      </w:r>
      <w:r>
        <w:rPr>
          <w:spacing w:val="2"/>
        </w:rPr>
        <w:t> </w:t>
      </w:r>
      <w:r>
        <w:rPr/>
        <w:t>el</w:t>
      </w:r>
      <w:r>
        <w:rPr>
          <w:spacing w:val="4"/>
        </w:rPr>
        <w:t> </w:t>
      </w:r>
      <w:r>
        <w:rPr/>
        <w:t>crecimiento</w:t>
      </w:r>
      <w:r>
        <w:rPr>
          <w:spacing w:val="6"/>
        </w:rPr>
        <w:t> </w:t>
      </w:r>
      <w:r>
        <w:rPr/>
        <w:t>del</w:t>
      </w:r>
      <w:r>
        <w:rPr>
          <w:spacing w:val="2"/>
        </w:rPr>
        <w:t> </w:t>
      </w:r>
      <w:r>
        <w:rPr/>
        <w:t>PIB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5"/>
        </w:rPr>
        <w:t> </w:t>
      </w:r>
      <w:r>
        <w:rPr/>
        <w:t>últimos</w:t>
      </w:r>
      <w:r>
        <w:rPr>
          <w:spacing w:val="4"/>
        </w:rPr>
        <w:t> </w:t>
      </w:r>
      <w:r>
        <w:rPr/>
        <w:t>sesenta</w:t>
      </w:r>
      <w:r>
        <w:rPr>
          <w:spacing w:val="-47"/>
        </w:rPr>
        <w:t> </w:t>
      </w:r>
      <w:r>
        <w:rPr/>
        <w:t>y siete años, el «trabajo» se constituye en el principal factor que contribuye con el crecimiento del</w:t>
      </w:r>
      <w:r>
        <w:rPr>
          <w:spacing w:val="1"/>
        </w:rPr>
        <w:t> </w:t>
      </w:r>
      <w:r>
        <w:rPr/>
        <w:t>PIB, en menor medida le siguen el capital y la productividad total de los factores. Esto indica la</w:t>
      </w:r>
      <w:r>
        <w:rPr>
          <w:spacing w:val="1"/>
        </w:rPr>
        <w:t> </w:t>
      </w:r>
      <w:r>
        <w:rPr/>
        <w:t>importancia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aporte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factor</w:t>
      </w:r>
      <w:r>
        <w:rPr>
          <w:spacing w:val="-6"/>
        </w:rPr>
        <w:t> </w:t>
      </w:r>
      <w:r>
        <w:rPr/>
        <w:t>trabajo,</w:t>
      </w:r>
      <w:r>
        <w:rPr>
          <w:spacing w:val="-6"/>
        </w:rPr>
        <w:t> </w:t>
      </w:r>
      <w:r>
        <w:rPr/>
        <w:t>es</w:t>
      </w:r>
      <w:r>
        <w:rPr>
          <w:spacing w:val="-5"/>
        </w:rPr>
        <w:t> </w:t>
      </w:r>
      <w:r>
        <w:rPr/>
        <w:t>decir,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recurso</w:t>
      </w:r>
      <w:r>
        <w:rPr>
          <w:spacing w:val="-5"/>
        </w:rPr>
        <w:t> </w:t>
      </w:r>
      <w:r>
        <w:rPr/>
        <w:t>humano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creación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riqueza</w:t>
      </w:r>
      <w:r>
        <w:rPr>
          <w:spacing w:val="-5"/>
        </w:rPr>
        <w:t> </w:t>
      </w:r>
      <w:r>
        <w:rPr/>
        <w:t>en</w:t>
      </w:r>
      <w:r>
        <w:rPr>
          <w:spacing w:val="-48"/>
        </w:rPr>
        <w:t> </w:t>
      </w:r>
      <w:r>
        <w:rPr/>
        <w:t>el</w:t>
      </w:r>
      <w:r>
        <w:rPr>
          <w:spacing w:val="-1"/>
        </w:rPr>
        <w:t> </w:t>
      </w:r>
      <w:r>
        <w:rPr/>
        <w:t>país.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8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33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80064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7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5"/>
        <w:jc w:val="both"/>
        <w:rPr>
          <w:i/>
          <w:sz w:val="18"/>
        </w:rPr>
      </w:pPr>
      <w:r>
        <w:rPr/>
        <w:t>El</w:t>
      </w:r>
      <w:r>
        <w:rPr>
          <w:spacing w:val="-3"/>
        </w:rPr>
        <w:t> </w:t>
      </w:r>
      <w:r>
        <w:rPr/>
        <w:t>trabajo</w:t>
      </w:r>
      <w:r>
        <w:rPr>
          <w:spacing w:val="-4"/>
        </w:rPr>
        <w:t> </w:t>
      </w:r>
      <w:r>
        <w:rPr/>
        <w:t>también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fuente</w:t>
      </w:r>
      <w:r>
        <w:rPr>
          <w:spacing w:val="-1"/>
        </w:rPr>
        <w:t> </w:t>
      </w:r>
      <w:r>
        <w:rPr/>
        <w:t>principal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ingreso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mayoría</w:t>
      </w:r>
      <w:r>
        <w:rPr>
          <w:spacing w:val="-7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familias,</w:t>
      </w:r>
      <w:r>
        <w:rPr>
          <w:spacing w:val="-5"/>
        </w:rPr>
        <w:t> </w:t>
      </w:r>
      <w:r>
        <w:rPr/>
        <w:t>razón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cual</w:t>
      </w:r>
      <w:r>
        <w:rPr>
          <w:spacing w:val="-48"/>
        </w:rPr>
        <w:t> </w:t>
      </w:r>
      <w:r>
        <w:rPr/>
        <w:t>se considera como una de las prioridades fundamentales de la presente Política. Más relevante,</w:t>
      </w:r>
      <w:r>
        <w:rPr>
          <w:spacing w:val="1"/>
        </w:rPr>
        <w:t> </w:t>
      </w:r>
      <w:r>
        <w:rPr/>
        <w:t>para</w:t>
      </w:r>
      <w:r>
        <w:rPr>
          <w:spacing w:val="-4"/>
        </w:rPr>
        <w:t> </w:t>
      </w:r>
      <w:r>
        <w:rPr/>
        <w:t>generar</w:t>
      </w:r>
      <w:r>
        <w:rPr>
          <w:spacing w:val="-3"/>
        </w:rPr>
        <w:t> </w:t>
      </w:r>
      <w:r>
        <w:rPr/>
        <w:t>más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mejores</w:t>
      </w:r>
      <w:r>
        <w:rPr>
          <w:spacing w:val="-2"/>
        </w:rPr>
        <w:t> </w:t>
      </w:r>
      <w:r>
        <w:rPr/>
        <w:t>empleos</w:t>
      </w:r>
      <w:r>
        <w:rPr>
          <w:spacing w:val="-2"/>
        </w:rPr>
        <w:t> </w:t>
      </w:r>
      <w:r>
        <w:rPr/>
        <w:t>formales</w:t>
      </w:r>
      <w:r>
        <w:rPr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/>
        <w:t>condición</w:t>
      </w:r>
      <w:r>
        <w:rPr>
          <w:spacing w:val="-3"/>
        </w:rPr>
        <w:t> </w:t>
      </w:r>
      <w:r>
        <w:rPr/>
        <w:t>necesaria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atracción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inversión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tal</w:t>
      </w:r>
      <w:r>
        <w:rPr>
          <w:spacing w:val="-47"/>
        </w:rPr>
        <w:t> </w:t>
      </w:r>
      <w:r>
        <w:rPr/>
        <w:t>como</w:t>
      </w:r>
      <w:r>
        <w:rPr>
          <w:spacing w:val="-8"/>
        </w:rPr>
        <w:t> </w:t>
      </w:r>
      <w:r>
        <w:rPr/>
        <w:t>lo</w:t>
      </w:r>
      <w:r>
        <w:rPr>
          <w:spacing w:val="-5"/>
        </w:rPr>
        <w:t> </w:t>
      </w:r>
      <w:r>
        <w:rPr/>
        <w:t>indica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/>
        <w:t>artículo</w:t>
      </w:r>
      <w:r>
        <w:rPr>
          <w:spacing w:val="-7"/>
        </w:rPr>
        <w:t> </w:t>
      </w:r>
      <w:r>
        <w:rPr/>
        <w:t>119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Constitución</w:t>
      </w:r>
      <w:r>
        <w:rPr>
          <w:spacing w:val="-9"/>
        </w:rPr>
        <w:t> </w:t>
      </w:r>
      <w:r>
        <w:rPr/>
        <w:t>Política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República,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Estado</w:t>
      </w:r>
      <w:r>
        <w:rPr>
          <w:spacing w:val="-7"/>
        </w:rPr>
        <w:t> </w:t>
      </w:r>
      <w:r>
        <w:rPr/>
        <w:t>debe</w:t>
      </w:r>
      <w:r>
        <w:rPr>
          <w:spacing w:val="-5"/>
        </w:rPr>
        <w:t> </w:t>
      </w:r>
      <w:r>
        <w:rPr/>
        <w:t>impulsar</w:t>
      </w:r>
      <w:r>
        <w:rPr>
          <w:spacing w:val="-8"/>
        </w:rPr>
        <w:t> </w:t>
      </w:r>
      <w:r>
        <w:rPr/>
        <w:t>las</w:t>
      </w:r>
      <w:r>
        <w:rPr>
          <w:spacing w:val="-48"/>
        </w:rPr>
        <w:t> </w:t>
      </w:r>
      <w:r>
        <w:rPr/>
        <w:t>políticas y acciones públicas para promover el desarrollo económico, estimulando la iniciativa en</w:t>
      </w:r>
      <w:r>
        <w:rPr>
          <w:spacing w:val="1"/>
        </w:rPr>
        <w:t> </w:t>
      </w:r>
      <w:r>
        <w:rPr/>
        <w:t>actividades agrícolas, pecuarias, industriales, turísticas y de otra índole. </w:t>
      </w:r>
      <w:r>
        <w:rPr>
          <w:i/>
          <w:sz w:val="18"/>
        </w:rPr>
        <w:t>(Política general de gobierno de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Guatemala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2020-2024)</w:t>
      </w:r>
    </w:p>
    <w:p>
      <w:pPr>
        <w:spacing w:before="161"/>
        <w:ind w:left="6" w:right="2" w:firstLine="0"/>
        <w:jc w:val="center"/>
        <w:rPr>
          <w:i/>
          <w:sz w:val="18"/>
        </w:rPr>
      </w:pPr>
      <w:bookmarkStart w:name="_bookmark47" w:id="48"/>
      <w:bookmarkEnd w:id="4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27</w:t>
      </w:r>
    </w:p>
    <w:p>
      <w:pPr>
        <w:spacing w:before="1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Económicamente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Activa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Inactiva.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rPr>
          <w:i/>
          <w:sz w:val="13"/>
        </w:rPr>
      </w:pPr>
      <w:r>
        <w:rPr/>
        <w:pict>
          <v:group style="position:absolute;margin-left:85.050003pt;margin-top:9.92pt;width:449.25pt;height:251.25pt;mso-position-horizontal-relative:page;mso-position-vertical-relative:paragraph;z-index:-15665664;mso-wrap-distance-left:0;mso-wrap-distance-right:0" coordorigin="1701,198" coordsize="8985,5025">
            <v:rect style="position:absolute;left:1701;top:198;width:8985;height:5025" filled="true" fillcolor="#ffffff" stroked="false">
              <v:fill type="solid"/>
            </v:rect>
            <v:shape style="position:absolute;left:6273;top:302;width:2600;height:4834" type="#_x0000_t75" stroked="false">
              <v:imagedata r:id="rId63" o:title=""/>
            </v:shape>
            <v:shape style="position:absolute;left:4084;top:302;width:2516;height:4832" type="#_x0000_t75" stroked="false">
              <v:imagedata r:id="rId64" o:title=""/>
            </v:shape>
            <v:shape style="position:absolute;left:6401;top:450;width:2353;height:4544" coordorigin="6401,451" coordsize="2353,4544" path="m6482,451l6482,2722,6401,4993,6422,4994,6482,4994,6559,4993,6635,4989,6710,4983,6785,4974,6858,4963,6931,4950,7003,4934,7075,4916,7145,4896,7214,4874,7283,4849,7350,4823,7416,4794,7482,4763,7546,4731,7608,4696,7670,4660,7730,4621,7789,4581,7847,4539,7903,4495,7958,4450,8012,4403,8064,4354,8114,4304,8163,4252,8210,4198,8255,4143,8299,4087,8341,4029,8381,3970,8420,3910,8456,3848,8491,3786,8523,3722,8554,3656,8583,3590,8609,3523,8634,3454,8656,3385,8676,3315,8694,3243,8710,3171,8723,3098,8734,3025,8743,2950,8749,2875,8753,2799,8754,2722,8753,2646,8749,2570,8743,2495,8734,2420,8723,2347,8710,2274,8694,2201,8676,2130,8656,2060,8634,1990,8609,1922,8583,1855,8554,1788,8523,1723,8491,1659,8456,1596,8420,1535,8381,1474,8341,1415,8299,1358,8255,1301,8210,1247,8163,1193,8114,1141,8064,1091,8012,1042,7958,995,7903,950,7847,906,7789,864,7730,824,7670,785,7608,749,7546,714,7482,681,7416,651,7350,622,7283,596,7214,571,7145,549,7075,529,7003,511,6931,495,6858,482,6785,471,6710,462,6635,456,6559,452,6482,451xe" filled="true" fillcolor="#4471c4" stroked="false">
              <v:path arrowok="t"/>
              <v:fill type="solid"/>
            </v:shape>
            <v:shape style="position:absolute;left:4210;top:450;width:2273;height:4543" coordorigin="4210,450" coordsize="2273,4543" path="m6482,450l6406,452,6331,455,6256,462,6182,470,6108,481,6035,494,5963,510,5892,528,5822,548,5753,570,5685,594,5618,621,5551,649,5486,680,5422,712,5360,747,5298,783,5238,821,5179,861,5121,903,5065,947,5010,992,4957,1039,4905,1088,4854,1138,4805,1189,4758,1243,4713,1297,4669,1353,4627,1411,4586,1470,4548,1530,4511,1592,4477,1654,4444,1718,4413,1783,4384,1850,4357,1917,4333,1985,4310,2055,4290,2125,4272,2196,4256,2269,4242,2342,4231,2416,4222,2490,4216,2566,4212,2642,4210,2718,4211,2794,4215,2869,4221,2944,4229,3018,4240,3092,4253,3164,4269,3236,4286,3307,4306,3377,4328,3447,4352,3515,4379,3582,4407,3648,4437,3713,4470,3778,4504,3840,4540,3902,4578,3962,4618,4022,4660,4079,4704,4136,4749,4191,4796,4245,4844,4297,4894,4347,4946,4396,4999,4444,5054,4489,5110,4533,5168,4576,5227,4616,5287,4655,5348,4692,5411,4727,5475,4760,5540,4791,5607,4820,5674,4847,5743,4871,5812,4894,5883,4914,5954,4933,6027,4949,6100,4962,6174,4974,6249,4983,6325,4989,6401,4993,6482,2722,6482,450xe" filled="true" fillcolor="#a4a4a4" stroked="false">
              <v:path arrowok="t"/>
              <v:fill type="solid"/>
            </v:shape>
            <v:shape style="position:absolute;left:4642;top:2255;width:1432;height:93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Población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Económicamente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Inactiva</w:t>
                    </w:r>
                    <w:r>
                      <w:rPr>
                        <w:spacing w:val="4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(PEI)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49%</w:t>
                    </w:r>
                  </w:p>
                </w:txbxContent>
              </v:textbox>
              <w10:wrap type="none"/>
            </v:shape>
            <v:shape style="position:absolute;left:6914;top:2295;width:1432;height:93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6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Población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Económicamente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Activa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(PEA)</w:t>
                    </w:r>
                  </w:p>
                  <w:p>
                    <w:pPr>
                      <w:spacing w:line="239" w:lineRule="exact"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51%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52"/>
        <w:ind w:left="0" w:right="0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 INE,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Censos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2018: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XII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y VII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Vivienda</w:t>
      </w:r>
    </w:p>
    <w:p>
      <w:pPr>
        <w:pStyle w:val="BodyText"/>
        <w:spacing w:before="6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3"/>
        <w:jc w:val="both"/>
      </w:pPr>
      <w:r>
        <w:rPr/>
        <w:t>La PEA (población económicamente activa) es la oferta de mano de obra en el mercado de trabajo</w:t>
      </w:r>
      <w:r>
        <w:rPr>
          <w:spacing w:val="1"/>
        </w:rPr>
        <w:t> </w:t>
      </w:r>
      <w:r>
        <w:rPr/>
        <w:t>y está constituida por el conjunto de personas que contando con la edad mínima establecida (15</w:t>
      </w:r>
      <w:r>
        <w:rPr>
          <w:spacing w:val="1"/>
        </w:rPr>
        <w:t> </w:t>
      </w:r>
      <w:r>
        <w:rPr/>
        <w:t>años), está disponible para la producción de bienes y/o servicios durante un período de referencia</w:t>
      </w:r>
      <w:r>
        <w:rPr>
          <w:spacing w:val="1"/>
        </w:rPr>
        <w:t> </w:t>
      </w:r>
      <w:r>
        <w:rPr/>
        <w:t>determinado. Por lo tanto, las personas son consideradas económicamente activas, si contribuyen</w:t>
      </w:r>
      <w:r>
        <w:rPr>
          <w:spacing w:val="1"/>
        </w:rPr>
        <w:t> </w:t>
      </w:r>
      <w:r>
        <w:rPr/>
        <w:t>o están disponibles para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producción de bienes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servicios.</w:t>
      </w:r>
      <w:r>
        <w:rPr>
          <w:spacing w:val="-1"/>
        </w:rPr>
        <w:t> </w:t>
      </w:r>
      <w:r>
        <w:rPr/>
        <w:t>Refleja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15% de</w:t>
      </w:r>
      <w:r>
        <w:rPr>
          <w:spacing w:val="1"/>
        </w:rPr>
        <w:t> </w:t>
      </w:r>
      <w:r>
        <w:rPr/>
        <w:t>la</w:t>
      </w:r>
      <w:r>
        <w:rPr>
          <w:spacing w:val="-5"/>
        </w:rPr>
        <w:t> </w:t>
      </w:r>
      <w:r>
        <w:rPr/>
        <w:t>población.</w:t>
      </w:r>
    </w:p>
    <w:p>
      <w:pPr>
        <w:pStyle w:val="BodyText"/>
        <w:spacing w:line="259" w:lineRule="auto" w:before="159"/>
        <w:ind w:left="1702" w:right="1697"/>
        <w:jc w:val="both"/>
      </w:pPr>
      <w:r>
        <w:rPr/>
        <w:t>La</w:t>
      </w:r>
      <w:r>
        <w:rPr>
          <w:spacing w:val="1"/>
        </w:rPr>
        <w:t> </w:t>
      </w:r>
      <w:r>
        <w:rPr/>
        <w:t>PEI</w:t>
      </w:r>
      <w:r>
        <w:rPr>
          <w:spacing w:val="1"/>
        </w:rPr>
        <w:t> </w:t>
      </w:r>
      <w:r>
        <w:rPr/>
        <w:t>comprende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referencia</w:t>
      </w:r>
      <w:r>
        <w:rPr>
          <w:spacing w:val="1"/>
        </w:rPr>
        <w:t> </w:t>
      </w:r>
      <w:r>
        <w:rPr/>
        <w:t>estaban</w:t>
      </w:r>
      <w:r>
        <w:rPr>
          <w:spacing w:val="1"/>
        </w:rPr>
        <w:t> </w:t>
      </w:r>
      <w:r>
        <w:rPr/>
        <w:t>trabajando</w:t>
      </w:r>
      <w:r>
        <w:rPr>
          <w:spacing w:val="1"/>
        </w:rPr>
        <w:t> </w:t>
      </w:r>
      <w:r>
        <w:rPr/>
        <w:t>(ocupados)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buscando</w:t>
      </w:r>
      <w:r>
        <w:rPr>
          <w:spacing w:val="1"/>
        </w:rPr>
        <w:t> </w:t>
      </w:r>
      <w:r>
        <w:rPr/>
        <w:t>activamente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(desempleados).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refleja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49%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34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81088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7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6" w:right="2" w:firstLine="0"/>
        <w:jc w:val="center"/>
        <w:rPr>
          <w:i/>
          <w:sz w:val="18"/>
        </w:rPr>
      </w:pPr>
      <w:bookmarkStart w:name="_bookmark48" w:id="49"/>
      <w:bookmarkEnd w:id="49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10</w:t>
      </w:r>
    </w:p>
    <w:p>
      <w:pPr>
        <w:spacing w:before="1"/>
        <w:ind w:left="0" w:right="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Variables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mercado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trabajo.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sexo.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spacing w:before="3"/>
        <w:rPr>
          <w:i/>
          <w:sz w:val="16"/>
        </w:rPr>
      </w:pPr>
    </w:p>
    <w:tbl>
      <w:tblPr>
        <w:tblW w:w="0" w:type="auto"/>
        <w:jc w:val="left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59"/>
        <w:gridCol w:w="1486"/>
        <w:gridCol w:w="816"/>
        <w:gridCol w:w="1172"/>
        <w:gridCol w:w="1301"/>
      </w:tblGrid>
      <w:tr>
        <w:trPr>
          <w:trHeight w:val="335" w:hRule="atLeast"/>
        </w:trPr>
        <w:tc>
          <w:tcPr>
            <w:tcW w:w="3759" w:type="dxa"/>
            <w:shd w:val="clear" w:color="auto" w:fill="001F5F"/>
          </w:tcPr>
          <w:p>
            <w:pPr>
              <w:pStyle w:val="TableParagraph"/>
              <w:spacing w:line="273" w:lineRule="exact" w:before="42"/>
              <w:ind w:left="1393" w:right="138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Variables</w:t>
            </w:r>
          </w:p>
        </w:tc>
        <w:tc>
          <w:tcPr>
            <w:tcW w:w="1486" w:type="dxa"/>
            <w:shd w:val="clear" w:color="auto" w:fill="001F5F"/>
          </w:tcPr>
          <w:p>
            <w:pPr>
              <w:pStyle w:val="TableParagraph"/>
              <w:spacing w:line="273" w:lineRule="exact" w:before="42"/>
              <w:ind w:left="219" w:right="21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Total</w:t>
            </w:r>
          </w:p>
        </w:tc>
        <w:tc>
          <w:tcPr>
            <w:tcW w:w="816" w:type="dxa"/>
            <w:shd w:val="clear" w:color="auto" w:fill="001F5F"/>
          </w:tcPr>
          <w:p>
            <w:pPr>
              <w:pStyle w:val="TableParagraph"/>
              <w:spacing w:line="273" w:lineRule="exact" w:before="42"/>
              <w:ind w:left="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%</w:t>
            </w:r>
          </w:p>
        </w:tc>
        <w:tc>
          <w:tcPr>
            <w:tcW w:w="1172" w:type="dxa"/>
            <w:shd w:val="clear" w:color="auto" w:fill="001F5F"/>
          </w:tcPr>
          <w:p>
            <w:pPr>
              <w:pStyle w:val="TableParagraph"/>
              <w:spacing w:line="273" w:lineRule="exact" w:before="42"/>
              <w:ind w:left="111" w:right="10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Hombres</w:t>
            </w:r>
          </w:p>
        </w:tc>
        <w:tc>
          <w:tcPr>
            <w:tcW w:w="1301" w:type="dxa"/>
            <w:shd w:val="clear" w:color="auto" w:fill="001F5F"/>
          </w:tcPr>
          <w:p>
            <w:pPr>
              <w:pStyle w:val="TableParagraph"/>
              <w:spacing w:line="273" w:lineRule="exact" w:before="42"/>
              <w:ind w:left="179" w:right="17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Mujeres</w:t>
            </w:r>
          </w:p>
        </w:tc>
      </w:tr>
      <w:tr>
        <w:trPr>
          <w:trHeight w:val="290" w:hRule="atLeast"/>
        </w:trPr>
        <w:tc>
          <w:tcPr>
            <w:tcW w:w="3759" w:type="dxa"/>
          </w:tcPr>
          <w:p>
            <w:pPr>
              <w:pStyle w:val="TableParagraph"/>
              <w:spacing w:line="249" w:lineRule="exact" w:before="2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Población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trabajar</w:t>
            </w:r>
          </w:p>
        </w:tc>
        <w:tc>
          <w:tcPr>
            <w:tcW w:w="1486" w:type="dxa"/>
          </w:tcPr>
          <w:p>
            <w:pPr>
              <w:pStyle w:val="TableParagraph"/>
              <w:spacing w:line="249" w:lineRule="exact" w:before="20"/>
              <w:ind w:left="221" w:right="212"/>
              <w:rPr>
                <w:sz w:val="22"/>
              </w:rPr>
            </w:pPr>
            <w:r>
              <w:rPr>
                <w:sz w:val="22"/>
              </w:rPr>
              <w:t>12,549,195</w:t>
            </w:r>
          </w:p>
        </w:tc>
        <w:tc>
          <w:tcPr>
            <w:tcW w:w="816" w:type="dxa"/>
          </w:tcPr>
          <w:p>
            <w:pPr>
              <w:pStyle w:val="TableParagraph"/>
              <w:spacing w:line="249" w:lineRule="exact" w:before="20"/>
              <w:ind w:left="141" w:right="133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  <w:tc>
          <w:tcPr>
            <w:tcW w:w="1172" w:type="dxa"/>
          </w:tcPr>
          <w:p>
            <w:pPr>
              <w:pStyle w:val="TableParagraph"/>
              <w:spacing w:line="249" w:lineRule="exact" w:before="20"/>
              <w:ind w:left="110" w:right="103"/>
              <w:rPr>
                <w:sz w:val="22"/>
              </w:rPr>
            </w:pPr>
            <w:r>
              <w:rPr>
                <w:sz w:val="22"/>
              </w:rPr>
              <w:t>5,775,190</w:t>
            </w:r>
          </w:p>
        </w:tc>
        <w:tc>
          <w:tcPr>
            <w:tcW w:w="1301" w:type="dxa"/>
          </w:tcPr>
          <w:p>
            <w:pPr>
              <w:pStyle w:val="TableParagraph"/>
              <w:spacing w:line="249" w:lineRule="exact" w:before="20"/>
              <w:ind w:left="181" w:right="179"/>
              <w:rPr>
                <w:sz w:val="22"/>
              </w:rPr>
            </w:pPr>
            <w:r>
              <w:rPr>
                <w:sz w:val="22"/>
              </w:rPr>
              <w:t>6,774,005</w:t>
            </w:r>
          </w:p>
        </w:tc>
      </w:tr>
      <w:tr>
        <w:trPr>
          <w:trHeight w:val="290" w:hRule="atLeast"/>
        </w:trPr>
        <w:tc>
          <w:tcPr>
            <w:tcW w:w="3759" w:type="dxa"/>
          </w:tcPr>
          <w:p>
            <w:pPr>
              <w:pStyle w:val="TableParagraph"/>
              <w:spacing w:line="249" w:lineRule="exact" w:before="2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Población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económicamente activa</w:t>
            </w:r>
          </w:p>
        </w:tc>
        <w:tc>
          <w:tcPr>
            <w:tcW w:w="1486" w:type="dxa"/>
          </w:tcPr>
          <w:p>
            <w:pPr>
              <w:pStyle w:val="TableParagraph"/>
              <w:spacing w:line="249" w:lineRule="exact" w:before="20"/>
              <w:ind w:left="221" w:right="212"/>
              <w:rPr>
                <w:sz w:val="22"/>
              </w:rPr>
            </w:pPr>
            <w:r>
              <w:rPr>
                <w:sz w:val="22"/>
              </w:rPr>
              <w:t>7,419,943</w:t>
            </w:r>
          </w:p>
        </w:tc>
        <w:tc>
          <w:tcPr>
            <w:tcW w:w="816" w:type="dxa"/>
          </w:tcPr>
          <w:p>
            <w:pPr>
              <w:pStyle w:val="TableParagraph"/>
              <w:spacing w:line="249" w:lineRule="exact" w:before="20"/>
              <w:ind w:left="139" w:right="133"/>
              <w:rPr>
                <w:sz w:val="22"/>
              </w:rPr>
            </w:pPr>
            <w:r>
              <w:rPr>
                <w:sz w:val="22"/>
              </w:rPr>
              <w:t>59%</w:t>
            </w:r>
          </w:p>
        </w:tc>
        <w:tc>
          <w:tcPr>
            <w:tcW w:w="1172" w:type="dxa"/>
          </w:tcPr>
          <w:p>
            <w:pPr>
              <w:pStyle w:val="TableParagraph"/>
              <w:spacing w:line="249" w:lineRule="exact" w:before="20"/>
              <w:ind w:left="110" w:right="103"/>
              <w:rPr>
                <w:sz w:val="22"/>
              </w:rPr>
            </w:pPr>
            <w:r>
              <w:rPr>
                <w:sz w:val="22"/>
              </w:rPr>
              <w:t>4,797,232</w:t>
            </w:r>
          </w:p>
        </w:tc>
        <w:tc>
          <w:tcPr>
            <w:tcW w:w="1301" w:type="dxa"/>
          </w:tcPr>
          <w:p>
            <w:pPr>
              <w:pStyle w:val="TableParagraph"/>
              <w:spacing w:line="249" w:lineRule="exact" w:before="20"/>
              <w:ind w:left="181" w:right="179"/>
              <w:rPr>
                <w:sz w:val="22"/>
              </w:rPr>
            </w:pPr>
            <w:r>
              <w:rPr>
                <w:sz w:val="22"/>
              </w:rPr>
              <w:t>2,622,711</w:t>
            </w:r>
          </w:p>
        </w:tc>
      </w:tr>
      <w:tr>
        <w:trPr>
          <w:trHeight w:val="290" w:hRule="atLeast"/>
        </w:trPr>
        <w:tc>
          <w:tcPr>
            <w:tcW w:w="3759" w:type="dxa"/>
          </w:tcPr>
          <w:p>
            <w:pPr>
              <w:pStyle w:val="TableParagraph"/>
              <w:spacing w:line="249" w:lineRule="exact" w:before="2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Población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ocupada</w:t>
            </w:r>
          </w:p>
        </w:tc>
        <w:tc>
          <w:tcPr>
            <w:tcW w:w="1486" w:type="dxa"/>
          </w:tcPr>
          <w:p>
            <w:pPr>
              <w:pStyle w:val="TableParagraph"/>
              <w:spacing w:line="249" w:lineRule="exact" w:before="20"/>
              <w:ind w:left="221" w:right="212"/>
              <w:rPr>
                <w:sz w:val="22"/>
              </w:rPr>
            </w:pPr>
            <w:r>
              <w:rPr>
                <w:sz w:val="22"/>
              </w:rPr>
              <w:t>7,274,114</w:t>
            </w:r>
          </w:p>
        </w:tc>
        <w:tc>
          <w:tcPr>
            <w:tcW w:w="816" w:type="dxa"/>
          </w:tcPr>
          <w:p>
            <w:pPr>
              <w:pStyle w:val="TableParagraph"/>
              <w:spacing w:line="249" w:lineRule="exact" w:before="20"/>
              <w:ind w:left="139" w:right="133"/>
              <w:rPr>
                <w:sz w:val="22"/>
              </w:rPr>
            </w:pPr>
            <w:r>
              <w:rPr>
                <w:sz w:val="22"/>
              </w:rPr>
              <w:t>58%</w:t>
            </w:r>
          </w:p>
        </w:tc>
        <w:tc>
          <w:tcPr>
            <w:tcW w:w="1172" w:type="dxa"/>
          </w:tcPr>
          <w:p>
            <w:pPr>
              <w:pStyle w:val="TableParagraph"/>
              <w:spacing w:line="249" w:lineRule="exact" w:before="20"/>
              <w:ind w:left="110" w:right="103"/>
              <w:rPr>
                <w:sz w:val="22"/>
              </w:rPr>
            </w:pPr>
            <w:r>
              <w:rPr>
                <w:sz w:val="22"/>
              </w:rPr>
              <w:t>4,717,412</w:t>
            </w:r>
          </w:p>
        </w:tc>
        <w:tc>
          <w:tcPr>
            <w:tcW w:w="1301" w:type="dxa"/>
          </w:tcPr>
          <w:p>
            <w:pPr>
              <w:pStyle w:val="TableParagraph"/>
              <w:spacing w:line="249" w:lineRule="exact" w:before="20"/>
              <w:ind w:left="181" w:right="179"/>
              <w:rPr>
                <w:sz w:val="22"/>
              </w:rPr>
            </w:pPr>
            <w:r>
              <w:rPr>
                <w:sz w:val="22"/>
              </w:rPr>
              <w:t>2,556,702</w:t>
            </w:r>
          </w:p>
        </w:tc>
      </w:tr>
      <w:tr>
        <w:trPr>
          <w:trHeight w:val="290" w:hRule="atLeast"/>
        </w:trPr>
        <w:tc>
          <w:tcPr>
            <w:tcW w:w="3759" w:type="dxa"/>
          </w:tcPr>
          <w:p>
            <w:pPr>
              <w:pStyle w:val="TableParagraph"/>
              <w:spacing w:line="249" w:lineRule="exact" w:before="2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Población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desempleada</w:t>
            </w:r>
          </w:p>
        </w:tc>
        <w:tc>
          <w:tcPr>
            <w:tcW w:w="1486" w:type="dxa"/>
          </w:tcPr>
          <w:p>
            <w:pPr>
              <w:pStyle w:val="TableParagraph"/>
              <w:spacing w:line="249" w:lineRule="exact" w:before="20"/>
              <w:ind w:left="219" w:right="212"/>
              <w:rPr>
                <w:sz w:val="22"/>
              </w:rPr>
            </w:pPr>
            <w:r>
              <w:rPr>
                <w:sz w:val="22"/>
              </w:rPr>
              <w:t>145,829</w:t>
            </w:r>
          </w:p>
        </w:tc>
        <w:tc>
          <w:tcPr>
            <w:tcW w:w="816" w:type="dxa"/>
          </w:tcPr>
          <w:p>
            <w:pPr>
              <w:pStyle w:val="TableParagraph"/>
              <w:spacing w:line="249" w:lineRule="exact" w:before="20"/>
              <w:ind w:left="140" w:right="133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  <w:tc>
          <w:tcPr>
            <w:tcW w:w="1172" w:type="dxa"/>
          </w:tcPr>
          <w:p>
            <w:pPr>
              <w:pStyle w:val="TableParagraph"/>
              <w:spacing w:line="249" w:lineRule="exact" w:before="20"/>
              <w:ind w:left="110" w:right="103"/>
              <w:rPr>
                <w:sz w:val="22"/>
              </w:rPr>
            </w:pPr>
            <w:r>
              <w:rPr>
                <w:sz w:val="22"/>
              </w:rPr>
              <w:t>79,820</w:t>
            </w:r>
          </w:p>
        </w:tc>
        <w:tc>
          <w:tcPr>
            <w:tcW w:w="1301" w:type="dxa"/>
          </w:tcPr>
          <w:p>
            <w:pPr>
              <w:pStyle w:val="TableParagraph"/>
              <w:spacing w:line="249" w:lineRule="exact" w:before="20"/>
              <w:ind w:left="181" w:right="179"/>
              <w:rPr>
                <w:sz w:val="22"/>
              </w:rPr>
            </w:pPr>
            <w:r>
              <w:rPr>
                <w:sz w:val="22"/>
              </w:rPr>
              <w:t>66,009</w:t>
            </w:r>
          </w:p>
        </w:tc>
      </w:tr>
      <w:tr>
        <w:trPr>
          <w:trHeight w:val="290" w:hRule="atLeast"/>
        </w:trPr>
        <w:tc>
          <w:tcPr>
            <w:tcW w:w="3759" w:type="dxa"/>
          </w:tcPr>
          <w:p>
            <w:pPr>
              <w:pStyle w:val="TableParagraph"/>
              <w:spacing w:line="249" w:lineRule="exact" w:before="2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Población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subempleo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visible</w:t>
            </w:r>
          </w:p>
        </w:tc>
        <w:tc>
          <w:tcPr>
            <w:tcW w:w="1486" w:type="dxa"/>
          </w:tcPr>
          <w:p>
            <w:pPr>
              <w:pStyle w:val="TableParagraph"/>
              <w:spacing w:line="249" w:lineRule="exact" w:before="20"/>
              <w:ind w:left="219" w:right="212"/>
              <w:rPr>
                <w:sz w:val="22"/>
              </w:rPr>
            </w:pPr>
            <w:r>
              <w:rPr>
                <w:sz w:val="22"/>
              </w:rPr>
              <w:t>484,309</w:t>
            </w:r>
          </w:p>
        </w:tc>
        <w:tc>
          <w:tcPr>
            <w:tcW w:w="816" w:type="dxa"/>
          </w:tcPr>
          <w:p>
            <w:pPr>
              <w:pStyle w:val="TableParagraph"/>
              <w:spacing w:line="249" w:lineRule="exact" w:before="20"/>
              <w:ind w:left="140" w:right="133"/>
              <w:rPr>
                <w:sz w:val="22"/>
              </w:rPr>
            </w:pPr>
            <w:r>
              <w:rPr>
                <w:sz w:val="22"/>
              </w:rPr>
              <w:t>4%</w:t>
            </w:r>
          </w:p>
        </w:tc>
        <w:tc>
          <w:tcPr>
            <w:tcW w:w="1172" w:type="dxa"/>
          </w:tcPr>
          <w:p>
            <w:pPr>
              <w:pStyle w:val="TableParagraph"/>
              <w:spacing w:line="249" w:lineRule="exact" w:before="20"/>
              <w:ind w:left="111" w:right="102"/>
              <w:rPr>
                <w:sz w:val="22"/>
              </w:rPr>
            </w:pPr>
            <w:r>
              <w:rPr>
                <w:sz w:val="22"/>
              </w:rPr>
              <w:t>297,435</w:t>
            </w:r>
          </w:p>
        </w:tc>
        <w:tc>
          <w:tcPr>
            <w:tcW w:w="1301" w:type="dxa"/>
          </w:tcPr>
          <w:p>
            <w:pPr>
              <w:pStyle w:val="TableParagraph"/>
              <w:spacing w:line="249" w:lineRule="exact" w:before="20"/>
              <w:ind w:left="181" w:right="176"/>
              <w:rPr>
                <w:sz w:val="22"/>
              </w:rPr>
            </w:pPr>
            <w:r>
              <w:rPr>
                <w:sz w:val="22"/>
              </w:rPr>
              <w:t>186,874</w:t>
            </w:r>
          </w:p>
        </w:tc>
      </w:tr>
      <w:tr>
        <w:trPr>
          <w:trHeight w:val="290" w:hRule="atLeast"/>
        </w:trPr>
        <w:tc>
          <w:tcPr>
            <w:tcW w:w="3759" w:type="dxa"/>
          </w:tcPr>
          <w:p>
            <w:pPr>
              <w:pStyle w:val="TableParagraph"/>
              <w:spacing w:line="249" w:lineRule="exact" w:before="21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Población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económicamente activa</w:t>
            </w:r>
          </w:p>
        </w:tc>
        <w:tc>
          <w:tcPr>
            <w:tcW w:w="1486" w:type="dxa"/>
          </w:tcPr>
          <w:p>
            <w:pPr>
              <w:pStyle w:val="TableParagraph"/>
              <w:spacing w:line="249" w:lineRule="exact" w:before="21"/>
              <w:ind w:left="221" w:right="212"/>
              <w:rPr>
                <w:sz w:val="22"/>
              </w:rPr>
            </w:pPr>
            <w:r>
              <w:rPr>
                <w:sz w:val="22"/>
              </w:rPr>
              <w:t>5,129,252</w:t>
            </w:r>
          </w:p>
        </w:tc>
        <w:tc>
          <w:tcPr>
            <w:tcW w:w="816" w:type="dxa"/>
          </w:tcPr>
          <w:p>
            <w:pPr>
              <w:pStyle w:val="TableParagraph"/>
              <w:spacing w:line="249" w:lineRule="exact" w:before="21"/>
              <w:ind w:left="139" w:right="133"/>
              <w:rPr>
                <w:sz w:val="22"/>
              </w:rPr>
            </w:pPr>
            <w:r>
              <w:rPr>
                <w:sz w:val="22"/>
              </w:rPr>
              <w:t>41%</w:t>
            </w:r>
          </w:p>
        </w:tc>
        <w:tc>
          <w:tcPr>
            <w:tcW w:w="1172" w:type="dxa"/>
          </w:tcPr>
          <w:p>
            <w:pPr>
              <w:pStyle w:val="TableParagraph"/>
              <w:spacing w:line="249" w:lineRule="exact" w:before="21"/>
              <w:ind w:left="111" w:right="102"/>
              <w:rPr>
                <w:sz w:val="22"/>
              </w:rPr>
            </w:pPr>
            <w:r>
              <w:rPr>
                <w:sz w:val="22"/>
              </w:rPr>
              <w:t>977,958</w:t>
            </w:r>
          </w:p>
        </w:tc>
        <w:tc>
          <w:tcPr>
            <w:tcW w:w="1301" w:type="dxa"/>
          </w:tcPr>
          <w:p>
            <w:pPr>
              <w:pStyle w:val="TableParagraph"/>
              <w:spacing w:line="249" w:lineRule="exact" w:before="21"/>
              <w:ind w:left="181" w:right="179"/>
              <w:rPr>
                <w:sz w:val="22"/>
              </w:rPr>
            </w:pPr>
            <w:r>
              <w:rPr>
                <w:sz w:val="22"/>
              </w:rPr>
              <w:t>4,151,294</w:t>
            </w:r>
          </w:p>
        </w:tc>
      </w:tr>
    </w:tbl>
    <w:p>
      <w:pPr>
        <w:spacing w:before="0"/>
        <w:ind w:left="3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Instituto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Nacional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Estadística,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encuesta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nacional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empleo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2019</w:t>
      </w:r>
    </w:p>
    <w:p>
      <w:pPr>
        <w:pStyle w:val="BodyText"/>
        <w:spacing w:before="5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3"/>
        <w:jc w:val="both"/>
      </w:pPr>
      <w:r>
        <w:rPr/>
        <w:t>Las variables del mercado de trabajo en Guatemala, según INE 2-2019, muestran que la población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/>
        <w:t>edad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trabajar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15</w:t>
      </w:r>
      <w:r>
        <w:rPr>
          <w:spacing w:val="-10"/>
        </w:rPr>
        <w:t> </w:t>
      </w:r>
      <w:r>
        <w:rPr/>
        <w:t>años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más</w:t>
      </w:r>
      <w:r>
        <w:rPr>
          <w:spacing w:val="-11"/>
        </w:rPr>
        <w:t> </w:t>
      </w:r>
      <w:r>
        <w:rPr/>
        <w:t>es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12.5</w:t>
      </w:r>
      <w:r>
        <w:rPr>
          <w:spacing w:val="-12"/>
        </w:rPr>
        <w:t> </w:t>
      </w:r>
      <w:r>
        <w:rPr/>
        <w:t>millones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personas,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cuales</w:t>
      </w:r>
      <w:r>
        <w:rPr>
          <w:spacing w:val="-9"/>
        </w:rPr>
        <w:t> </w:t>
      </w:r>
      <w:r>
        <w:rPr/>
        <w:t>5.7</w:t>
      </w:r>
      <w:r>
        <w:rPr>
          <w:spacing w:val="-10"/>
        </w:rPr>
        <w:t> </w:t>
      </w:r>
      <w:r>
        <w:rPr/>
        <w:t>son</w:t>
      </w:r>
      <w:r>
        <w:rPr>
          <w:spacing w:val="-10"/>
        </w:rPr>
        <w:t> </w:t>
      </w:r>
      <w:r>
        <w:rPr/>
        <w:t>hombres</w:t>
      </w:r>
      <w:r>
        <w:rPr>
          <w:spacing w:val="-47"/>
        </w:rPr>
        <w:t> </w:t>
      </w:r>
      <w:r>
        <w:rPr>
          <w:spacing w:val="-1"/>
        </w:rPr>
        <w:t>y</w:t>
      </w:r>
      <w:r>
        <w:rPr>
          <w:spacing w:val="-11"/>
        </w:rPr>
        <w:t> </w:t>
      </w:r>
      <w:r>
        <w:rPr>
          <w:spacing w:val="-1"/>
        </w:rPr>
        <w:t>6.7</w:t>
      </w:r>
      <w:r>
        <w:rPr>
          <w:spacing w:val="-12"/>
        </w:rPr>
        <w:t> </w:t>
      </w:r>
      <w:r>
        <w:rPr>
          <w:spacing w:val="-1"/>
        </w:rPr>
        <w:t>son</w:t>
      </w:r>
      <w:r>
        <w:rPr>
          <w:spacing w:val="-15"/>
        </w:rPr>
        <w:t> </w:t>
      </w:r>
      <w:r>
        <w:rPr>
          <w:spacing w:val="-1"/>
        </w:rPr>
        <w:t>mujeres.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/>
        <w:t>población</w:t>
      </w:r>
      <w:r>
        <w:rPr>
          <w:spacing w:val="-13"/>
        </w:rPr>
        <w:t> </w:t>
      </w:r>
      <w:r>
        <w:rPr/>
        <w:t>económicamente</w:t>
      </w:r>
      <w:r>
        <w:rPr>
          <w:spacing w:val="-11"/>
        </w:rPr>
        <w:t> </w:t>
      </w:r>
      <w:r>
        <w:rPr/>
        <w:t>activa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7.4</w:t>
      </w:r>
      <w:r>
        <w:rPr>
          <w:spacing w:val="-11"/>
        </w:rPr>
        <w:t> </w:t>
      </w:r>
      <w:r>
        <w:rPr/>
        <w:t>millones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personas,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cuales</w:t>
      </w:r>
    </w:p>
    <w:p>
      <w:pPr>
        <w:pStyle w:val="BodyText"/>
        <w:spacing w:line="267" w:lineRule="exact"/>
        <w:ind w:left="1702"/>
        <w:jc w:val="both"/>
      </w:pPr>
      <w:r>
        <w:rPr/>
        <w:t>4.8</w:t>
      </w:r>
      <w:r>
        <w:rPr>
          <w:spacing w:val="-1"/>
        </w:rPr>
        <w:t> </w:t>
      </w:r>
      <w:r>
        <w:rPr/>
        <w:t>millones</w:t>
      </w:r>
      <w:r>
        <w:rPr>
          <w:spacing w:val="1"/>
        </w:rPr>
        <w:t> </w:t>
      </w:r>
      <w:r>
        <w:rPr/>
        <w:t>son</w:t>
      </w:r>
      <w:r>
        <w:rPr>
          <w:spacing w:val="-1"/>
        </w:rPr>
        <w:t> </w:t>
      </w:r>
      <w:r>
        <w:rPr/>
        <w:t>hombres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2.6 millones son</w:t>
      </w:r>
      <w:r>
        <w:rPr>
          <w:spacing w:val="-1"/>
        </w:rPr>
        <w:t> </w:t>
      </w:r>
      <w:r>
        <w:rPr/>
        <w:t>mujeres.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económicamente inactiva</w:t>
      </w:r>
      <w:r>
        <w:rPr>
          <w:spacing w:val="-3"/>
        </w:rPr>
        <w:t> </w:t>
      </w:r>
      <w:r>
        <w:rPr/>
        <w:t>es</w:t>
      </w:r>
      <w:r>
        <w:rPr>
          <w:spacing w:val="1"/>
        </w:rPr>
        <w:t> </w:t>
      </w:r>
      <w:r>
        <w:rPr/>
        <w:t>de</w:t>
      </w:r>
    </w:p>
    <w:p>
      <w:pPr>
        <w:pStyle w:val="BodyText"/>
        <w:spacing w:before="22"/>
        <w:ind w:left="1702"/>
        <w:jc w:val="both"/>
      </w:pPr>
      <w:r>
        <w:rPr/>
        <w:t>5.1</w:t>
      </w:r>
      <w:r>
        <w:rPr>
          <w:spacing w:val="-3"/>
        </w:rPr>
        <w:t> </w:t>
      </w:r>
      <w:r>
        <w:rPr/>
        <w:t>millones de</w:t>
      </w:r>
      <w:r>
        <w:rPr>
          <w:spacing w:val="-3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cuales</w:t>
      </w:r>
      <w:r>
        <w:rPr>
          <w:spacing w:val="-2"/>
        </w:rPr>
        <w:t> </w:t>
      </w:r>
      <w:r>
        <w:rPr/>
        <w:t>1.0</w:t>
      </w:r>
      <w:r>
        <w:rPr>
          <w:spacing w:val="-3"/>
        </w:rPr>
        <w:t> </w:t>
      </w:r>
      <w:r>
        <w:rPr/>
        <w:t>millón</w:t>
      </w:r>
      <w:r>
        <w:rPr>
          <w:spacing w:val="-1"/>
        </w:rPr>
        <w:t> </w:t>
      </w:r>
      <w:r>
        <w:rPr/>
        <w:t>son</w:t>
      </w:r>
      <w:r>
        <w:rPr>
          <w:spacing w:val="-6"/>
        </w:rPr>
        <w:t> </w:t>
      </w:r>
      <w:r>
        <w:rPr/>
        <w:t>hombres y</w:t>
      </w:r>
      <w:r>
        <w:rPr>
          <w:spacing w:val="-3"/>
        </w:rPr>
        <w:t> </w:t>
      </w:r>
      <w:r>
        <w:rPr/>
        <w:t>4.1</w:t>
      </w:r>
      <w:r>
        <w:rPr>
          <w:spacing w:val="-2"/>
        </w:rPr>
        <w:t> </w:t>
      </w:r>
      <w:r>
        <w:rPr/>
        <w:t>millones</w:t>
      </w:r>
      <w:r>
        <w:rPr>
          <w:spacing w:val="-1"/>
        </w:rPr>
        <w:t> </w:t>
      </w:r>
      <w:r>
        <w:rPr/>
        <w:t>son</w:t>
      </w:r>
      <w:r>
        <w:rPr>
          <w:spacing w:val="-5"/>
        </w:rPr>
        <w:t> </w:t>
      </w:r>
      <w:r>
        <w:rPr/>
        <w:t>mujeres.</w:t>
      </w:r>
    </w:p>
    <w:p>
      <w:pPr>
        <w:pStyle w:val="BodyText"/>
        <w:spacing w:line="259" w:lineRule="auto" w:before="180"/>
        <w:ind w:left="1702" w:right="1694"/>
        <w:jc w:val="both"/>
      </w:pPr>
      <w:r>
        <w:rPr/>
        <w:t>La</w:t>
      </w:r>
      <w:r>
        <w:rPr>
          <w:spacing w:val="-6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económicamente</w:t>
      </w:r>
      <w:r>
        <w:rPr>
          <w:spacing w:val="-4"/>
        </w:rPr>
        <w:t> </w:t>
      </w:r>
      <w:r>
        <w:rPr/>
        <w:t>inactiva</w:t>
      </w:r>
      <w:r>
        <w:rPr>
          <w:spacing w:val="-8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mayoría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países</w:t>
      </w:r>
      <w:r>
        <w:rPr>
          <w:spacing w:val="-8"/>
        </w:rPr>
        <w:t> </w:t>
      </w:r>
      <w:r>
        <w:rPr/>
        <w:t>está</w:t>
      </w:r>
      <w:r>
        <w:rPr>
          <w:spacing w:val="-5"/>
        </w:rPr>
        <w:t> </w:t>
      </w:r>
      <w:r>
        <w:rPr/>
        <w:t>conformada</w:t>
      </w:r>
      <w:r>
        <w:rPr>
          <w:spacing w:val="-6"/>
        </w:rPr>
        <w:t> </w:t>
      </w:r>
      <w:r>
        <w:rPr/>
        <w:t>principalmente</w:t>
      </w:r>
      <w:r>
        <w:rPr>
          <w:spacing w:val="-47"/>
        </w:rPr>
        <w:t> </w:t>
      </w:r>
      <w:r>
        <w:rPr/>
        <w:t>por mujeres que en los censos y encuestas son identificadas como «amas de casa», son estas las</w:t>
      </w:r>
      <w:r>
        <w:rPr>
          <w:spacing w:val="1"/>
        </w:rPr>
        <w:t> </w:t>
      </w:r>
      <w:r>
        <w:rPr/>
        <w:t>que a nivel mundial presentan las tasas de ocupación y participación económica más bajas en</w:t>
      </w:r>
      <w:r>
        <w:rPr>
          <w:spacing w:val="1"/>
        </w:rPr>
        <w:t> </w:t>
      </w:r>
      <w:r>
        <w:rPr/>
        <w:t>relación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hombres;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hecho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mujeres</w:t>
      </w:r>
      <w:r>
        <w:rPr>
          <w:spacing w:val="-5"/>
        </w:rPr>
        <w:t> </w:t>
      </w:r>
      <w:r>
        <w:rPr/>
        <w:t>representen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grueso</w:t>
      </w:r>
      <w:r>
        <w:rPr>
          <w:spacing w:val="-4"/>
        </w:rPr>
        <w:t> </w:t>
      </w:r>
      <w:r>
        <w:rPr/>
        <w:t>importante</w:t>
      </w:r>
      <w:r>
        <w:rPr>
          <w:spacing w:val="-5"/>
        </w:rPr>
        <w:t> </w:t>
      </w:r>
      <w:r>
        <w:rPr/>
        <w:t>dentro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8"/>
        </w:rPr>
        <w:t> </w:t>
      </w:r>
      <w:r>
        <w:rPr/>
        <w:t>población considerada económicamente inactiva puede ser explicado por diversas razones que</w:t>
      </w:r>
      <w:r>
        <w:rPr>
          <w:spacing w:val="1"/>
        </w:rPr>
        <w:t> </w:t>
      </w:r>
      <w:r>
        <w:rPr/>
        <w:t>pueden</w:t>
      </w:r>
      <w:r>
        <w:rPr>
          <w:spacing w:val="-7"/>
        </w:rPr>
        <w:t> </w:t>
      </w:r>
      <w:r>
        <w:rPr/>
        <w:t>ser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índole</w:t>
      </w:r>
      <w:r>
        <w:rPr>
          <w:spacing w:val="-5"/>
        </w:rPr>
        <w:t> </w:t>
      </w:r>
      <w:r>
        <w:rPr/>
        <w:t>social,</w:t>
      </w:r>
      <w:r>
        <w:rPr>
          <w:spacing w:val="-6"/>
        </w:rPr>
        <w:t> </w:t>
      </w:r>
      <w:r>
        <w:rPr/>
        <w:t>económico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cultural;</w:t>
      </w:r>
      <w:r>
        <w:rPr>
          <w:spacing w:val="39"/>
        </w:rPr>
        <w:t> </w:t>
      </w:r>
      <w:r>
        <w:rPr/>
        <w:t>por</w:t>
      </w:r>
      <w:r>
        <w:rPr>
          <w:spacing w:val="-8"/>
        </w:rPr>
        <w:t> </w:t>
      </w:r>
      <w:r>
        <w:rPr/>
        <w:t>otro</w:t>
      </w:r>
      <w:r>
        <w:rPr>
          <w:spacing w:val="-4"/>
        </w:rPr>
        <w:t> </w:t>
      </w:r>
      <w:r>
        <w:rPr/>
        <w:t>lado,</w:t>
      </w:r>
      <w:r>
        <w:rPr>
          <w:spacing w:val="-7"/>
        </w:rPr>
        <w:t> </w:t>
      </w:r>
      <w:r>
        <w:rPr/>
        <w:t>también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considera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personas</w:t>
      </w:r>
      <w:r>
        <w:rPr>
          <w:spacing w:val="-48"/>
        </w:rPr>
        <w:t> </w:t>
      </w:r>
      <w:r>
        <w:rPr/>
        <w:t>jubiladas,</w:t>
      </w:r>
      <w:r>
        <w:rPr>
          <w:spacing w:val="-1"/>
        </w:rPr>
        <w:t> </w:t>
      </w:r>
      <w:r>
        <w:rPr/>
        <w:t>pensionadas.</w:t>
      </w:r>
    </w:p>
    <w:p>
      <w:pPr>
        <w:spacing w:before="161"/>
        <w:ind w:left="6" w:right="2" w:firstLine="0"/>
        <w:jc w:val="center"/>
        <w:rPr>
          <w:i/>
          <w:sz w:val="18"/>
        </w:rPr>
      </w:pPr>
      <w:bookmarkStart w:name="_bookmark49" w:id="50"/>
      <w:bookmarkEnd w:id="50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28</w:t>
      </w:r>
    </w:p>
    <w:p>
      <w:pPr>
        <w:spacing w:before="1"/>
        <w:ind w:left="4" w:right="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Índice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trabajo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informal.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2-2019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1418844</wp:posOffset>
            </wp:positionH>
            <wp:positionV relativeFrom="paragraph">
              <wp:posOffset>125573</wp:posOffset>
            </wp:positionV>
            <wp:extent cx="4918232" cy="2226564"/>
            <wp:effectExtent l="0" t="0" r="0" b="0"/>
            <wp:wrapTopAndBottom/>
            <wp:docPr id="7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232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6"/>
        <w:ind w:left="0" w:right="0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 INE,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Censos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2018: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XII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y VII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Vivienda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10"/>
        <w:rPr>
          <w:rFonts w:ascii="Calibri Light"/>
          <w:sz w:val="25"/>
        </w:rPr>
      </w:pPr>
    </w:p>
    <w:p>
      <w:pPr>
        <w:spacing w:before="57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35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81600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7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3"/>
        <w:jc w:val="both"/>
      </w:pPr>
      <w:r>
        <w:rPr/>
        <w:t>Los bajos niveles de desempleo que caracterizan el mercado de trabajo en el país consisten en que</w:t>
      </w:r>
      <w:r>
        <w:rPr>
          <w:spacing w:val="-47"/>
        </w:rPr>
        <w:t> </w:t>
      </w:r>
      <w:r>
        <w:rPr/>
        <w:t>en</w:t>
      </w:r>
      <w:r>
        <w:rPr>
          <w:spacing w:val="-9"/>
        </w:rPr>
        <w:t> </w:t>
      </w:r>
      <w:r>
        <w:rPr/>
        <w:t>que</w:t>
      </w:r>
      <w:r>
        <w:rPr>
          <w:spacing w:val="-6"/>
        </w:rPr>
        <w:t> </w:t>
      </w:r>
      <w:r>
        <w:rPr/>
        <w:t>gran</w:t>
      </w:r>
      <w:r>
        <w:rPr>
          <w:spacing w:val="-8"/>
        </w:rPr>
        <w:t> </w:t>
      </w:r>
      <w:r>
        <w:rPr/>
        <w:t>parte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fuerza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trabajo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encuentra</w:t>
      </w:r>
      <w:r>
        <w:rPr>
          <w:spacing w:val="-11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sector</w:t>
      </w:r>
      <w:r>
        <w:rPr>
          <w:spacing w:val="-7"/>
        </w:rPr>
        <w:t> </w:t>
      </w:r>
      <w:r>
        <w:rPr/>
        <w:t>informal.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este</w:t>
      </w:r>
      <w:r>
        <w:rPr>
          <w:spacing w:val="-6"/>
        </w:rPr>
        <w:t> </w:t>
      </w:r>
      <w:r>
        <w:rPr/>
        <w:t>sector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63.8%</w:t>
      </w:r>
      <w:r>
        <w:rPr>
          <w:spacing w:val="-48"/>
        </w:rPr>
        <w:t> </w:t>
      </w:r>
      <w:r>
        <w:rPr/>
        <w:t>son</w:t>
      </w:r>
      <w:r>
        <w:rPr>
          <w:spacing w:val="-9"/>
        </w:rPr>
        <w:t> </w:t>
      </w:r>
      <w:r>
        <w:rPr/>
        <w:t>hombres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68%</w:t>
      </w:r>
      <w:r>
        <w:rPr>
          <w:spacing w:val="-7"/>
        </w:rPr>
        <w:t> </w:t>
      </w:r>
      <w:r>
        <w:rPr/>
        <w:t>son</w:t>
      </w:r>
      <w:r>
        <w:rPr>
          <w:spacing w:val="-11"/>
        </w:rPr>
        <w:t> </w:t>
      </w:r>
      <w:r>
        <w:rPr/>
        <w:t>mujeres.</w:t>
      </w:r>
      <w:r>
        <w:rPr>
          <w:spacing w:val="-10"/>
        </w:rPr>
        <w:t> </w:t>
      </w:r>
      <w:r>
        <w:rPr/>
        <w:t>Dentro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esto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82.6%</w:t>
      </w:r>
      <w:r>
        <w:rPr>
          <w:spacing w:val="-7"/>
        </w:rPr>
        <w:t> </w:t>
      </w:r>
      <w:r>
        <w:rPr/>
        <w:t>son</w:t>
      </w:r>
      <w:r>
        <w:rPr>
          <w:spacing w:val="-9"/>
        </w:rPr>
        <w:t> </w:t>
      </w:r>
      <w:r>
        <w:rPr/>
        <w:t>indígenas</w:t>
      </w:r>
      <w:r>
        <w:rPr>
          <w:spacing w:val="-10"/>
        </w:rPr>
        <w:t> </w:t>
      </w:r>
      <w:r>
        <w:rPr/>
        <w:t>y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55.7%</w:t>
      </w:r>
      <w:r>
        <w:rPr>
          <w:spacing w:val="-6"/>
        </w:rPr>
        <w:t> </w:t>
      </w:r>
      <w:r>
        <w:rPr/>
        <w:t>son</w:t>
      </w:r>
      <w:r>
        <w:rPr>
          <w:spacing w:val="-11"/>
        </w:rPr>
        <w:t> </w:t>
      </w:r>
      <w:r>
        <w:rPr/>
        <w:t>no</w:t>
      </w:r>
      <w:r>
        <w:rPr>
          <w:spacing w:val="-7"/>
        </w:rPr>
        <w:t> </w:t>
      </w:r>
      <w:r>
        <w:rPr/>
        <w:t>indígenas.</w:t>
      </w:r>
      <w:r>
        <w:rPr>
          <w:spacing w:val="-47"/>
        </w:rPr>
        <w:t> </w:t>
      </w:r>
      <w:r>
        <w:rPr/>
        <w:t>Esto</w:t>
      </w:r>
      <w:r>
        <w:rPr>
          <w:spacing w:val="-3"/>
        </w:rPr>
        <w:t> </w:t>
      </w:r>
      <w:r>
        <w:rPr/>
        <w:t>considera también</w:t>
      </w:r>
      <w:r>
        <w:rPr>
          <w:spacing w:val="-4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56% de</w:t>
      </w:r>
      <w:r>
        <w:rPr>
          <w:spacing w:val="-2"/>
        </w:rPr>
        <w:t> </w:t>
      </w:r>
      <w:r>
        <w:rPr/>
        <w:t>la economía</w:t>
      </w:r>
      <w:r>
        <w:rPr>
          <w:spacing w:val="-1"/>
        </w:rPr>
        <w:t> </w:t>
      </w:r>
      <w:r>
        <w:rPr/>
        <w:t>informal es</w:t>
      </w:r>
      <w:r>
        <w:rPr>
          <w:spacing w:val="-2"/>
        </w:rPr>
        <w:t> </w:t>
      </w:r>
      <w:r>
        <w:rPr/>
        <w:t>urbana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75.3%</w:t>
      </w:r>
      <w:r>
        <w:rPr>
          <w:spacing w:val="-3"/>
        </w:rPr>
        <w:t> </w:t>
      </w:r>
      <w:r>
        <w:rPr/>
        <w:t>es</w:t>
      </w:r>
      <w:r>
        <w:rPr>
          <w:spacing w:val="1"/>
        </w:rPr>
        <w:t> </w:t>
      </w:r>
      <w:r>
        <w:rPr/>
        <w:t>rural.</w:t>
      </w:r>
    </w:p>
    <w:p>
      <w:pPr>
        <w:spacing w:before="162"/>
        <w:ind w:left="6" w:right="2" w:firstLine="0"/>
        <w:jc w:val="center"/>
        <w:rPr>
          <w:i/>
          <w:sz w:val="18"/>
        </w:rPr>
      </w:pPr>
      <w:bookmarkStart w:name="_bookmark50" w:id="51"/>
      <w:bookmarkEnd w:id="51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11</w:t>
      </w:r>
    </w:p>
    <w:p>
      <w:pPr>
        <w:spacing w:before="1"/>
        <w:ind w:left="0" w:right="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Tasas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mercado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trabajo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sexo.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spacing w:before="4"/>
        <w:rPr>
          <w:i/>
          <w:sz w:val="16"/>
        </w:rPr>
      </w:pPr>
    </w:p>
    <w:tbl>
      <w:tblPr>
        <w:tblW w:w="0" w:type="auto"/>
        <w:jc w:val="left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5"/>
        <w:gridCol w:w="1476"/>
        <w:gridCol w:w="1474"/>
        <w:gridCol w:w="1476"/>
      </w:tblGrid>
      <w:tr>
        <w:trPr>
          <w:trHeight w:val="299" w:hRule="atLeast"/>
        </w:trPr>
        <w:tc>
          <w:tcPr>
            <w:tcW w:w="4155" w:type="dxa"/>
            <w:shd w:val="clear" w:color="auto" w:fill="001F5F"/>
          </w:tcPr>
          <w:p>
            <w:pPr>
              <w:pStyle w:val="TableParagraph"/>
              <w:spacing w:line="249" w:lineRule="exact" w:before="30"/>
              <w:ind w:left="1811" w:right="1803"/>
              <w:rPr>
                <w:sz w:val="22"/>
              </w:rPr>
            </w:pPr>
            <w:r>
              <w:rPr>
                <w:color w:val="FFFFFF"/>
                <w:sz w:val="22"/>
              </w:rPr>
              <w:t>Tasas</w:t>
            </w:r>
          </w:p>
        </w:tc>
        <w:tc>
          <w:tcPr>
            <w:tcW w:w="1476" w:type="dxa"/>
            <w:shd w:val="clear" w:color="auto" w:fill="001F5F"/>
          </w:tcPr>
          <w:p>
            <w:pPr>
              <w:pStyle w:val="TableParagraph"/>
              <w:spacing w:line="249" w:lineRule="exact" w:before="30"/>
              <w:ind w:left="346" w:right="339"/>
              <w:rPr>
                <w:sz w:val="22"/>
              </w:rPr>
            </w:pPr>
            <w:r>
              <w:rPr>
                <w:color w:val="FFFFFF"/>
                <w:sz w:val="22"/>
              </w:rPr>
              <w:t>Total</w:t>
            </w:r>
          </w:p>
        </w:tc>
        <w:tc>
          <w:tcPr>
            <w:tcW w:w="1474" w:type="dxa"/>
            <w:shd w:val="clear" w:color="auto" w:fill="001F5F"/>
          </w:tcPr>
          <w:p>
            <w:pPr>
              <w:pStyle w:val="TableParagraph"/>
              <w:spacing w:line="249" w:lineRule="exact" w:before="30"/>
              <w:ind w:left="309" w:right="298"/>
              <w:rPr>
                <w:sz w:val="22"/>
              </w:rPr>
            </w:pPr>
            <w:r>
              <w:rPr>
                <w:color w:val="FFFFFF"/>
                <w:sz w:val="22"/>
              </w:rPr>
              <w:t>Hombres</w:t>
            </w:r>
          </w:p>
        </w:tc>
        <w:tc>
          <w:tcPr>
            <w:tcW w:w="1476" w:type="dxa"/>
            <w:shd w:val="clear" w:color="auto" w:fill="001F5F"/>
          </w:tcPr>
          <w:p>
            <w:pPr>
              <w:pStyle w:val="TableParagraph"/>
              <w:spacing w:line="249" w:lineRule="exact" w:before="30"/>
              <w:ind w:left="348" w:right="339"/>
              <w:rPr>
                <w:sz w:val="22"/>
              </w:rPr>
            </w:pPr>
            <w:r>
              <w:rPr>
                <w:color w:val="FFFFFF"/>
                <w:sz w:val="22"/>
              </w:rPr>
              <w:t>Mujeres</w:t>
            </w:r>
          </w:p>
        </w:tc>
      </w:tr>
      <w:tr>
        <w:trPr>
          <w:trHeight w:val="300" w:hRule="atLeast"/>
        </w:trPr>
        <w:tc>
          <w:tcPr>
            <w:tcW w:w="4155" w:type="dxa"/>
          </w:tcPr>
          <w:p>
            <w:pPr>
              <w:pStyle w:val="TableParagraph"/>
              <w:spacing w:line="250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Tasa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global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participación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PEA</w:t>
            </w:r>
          </w:p>
        </w:tc>
        <w:tc>
          <w:tcPr>
            <w:tcW w:w="1476" w:type="dxa"/>
          </w:tcPr>
          <w:p>
            <w:pPr>
              <w:pStyle w:val="TableParagraph"/>
              <w:spacing w:line="250" w:lineRule="exact" w:before="30"/>
              <w:ind w:left="345" w:right="339"/>
              <w:rPr>
                <w:sz w:val="22"/>
              </w:rPr>
            </w:pPr>
            <w:r>
              <w:rPr>
                <w:sz w:val="22"/>
              </w:rPr>
              <w:t>59.1</w:t>
            </w:r>
          </w:p>
        </w:tc>
        <w:tc>
          <w:tcPr>
            <w:tcW w:w="1474" w:type="dxa"/>
          </w:tcPr>
          <w:p>
            <w:pPr>
              <w:pStyle w:val="TableParagraph"/>
              <w:spacing w:line="250" w:lineRule="exact" w:before="30"/>
              <w:ind w:left="306" w:right="298"/>
              <w:rPr>
                <w:sz w:val="22"/>
              </w:rPr>
            </w:pPr>
            <w:r>
              <w:rPr>
                <w:sz w:val="22"/>
              </w:rPr>
              <w:t>83.1</w:t>
            </w:r>
          </w:p>
        </w:tc>
        <w:tc>
          <w:tcPr>
            <w:tcW w:w="1476" w:type="dxa"/>
          </w:tcPr>
          <w:p>
            <w:pPr>
              <w:pStyle w:val="TableParagraph"/>
              <w:spacing w:line="250" w:lineRule="exact" w:before="30"/>
              <w:ind w:left="346" w:right="339"/>
              <w:rPr>
                <w:sz w:val="22"/>
              </w:rPr>
            </w:pPr>
            <w:r>
              <w:rPr>
                <w:sz w:val="22"/>
              </w:rPr>
              <w:t>38.7</w:t>
            </w:r>
          </w:p>
        </w:tc>
      </w:tr>
      <w:tr>
        <w:trPr>
          <w:trHeight w:val="299" w:hRule="atLeast"/>
        </w:trPr>
        <w:tc>
          <w:tcPr>
            <w:tcW w:w="4155" w:type="dxa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Tasa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bruta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ocupación</w:t>
            </w:r>
          </w:p>
        </w:tc>
        <w:tc>
          <w:tcPr>
            <w:tcW w:w="1476" w:type="dxa"/>
          </w:tcPr>
          <w:p>
            <w:pPr>
              <w:pStyle w:val="TableParagraph"/>
              <w:spacing w:line="249" w:lineRule="exact" w:before="30"/>
              <w:ind w:left="345" w:right="339"/>
              <w:rPr>
                <w:sz w:val="22"/>
              </w:rPr>
            </w:pPr>
            <w:r>
              <w:rPr>
                <w:sz w:val="22"/>
              </w:rPr>
              <w:t>58.0</w:t>
            </w:r>
          </w:p>
        </w:tc>
        <w:tc>
          <w:tcPr>
            <w:tcW w:w="1474" w:type="dxa"/>
          </w:tcPr>
          <w:p>
            <w:pPr>
              <w:pStyle w:val="TableParagraph"/>
              <w:spacing w:line="249" w:lineRule="exact" w:before="30"/>
              <w:ind w:left="306" w:right="298"/>
              <w:rPr>
                <w:sz w:val="22"/>
              </w:rPr>
            </w:pPr>
            <w:r>
              <w:rPr>
                <w:sz w:val="22"/>
              </w:rPr>
              <w:t>81.7</w:t>
            </w:r>
          </w:p>
        </w:tc>
        <w:tc>
          <w:tcPr>
            <w:tcW w:w="1476" w:type="dxa"/>
          </w:tcPr>
          <w:p>
            <w:pPr>
              <w:pStyle w:val="TableParagraph"/>
              <w:spacing w:line="249" w:lineRule="exact" w:before="30"/>
              <w:ind w:left="346" w:right="339"/>
              <w:rPr>
                <w:sz w:val="22"/>
              </w:rPr>
            </w:pPr>
            <w:r>
              <w:rPr>
                <w:sz w:val="22"/>
              </w:rPr>
              <w:t>37.7</w:t>
            </w:r>
          </w:p>
        </w:tc>
      </w:tr>
      <w:tr>
        <w:trPr>
          <w:trHeight w:val="299" w:hRule="atLeast"/>
        </w:trPr>
        <w:tc>
          <w:tcPr>
            <w:tcW w:w="4155" w:type="dxa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Tasa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específica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ocupación</w:t>
            </w:r>
          </w:p>
        </w:tc>
        <w:tc>
          <w:tcPr>
            <w:tcW w:w="1476" w:type="dxa"/>
          </w:tcPr>
          <w:p>
            <w:pPr>
              <w:pStyle w:val="TableParagraph"/>
              <w:spacing w:line="249" w:lineRule="exact" w:before="30"/>
              <w:ind w:left="345" w:right="339"/>
              <w:rPr>
                <w:sz w:val="22"/>
              </w:rPr>
            </w:pPr>
            <w:r>
              <w:rPr>
                <w:sz w:val="22"/>
              </w:rPr>
              <w:t>98.0</w:t>
            </w:r>
          </w:p>
        </w:tc>
        <w:tc>
          <w:tcPr>
            <w:tcW w:w="1474" w:type="dxa"/>
          </w:tcPr>
          <w:p>
            <w:pPr>
              <w:pStyle w:val="TableParagraph"/>
              <w:spacing w:line="249" w:lineRule="exact" w:before="30"/>
              <w:ind w:left="306" w:right="298"/>
              <w:rPr>
                <w:sz w:val="22"/>
              </w:rPr>
            </w:pPr>
            <w:r>
              <w:rPr>
                <w:sz w:val="22"/>
              </w:rPr>
              <w:t>98.3</w:t>
            </w:r>
          </w:p>
        </w:tc>
        <w:tc>
          <w:tcPr>
            <w:tcW w:w="1476" w:type="dxa"/>
          </w:tcPr>
          <w:p>
            <w:pPr>
              <w:pStyle w:val="TableParagraph"/>
              <w:spacing w:line="249" w:lineRule="exact" w:before="30"/>
              <w:ind w:left="346" w:right="339"/>
              <w:rPr>
                <w:sz w:val="22"/>
              </w:rPr>
            </w:pPr>
            <w:r>
              <w:rPr>
                <w:sz w:val="22"/>
              </w:rPr>
              <w:t>97.5</w:t>
            </w:r>
          </w:p>
        </w:tc>
      </w:tr>
      <w:tr>
        <w:trPr>
          <w:trHeight w:val="299" w:hRule="atLeast"/>
        </w:trPr>
        <w:tc>
          <w:tcPr>
            <w:tcW w:w="4155" w:type="dxa"/>
          </w:tcPr>
          <w:p>
            <w:pPr>
              <w:pStyle w:val="TableParagraph"/>
              <w:spacing w:line="249" w:lineRule="exact" w:before="3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Tasa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desempleo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abierto</w:t>
            </w:r>
          </w:p>
        </w:tc>
        <w:tc>
          <w:tcPr>
            <w:tcW w:w="1476" w:type="dxa"/>
          </w:tcPr>
          <w:p>
            <w:pPr>
              <w:pStyle w:val="TableParagraph"/>
              <w:spacing w:line="249" w:lineRule="exact" w:before="30"/>
              <w:ind w:left="348" w:right="339"/>
              <w:rPr>
                <w:sz w:val="22"/>
              </w:rPr>
            </w:pPr>
            <w:r>
              <w:rPr>
                <w:sz w:val="22"/>
              </w:rPr>
              <w:t>2.0</w:t>
            </w:r>
          </w:p>
        </w:tc>
        <w:tc>
          <w:tcPr>
            <w:tcW w:w="1474" w:type="dxa"/>
          </w:tcPr>
          <w:p>
            <w:pPr>
              <w:pStyle w:val="TableParagraph"/>
              <w:spacing w:line="249" w:lineRule="exact" w:before="30"/>
              <w:ind w:left="309" w:right="298"/>
              <w:rPr>
                <w:sz w:val="22"/>
              </w:rPr>
            </w:pPr>
            <w:r>
              <w:rPr>
                <w:sz w:val="22"/>
              </w:rPr>
              <w:t>1.7</w:t>
            </w:r>
          </w:p>
        </w:tc>
        <w:tc>
          <w:tcPr>
            <w:tcW w:w="1476" w:type="dxa"/>
          </w:tcPr>
          <w:p>
            <w:pPr>
              <w:pStyle w:val="TableParagraph"/>
              <w:spacing w:line="249" w:lineRule="exact" w:before="30"/>
              <w:ind w:left="348" w:right="339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</w:tr>
      <w:tr>
        <w:trPr>
          <w:trHeight w:val="302" w:hRule="atLeast"/>
        </w:trPr>
        <w:tc>
          <w:tcPr>
            <w:tcW w:w="4155" w:type="dxa"/>
          </w:tcPr>
          <w:p>
            <w:pPr>
              <w:pStyle w:val="TableParagraph"/>
              <w:spacing w:line="249" w:lineRule="exact" w:before="32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Tasa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subempleo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visible</w:t>
            </w:r>
          </w:p>
        </w:tc>
        <w:tc>
          <w:tcPr>
            <w:tcW w:w="1476" w:type="dxa"/>
          </w:tcPr>
          <w:p>
            <w:pPr>
              <w:pStyle w:val="TableParagraph"/>
              <w:spacing w:line="249" w:lineRule="exact" w:before="32"/>
              <w:ind w:left="348" w:right="339"/>
              <w:rPr>
                <w:sz w:val="22"/>
              </w:rPr>
            </w:pPr>
            <w:r>
              <w:rPr>
                <w:sz w:val="22"/>
              </w:rPr>
              <w:t>6.5</w:t>
            </w:r>
          </w:p>
        </w:tc>
        <w:tc>
          <w:tcPr>
            <w:tcW w:w="1474" w:type="dxa"/>
          </w:tcPr>
          <w:p>
            <w:pPr>
              <w:pStyle w:val="TableParagraph"/>
              <w:spacing w:line="249" w:lineRule="exact" w:before="32"/>
              <w:ind w:left="309" w:right="298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1476" w:type="dxa"/>
          </w:tcPr>
          <w:p>
            <w:pPr>
              <w:pStyle w:val="TableParagraph"/>
              <w:spacing w:line="249" w:lineRule="exact" w:before="32"/>
              <w:ind w:left="348" w:right="339"/>
              <w:rPr>
                <w:sz w:val="22"/>
              </w:rPr>
            </w:pPr>
            <w:r>
              <w:rPr>
                <w:sz w:val="22"/>
              </w:rPr>
              <w:t>7.1</w:t>
            </w:r>
          </w:p>
        </w:tc>
      </w:tr>
    </w:tbl>
    <w:p>
      <w:pPr>
        <w:spacing w:before="0"/>
        <w:ind w:left="2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 Instituto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Nacional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Estadística,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encuesta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nacional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empleo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2019</w:t>
      </w:r>
    </w:p>
    <w:p>
      <w:pPr>
        <w:pStyle w:val="BodyText"/>
        <w:spacing w:before="2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3"/>
        <w:jc w:val="both"/>
      </w:pPr>
      <w:r>
        <w:rPr/>
        <w:t>Esta</w:t>
      </w:r>
      <w:r>
        <w:rPr>
          <w:spacing w:val="-6"/>
        </w:rPr>
        <w:t> </w:t>
      </w:r>
      <w:r>
        <w:rPr/>
        <w:t>tabla</w:t>
      </w:r>
      <w:r>
        <w:rPr>
          <w:spacing w:val="-4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las</w:t>
      </w:r>
      <w:r>
        <w:rPr>
          <w:spacing w:val="-6"/>
        </w:rPr>
        <w:t> </w:t>
      </w:r>
      <w:r>
        <w:rPr/>
        <w:t>tasas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mercado</w:t>
      </w:r>
      <w:r>
        <w:rPr>
          <w:spacing w:val="-3"/>
        </w:rPr>
        <w:t> </w:t>
      </w:r>
      <w:r>
        <w:rPr/>
        <w:t>laboral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Guatemala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para</w:t>
      </w:r>
      <w:r>
        <w:rPr>
          <w:spacing w:val="-3"/>
        </w:rPr>
        <w:t> </w:t>
      </w:r>
      <w:r>
        <w:rPr/>
        <w:t>población</w:t>
      </w:r>
      <w:r>
        <w:rPr>
          <w:spacing w:val="-5"/>
        </w:rPr>
        <w:t> </w:t>
      </w:r>
      <w:r>
        <w:rPr/>
        <w:t>mayor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15</w:t>
      </w:r>
      <w:r>
        <w:rPr>
          <w:spacing w:val="-47"/>
        </w:rPr>
        <w:t> </w:t>
      </w:r>
      <w:r>
        <w:rPr>
          <w:spacing w:val="-1"/>
        </w:rPr>
        <w:t>años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59.1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totalidad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población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encuentra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4"/>
        </w:rPr>
        <w:t> </w:t>
      </w:r>
      <w:r>
        <w:rPr/>
        <w:t>población</w:t>
      </w:r>
      <w:r>
        <w:rPr>
          <w:spacing w:val="-15"/>
        </w:rPr>
        <w:t> </w:t>
      </w:r>
      <w:r>
        <w:rPr/>
        <w:t>económicamente</w:t>
      </w:r>
      <w:r>
        <w:rPr>
          <w:spacing w:val="-47"/>
        </w:rPr>
        <w:t> </w:t>
      </w:r>
      <w:r>
        <w:rPr/>
        <w:t>activa</w:t>
      </w:r>
      <w:r>
        <w:rPr>
          <w:spacing w:val="-12"/>
        </w:rPr>
        <w:t> </w:t>
      </w:r>
      <w:r>
        <w:rPr/>
        <w:t>y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encuentra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edad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trabajar,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tasa</w:t>
      </w:r>
      <w:r>
        <w:rPr>
          <w:spacing w:val="-9"/>
        </w:rPr>
        <w:t> </w:t>
      </w:r>
      <w:r>
        <w:rPr/>
        <w:t>bruta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ocupación</w:t>
      </w:r>
      <w:r>
        <w:rPr>
          <w:spacing w:val="-12"/>
        </w:rPr>
        <w:t> </w:t>
      </w:r>
      <w:r>
        <w:rPr/>
        <w:t>es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58%,</w:t>
      </w:r>
      <w:r>
        <w:rPr>
          <w:spacing w:val="-9"/>
        </w:rPr>
        <w:t> </w:t>
      </w:r>
      <w:r>
        <w:rPr/>
        <w:t>sin</w:t>
      </w:r>
      <w:r>
        <w:rPr>
          <w:spacing w:val="-10"/>
        </w:rPr>
        <w:t> </w:t>
      </w:r>
      <w:r>
        <w:rPr/>
        <w:t>embargo,</w:t>
      </w:r>
      <w:r>
        <w:rPr>
          <w:spacing w:val="-12"/>
        </w:rPr>
        <w:t> </w:t>
      </w:r>
      <w:r>
        <w:rPr/>
        <w:t>existe</w:t>
      </w:r>
      <w:r>
        <w:rPr>
          <w:spacing w:val="-47"/>
        </w:rPr>
        <w:t> </w:t>
      </w:r>
      <w:r>
        <w:rPr/>
        <w:t>un</w:t>
      </w:r>
      <w:r>
        <w:rPr>
          <w:spacing w:val="-2"/>
        </w:rPr>
        <w:t> </w:t>
      </w:r>
      <w:r>
        <w:rPr/>
        <w:t>2%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demanda que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puede ofertar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economía</w:t>
      </w:r>
      <w:r>
        <w:rPr>
          <w:spacing w:val="-5"/>
        </w:rPr>
        <w:t> </w:t>
      </w:r>
      <w:r>
        <w:rPr/>
        <w:t>del país.</w:t>
      </w:r>
    </w:p>
    <w:p>
      <w:pPr>
        <w:pStyle w:val="BodyText"/>
        <w:spacing w:line="259" w:lineRule="auto" w:before="160"/>
        <w:ind w:left="1702" w:right="1695"/>
        <w:jc w:val="both"/>
      </w:pPr>
      <w:r>
        <w:rPr/>
        <w:t>Los bajos niveles de desempleo que caracterizan el mercado de trabajo del país se explican en que</w:t>
      </w:r>
      <w:r>
        <w:rPr>
          <w:spacing w:val="1"/>
        </w:rPr>
        <w:t> </w:t>
      </w:r>
      <w:r>
        <w:rPr/>
        <w:t>gran</w:t>
      </w:r>
      <w:r>
        <w:rPr>
          <w:spacing w:val="-2"/>
        </w:rPr>
        <w:t> </w:t>
      </w:r>
      <w:r>
        <w:rPr/>
        <w:t>parte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fuerza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trabajo se encuentra en</w:t>
      </w:r>
      <w:r>
        <w:rPr>
          <w:spacing w:val="-5"/>
        </w:rPr>
        <w:t> </w:t>
      </w:r>
      <w:r>
        <w:rPr/>
        <w:t>el</w:t>
      </w:r>
      <w:r>
        <w:rPr>
          <w:spacing w:val="-1"/>
        </w:rPr>
        <w:t> </w:t>
      </w:r>
      <w:r>
        <w:rPr/>
        <w:t>sector informal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subempleo</w:t>
      </w:r>
      <w:r>
        <w:rPr>
          <w:spacing w:val="1"/>
        </w:rPr>
        <w:t> </w:t>
      </w:r>
      <w:r>
        <w:rPr/>
        <w:t>(6.5%).</w:t>
      </w:r>
    </w:p>
    <w:p>
      <w:pPr>
        <w:pStyle w:val="BodyText"/>
        <w:spacing w:line="259" w:lineRule="auto" w:before="160"/>
        <w:ind w:left="1702" w:right="1695"/>
        <w:jc w:val="both"/>
      </w:pPr>
      <w:r>
        <w:rPr/>
        <w:t>Por otro lado, los índices sobre la ocupación pueden identificarse nuevamente en que la tasa alta</w:t>
      </w:r>
      <w:r>
        <w:rPr>
          <w:spacing w:val="1"/>
        </w:rPr>
        <w:t> </w:t>
      </w:r>
      <w:r>
        <w:rPr/>
        <w:t>de participación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mercado</w:t>
      </w:r>
      <w:r>
        <w:rPr>
          <w:spacing w:val="1"/>
        </w:rPr>
        <w:t> </w:t>
      </w:r>
      <w:r>
        <w:rPr/>
        <w:t>laboral es</w:t>
      </w:r>
      <w:r>
        <w:rPr>
          <w:spacing w:val="-2"/>
        </w:rPr>
        <w:t> </w:t>
      </w:r>
      <w:r>
        <w:rPr/>
        <w:t>el hombre.</w:t>
      </w:r>
    </w:p>
    <w:p>
      <w:pPr>
        <w:spacing w:before="161"/>
        <w:ind w:left="6" w:right="2" w:firstLine="0"/>
        <w:jc w:val="center"/>
        <w:rPr>
          <w:i/>
          <w:sz w:val="18"/>
        </w:rPr>
      </w:pPr>
      <w:bookmarkStart w:name="_bookmark51" w:id="52"/>
      <w:bookmarkEnd w:id="52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12</w:t>
      </w:r>
    </w:p>
    <w:p>
      <w:pPr>
        <w:spacing w:before="1"/>
        <w:ind w:left="0" w:right="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Dominio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resto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urbano.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Tasas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mercado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trabajo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sexo.2019</w:t>
      </w:r>
    </w:p>
    <w:p>
      <w:pPr>
        <w:pStyle w:val="BodyText"/>
        <w:spacing w:before="3" w:after="1"/>
        <w:rPr>
          <w:i/>
          <w:sz w:val="16"/>
        </w:rPr>
      </w:pPr>
    </w:p>
    <w:tbl>
      <w:tblPr>
        <w:tblW w:w="0" w:type="auto"/>
        <w:jc w:val="left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8"/>
        <w:gridCol w:w="1467"/>
        <w:gridCol w:w="1470"/>
        <w:gridCol w:w="1472"/>
      </w:tblGrid>
      <w:tr>
        <w:trPr>
          <w:trHeight w:val="316" w:hRule="atLeast"/>
        </w:trPr>
        <w:tc>
          <w:tcPr>
            <w:tcW w:w="4138" w:type="dxa"/>
            <w:tcBorders>
              <w:top w:val="nil"/>
            </w:tcBorders>
            <w:shd w:val="clear" w:color="auto" w:fill="001F5F"/>
          </w:tcPr>
          <w:p>
            <w:pPr>
              <w:pStyle w:val="TableParagraph"/>
              <w:spacing w:line="249" w:lineRule="exact" w:before="47"/>
              <w:ind w:left="1801" w:right="1795"/>
              <w:rPr>
                <w:sz w:val="22"/>
              </w:rPr>
            </w:pPr>
            <w:r>
              <w:rPr>
                <w:color w:val="FFFFFF"/>
                <w:sz w:val="22"/>
              </w:rPr>
              <w:t>Tasas</w:t>
            </w:r>
          </w:p>
        </w:tc>
        <w:tc>
          <w:tcPr>
            <w:tcW w:w="1467" w:type="dxa"/>
            <w:tcBorders>
              <w:top w:val="nil"/>
            </w:tcBorders>
            <w:shd w:val="clear" w:color="auto" w:fill="001F5F"/>
          </w:tcPr>
          <w:p>
            <w:pPr>
              <w:pStyle w:val="TableParagraph"/>
              <w:spacing w:line="249" w:lineRule="exact" w:before="47"/>
              <w:ind w:left="488" w:right="476"/>
              <w:rPr>
                <w:sz w:val="22"/>
              </w:rPr>
            </w:pPr>
            <w:r>
              <w:rPr>
                <w:color w:val="FFFFFF"/>
                <w:sz w:val="22"/>
              </w:rPr>
              <w:t>Total</w:t>
            </w:r>
          </w:p>
        </w:tc>
        <w:tc>
          <w:tcPr>
            <w:tcW w:w="1470" w:type="dxa"/>
            <w:tcBorders>
              <w:top w:val="nil"/>
            </w:tcBorders>
            <w:shd w:val="clear" w:color="auto" w:fill="001F5F"/>
          </w:tcPr>
          <w:p>
            <w:pPr>
              <w:pStyle w:val="TableParagraph"/>
              <w:spacing w:line="249" w:lineRule="exact" w:before="47"/>
              <w:ind w:left="304" w:right="299"/>
              <w:rPr>
                <w:sz w:val="22"/>
              </w:rPr>
            </w:pPr>
            <w:r>
              <w:rPr>
                <w:color w:val="FFFFFF"/>
                <w:sz w:val="22"/>
              </w:rPr>
              <w:t>Hombres</w:t>
            </w:r>
          </w:p>
        </w:tc>
        <w:tc>
          <w:tcPr>
            <w:tcW w:w="1472" w:type="dxa"/>
            <w:tcBorders>
              <w:top w:val="nil"/>
            </w:tcBorders>
            <w:shd w:val="clear" w:color="auto" w:fill="001F5F"/>
          </w:tcPr>
          <w:p>
            <w:pPr>
              <w:pStyle w:val="TableParagraph"/>
              <w:spacing w:line="249" w:lineRule="exact" w:before="47"/>
              <w:ind w:left="345" w:right="339"/>
              <w:rPr>
                <w:sz w:val="22"/>
              </w:rPr>
            </w:pPr>
            <w:r>
              <w:rPr>
                <w:color w:val="FFFFFF"/>
                <w:sz w:val="22"/>
              </w:rPr>
              <w:t>Mujeres</w:t>
            </w:r>
          </w:p>
        </w:tc>
      </w:tr>
      <w:tr>
        <w:trPr>
          <w:trHeight w:val="316" w:hRule="atLeast"/>
        </w:trPr>
        <w:tc>
          <w:tcPr>
            <w:tcW w:w="4138" w:type="dxa"/>
          </w:tcPr>
          <w:p>
            <w:pPr>
              <w:pStyle w:val="TableParagraph"/>
              <w:spacing w:line="249" w:lineRule="exact" w:before="47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Tasa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global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participación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PEA</w:t>
            </w:r>
          </w:p>
        </w:tc>
        <w:tc>
          <w:tcPr>
            <w:tcW w:w="1467" w:type="dxa"/>
          </w:tcPr>
          <w:p>
            <w:pPr>
              <w:pStyle w:val="TableParagraph"/>
              <w:spacing w:line="249" w:lineRule="exact" w:before="47"/>
              <w:ind w:left="487" w:right="476"/>
              <w:rPr>
                <w:sz w:val="22"/>
              </w:rPr>
            </w:pPr>
            <w:r>
              <w:rPr>
                <w:sz w:val="22"/>
              </w:rPr>
              <w:t>60.8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exact" w:before="47"/>
              <w:ind w:left="304" w:right="297"/>
              <w:rPr>
                <w:sz w:val="22"/>
              </w:rPr>
            </w:pPr>
            <w:r>
              <w:rPr>
                <w:sz w:val="22"/>
              </w:rPr>
              <w:t>81.5</w:t>
            </w:r>
          </w:p>
        </w:tc>
        <w:tc>
          <w:tcPr>
            <w:tcW w:w="1472" w:type="dxa"/>
          </w:tcPr>
          <w:p>
            <w:pPr>
              <w:pStyle w:val="TableParagraph"/>
              <w:spacing w:line="249" w:lineRule="exact" w:before="47"/>
              <w:ind w:left="343" w:right="339"/>
              <w:rPr>
                <w:sz w:val="22"/>
              </w:rPr>
            </w:pPr>
            <w:r>
              <w:rPr>
                <w:sz w:val="22"/>
              </w:rPr>
              <w:t>44.0</w:t>
            </w:r>
          </w:p>
        </w:tc>
      </w:tr>
      <w:tr>
        <w:trPr>
          <w:trHeight w:val="316" w:hRule="atLeast"/>
        </w:trPr>
        <w:tc>
          <w:tcPr>
            <w:tcW w:w="4138" w:type="dxa"/>
          </w:tcPr>
          <w:p>
            <w:pPr>
              <w:pStyle w:val="TableParagraph"/>
              <w:spacing w:line="249" w:lineRule="exact" w:before="47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Tasa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bruta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ocupación</w:t>
            </w:r>
          </w:p>
        </w:tc>
        <w:tc>
          <w:tcPr>
            <w:tcW w:w="1467" w:type="dxa"/>
          </w:tcPr>
          <w:p>
            <w:pPr>
              <w:pStyle w:val="TableParagraph"/>
              <w:spacing w:line="249" w:lineRule="exact" w:before="47"/>
              <w:ind w:left="487" w:right="476"/>
              <w:rPr>
                <w:sz w:val="22"/>
              </w:rPr>
            </w:pPr>
            <w:r>
              <w:rPr>
                <w:sz w:val="22"/>
              </w:rPr>
              <w:t>59.8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exact" w:before="47"/>
              <w:ind w:left="304" w:right="297"/>
              <w:rPr>
                <w:sz w:val="22"/>
              </w:rPr>
            </w:pPr>
            <w:r>
              <w:rPr>
                <w:sz w:val="22"/>
              </w:rPr>
              <w:t>80.3</w:t>
            </w:r>
          </w:p>
        </w:tc>
        <w:tc>
          <w:tcPr>
            <w:tcW w:w="1472" w:type="dxa"/>
          </w:tcPr>
          <w:p>
            <w:pPr>
              <w:pStyle w:val="TableParagraph"/>
              <w:spacing w:line="249" w:lineRule="exact" w:before="47"/>
              <w:ind w:left="343" w:right="339"/>
              <w:rPr>
                <w:sz w:val="22"/>
              </w:rPr>
            </w:pPr>
            <w:r>
              <w:rPr>
                <w:sz w:val="22"/>
              </w:rPr>
              <w:t>43.1</w:t>
            </w:r>
          </w:p>
        </w:tc>
      </w:tr>
      <w:tr>
        <w:trPr>
          <w:trHeight w:val="318" w:hRule="atLeast"/>
        </w:trPr>
        <w:tc>
          <w:tcPr>
            <w:tcW w:w="4138" w:type="dxa"/>
          </w:tcPr>
          <w:p>
            <w:pPr>
              <w:pStyle w:val="TableParagraph"/>
              <w:spacing w:line="249" w:lineRule="exact" w:before="49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Tasa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específica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ocupación</w:t>
            </w:r>
          </w:p>
        </w:tc>
        <w:tc>
          <w:tcPr>
            <w:tcW w:w="1467" w:type="dxa"/>
          </w:tcPr>
          <w:p>
            <w:pPr>
              <w:pStyle w:val="TableParagraph"/>
              <w:spacing w:line="249" w:lineRule="exact" w:before="49"/>
              <w:ind w:left="487" w:right="476"/>
              <w:rPr>
                <w:sz w:val="22"/>
              </w:rPr>
            </w:pPr>
            <w:r>
              <w:rPr>
                <w:sz w:val="22"/>
              </w:rPr>
              <w:t>98.2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exact" w:before="49"/>
              <w:ind w:left="304" w:right="297"/>
              <w:rPr>
                <w:sz w:val="22"/>
              </w:rPr>
            </w:pPr>
            <w:r>
              <w:rPr>
                <w:sz w:val="22"/>
              </w:rPr>
              <w:t>98.5</w:t>
            </w:r>
          </w:p>
        </w:tc>
        <w:tc>
          <w:tcPr>
            <w:tcW w:w="1472" w:type="dxa"/>
          </w:tcPr>
          <w:p>
            <w:pPr>
              <w:pStyle w:val="TableParagraph"/>
              <w:spacing w:line="249" w:lineRule="exact" w:before="49"/>
              <w:ind w:left="343" w:right="339"/>
              <w:rPr>
                <w:sz w:val="22"/>
              </w:rPr>
            </w:pPr>
            <w:r>
              <w:rPr>
                <w:sz w:val="22"/>
              </w:rPr>
              <w:t>97.9</w:t>
            </w:r>
          </w:p>
        </w:tc>
      </w:tr>
      <w:tr>
        <w:trPr>
          <w:trHeight w:val="316" w:hRule="atLeast"/>
        </w:trPr>
        <w:tc>
          <w:tcPr>
            <w:tcW w:w="4138" w:type="dxa"/>
          </w:tcPr>
          <w:p>
            <w:pPr>
              <w:pStyle w:val="TableParagraph"/>
              <w:spacing w:line="249" w:lineRule="exact" w:before="47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Tasa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desempleo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abierto</w:t>
            </w:r>
          </w:p>
        </w:tc>
        <w:tc>
          <w:tcPr>
            <w:tcW w:w="1467" w:type="dxa"/>
          </w:tcPr>
          <w:p>
            <w:pPr>
              <w:pStyle w:val="TableParagraph"/>
              <w:spacing w:line="249" w:lineRule="exact" w:before="47"/>
              <w:ind w:left="485" w:right="476"/>
              <w:rPr>
                <w:sz w:val="22"/>
              </w:rPr>
            </w:pPr>
            <w:r>
              <w:rPr>
                <w:sz w:val="22"/>
              </w:rPr>
              <w:t>1.8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exact" w:before="47"/>
              <w:ind w:left="304" w:right="299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  <w:tc>
          <w:tcPr>
            <w:tcW w:w="1472" w:type="dxa"/>
          </w:tcPr>
          <w:p>
            <w:pPr>
              <w:pStyle w:val="TableParagraph"/>
              <w:spacing w:line="249" w:lineRule="exact" w:before="47"/>
              <w:ind w:left="345" w:right="339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</w:tr>
      <w:tr>
        <w:trPr>
          <w:trHeight w:val="316" w:hRule="atLeast"/>
        </w:trPr>
        <w:tc>
          <w:tcPr>
            <w:tcW w:w="4138" w:type="dxa"/>
          </w:tcPr>
          <w:p>
            <w:pPr>
              <w:pStyle w:val="TableParagraph"/>
              <w:spacing w:line="249" w:lineRule="exact" w:before="47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Tasa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subempleo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visible</w:t>
            </w:r>
          </w:p>
        </w:tc>
        <w:tc>
          <w:tcPr>
            <w:tcW w:w="1467" w:type="dxa"/>
          </w:tcPr>
          <w:p>
            <w:pPr>
              <w:pStyle w:val="TableParagraph"/>
              <w:spacing w:line="249" w:lineRule="exact" w:before="47"/>
              <w:ind w:left="485" w:right="476"/>
              <w:rPr>
                <w:sz w:val="22"/>
              </w:rPr>
            </w:pPr>
            <w:r>
              <w:rPr>
                <w:sz w:val="22"/>
              </w:rPr>
              <w:t>6.6</w:t>
            </w:r>
          </w:p>
        </w:tc>
        <w:tc>
          <w:tcPr>
            <w:tcW w:w="1470" w:type="dxa"/>
          </w:tcPr>
          <w:p>
            <w:pPr>
              <w:pStyle w:val="TableParagraph"/>
              <w:spacing w:line="249" w:lineRule="exact" w:before="47"/>
              <w:ind w:left="304" w:right="299"/>
              <w:rPr>
                <w:sz w:val="22"/>
              </w:rPr>
            </w:pPr>
            <w:r>
              <w:rPr>
                <w:sz w:val="22"/>
              </w:rPr>
              <w:t>5.6</w:t>
            </w:r>
          </w:p>
        </w:tc>
        <w:tc>
          <w:tcPr>
            <w:tcW w:w="1472" w:type="dxa"/>
          </w:tcPr>
          <w:p>
            <w:pPr>
              <w:pStyle w:val="TableParagraph"/>
              <w:spacing w:line="249" w:lineRule="exact" w:before="47"/>
              <w:ind w:left="345" w:right="339"/>
              <w:rPr>
                <w:sz w:val="22"/>
              </w:rPr>
            </w:pPr>
            <w:r>
              <w:rPr>
                <w:sz w:val="22"/>
              </w:rPr>
              <w:t>7.9</w:t>
            </w:r>
          </w:p>
        </w:tc>
      </w:tr>
    </w:tbl>
    <w:p>
      <w:pPr>
        <w:spacing w:before="0"/>
        <w:ind w:left="2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 Instituto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Nacional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Estadística,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encuesta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nacional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empleo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2019</w:t>
      </w:r>
    </w:p>
    <w:p>
      <w:pPr>
        <w:pStyle w:val="BodyText"/>
        <w:spacing w:before="5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3"/>
        <w:jc w:val="both"/>
      </w:pPr>
      <w:r>
        <w:rPr/>
        <w:t>Para el dominio urbano se muestra que un 6.6% de la PEA tiende a encontrar empleo y la tasa de</w:t>
      </w:r>
      <w:r>
        <w:rPr>
          <w:spacing w:val="1"/>
        </w:rPr>
        <w:t> </w:t>
      </w:r>
      <w:r>
        <w:rPr/>
        <w:t>desempleo abierto es del 1.8.</w:t>
      </w:r>
      <w:r>
        <w:rPr>
          <w:spacing w:val="1"/>
        </w:rPr>
        <w:t> </w:t>
      </w:r>
      <w:r>
        <w:rPr/>
        <w:t>En este dominio urbano la población de mujeres con un 43.1% es</w:t>
      </w:r>
      <w:r>
        <w:rPr>
          <w:spacing w:val="1"/>
        </w:rPr>
        <w:t> </w:t>
      </w:r>
      <w:r>
        <w:rPr/>
        <w:t>muy baja</w:t>
      </w:r>
      <w:r>
        <w:rPr>
          <w:spacing w:val="-3"/>
        </w:rPr>
        <w:t> </w:t>
      </w:r>
      <w:r>
        <w:rPr/>
        <w:t>comparada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la tasa bruta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ocupación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hombres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3"/>
        </w:rPr>
        <w:t> </w:t>
      </w:r>
      <w:r>
        <w:rPr/>
        <w:t>80.3%.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57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36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82112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8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6" w:right="2" w:firstLine="0"/>
        <w:jc w:val="center"/>
        <w:rPr>
          <w:i/>
          <w:sz w:val="18"/>
        </w:rPr>
      </w:pPr>
      <w:bookmarkStart w:name="_bookmark52" w:id="53"/>
      <w:bookmarkEnd w:id="53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13</w:t>
      </w:r>
    </w:p>
    <w:p>
      <w:pPr>
        <w:spacing w:before="1"/>
        <w:ind w:left="2" w:right="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Dominio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rural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nacional.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Tasas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mercado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trabajo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sexo.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spacing w:before="3"/>
        <w:rPr>
          <w:i/>
          <w:sz w:val="16"/>
        </w:rPr>
      </w:pPr>
    </w:p>
    <w:tbl>
      <w:tblPr>
        <w:tblW w:w="0" w:type="auto"/>
        <w:jc w:val="left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8"/>
        <w:gridCol w:w="1447"/>
        <w:gridCol w:w="1447"/>
        <w:gridCol w:w="1451"/>
      </w:tblGrid>
      <w:tr>
        <w:trPr>
          <w:trHeight w:val="318" w:hRule="atLeast"/>
        </w:trPr>
        <w:tc>
          <w:tcPr>
            <w:tcW w:w="4078" w:type="dxa"/>
            <w:tcBorders>
              <w:top w:val="nil"/>
            </w:tcBorders>
            <w:shd w:val="clear" w:color="auto" w:fill="001F5F"/>
          </w:tcPr>
          <w:p>
            <w:pPr>
              <w:pStyle w:val="TableParagraph"/>
              <w:spacing w:line="249" w:lineRule="exact" w:before="49"/>
              <w:ind w:left="1772" w:right="1764"/>
              <w:rPr>
                <w:sz w:val="22"/>
              </w:rPr>
            </w:pPr>
            <w:r>
              <w:rPr>
                <w:color w:val="FFFFFF"/>
                <w:sz w:val="22"/>
              </w:rPr>
              <w:t>Tasas</w:t>
            </w:r>
          </w:p>
        </w:tc>
        <w:tc>
          <w:tcPr>
            <w:tcW w:w="1447" w:type="dxa"/>
            <w:tcBorders>
              <w:top w:val="nil"/>
            </w:tcBorders>
            <w:shd w:val="clear" w:color="auto" w:fill="001F5F"/>
          </w:tcPr>
          <w:p>
            <w:pPr>
              <w:pStyle w:val="TableParagraph"/>
              <w:spacing w:line="249" w:lineRule="exact" w:before="49"/>
              <w:ind w:left="478" w:right="465"/>
              <w:rPr>
                <w:sz w:val="22"/>
              </w:rPr>
            </w:pPr>
            <w:r>
              <w:rPr>
                <w:color w:val="FFFFFF"/>
                <w:sz w:val="22"/>
              </w:rPr>
              <w:t>Total</w:t>
            </w:r>
          </w:p>
        </w:tc>
        <w:tc>
          <w:tcPr>
            <w:tcW w:w="1447" w:type="dxa"/>
            <w:tcBorders>
              <w:top w:val="nil"/>
            </w:tcBorders>
            <w:shd w:val="clear" w:color="auto" w:fill="001F5F"/>
          </w:tcPr>
          <w:p>
            <w:pPr>
              <w:pStyle w:val="TableParagraph"/>
              <w:spacing w:line="249" w:lineRule="exact" w:before="49"/>
              <w:ind w:left="314"/>
              <w:jc w:val="left"/>
              <w:rPr>
                <w:sz w:val="22"/>
              </w:rPr>
            </w:pPr>
            <w:r>
              <w:rPr>
                <w:color w:val="FFFFFF"/>
                <w:sz w:val="22"/>
              </w:rPr>
              <w:t>Hombres</w:t>
            </w:r>
          </w:p>
        </w:tc>
        <w:tc>
          <w:tcPr>
            <w:tcW w:w="1451" w:type="dxa"/>
            <w:tcBorders>
              <w:top w:val="nil"/>
            </w:tcBorders>
            <w:shd w:val="clear" w:color="auto" w:fill="001F5F"/>
          </w:tcPr>
          <w:p>
            <w:pPr>
              <w:pStyle w:val="TableParagraph"/>
              <w:spacing w:line="249" w:lineRule="exact" w:before="49"/>
              <w:ind w:left="356"/>
              <w:jc w:val="left"/>
              <w:rPr>
                <w:sz w:val="22"/>
              </w:rPr>
            </w:pPr>
            <w:r>
              <w:rPr>
                <w:color w:val="FFFFFF"/>
                <w:sz w:val="22"/>
              </w:rPr>
              <w:t>Mujeres</w:t>
            </w:r>
          </w:p>
        </w:tc>
      </w:tr>
      <w:tr>
        <w:trPr>
          <w:trHeight w:val="318" w:hRule="atLeast"/>
        </w:trPr>
        <w:tc>
          <w:tcPr>
            <w:tcW w:w="4078" w:type="dxa"/>
          </w:tcPr>
          <w:p>
            <w:pPr>
              <w:pStyle w:val="TableParagraph"/>
              <w:spacing w:line="249" w:lineRule="exact" w:before="49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Tasa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global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participación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PEA</w:t>
            </w:r>
          </w:p>
        </w:tc>
        <w:tc>
          <w:tcPr>
            <w:tcW w:w="1447" w:type="dxa"/>
          </w:tcPr>
          <w:p>
            <w:pPr>
              <w:pStyle w:val="TableParagraph"/>
              <w:spacing w:line="249" w:lineRule="exact" w:before="49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57.1</w:t>
            </w:r>
          </w:p>
        </w:tc>
        <w:tc>
          <w:tcPr>
            <w:tcW w:w="1447" w:type="dxa"/>
          </w:tcPr>
          <w:p>
            <w:pPr>
              <w:pStyle w:val="TableParagraph"/>
              <w:spacing w:line="249" w:lineRule="exact" w:before="49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87.0</w:t>
            </w:r>
          </w:p>
        </w:tc>
        <w:tc>
          <w:tcPr>
            <w:tcW w:w="1451" w:type="dxa"/>
          </w:tcPr>
          <w:p>
            <w:pPr>
              <w:pStyle w:val="TableParagraph"/>
              <w:spacing w:line="249" w:lineRule="exact" w:before="49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30.5</w:t>
            </w:r>
          </w:p>
        </w:tc>
      </w:tr>
      <w:tr>
        <w:trPr>
          <w:trHeight w:val="318" w:hRule="atLeast"/>
        </w:trPr>
        <w:tc>
          <w:tcPr>
            <w:tcW w:w="4078" w:type="dxa"/>
          </w:tcPr>
          <w:p>
            <w:pPr>
              <w:pStyle w:val="TableParagraph"/>
              <w:spacing w:line="249" w:lineRule="exact" w:before="49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Tasa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bruta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ocupación</w:t>
            </w:r>
          </w:p>
        </w:tc>
        <w:tc>
          <w:tcPr>
            <w:tcW w:w="1447" w:type="dxa"/>
          </w:tcPr>
          <w:p>
            <w:pPr>
              <w:pStyle w:val="TableParagraph"/>
              <w:spacing w:line="249" w:lineRule="exact" w:before="49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56.4</w:t>
            </w:r>
          </w:p>
        </w:tc>
        <w:tc>
          <w:tcPr>
            <w:tcW w:w="1447" w:type="dxa"/>
          </w:tcPr>
          <w:p>
            <w:pPr>
              <w:pStyle w:val="TableParagraph"/>
              <w:spacing w:line="249" w:lineRule="exact" w:before="49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86.0</w:t>
            </w:r>
          </w:p>
        </w:tc>
        <w:tc>
          <w:tcPr>
            <w:tcW w:w="1451" w:type="dxa"/>
          </w:tcPr>
          <w:p>
            <w:pPr>
              <w:pStyle w:val="TableParagraph"/>
              <w:spacing w:line="249" w:lineRule="exact" w:before="49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30.0</w:t>
            </w:r>
          </w:p>
        </w:tc>
      </w:tr>
      <w:tr>
        <w:trPr>
          <w:trHeight w:val="318" w:hRule="atLeast"/>
        </w:trPr>
        <w:tc>
          <w:tcPr>
            <w:tcW w:w="4078" w:type="dxa"/>
          </w:tcPr>
          <w:p>
            <w:pPr>
              <w:pStyle w:val="TableParagraph"/>
              <w:spacing w:line="249" w:lineRule="exact" w:before="49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Tasa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específica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ocupación</w:t>
            </w:r>
          </w:p>
        </w:tc>
        <w:tc>
          <w:tcPr>
            <w:tcW w:w="1447" w:type="dxa"/>
          </w:tcPr>
          <w:p>
            <w:pPr>
              <w:pStyle w:val="TableParagraph"/>
              <w:spacing w:line="249" w:lineRule="exact" w:before="49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98.7</w:t>
            </w:r>
          </w:p>
        </w:tc>
        <w:tc>
          <w:tcPr>
            <w:tcW w:w="1447" w:type="dxa"/>
          </w:tcPr>
          <w:p>
            <w:pPr>
              <w:pStyle w:val="TableParagraph"/>
              <w:spacing w:line="249" w:lineRule="exact" w:before="49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98.8</w:t>
            </w:r>
          </w:p>
        </w:tc>
        <w:tc>
          <w:tcPr>
            <w:tcW w:w="1451" w:type="dxa"/>
          </w:tcPr>
          <w:p>
            <w:pPr>
              <w:pStyle w:val="TableParagraph"/>
              <w:spacing w:line="249" w:lineRule="exact" w:before="49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98.6</w:t>
            </w:r>
          </w:p>
        </w:tc>
      </w:tr>
      <w:tr>
        <w:trPr>
          <w:trHeight w:val="318" w:hRule="atLeast"/>
        </w:trPr>
        <w:tc>
          <w:tcPr>
            <w:tcW w:w="4078" w:type="dxa"/>
          </w:tcPr>
          <w:p>
            <w:pPr>
              <w:pStyle w:val="TableParagraph"/>
              <w:spacing w:line="249" w:lineRule="exact" w:before="49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Tasa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desempleo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abierto</w:t>
            </w:r>
          </w:p>
        </w:tc>
        <w:tc>
          <w:tcPr>
            <w:tcW w:w="1447" w:type="dxa"/>
          </w:tcPr>
          <w:p>
            <w:pPr>
              <w:pStyle w:val="TableParagraph"/>
              <w:spacing w:line="249" w:lineRule="exact" w:before="49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1.3</w:t>
            </w:r>
          </w:p>
        </w:tc>
        <w:tc>
          <w:tcPr>
            <w:tcW w:w="1447" w:type="dxa"/>
          </w:tcPr>
          <w:p>
            <w:pPr>
              <w:pStyle w:val="TableParagraph"/>
              <w:spacing w:line="249" w:lineRule="exact" w:before="49"/>
              <w:ind w:right="59"/>
              <w:jc w:val="right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1451" w:type="dxa"/>
          </w:tcPr>
          <w:p>
            <w:pPr>
              <w:pStyle w:val="TableParagraph"/>
              <w:spacing w:line="249" w:lineRule="exact" w:before="49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1.4</w:t>
            </w:r>
          </w:p>
        </w:tc>
      </w:tr>
      <w:tr>
        <w:trPr>
          <w:trHeight w:val="319" w:hRule="atLeast"/>
        </w:trPr>
        <w:tc>
          <w:tcPr>
            <w:tcW w:w="4078" w:type="dxa"/>
          </w:tcPr>
          <w:p>
            <w:pPr>
              <w:pStyle w:val="TableParagraph"/>
              <w:spacing w:line="249" w:lineRule="exact" w:before="50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Tasa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subempleo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visible</w:t>
            </w:r>
          </w:p>
        </w:tc>
        <w:tc>
          <w:tcPr>
            <w:tcW w:w="1447" w:type="dxa"/>
          </w:tcPr>
          <w:p>
            <w:pPr>
              <w:pStyle w:val="TableParagraph"/>
              <w:spacing w:line="249" w:lineRule="exact" w:before="50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6.6</w:t>
            </w:r>
          </w:p>
        </w:tc>
        <w:tc>
          <w:tcPr>
            <w:tcW w:w="1447" w:type="dxa"/>
          </w:tcPr>
          <w:p>
            <w:pPr>
              <w:pStyle w:val="TableParagraph"/>
              <w:spacing w:line="249" w:lineRule="exact" w:before="50"/>
              <w:ind w:right="59"/>
              <w:jc w:val="right"/>
              <w:rPr>
                <w:sz w:val="22"/>
              </w:rPr>
            </w:pPr>
            <w:r>
              <w:rPr>
                <w:sz w:val="22"/>
              </w:rPr>
              <w:t>6.6</w:t>
            </w:r>
          </w:p>
        </w:tc>
        <w:tc>
          <w:tcPr>
            <w:tcW w:w="1451" w:type="dxa"/>
          </w:tcPr>
          <w:p>
            <w:pPr>
              <w:pStyle w:val="TableParagraph"/>
              <w:spacing w:line="249" w:lineRule="exact" w:before="50"/>
              <w:ind w:right="58"/>
              <w:jc w:val="right"/>
              <w:rPr>
                <w:sz w:val="22"/>
              </w:rPr>
            </w:pPr>
            <w:r>
              <w:rPr>
                <w:sz w:val="22"/>
              </w:rPr>
              <w:t>6.5</w:t>
            </w:r>
          </w:p>
        </w:tc>
      </w:tr>
    </w:tbl>
    <w:p>
      <w:pPr>
        <w:spacing w:before="0"/>
        <w:ind w:left="2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 Instituto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Nacional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Estadística,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encuesta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nacional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empleo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2019</w:t>
      </w:r>
    </w:p>
    <w:p>
      <w:pPr>
        <w:pStyle w:val="BodyText"/>
        <w:spacing w:before="5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7"/>
        <w:jc w:val="both"/>
      </w:pPr>
      <w:r>
        <w:rPr/>
        <w:t>Para el dominio rural se muestra que un 6.6% de la PEA tiende a encontrar empleo y la tasa de</w:t>
      </w:r>
      <w:r>
        <w:rPr>
          <w:spacing w:val="1"/>
        </w:rPr>
        <w:t> </w:t>
      </w:r>
      <w:r>
        <w:rPr/>
        <w:t>desempleo abierto es del 1.3.</w:t>
      </w:r>
      <w:r>
        <w:rPr>
          <w:spacing w:val="1"/>
        </w:rPr>
        <w:t> </w:t>
      </w:r>
      <w:r>
        <w:rPr/>
        <w:t>En este dominio urbano la población de mujeres es muy bajo a la</w:t>
      </w:r>
      <w:r>
        <w:rPr>
          <w:spacing w:val="1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hombres en</w:t>
      </w:r>
      <w:r>
        <w:rPr>
          <w:spacing w:val="-3"/>
        </w:rPr>
        <w:t> </w:t>
      </w:r>
      <w:r>
        <w:rPr/>
        <w:t>ocupación.</w:t>
      </w:r>
      <w:r>
        <w:rPr>
          <w:spacing w:val="-1"/>
        </w:rPr>
        <w:t> </w:t>
      </w:r>
      <w:r>
        <w:rPr/>
        <w:t>Predomina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actividad</w:t>
      </w:r>
      <w:r>
        <w:rPr>
          <w:spacing w:val="-2"/>
        </w:rPr>
        <w:t> </w:t>
      </w:r>
      <w:r>
        <w:rPr/>
        <w:t>laboral</w:t>
      </w:r>
      <w:r>
        <w:rPr>
          <w:spacing w:val="-2"/>
        </w:rPr>
        <w:t> </w:t>
      </w:r>
      <w:r>
        <w:rPr/>
        <w:t>en los</w:t>
      </w:r>
      <w:r>
        <w:rPr>
          <w:spacing w:val="-1"/>
        </w:rPr>
        <w:t> </w:t>
      </w:r>
      <w:r>
        <w:rPr/>
        <w:t>hombres.</w:t>
      </w:r>
    </w:p>
    <w:p>
      <w:pPr>
        <w:spacing w:before="159"/>
        <w:ind w:left="6" w:right="2" w:firstLine="0"/>
        <w:jc w:val="center"/>
        <w:rPr>
          <w:i/>
          <w:sz w:val="18"/>
        </w:rPr>
      </w:pPr>
      <w:bookmarkStart w:name="_bookmark53" w:id="54"/>
      <w:bookmarkEnd w:id="54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14</w:t>
      </w:r>
    </w:p>
    <w:p>
      <w:pPr>
        <w:spacing w:before="1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Tasas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mercado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trabajo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pueblo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pertenencia.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spacing w:before="3" w:after="1"/>
        <w:rPr>
          <w:i/>
          <w:sz w:val="16"/>
        </w:rPr>
      </w:pPr>
    </w:p>
    <w:tbl>
      <w:tblPr>
        <w:tblW w:w="0" w:type="auto"/>
        <w:jc w:val="left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680"/>
        <w:gridCol w:w="1143"/>
        <w:gridCol w:w="1145"/>
        <w:gridCol w:w="1004"/>
        <w:gridCol w:w="1210"/>
        <w:gridCol w:w="918"/>
      </w:tblGrid>
      <w:tr>
        <w:trPr>
          <w:trHeight w:val="268" w:hRule="atLeast"/>
        </w:trPr>
        <w:tc>
          <w:tcPr>
            <w:tcW w:w="3687" w:type="dxa"/>
            <w:tcBorders>
              <w:top w:val="nil"/>
            </w:tcBorders>
            <w:shd w:val="clear" w:color="auto" w:fill="001F5F"/>
          </w:tcPr>
          <w:p>
            <w:pPr>
              <w:pStyle w:val="TableParagraph"/>
              <w:spacing w:line="249" w:lineRule="exact"/>
              <w:ind w:left="1575" w:right="1570"/>
              <w:rPr>
                <w:sz w:val="22"/>
              </w:rPr>
            </w:pPr>
            <w:r>
              <w:rPr>
                <w:color w:val="FFFFFF"/>
                <w:sz w:val="22"/>
              </w:rPr>
              <w:t>Tasas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001F5F"/>
          </w:tcPr>
          <w:p>
            <w:pPr>
              <w:pStyle w:val="TableParagraph"/>
              <w:spacing w:line="249" w:lineRule="exact"/>
              <w:ind w:left="93" w:right="83"/>
              <w:rPr>
                <w:sz w:val="22"/>
              </w:rPr>
            </w:pPr>
            <w:r>
              <w:rPr>
                <w:color w:val="FFFFFF"/>
                <w:sz w:val="22"/>
              </w:rPr>
              <w:t>Total</w:t>
            </w:r>
          </w:p>
        </w:tc>
        <w:tc>
          <w:tcPr>
            <w:tcW w:w="1143" w:type="dxa"/>
            <w:tcBorders>
              <w:top w:val="nil"/>
            </w:tcBorders>
            <w:shd w:val="clear" w:color="auto" w:fill="001F5F"/>
          </w:tcPr>
          <w:p>
            <w:pPr>
              <w:pStyle w:val="TableParagraph"/>
              <w:spacing w:line="249" w:lineRule="exact"/>
              <w:ind w:right="320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Xinca</w:t>
            </w:r>
          </w:p>
        </w:tc>
        <w:tc>
          <w:tcPr>
            <w:tcW w:w="1145" w:type="dxa"/>
            <w:tcBorders>
              <w:top w:val="nil"/>
            </w:tcBorders>
            <w:shd w:val="clear" w:color="auto" w:fill="001F5F"/>
          </w:tcPr>
          <w:p>
            <w:pPr>
              <w:pStyle w:val="TableParagraph"/>
              <w:spacing w:line="249" w:lineRule="exact"/>
              <w:ind w:left="160" w:right="158"/>
              <w:rPr>
                <w:sz w:val="22"/>
              </w:rPr>
            </w:pPr>
            <w:r>
              <w:rPr>
                <w:color w:val="FFFFFF"/>
                <w:sz w:val="22"/>
              </w:rPr>
              <w:t>Garífuna</w:t>
            </w:r>
          </w:p>
        </w:tc>
        <w:tc>
          <w:tcPr>
            <w:tcW w:w="1004" w:type="dxa"/>
            <w:tcBorders>
              <w:top w:val="nil"/>
            </w:tcBorders>
            <w:shd w:val="clear" w:color="auto" w:fill="001F5F"/>
          </w:tcPr>
          <w:p>
            <w:pPr>
              <w:pStyle w:val="TableParagraph"/>
              <w:spacing w:line="249" w:lineRule="exact"/>
              <w:ind w:left="180" w:right="177"/>
              <w:rPr>
                <w:sz w:val="22"/>
              </w:rPr>
            </w:pPr>
            <w:r>
              <w:rPr>
                <w:color w:val="FFFFFF"/>
                <w:sz w:val="22"/>
              </w:rPr>
              <w:t>Ladino</w:t>
            </w:r>
          </w:p>
        </w:tc>
        <w:tc>
          <w:tcPr>
            <w:tcW w:w="1210" w:type="dxa"/>
            <w:tcBorders>
              <w:top w:val="nil"/>
            </w:tcBorders>
            <w:shd w:val="clear" w:color="auto" w:fill="001F5F"/>
          </w:tcPr>
          <w:p>
            <w:pPr>
              <w:pStyle w:val="TableParagraph"/>
              <w:spacing w:line="249" w:lineRule="exact"/>
              <w:ind w:left="117" w:right="113"/>
              <w:rPr>
                <w:sz w:val="22"/>
              </w:rPr>
            </w:pPr>
            <w:r>
              <w:rPr>
                <w:color w:val="FFFFFF"/>
                <w:sz w:val="22"/>
              </w:rPr>
              <w:t>Extranjero</w:t>
            </w:r>
          </w:p>
        </w:tc>
        <w:tc>
          <w:tcPr>
            <w:tcW w:w="918" w:type="dxa"/>
            <w:tcBorders>
              <w:top w:val="nil"/>
            </w:tcBorders>
            <w:shd w:val="clear" w:color="auto" w:fill="001F5F"/>
          </w:tcPr>
          <w:p>
            <w:pPr>
              <w:pStyle w:val="TableParagraph"/>
              <w:spacing w:line="249" w:lineRule="exact"/>
              <w:ind w:right="200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Maya</w:t>
            </w:r>
          </w:p>
        </w:tc>
      </w:tr>
      <w:tr>
        <w:trPr>
          <w:trHeight w:val="268" w:hRule="atLeast"/>
        </w:trPr>
        <w:tc>
          <w:tcPr>
            <w:tcW w:w="3687" w:type="dxa"/>
          </w:tcPr>
          <w:p>
            <w:pPr>
              <w:pStyle w:val="TableParagraph"/>
              <w:spacing w:line="248" w:lineRule="exact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Tasa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global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participación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PEA</w:t>
            </w:r>
          </w:p>
        </w:tc>
        <w:tc>
          <w:tcPr>
            <w:tcW w:w="680" w:type="dxa"/>
          </w:tcPr>
          <w:p>
            <w:pPr>
              <w:pStyle w:val="TableParagraph"/>
              <w:spacing w:line="248" w:lineRule="exact"/>
              <w:ind w:left="93" w:right="83"/>
              <w:rPr>
                <w:sz w:val="22"/>
              </w:rPr>
            </w:pPr>
            <w:r>
              <w:rPr>
                <w:sz w:val="22"/>
              </w:rPr>
              <w:t>59.1</w:t>
            </w:r>
          </w:p>
        </w:tc>
        <w:tc>
          <w:tcPr>
            <w:tcW w:w="1143" w:type="dxa"/>
          </w:tcPr>
          <w:p>
            <w:pPr>
              <w:pStyle w:val="TableParagraph"/>
              <w:spacing w:line="248" w:lineRule="exact"/>
              <w:ind w:right="364"/>
              <w:jc w:val="right"/>
              <w:rPr>
                <w:sz w:val="22"/>
              </w:rPr>
            </w:pPr>
            <w:r>
              <w:rPr>
                <w:sz w:val="22"/>
              </w:rPr>
              <w:t>60.6</w:t>
            </w:r>
          </w:p>
        </w:tc>
        <w:tc>
          <w:tcPr>
            <w:tcW w:w="1145" w:type="dxa"/>
          </w:tcPr>
          <w:p>
            <w:pPr>
              <w:pStyle w:val="TableParagraph"/>
              <w:spacing w:line="248" w:lineRule="exact"/>
              <w:ind w:left="160" w:right="157"/>
              <w:rPr>
                <w:sz w:val="22"/>
              </w:rPr>
            </w:pPr>
            <w:r>
              <w:rPr>
                <w:sz w:val="22"/>
              </w:rPr>
              <w:t>48.2</w:t>
            </w:r>
          </w:p>
        </w:tc>
        <w:tc>
          <w:tcPr>
            <w:tcW w:w="1004" w:type="dxa"/>
          </w:tcPr>
          <w:p>
            <w:pPr>
              <w:pStyle w:val="TableParagraph"/>
              <w:spacing w:line="248" w:lineRule="exact"/>
              <w:ind w:left="180" w:right="174"/>
              <w:rPr>
                <w:sz w:val="22"/>
              </w:rPr>
            </w:pPr>
            <w:r>
              <w:rPr>
                <w:sz w:val="22"/>
              </w:rPr>
              <w:t>58.1</w:t>
            </w:r>
          </w:p>
        </w:tc>
        <w:tc>
          <w:tcPr>
            <w:tcW w:w="1210" w:type="dxa"/>
          </w:tcPr>
          <w:p>
            <w:pPr>
              <w:pStyle w:val="TableParagraph"/>
              <w:spacing w:line="248" w:lineRule="exact"/>
              <w:ind w:left="117" w:right="112"/>
              <w:rPr>
                <w:sz w:val="22"/>
              </w:rPr>
            </w:pPr>
            <w:r>
              <w:rPr>
                <w:sz w:val="22"/>
              </w:rPr>
              <w:t>55.5</w:t>
            </w:r>
          </w:p>
        </w:tc>
        <w:tc>
          <w:tcPr>
            <w:tcW w:w="918" w:type="dxa"/>
          </w:tcPr>
          <w:p>
            <w:pPr>
              <w:pStyle w:val="TableParagraph"/>
              <w:spacing w:line="248" w:lineRule="exact"/>
              <w:ind w:right="253"/>
              <w:jc w:val="right"/>
              <w:rPr>
                <w:sz w:val="22"/>
              </w:rPr>
            </w:pPr>
            <w:r>
              <w:rPr>
                <w:sz w:val="22"/>
              </w:rPr>
              <w:t>61.3</w:t>
            </w:r>
          </w:p>
        </w:tc>
      </w:tr>
      <w:tr>
        <w:trPr>
          <w:trHeight w:val="268" w:hRule="atLeast"/>
        </w:trPr>
        <w:tc>
          <w:tcPr>
            <w:tcW w:w="3687" w:type="dxa"/>
          </w:tcPr>
          <w:p>
            <w:pPr>
              <w:pStyle w:val="TableParagraph"/>
              <w:spacing w:line="248" w:lineRule="exact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Tasa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bruta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ocupación</w:t>
            </w:r>
          </w:p>
        </w:tc>
        <w:tc>
          <w:tcPr>
            <w:tcW w:w="680" w:type="dxa"/>
          </w:tcPr>
          <w:p>
            <w:pPr>
              <w:pStyle w:val="TableParagraph"/>
              <w:spacing w:line="248" w:lineRule="exact"/>
              <w:ind w:left="93" w:right="83"/>
              <w:rPr>
                <w:sz w:val="22"/>
              </w:rPr>
            </w:pPr>
            <w:r>
              <w:rPr>
                <w:sz w:val="22"/>
              </w:rPr>
              <w:t>58.0</w:t>
            </w:r>
          </w:p>
        </w:tc>
        <w:tc>
          <w:tcPr>
            <w:tcW w:w="1143" w:type="dxa"/>
          </w:tcPr>
          <w:p>
            <w:pPr>
              <w:pStyle w:val="TableParagraph"/>
              <w:spacing w:line="248" w:lineRule="exact"/>
              <w:ind w:right="364"/>
              <w:jc w:val="right"/>
              <w:rPr>
                <w:sz w:val="22"/>
              </w:rPr>
            </w:pPr>
            <w:r>
              <w:rPr>
                <w:sz w:val="22"/>
              </w:rPr>
              <w:t>60.2</w:t>
            </w:r>
          </w:p>
        </w:tc>
        <w:tc>
          <w:tcPr>
            <w:tcW w:w="1145" w:type="dxa"/>
          </w:tcPr>
          <w:p>
            <w:pPr>
              <w:pStyle w:val="TableParagraph"/>
              <w:spacing w:line="248" w:lineRule="exact"/>
              <w:ind w:left="160" w:right="157"/>
              <w:rPr>
                <w:sz w:val="22"/>
              </w:rPr>
            </w:pPr>
            <w:r>
              <w:rPr>
                <w:sz w:val="22"/>
              </w:rPr>
              <w:t>47.6</w:t>
            </w:r>
          </w:p>
        </w:tc>
        <w:tc>
          <w:tcPr>
            <w:tcW w:w="1004" w:type="dxa"/>
          </w:tcPr>
          <w:p>
            <w:pPr>
              <w:pStyle w:val="TableParagraph"/>
              <w:spacing w:line="248" w:lineRule="exact"/>
              <w:ind w:left="180" w:right="174"/>
              <w:rPr>
                <w:sz w:val="22"/>
              </w:rPr>
            </w:pPr>
            <w:r>
              <w:rPr>
                <w:sz w:val="22"/>
              </w:rPr>
              <w:t>56.5</w:t>
            </w:r>
          </w:p>
        </w:tc>
        <w:tc>
          <w:tcPr>
            <w:tcW w:w="1210" w:type="dxa"/>
          </w:tcPr>
          <w:p>
            <w:pPr>
              <w:pStyle w:val="TableParagraph"/>
              <w:spacing w:line="248" w:lineRule="exact"/>
              <w:ind w:left="117" w:right="112"/>
              <w:rPr>
                <w:sz w:val="22"/>
              </w:rPr>
            </w:pPr>
            <w:r>
              <w:rPr>
                <w:sz w:val="22"/>
              </w:rPr>
              <w:t>55.5</w:t>
            </w:r>
          </w:p>
        </w:tc>
        <w:tc>
          <w:tcPr>
            <w:tcW w:w="918" w:type="dxa"/>
          </w:tcPr>
          <w:p>
            <w:pPr>
              <w:pStyle w:val="TableParagraph"/>
              <w:spacing w:line="248" w:lineRule="exact"/>
              <w:ind w:right="253"/>
              <w:jc w:val="right"/>
              <w:rPr>
                <w:sz w:val="22"/>
              </w:rPr>
            </w:pPr>
            <w:r>
              <w:rPr>
                <w:sz w:val="22"/>
              </w:rPr>
              <w:t>60.9</w:t>
            </w:r>
          </w:p>
        </w:tc>
      </w:tr>
      <w:tr>
        <w:trPr>
          <w:trHeight w:val="268" w:hRule="atLeast"/>
        </w:trPr>
        <w:tc>
          <w:tcPr>
            <w:tcW w:w="3687" w:type="dxa"/>
          </w:tcPr>
          <w:p>
            <w:pPr>
              <w:pStyle w:val="TableParagraph"/>
              <w:spacing w:line="248" w:lineRule="exact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Tasa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específica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ocupación</w:t>
            </w:r>
          </w:p>
        </w:tc>
        <w:tc>
          <w:tcPr>
            <w:tcW w:w="680" w:type="dxa"/>
          </w:tcPr>
          <w:p>
            <w:pPr>
              <w:pStyle w:val="TableParagraph"/>
              <w:spacing w:line="248" w:lineRule="exact"/>
              <w:ind w:left="93" w:right="83"/>
              <w:rPr>
                <w:sz w:val="22"/>
              </w:rPr>
            </w:pPr>
            <w:r>
              <w:rPr>
                <w:sz w:val="22"/>
              </w:rPr>
              <w:t>98.0</w:t>
            </w:r>
          </w:p>
        </w:tc>
        <w:tc>
          <w:tcPr>
            <w:tcW w:w="1143" w:type="dxa"/>
          </w:tcPr>
          <w:p>
            <w:pPr>
              <w:pStyle w:val="TableParagraph"/>
              <w:spacing w:line="248" w:lineRule="exact"/>
              <w:ind w:right="364"/>
              <w:jc w:val="right"/>
              <w:rPr>
                <w:sz w:val="22"/>
              </w:rPr>
            </w:pPr>
            <w:r>
              <w:rPr>
                <w:sz w:val="22"/>
              </w:rPr>
              <w:t>99.3</w:t>
            </w:r>
          </w:p>
        </w:tc>
        <w:tc>
          <w:tcPr>
            <w:tcW w:w="1145" w:type="dxa"/>
          </w:tcPr>
          <w:p>
            <w:pPr>
              <w:pStyle w:val="TableParagraph"/>
              <w:spacing w:line="248" w:lineRule="exact"/>
              <w:ind w:left="160" w:right="157"/>
              <w:rPr>
                <w:sz w:val="22"/>
              </w:rPr>
            </w:pPr>
            <w:r>
              <w:rPr>
                <w:sz w:val="22"/>
              </w:rPr>
              <w:t>98.7</w:t>
            </w:r>
          </w:p>
        </w:tc>
        <w:tc>
          <w:tcPr>
            <w:tcW w:w="1004" w:type="dxa"/>
          </w:tcPr>
          <w:p>
            <w:pPr>
              <w:pStyle w:val="TableParagraph"/>
              <w:spacing w:line="248" w:lineRule="exact"/>
              <w:ind w:left="180" w:right="174"/>
              <w:rPr>
                <w:sz w:val="22"/>
              </w:rPr>
            </w:pPr>
            <w:r>
              <w:rPr>
                <w:sz w:val="22"/>
              </w:rPr>
              <w:t>97.3</w:t>
            </w:r>
          </w:p>
        </w:tc>
        <w:tc>
          <w:tcPr>
            <w:tcW w:w="1210" w:type="dxa"/>
          </w:tcPr>
          <w:p>
            <w:pPr>
              <w:pStyle w:val="TableParagraph"/>
              <w:spacing w:line="248" w:lineRule="exact"/>
              <w:ind w:left="117" w:right="112"/>
              <w:rPr>
                <w:sz w:val="22"/>
              </w:rPr>
            </w:pPr>
            <w:r>
              <w:rPr>
                <w:sz w:val="22"/>
              </w:rPr>
              <w:t>100.0</w:t>
            </w:r>
          </w:p>
        </w:tc>
        <w:tc>
          <w:tcPr>
            <w:tcW w:w="918" w:type="dxa"/>
          </w:tcPr>
          <w:p>
            <w:pPr>
              <w:pStyle w:val="TableParagraph"/>
              <w:spacing w:line="248" w:lineRule="exact"/>
              <w:ind w:right="253"/>
              <w:jc w:val="right"/>
              <w:rPr>
                <w:sz w:val="22"/>
              </w:rPr>
            </w:pPr>
            <w:r>
              <w:rPr>
                <w:sz w:val="22"/>
              </w:rPr>
              <w:t>99.4</w:t>
            </w:r>
          </w:p>
        </w:tc>
      </w:tr>
      <w:tr>
        <w:trPr>
          <w:trHeight w:val="268" w:hRule="atLeast"/>
        </w:trPr>
        <w:tc>
          <w:tcPr>
            <w:tcW w:w="3687" w:type="dxa"/>
          </w:tcPr>
          <w:p>
            <w:pPr>
              <w:pStyle w:val="TableParagraph"/>
              <w:spacing w:line="249" w:lineRule="exact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Tasa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desempleo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abierto</w:t>
            </w:r>
          </w:p>
        </w:tc>
        <w:tc>
          <w:tcPr>
            <w:tcW w:w="680" w:type="dxa"/>
          </w:tcPr>
          <w:p>
            <w:pPr>
              <w:pStyle w:val="TableParagraph"/>
              <w:spacing w:line="249" w:lineRule="exact"/>
              <w:ind w:left="90" w:right="83"/>
              <w:rPr>
                <w:sz w:val="22"/>
              </w:rPr>
            </w:pPr>
            <w:r>
              <w:rPr>
                <w:sz w:val="22"/>
              </w:rPr>
              <w:t>2.0</w:t>
            </w:r>
          </w:p>
        </w:tc>
        <w:tc>
          <w:tcPr>
            <w:tcW w:w="1143" w:type="dxa"/>
          </w:tcPr>
          <w:p>
            <w:pPr>
              <w:pStyle w:val="TableParagraph"/>
              <w:spacing w:line="249" w:lineRule="exact"/>
              <w:ind w:right="419"/>
              <w:jc w:val="right"/>
              <w:rPr>
                <w:sz w:val="22"/>
              </w:rPr>
            </w:pPr>
            <w:r>
              <w:rPr>
                <w:sz w:val="22"/>
              </w:rPr>
              <w:t>0.7</w:t>
            </w:r>
          </w:p>
        </w:tc>
        <w:tc>
          <w:tcPr>
            <w:tcW w:w="1145" w:type="dxa"/>
          </w:tcPr>
          <w:p>
            <w:pPr>
              <w:pStyle w:val="TableParagraph"/>
              <w:spacing w:line="249" w:lineRule="exact"/>
              <w:ind w:left="160" w:right="154"/>
              <w:rPr>
                <w:sz w:val="22"/>
              </w:rPr>
            </w:pPr>
            <w:r>
              <w:rPr>
                <w:sz w:val="22"/>
              </w:rPr>
              <w:t>1.3</w:t>
            </w:r>
          </w:p>
        </w:tc>
        <w:tc>
          <w:tcPr>
            <w:tcW w:w="1004" w:type="dxa"/>
          </w:tcPr>
          <w:p>
            <w:pPr>
              <w:pStyle w:val="TableParagraph"/>
              <w:spacing w:line="249" w:lineRule="exact"/>
              <w:ind w:left="180" w:right="176"/>
              <w:rPr>
                <w:sz w:val="22"/>
              </w:rPr>
            </w:pPr>
            <w:r>
              <w:rPr>
                <w:sz w:val="22"/>
              </w:rPr>
              <w:t>2.7</w:t>
            </w:r>
          </w:p>
        </w:tc>
        <w:tc>
          <w:tcPr>
            <w:tcW w:w="1210" w:type="dxa"/>
          </w:tcPr>
          <w:p>
            <w:pPr>
              <w:pStyle w:val="TableParagraph"/>
              <w:spacing w:line="249" w:lineRule="exact"/>
              <w:ind w:left="117" w:right="110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918" w:type="dxa"/>
          </w:tcPr>
          <w:p>
            <w:pPr>
              <w:pStyle w:val="TableParagraph"/>
              <w:spacing w:line="249" w:lineRule="exact"/>
              <w:ind w:right="310"/>
              <w:jc w:val="right"/>
              <w:rPr>
                <w:sz w:val="22"/>
              </w:rPr>
            </w:pPr>
            <w:r>
              <w:rPr>
                <w:sz w:val="22"/>
              </w:rPr>
              <w:t>0.6</w:t>
            </w:r>
          </w:p>
        </w:tc>
      </w:tr>
      <w:tr>
        <w:trPr>
          <w:trHeight w:val="270" w:hRule="atLeast"/>
        </w:trPr>
        <w:tc>
          <w:tcPr>
            <w:tcW w:w="3687" w:type="dxa"/>
          </w:tcPr>
          <w:p>
            <w:pPr>
              <w:pStyle w:val="TableParagraph"/>
              <w:spacing w:line="251" w:lineRule="exact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Tasa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subempleo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visible</w:t>
            </w:r>
          </w:p>
        </w:tc>
        <w:tc>
          <w:tcPr>
            <w:tcW w:w="680" w:type="dxa"/>
          </w:tcPr>
          <w:p>
            <w:pPr>
              <w:pStyle w:val="TableParagraph"/>
              <w:spacing w:line="251" w:lineRule="exact"/>
              <w:ind w:left="90" w:right="83"/>
              <w:rPr>
                <w:sz w:val="22"/>
              </w:rPr>
            </w:pPr>
            <w:r>
              <w:rPr>
                <w:sz w:val="22"/>
              </w:rPr>
              <w:t>6.5</w:t>
            </w:r>
          </w:p>
        </w:tc>
        <w:tc>
          <w:tcPr>
            <w:tcW w:w="1143" w:type="dxa"/>
          </w:tcPr>
          <w:p>
            <w:pPr>
              <w:pStyle w:val="TableParagraph"/>
              <w:spacing w:line="251" w:lineRule="exact"/>
              <w:ind w:right="364"/>
              <w:jc w:val="right"/>
              <w:rPr>
                <w:sz w:val="22"/>
              </w:rPr>
            </w:pPr>
            <w:r>
              <w:rPr>
                <w:sz w:val="22"/>
              </w:rPr>
              <w:t>15.8</w:t>
            </w:r>
          </w:p>
        </w:tc>
        <w:tc>
          <w:tcPr>
            <w:tcW w:w="1145" w:type="dxa"/>
          </w:tcPr>
          <w:p>
            <w:pPr>
              <w:pStyle w:val="TableParagraph"/>
              <w:spacing w:line="251" w:lineRule="exact"/>
              <w:ind w:left="160" w:right="154"/>
              <w:rPr>
                <w:sz w:val="22"/>
              </w:rPr>
            </w:pPr>
            <w:r>
              <w:rPr>
                <w:sz w:val="22"/>
              </w:rPr>
              <w:t>6.0</w:t>
            </w:r>
          </w:p>
        </w:tc>
        <w:tc>
          <w:tcPr>
            <w:tcW w:w="1004" w:type="dxa"/>
          </w:tcPr>
          <w:p>
            <w:pPr>
              <w:pStyle w:val="TableParagraph"/>
              <w:spacing w:line="251" w:lineRule="exact"/>
              <w:ind w:left="180" w:right="176"/>
              <w:rPr>
                <w:sz w:val="22"/>
              </w:rPr>
            </w:pPr>
            <w:r>
              <w:rPr>
                <w:sz w:val="22"/>
              </w:rPr>
              <w:t>7.0</w:t>
            </w:r>
          </w:p>
        </w:tc>
        <w:tc>
          <w:tcPr>
            <w:tcW w:w="1210" w:type="dxa"/>
          </w:tcPr>
          <w:p>
            <w:pPr>
              <w:pStyle w:val="TableParagraph"/>
              <w:spacing w:line="251" w:lineRule="exact"/>
              <w:ind w:left="117" w:right="110"/>
              <w:rPr>
                <w:sz w:val="22"/>
              </w:rPr>
            </w:pPr>
            <w:r>
              <w:rPr>
                <w:sz w:val="22"/>
              </w:rPr>
              <w:t>0.0</w:t>
            </w:r>
          </w:p>
        </w:tc>
        <w:tc>
          <w:tcPr>
            <w:tcW w:w="918" w:type="dxa"/>
          </w:tcPr>
          <w:p>
            <w:pPr>
              <w:pStyle w:val="TableParagraph"/>
              <w:spacing w:line="251" w:lineRule="exact"/>
              <w:ind w:right="310"/>
              <w:jc w:val="right"/>
              <w:rPr>
                <w:sz w:val="22"/>
              </w:rPr>
            </w:pPr>
            <w:r>
              <w:rPr>
                <w:sz w:val="22"/>
              </w:rPr>
              <w:t>5.4</w:t>
            </w:r>
          </w:p>
        </w:tc>
      </w:tr>
    </w:tbl>
    <w:p>
      <w:pPr>
        <w:spacing w:before="0"/>
        <w:ind w:left="2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 Instituto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Nacional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Estadística,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encuesta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nacional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empleo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2019</w:t>
      </w:r>
    </w:p>
    <w:p>
      <w:pPr>
        <w:pStyle w:val="BodyText"/>
        <w:spacing w:before="2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3"/>
        <w:jc w:val="both"/>
      </w:pPr>
      <w:r>
        <w:rPr/>
        <w:t>Los índices del mercado de trabajo por pueblo de pertenencia mantienen un nivel equitativo con</w:t>
      </w:r>
      <w:r>
        <w:rPr>
          <w:spacing w:val="1"/>
        </w:rPr>
        <w:t> </w:t>
      </w:r>
      <w:r>
        <w:rPr/>
        <w:t>poca diferencia entre cada una de las agrupaciones de la población guatemalteca, sin embargo,</w:t>
      </w:r>
      <w:r>
        <w:rPr>
          <w:spacing w:val="1"/>
        </w:rPr>
        <w:t> </w:t>
      </w:r>
      <w:r>
        <w:rPr/>
        <w:t>podemos resaltar que la población xinca tiene un alto índice de subempleo visible del 15.8%, es</w:t>
      </w:r>
      <w:r>
        <w:rPr>
          <w:spacing w:val="1"/>
        </w:rPr>
        <w:t> </w:t>
      </w:r>
      <w:r>
        <w:rPr/>
        <w:t>decir,</w:t>
      </w:r>
      <w:r>
        <w:rPr>
          <w:spacing w:val="-1"/>
        </w:rPr>
        <w:t> </w:t>
      </w:r>
      <w:r>
        <w:rPr/>
        <w:t>laboran</w:t>
      </w:r>
      <w:r>
        <w:rPr>
          <w:spacing w:val="-3"/>
        </w:rPr>
        <w:t> </w:t>
      </w:r>
      <w:r>
        <w:rPr/>
        <w:t>más</w:t>
      </w:r>
      <w:r>
        <w:rPr>
          <w:spacing w:val="-4"/>
        </w:rPr>
        <w:t> </w:t>
      </w:r>
      <w:r>
        <w:rPr/>
        <w:t>tiempo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poder</w:t>
      </w:r>
      <w:r>
        <w:rPr>
          <w:spacing w:val="-4"/>
        </w:rPr>
        <w:t> </w:t>
      </w:r>
      <w:r>
        <w:rPr/>
        <w:t>mantener</w:t>
      </w:r>
      <w:r>
        <w:rPr>
          <w:spacing w:val="-1"/>
        </w:rPr>
        <w:t> </w:t>
      </w:r>
      <w:r>
        <w:rPr/>
        <w:t>su</w:t>
      </w:r>
      <w:r>
        <w:rPr>
          <w:spacing w:val="-3"/>
        </w:rPr>
        <w:t> </w:t>
      </w:r>
      <w:r>
        <w:rPr/>
        <w:t>economía.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/>
        <w:t>otro lado,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observa</w:t>
      </w:r>
      <w:r>
        <w:rPr>
          <w:spacing w:val="-4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tasa</w:t>
      </w:r>
      <w:r>
        <w:rPr>
          <w:spacing w:val="-47"/>
        </w:rPr>
        <w:t> </w:t>
      </w:r>
      <w:r>
        <w:rPr/>
        <w:t>bruta de ocupación es equitativa y que el desempleo es relativamente bajo dado al crecimiento de</w:t>
      </w:r>
      <w:r>
        <w:rPr>
          <w:spacing w:val="-47"/>
        </w:rPr>
        <w:t> </w:t>
      </w:r>
      <w:r>
        <w:rPr/>
        <w:t>la</w:t>
      </w:r>
      <w:r>
        <w:rPr>
          <w:spacing w:val="-1"/>
        </w:rPr>
        <w:t> </w:t>
      </w:r>
      <w:r>
        <w:rPr/>
        <w:t>economía informal.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37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83136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8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6" w:right="2" w:firstLine="0"/>
        <w:jc w:val="center"/>
        <w:rPr>
          <w:i/>
          <w:sz w:val="18"/>
        </w:rPr>
      </w:pPr>
      <w:bookmarkStart w:name="_bookmark54" w:id="55"/>
      <w:bookmarkEnd w:id="5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29</w:t>
      </w:r>
    </w:p>
    <w:p>
      <w:pPr>
        <w:spacing w:before="1"/>
        <w:ind w:left="0" w:right="3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15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años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más,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ocupada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búsqueda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trabajo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rama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actividad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económica.</w:t>
      </w:r>
    </w:p>
    <w:p>
      <w:pPr>
        <w:spacing w:before="1"/>
        <w:ind w:left="4" w:right="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2018</w:t>
      </w:r>
    </w:p>
    <w:p>
      <w:pPr>
        <w:pStyle w:val="BodyText"/>
        <w:spacing w:before="3"/>
        <w:rPr>
          <w:i/>
          <w:sz w:val="12"/>
        </w:rPr>
      </w:pPr>
      <w:r>
        <w:rPr/>
        <w:pict>
          <v:group style="position:absolute;margin-left:84.675003pt;margin-top:9.485976pt;width:442.85pt;height:425.25pt;mso-position-horizontal-relative:page;mso-position-vertical-relative:paragraph;z-index:-15662592;mso-wrap-distance-left:0;mso-wrap-distance-right:0" coordorigin="1694,190" coordsize="8857,8505">
            <v:rect style="position:absolute;left:1701;top:197;width:8842;height:8490" filled="true" fillcolor="#ffffff" stroked="false">
              <v:fill type="solid"/>
            </v:rect>
            <v:shape style="position:absolute;left:6075;top:417;width:4248;height:8050" coordorigin="6075,417" coordsize="4248,8050" path="m6075,8467l10323,8467m6075,8102l10323,8102m6075,7735l10323,7735m6075,7370l10323,7370m6075,7003l10323,7003m6075,6638l10323,6638m6075,6271l10323,6271m6075,5906l10323,5906m6075,5541l10323,5541m6075,5174l10323,5174m6075,4809l10323,4809m6075,4442l10323,4442m6075,4077l10323,4077m6075,3710l10323,3710m6075,3345l10323,3345m6075,2978l10323,2978m6075,2613l10323,2613m6075,2246l10323,2246m6075,1881l10323,1881m6075,1514l10323,1514m6075,1149l10323,1149m6075,784l10323,784m6075,417l10323,417e" filled="false" stroked="true" strokeweight=".75pt" strokecolor="#d9d9d9">
              <v:path arrowok="t"/>
              <v:stroke dashstyle="solid"/>
            </v:shape>
            <v:shape style="position:absolute;left:6075;top:1298;width:3699;height:7020" coordorigin="6075,1298" coordsize="3699,7020" path="m6798,1298l6075,1298,6075,1366,6798,1366,6798,1298xm6912,6421l6075,6421,6075,6488,6912,6488,6912,6421xm7568,7519l6075,7519,6075,7586,7568,7586,7568,7519xm8387,6055l6075,6055,6075,6122,8387,6122,8387,6055xm9774,8251l6075,8251,6075,8318,9774,8318,9774,8251xe" filled="true" fillcolor="#ff0000" stroked="false">
              <v:path arrowok="t"/>
              <v:fill type="solid"/>
            </v:shape>
            <v:shape style="position:absolute;left:6075;top:565;width:650;height:7388" coordorigin="6075,566" coordsize="650,7388" path="m6079,933l6075,933,6075,1000,6079,1000,6079,933xm6101,7886l6075,7886,6075,7953,6101,7953,6101,7886xm6101,7154l6075,7154,6075,7221,6101,7221,6101,7154xm6106,4226l6075,4226,6075,4293,6106,4293,6106,4226xm6110,6787l6075,6787,6075,6854,6110,6854,6110,6787xm6139,2030l6075,2030,6075,2097,6139,2097,6139,2030xm6151,4958l6075,4958,6075,5025,6151,5025,6151,4958xm6252,4591l6075,4591,6075,4658,6252,4658,6252,4591xm6317,1665l6075,1665,6075,1732,6317,1732,6317,1665xm6322,3859l6075,3859,6075,3926,6322,3926,6322,3859xm6322,2397l6075,2397,6075,2464,6322,2464,6322,2397xm6502,5323l6075,5323,6075,5390,6502,5390,6502,5323xm6502,566l6075,566,6075,633,6502,633,6502,566xm6514,3129l6075,3129,6075,3196,6514,3196,6514,3129xm6516,3494l6075,3494,6075,3561,6516,3561,6516,3494xm6658,2762l6075,2762,6075,2829,6658,2829,6658,2762xm6725,5690l6075,5690,6075,5757,6725,5757,6725,5690xe" filled="true" fillcolor="#001f5f" stroked="false">
              <v:path arrowok="t"/>
              <v:fill type="solid"/>
            </v:shape>
            <v:line style="position:absolute" from="6075,8467" to="6075,417" stroked="true" strokeweight=".75pt" strokecolor="#d9d9d9">
              <v:stroke dashstyle="solid"/>
            </v:line>
            <v:rect style="position:absolute;left:1701;top:197;width:8842;height:8490" filled="false" stroked="true" strokeweight=".75pt" strokecolor="#d9d9d9">
              <v:stroke dashstyle="solid"/>
            </v:rect>
            <v:shape style="position:absolute;left:3881;top:537;width:205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V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53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59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P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Í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F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620;top:533;width:550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160,331</w:t>
                    </w:r>
                  </w:p>
                </w:txbxContent>
              </v:textbox>
              <w10:wrap type="none"/>
            </v:shape>
            <v:shape style="position:absolute;left:2278;top:818;width:3655;height:310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18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V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56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54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G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Z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62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Y</w:t>
                    </w:r>
                    <w:r>
                      <w:rPr>
                        <w:spacing w:val="57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Ó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G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</w:p>
                  <w:p>
                    <w:pPr>
                      <w:spacing w:line="168" w:lineRule="exact" w:before="0"/>
                      <w:ind w:left="0" w:right="1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X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L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6199;top:899;width:387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1,400</w:t>
                    </w:r>
                  </w:p>
                </w:txbxContent>
              </v:textbox>
              <w10:wrap type="none"/>
            </v:shape>
            <v:shape style="position:absolute;left:1831;top:1265;width:5636;height:161" type="#_x0000_t202" filled="false" stroked="false">
              <v:textbox inset="0,0,0,0">
                <w:txbxContent>
                  <w:p>
                    <w:pPr>
                      <w:tabs>
                        <w:tab w:pos="5085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V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S</w:t>
                    </w:r>
                    <w:r>
                      <w:rPr>
                        <w:spacing w:val="5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E</w:t>
                    </w:r>
                    <w:r>
                      <w:rPr>
                        <w:spacing w:val="54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L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S</w:t>
                    </w:r>
                    <w:r>
                      <w:rPr>
                        <w:spacing w:val="59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H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G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S</w:t>
                    </w:r>
                    <w:r>
                      <w:rPr>
                        <w:spacing w:val="59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M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O</w:t>
                    </w:r>
                    <w:r>
                      <w:rPr>
                        <w:spacing w:val="58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M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P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L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R</w:t>
                    </w:r>
                    <w:r>
                      <w:rPr>
                        <w:spacing w:val="-2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E</w:t>
                    </w:r>
                    <w:r>
                      <w:rPr>
                        <w:spacing w:val="-6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S</w:t>
                      <w:tab/>
                    </w:r>
                    <w:r>
                      <w:rPr>
                        <w:sz w:val="16"/>
                      </w:rPr>
                      <w:t>272,125</w:t>
                    </w:r>
                  </w:p>
                </w:txbxContent>
              </v:textbox>
              <w10:wrap type="none"/>
            </v:shape>
            <v:shape style="position:absolute;left:3243;top:1635;width:2694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5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V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5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57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V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6437;top:1630;width:470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91,409</w:t>
                    </w:r>
                  </w:p>
                </w:txbxContent>
              </v:textbox>
              <w10:wrap type="none"/>
            </v:shape>
            <v:shape style="position:absolute;left:1860;top:1915;width:4076;height:676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116" w:right="8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V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5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Í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,</w:t>
                    </w:r>
                    <w:r>
                      <w:rPr>
                        <w:spacing w:val="53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54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M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39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Y</w:t>
                    </w:r>
                  </w:p>
                  <w:p>
                    <w:pPr>
                      <w:spacing w:line="171" w:lineRule="exact" w:before="0"/>
                      <w:ind w:left="116" w:right="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V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</w:p>
                  <w:p>
                    <w:pPr>
                      <w:spacing w:before="21"/>
                      <w:ind w:left="7" w:right="25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A C T I V I D A D E S</w:t>
                    </w:r>
                    <w:r>
                      <w:rPr>
                        <w:spacing w:val="1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 E</w:t>
                    </w:r>
                    <w:r>
                      <w:rPr>
                        <w:spacing w:val="1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 T E N C I Ó N</w:t>
                    </w:r>
                    <w:r>
                      <w:rPr>
                        <w:spacing w:val="1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 E</w:t>
                    </w:r>
                    <w:r>
                      <w:rPr>
                        <w:spacing w:val="1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L A</w:t>
                    </w:r>
                    <w:r>
                      <w:rPr>
                        <w:spacing w:val="1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 A L U D</w:t>
                    </w:r>
                    <w:r>
                      <w:rPr>
                        <w:spacing w:val="1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H U M A N A</w:t>
                    </w:r>
                    <w:r>
                      <w:rPr>
                        <w:spacing w:val="29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Y</w:t>
                    </w:r>
                    <w:r>
                      <w:rPr>
                        <w:spacing w:val="-28"/>
                        <w:w w:val="95"/>
                        <w:sz w:val="14"/>
                      </w:rPr>
                      <w:t> </w:t>
                    </w:r>
                    <w:r>
                      <w:rPr>
                        <w:spacing w:val="18"/>
                        <w:sz w:val="14"/>
                      </w:rPr>
                      <w:t>A.S.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260;top:1997;width:46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24,512</w:t>
                    </w:r>
                  </w:p>
                </w:txbxContent>
              </v:textbox>
              <w10:wrap type="none"/>
            </v:shape>
            <v:shape style="position:absolute;left:6441;top:2363;width:46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92,712</w:t>
                    </w:r>
                  </w:p>
                </w:txbxContent>
              </v:textbox>
              <w10:wrap type="none"/>
            </v:shape>
            <v:shape style="position:absolute;left:5031;top:2729;width:2299;height:161" type="#_x0000_t202" filled="false" stroked="false">
              <v:textbox inset="0,0,0,0">
                <w:txbxContent>
                  <w:p>
                    <w:pPr>
                      <w:tabs>
                        <w:tab w:pos="1745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position w:val="1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S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Ñ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Z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  <w:tab/>
                    </w:r>
                    <w:r>
                      <w:rPr>
                        <w:sz w:val="16"/>
                      </w:rPr>
                      <w:t>219,559</w:t>
                    </w:r>
                  </w:p>
                </w:txbxContent>
              </v:textbox>
              <w10:wrap type="none"/>
            </v:shape>
            <v:shape style="position:absolute;left:2973;top:3098;width:2963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M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Ó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</w:t>
                    </w:r>
                    <w:r>
                      <w:rPr>
                        <w:spacing w:val="5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P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Ú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B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L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60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Y</w:t>
                    </w:r>
                    <w:r>
                      <w:rPr>
                        <w:spacing w:val="57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F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633;top:3095;width:550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165,109</w:t>
                    </w:r>
                  </w:p>
                </w:txbxContent>
              </v:textbox>
              <w10:wrap type="none"/>
            </v:shape>
            <v:shape style="position:absolute;left:1903;top:3379;width:4033;height:676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-1" w:right="18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V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56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53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V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56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M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V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58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Y</w:t>
                    </w:r>
                    <w:r>
                      <w:rPr>
                        <w:spacing w:val="5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</w:p>
                  <w:p>
                    <w:pPr>
                      <w:spacing w:line="171" w:lineRule="exact" w:before="0"/>
                      <w:ind w:left="7" w:right="18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P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Y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</w:p>
                  <w:p>
                    <w:pPr>
                      <w:spacing w:before="21"/>
                      <w:ind w:left="562" w:right="18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V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5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P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F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L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,</w:t>
                    </w:r>
                    <w:r>
                      <w:rPr>
                        <w:spacing w:val="34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Í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F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5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Y</w:t>
                    </w:r>
                    <w:r>
                      <w:rPr>
                        <w:spacing w:val="-28"/>
                        <w:w w:val="9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T</w:t>
                    </w:r>
                    <w:r>
                      <w:rPr>
                        <w:spacing w:val="-10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É</w:t>
                    </w:r>
                    <w:r>
                      <w:rPr>
                        <w:spacing w:val="-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C</w:t>
                    </w:r>
                    <w:r>
                      <w:rPr>
                        <w:spacing w:val="-8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N</w:t>
                    </w:r>
                    <w:r>
                      <w:rPr>
                        <w:spacing w:val="-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I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C</w:t>
                    </w:r>
                    <w:r>
                      <w:rPr>
                        <w:spacing w:val="-8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6635;top:3461;width:550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166,009</w:t>
                    </w:r>
                  </w:p>
                </w:txbxContent>
              </v:textbox>
              <w10:wrap type="none"/>
            </v:shape>
            <v:shape style="position:absolute;left:6442;top:3827;width:46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92,984</w:t>
                    </w:r>
                  </w:p>
                </w:txbxContent>
              </v:textbox>
              <w10:wrap type="none"/>
            </v:shape>
            <v:shape style="position:absolute;left:3671;top:4192;width:3023;height:162" type="#_x0000_t202" filled="false" stroked="false">
              <v:textbox inset="0,0,0,0">
                <w:txbxContent>
                  <w:p>
                    <w:pPr>
                      <w:tabs>
                        <w:tab w:pos="2552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V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S</w:t>
                    </w:r>
                    <w:r>
                      <w:rPr>
                        <w:spacing w:val="5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M</w:t>
                    </w:r>
                    <w:r>
                      <w:rPr>
                        <w:spacing w:val="-2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O</w:t>
                    </w:r>
                    <w:r>
                      <w:rPr>
                        <w:spacing w:val="-6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B</w:t>
                    </w:r>
                    <w:r>
                      <w:rPr>
                        <w:spacing w:val="-2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L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S</w:t>
                      <w:tab/>
                    </w:r>
                    <w:r>
                      <w:rPr>
                        <w:sz w:val="16"/>
                      </w:rPr>
                      <w:t>11,161</w:t>
                    </w:r>
                  </w:p>
                </w:txbxContent>
              </v:textbox>
              <w10:wrap type="none"/>
            </v:shape>
            <v:shape style="position:absolute;left:2667;top:4563;width:3267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V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28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F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5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Y</w:t>
                    </w:r>
                    <w:r>
                      <w:rPr>
                        <w:spacing w:val="57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53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G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U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6371;top:4559;width:46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66,362</w:t>
                    </w:r>
                  </w:p>
                </w:txbxContent>
              </v:textbox>
              <w10:wrap type="none"/>
            </v:shape>
            <v:shape style="position:absolute;left:3207;top:4925;width:3533;height:161" type="#_x0000_t202" filled="false" stroked="false">
              <v:textbox inset="0,0,0,0">
                <w:txbxContent>
                  <w:p>
                    <w:pPr>
                      <w:tabs>
                        <w:tab w:pos="3063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position w:val="1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F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R</w:t>
                    </w:r>
                    <w:r>
                      <w:rPr>
                        <w:spacing w:val="-2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M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I</w:t>
                    </w:r>
                    <w:r>
                      <w:rPr>
                        <w:spacing w:val="-2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Ó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N</w:t>
                    </w:r>
                    <w:r>
                      <w:rPr>
                        <w:spacing w:val="57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Y</w:t>
                    </w:r>
                    <w:r>
                      <w:rPr>
                        <w:spacing w:val="57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M</w:t>
                    </w:r>
                    <w:r>
                      <w:rPr>
                        <w:spacing w:val="-2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U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2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S</w:t>
                      <w:tab/>
                    </w:r>
                    <w:r>
                      <w:rPr>
                        <w:sz w:val="16"/>
                      </w:rPr>
                      <w:t>28,844</w:t>
                    </w:r>
                  </w:p>
                </w:txbxContent>
              </v:textbox>
              <w10:wrap type="none"/>
            </v:shape>
            <v:shape style="position:absolute;left:2072;top:5209;width:3863;height:310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18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V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5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53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L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J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M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62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Y</w:t>
                    </w:r>
                    <w:r>
                      <w:rPr>
                        <w:spacing w:val="54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56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V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54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</w:p>
                  <w:p>
                    <w:pPr>
                      <w:spacing w:line="168" w:lineRule="exact" w:before="0"/>
                      <w:ind w:left="0" w:right="13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M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6622;top:5291;width:550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160,914</w:t>
                    </w:r>
                  </w:p>
                </w:txbxContent>
              </v:textbox>
              <w10:wrap type="none"/>
            </v:shape>
            <v:shape style="position:absolute;left:2019;top:5657;width:5375;height:595" type="#_x0000_t202" filled="false" stroked="false">
              <v:textbox inset="0,0,0,0">
                <w:txbxContent>
                  <w:p>
                    <w:pPr>
                      <w:tabs>
                        <w:tab w:pos="4824" w:val="left" w:leader="none"/>
                      </w:tabs>
                      <w:spacing w:line="164" w:lineRule="exact" w:before="0"/>
                      <w:ind w:left="126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position w:val="1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N</w:t>
                    </w:r>
                    <w:r>
                      <w:rPr>
                        <w:spacing w:val="-6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S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P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O</w:t>
                    </w:r>
                    <w:r>
                      <w:rPr>
                        <w:spacing w:val="-6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R</w:t>
                    </w:r>
                    <w:r>
                      <w:rPr>
                        <w:spacing w:val="-2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E</w:t>
                    </w:r>
                    <w:r>
                      <w:rPr>
                        <w:spacing w:val="60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Y</w:t>
                    </w:r>
                    <w:r>
                      <w:rPr>
                        <w:spacing w:val="56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L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M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C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N</w:t>
                    </w:r>
                    <w:r>
                      <w:rPr>
                        <w:spacing w:val="-6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M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I</w:t>
                    </w:r>
                    <w:r>
                      <w:rPr>
                        <w:spacing w:val="-2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N</w:t>
                    </w:r>
                    <w:r>
                      <w:rPr>
                        <w:spacing w:val="-6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T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O</w:t>
                      <w:tab/>
                    </w:r>
                    <w:r>
                      <w:rPr>
                        <w:sz w:val="16"/>
                      </w:rPr>
                      <w:t>244,563</w:t>
                    </w:r>
                  </w:p>
                  <w:p>
                    <w:pPr>
                      <w:spacing w:before="89"/>
                      <w:ind w:left="1531" w:right="1467" w:hanging="1532"/>
                      <w:jc w:val="left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M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57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L</w:t>
                    </w:r>
                    <w:r>
                      <w:rPr>
                        <w:spacing w:val="56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P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57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M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Y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30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Y</w:t>
                    </w:r>
                    <w:r>
                      <w:rPr>
                        <w:spacing w:val="57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M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,</w:t>
                    </w:r>
                    <w:r>
                      <w:rPr>
                        <w:spacing w:val="59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P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Ó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</w:t>
                    </w:r>
                    <w:r>
                      <w:rPr>
                        <w:spacing w:val="-28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V</w:t>
                    </w:r>
                    <w:r>
                      <w:rPr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H</w:t>
                    </w:r>
                    <w:r>
                      <w:rPr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Í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U</w:t>
                    </w:r>
                    <w:r>
                      <w:rPr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L</w:t>
                    </w:r>
                    <w:r>
                      <w:rPr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8507;top:6023;width:550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870,828</w:t>
                    </w:r>
                  </w:p>
                </w:txbxContent>
              </v:textbox>
              <w10:wrap type="none"/>
            </v:shape>
            <v:shape style="position:absolute;left:4737;top:6389;width:2845;height:161" type="#_x0000_t202" filled="false" stroked="false">
              <v:textbox inset="0,0,0,0">
                <w:txbxContent>
                  <w:p>
                    <w:pPr>
                      <w:tabs>
                        <w:tab w:pos="2294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position w:val="1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S</w:t>
                    </w:r>
                    <w:r>
                      <w:rPr>
                        <w:spacing w:val="-2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U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C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Ó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N</w:t>
                      <w:tab/>
                    </w:r>
                    <w:r>
                      <w:rPr>
                        <w:sz w:val="16"/>
                      </w:rPr>
                      <w:t>315,299</w:t>
                    </w:r>
                  </w:p>
                </w:txbxContent>
              </v:textbox>
              <w10:wrap type="none"/>
            </v:shape>
            <v:shape style="position:absolute;left:1937;top:6673;width:3999;height:676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419" w:right="26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U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M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29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54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G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U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56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U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L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,</w:t>
                    </w:r>
                    <w:r>
                      <w:rPr>
                        <w:spacing w:val="57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G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Ó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</w:t>
                    </w:r>
                  </w:p>
                  <w:p>
                    <w:pPr>
                      <w:spacing w:line="171" w:lineRule="exact" w:before="0"/>
                      <w:ind w:left="419" w:right="23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H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</w:p>
                  <w:p>
                    <w:pPr>
                      <w:spacing w:before="21"/>
                      <w:ind w:left="8" w:right="26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U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M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29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2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L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,</w:t>
                    </w:r>
                    <w:r>
                      <w:rPr>
                        <w:spacing w:val="58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G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,</w:t>
                    </w:r>
                    <w:r>
                      <w:rPr>
                        <w:spacing w:val="53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V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P</w:t>
                    </w:r>
                    <w:r>
                      <w:rPr>
                        <w:spacing w:val="-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56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Y</w:t>
                    </w:r>
                    <w:r>
                      <w:rPr>
                        <w:spacing w:val="56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</w:t>
                    </w:r>
                    <w:r>
                      <w:rPr>
                        <w:spacing w:val="-28"/>
                        <w:w w:val="9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</w:t>
                    </w:r>
                    <w:r>
                      <w:rPr>
                        <w:spacing w:val="-8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C</w:t>
                    </w:r>
                    <w:r>
                      <w:rPr>
                        <w:spacing w:val="-8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</w:t>
                    </w:r>
                    <w:r>
                      <w:rPr>
                        <w:spacing w:val="-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N</w:t>
                    </w:r>
                    <w:r>
                      <w:rPr>
                        <w:spacing w:val="-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D</w:t>
                    </w:r>
                    <w:r>
                      <w:rPr>
                        <w:spacing w:val="-8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I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C</w:t>
                    </w:r>
                    <w:r>
                      <w:rPr>
                        <w:spacing w:val="-8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I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</w:t>
                    </w:r>
                    <w:r>
                      <w:rPr>
                        <w:spacing w:val="-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N</w:t>
                    </w:r>
                    <w:r>
                      <w:rPr>
                        <w:spacing w:val="-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D</w:t>
                    </w:r>
                    <w:r>
                      <w:rPr>
                        <w:spacing w:val="-8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6229;top:6754;width:469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12,809</w:t>
                    </w:r>
                  </w:p>
                </w:txbxContent>
              </v:textbox>
              <w10:wrap type="none"/>
            </v:shape>
            <v:shape style="position:absolute;left:6220;top:7121;width:387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9,619</w:t>
                    </w:r>
                  </w:p>
                </w:txbxContent>
              </v:textbox>
              <w10:wrap type="none"/>
            </v:shape>
            <v:shape style="position:absolute;left:1946;top:7486;width:8560;height:893" type="#_x0000_t202" filled="false" stroked="false">
              <v:textbox inset="0,0,0,0">
                <w:txbxContent>
                  <w:p>
                    <w:pPr>
                      <w:tabs>
                        <w:tab w:pos="5741" w:val="left" w:leader="none"/>
                      </w:tabs>
                      <w:spacing w:line="164" w:lineRule="exact" w:before="0"/>
                      <w:ind w:left="155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position w:val="1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U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S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R</w:t>
                    </w:r>
                    <w:r>
                      <w:rPr>
                        <w:spacing w:val="-2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S</w:t>
                    </w:r>
                    <w:r>
                      <w:rPr>
                        <w:spacing w:val="57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M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2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U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F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2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U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R</w:t>
                    </w:r>
                    <w:r>
                      <w:rPr>
                        <w:spacing w:val="-2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2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S</w:t>
                      <w:tab/>
                    </w:r>
                    <w:r>
                      <w:rPr>
                        <w:sz w:val="16"/>
                      </w:rPr>
                      <w:t>562,343</w:t>
                    </w:r>
                  </w:p>
                  <w:p>
                    <w:pPr>
                      <w:spacing w:line="240" w:lineRule="auto" w:before="12"/>
                      <w:rPr>
                        <w:sz w:val="13"/>
                      </w:rPr>
                    </w:pPr>
                  </w:p>
                  <w:p>
                    <w:pPr>
                      <w:tabs>
                        <w:tab w:pos="4273" w:val="left" w:leader="none"/>
                      </w:tabs>
                      <w:spacing w:before="0"/>
                      <w:ind w:left="110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position w:val="1"/>
                        <w:sz w:val="14"/>
                      </w:rPr>
                      <w:t>E</w:t>
                    </w:r>
                    <w:r>
                      <w:rPr>
                        <w:spacing w:val="-6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X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P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L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O</w:t>
                    </w:r>
                    <w:r>
                      <w:rPr>
                        <w:spacing w:val="-6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Ó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N</w:t>
                    </w:r>
                    <w:r>
                      <w:rPr>
                        <w:spacing w:val="63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E</w:t>
                    </w:r>
                    <w:r>
                      <w:rPr>
                        <w:spacing w:val="53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M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S</w:t>
                    </w:r>
                    <w:r>
                      <w:rPr>
                        <w:spacing w:val="54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Y</w:t>
                    </w:r>
                    <w:r>
                      <w:rPr>
                        <w:spacing w:val="56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E</w:t>
                    </w:r>
                    <w:r>
                      <w:rPr>
                        <w:spacing w:val="-6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S</w:t>
                      <w:tab/>
                    </w:r>
                    <w:r>
                      <w:rPr>
                        <w:sz w:val="16"/>
                      </w:rPr>
                      <w:t>9,315</w:t>
                    </w:r>
                  </w:p>
                  <w:p>
                    <w:pPr>
                      <w:spacing w:line="240" w:lineRule="auto" w:before="12"/>
                      <w:rPr>
                        <w:sz w:val="13"/>
                      </w:rPr>
                    </w:pPr>
                  </w:p>
                  <w:p>
                    <w:pPr>
                      <w:tabs>
                        <w:tab w:pos="7887" w:val="left" w:leader="none"/>
                      </w:tabs>
                      <w:spacing w:line="19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G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U</w:t>
                    </w:r>
                    <w:r>
                      <w:rPr>
                        <w:spacing w:val="-6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L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U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,</w:t>
                    </w:r>
                    <w:r>
                      <w:rPr>
                        <w:spacing w:val="56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G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N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D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Í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,</w:t>
                    </w:r>
                    <w:r>
                      <w:rPr>
                        <w:spacing w:val="54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S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I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L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V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I</w:t>
                    </w:r>
                    <w:r>
                      <w:rPr>
                        <w:spacing w:val="-2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C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U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L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T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U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R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</w:r>
                    <w:r>
                      <w:rPr>
                        <w:spacing w:val="61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Y</w:t>
                    </w:r>
                    <w:r>
                      <w:rPr>
                        <w:spacing w:val="54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P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E</w:t>
                    </w:r>
                    <w:r>
                      <w:rPr>
                        <w:spacing w:val="-5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S</w:t>
                    </w:r>
                    <w:r>
                      <w:rPr>
                        <w:spacing w:val="-3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C</w:t>
                    </w:r>
                    <w:r>
                      <w:rPr>
                        <w:spacing w:val="-4"/>
                        <w:w w:val="95"/>
                        <w:position w:val="1"/>
                        <w:sz w:val="14"/>
                      </w:rPr>
                      <w:t> </w:t>
                    </w:r>
                    <w:r>
                      <w:rPr>
                        <w:w w:val="95"/>
                        <w:position w:val="1"/>
                        <w:sz w:val="14"/>
                      </w:rPr>
                      <w:t>A</w:t>
                      <w:tab/>
                    </w:r>
                    <w:r>
                      <w:rPr>
                        <w:sz w:val="16"/>
                      </w:rPr>
                      <w:t>1,393,220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44"/>
        <w:ind w:left="0" w:right="0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 INE,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Censos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2018: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XII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y VII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Vivienda</w:t>
      </w:r>
    </w:p>
    <w:p>
      <w:pPr>
        <w:pStyle w:val="BodyText"/>
        <w:spacing w:before="6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3"/>
        <w:jc w:val="both"/>
        <w:rPr>
          <w:i/>
          <w:sz w:val="20"/>
        </w:rPr>
      </w:pPr>
      <w:r>
        <w:rPr/>
        <w:t>Guatemala es un país donde la agricultura, la ganadería, la silvicultura y la pesca son la fuente más</w:t>
      </w:r>
      <w:r>
        <w:rPr>
          <w:spacing w:val="1"/>
        </w:rPr>
        <w:t> </w:t>
      </w:r>
      <w:r>
        <w:rPr/>
        <w:t>fuerte de la actividad económica del país. Le sigue el comercio al por mayor y menor que se</w:t>
      </w:r>
      <w:r>
        <w:rPr>
          <w:spacing w:val="1"/>
        </w:rPr>
        <w:t> </w:t>
      </w:r>
      <w:r>
        <w:rPr/>
        <w:t>considera como un gran aporte, así como el sector de minas y canteras.</w:t>
      </w:r>
      <w:r>
        <w:rPr>
          <w:spacing w:val="1"/>
        </w:rPr>
        <w:t> </w:t>
      </w:r>
      <w:r>
        <w:rPr/>
        <w:t>Estos sectores generan</w:t>
      </w:r>
      <w:r>
        <w:rPr>
          <w:spacing w:val="1"/>
        </w:rPr>
        <w:t> </w:t>
      </w:r>
      <w:r>
        <w:rPr/>
        <w:t>oportunidad laboral a la población, sin embargo, las remuneraciones no satisfacen las necesidades</w:t>
      </w:r>
      <w:r>
        <w:rPr>
          <w:spacing w:val="-47"/>
        </w:rPr>
        <w:t> </w:t>
      </w:r>
      <w:r>
        <w:rPr/>
        <w:t>básicas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esta población.</w:t>
      </w:r>
      <w:r>
        <w:rPr>
          <w:spacing w:val="1"/>
        </w:rPr>
        <w:t> </w:t>
      </w:r>
      <w:r>
        <w:rPr>
          <w:i/>
          <w:sz w:val="20"/>
        </w:rPr>
        <w:t>(ADN Económico Guatemala)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7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38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84160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8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6" w:right="2" w:firstLine="0"/>
        <w:jc w:val="center"/>
        <w:rPr>
          <w:i/>
          <w:sz w:val="18"/>
        </w:rPr>
      </w:pPr>
      <w:bookmarkStart w:name="_bookmark55" w:id="56"/>
      <w:bookmarkEnd w:id="5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30</w:t>
      </w:r>
    </w:p>
    <w:p>
      <w:pPr>
        <w:spacing w:before="1"/>
        <w:ind w:left="0" w:right="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Incidencia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clasificados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pobreza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Guatemala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 Departamento.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2014</w:t>
      </w:r>
    </w:p>
    <w:p>
      <w:pPr>
        <w:pStyle w:val="BodyText"/>
        <w:spacing w:before="2"/>
        <w:rPr>
          <w:i/>
          <w:sz w:val="19"/>
        </w:rPr>
      </w:pPr>
    </w:p>
    <w:p>
      <w:pPr>
        <w:spacing w:before="64"/>
        <w:ind w:left="1955" w:right="0" w:firstLine="0"/>
        <w:jc w:val="left"/>
        <w:rPr>
          <w:sz w:val="18"/>
        </w:rPr>
      </w:pPr>
      <w:r>
        <w:rPr/>
        <w:pict>
          <v:group style="position:absolute;margin-left:122.050003pt;margin-top:12.969356pt;width:387.7pt;height:137.3pt;mso-position-horizontal-relative:page;mso-position-vertical-relative:paragraph;z-index:15796736" coordorigin="2441,259" coordsize="7754,2746">
            <v:line style="position:absolute" from="2441,2998" to="10195,2998" stroked="true" strokeweight=".75pt" strokecolor="#d9d9d9">
              <v:stroke dashstyle="solid"/>
            </v:line>
            <v:shape style="position:absolute;left:2561;top:259;width:7515;height:2739" type="#_x0000_t75" stroked="false">
              <v:imagedata r:id="rId66" o:title=""/>
            </v:shape>
            <w10:wrap type="none"/>
          </v:group>
        </w:pict>
      </w:r>
      <w:r>
        <w:rPr>
          <w:sz w:val="18"/>
        </w:rPr>
        <w:t>70.0</w:t>
      </w:r>
    </w:p>
    <w:p>
      <w:pPr>
        <w:pStyle w:val="BodyText"/>
        <w:spacing w:before="9"/>
        <w:rPr>
          <w:sz w:val="9"/>
        </w:rPr>
      </w:pPr>
    </w:p>
    <w:p>
      <w:pPr>
        <w:spacing w:before="63"/>
        <w:ind w:left="1955" w:right="0" w:firstLine="0"/>
        <w:jc w:val="left"/>
        <w:rPr>
          <w:sz w:val="18"/>
        </w:rPr>
      </w:pPr>
      <w:r>
        <w:rPr>
          <w:sz w:val="18"/>
        </w:rPr>
        <w:t>60.0</w:t>
      </w:r>
    </w:p>
    <w:p>
      <w:pPr>
        <w:pStyle w:val="BodyText"/>
        <w:spacing w:before="9"/>
        <w:rPr>
          <w:sz w:val="9"/>
        </w:rPr>
      </w:pPr>
    </w:p>
    <w:p>
      <w:pPr>
        <w:spacing w:before="64"/>
        <w:ind w:left="1955" w:right="0" w:firstLine="0"/>
        <w:jc w:val="left"/>
        <w:rPr>
          <w:sz w:val="18"/>
        </w:rPr>
      </w:pPr>
      <w:r>
        <w:rPr>
          <w:sz w:val="18"/>
        </w:rPr>
        <w:t>50.0</w:t>
      </w:r>
    </w:p>
    <w:p>
      <w:pPr>
        <w:pStyle w:val="BodyText"/>
        <w:spacing w:before="7"/>
        <w:rPr>
          <w:sz w:val="9"/>
        </w:rPr>
      </w:pPr>
    </w:p>
    <w:p>
      <w:pPr>
        <w:spacing w:before="65"/>
        <w:ind w:left="1955" w:right="0" w:firstLine="0"/>
        <w:jc w:val="left"/>
        <w:rPr>
          <w:sz w:val="18"/>
        </w:rPr>
      </w:pPr>
      <w:r>
        <w:rPr>
          <w:sz w:val="18"/>
        </w:rPr>
        <w:t>40.0</w:t>
      </w:r>
    </w:p>
    <w:p>
      <w:pPr>
        <w:pStyle w:val="BodyText"/>
        <w:spacing w:before="9"/>
        <w:rPr>
          <w:sz w:val="9"/>
        </w:rPr>
      </w:pPr>
    </w:p>
    <w:p>
      <w:pPr>
        <w:spacing w:before="63"/>
        <w:ind w:left="1955" w:right="0" w:firstLine="0"/>
        <w:jc w:val="left"/>
        <w:rPr>
          <w:sz w:val="18"/>
        </w:rPr>
      </w:pPr>
      <w:r>
        <w:rPr>
          <w:sz w:val="18"/>
        </w:rPr>
        <w:t>30.0</w:t>
      </w:r>
    </w:p>
    <w:p>
      <w:pPr>
        <w:pStyle w:val="BodyText"/>
        <w:spacing w:before="8"/>
        <w:rPr>
          <w:sz w:val="9"/>
        </w:rPr>
      </w:pPr>
    </w:p>
    <w:p>
      <w:pPr>
        <w:spacing w:before="64"/>
        <w:ind w:left="1955" w:right="0" w:firstLine="0"/>
        <w:jc w:val="left"/>
        <w:rPr>
          <w:sz w:val="18"/>
        </w:rPr>
      </w:pPr>
      <w:r>
        <w:rPr>
          <w:sz w:val="18"/>
        </w:rPr>
        <w:t>20.0</w:t>
      </w:r>
    </w:p>
    <w:p>
      <w:pPr>
        <w:pStyle w:val="BodyText"/>
        <w:spacing w:before="9"/>
        <w:rPr>
          <w:sz w:val="9"/>
        </w:rPr>
      </w:pPr>
    </w:p>
    <w:p>
      <w:pPr>
        <w:spacing w:before="64"/>
        <w:ind w:left="1955" w:right="0" w:firstLine="0"/>
        <w:jc w:val="left"/>
        <w:rPr>
          <w:sz w:val="18"/>
        </w:rPr>
      </w:pPr>
      <w:r>
        <w:rPr>
          <w:sz w:val="18"/>
        </w:rPr>
        <w:t>10.0</w:t>
      </w:r>
    </w:p>
    <w:p>
      <w:pPr>
        <w:pStyle w:val="BodyText"/>
        <w:spacing w:before="8"/>
        <w:rPr>
          <w:sz w:val="9"/>
        </w:rPr>
      </w:pPr>
    </w:p>
    <w:p>
      <w:pPr>
        <w:spacing w:before="64"/>
        <w:ind w:left="2046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1295272</wp:posOffset>
            </wp:positionH>
            <wp:positionV relativeFrom="paragraph">
              <wp:posOffset>218177</wp:posOffset>
            </wp:positionV>
            <wp:extent cx="5056207" cy="566737"/>
            <wp:effectExtent l="0" t="0" r="0" b="0"/>
            <wp:wrapTopAndBottom/>
            <wp:docPr id="8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207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0.0</w:t>
      </w:r>
    </w:p>
    <w:p>
      <w:pPr>
        <w:pStyle w:val="BodyText"/>
        <w:spacing w:before="4"/>
        <w:rPr>
          <w:sz w:val="11"/>
        </w:rPr>
      </w:pPr>
    </w:p>
    <w:p>
      <w:pPr>
        <w:tabs>
          <w:tab w:pos="6271" w:val="left" w:leader="none"/>
          <w:tab w:pos="7549" w:val="left" w:leader="none"/>
        </w:tabs>
        <w:spacing w:before="64"/>
        <w:ind w:left="4341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2486914</wp:posOffset>
            </wp:positionH>
            <wp:positionV relativeFrom="paragraph">
              <wp:posOffset>79429</wp:posOffset>
            </wp:positionV>
            <wp:extent cx="243840" cy="73533"/>
            <wp:effectExtent l="0" t="0" r="0" b="0"/>
            <wp:wrapNone/>
            <wp:docPr id="8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3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885696">
            <wp:simplePos x="0" y="0"/>
            <wp:positionH relativeFrom="page">
              <wp:posOffset>3711955</wp:posOffset>
            </wp:positionH>
            <wp:positionV relativeFrom="paragraph">
              <wp:posOffset>79429</wp:posOffset>
            </wp:positionV>
            <wp:extent cx="243840" cy="73533"/>
            <wp:effectExtent l="0" t="0" r="0" b="0"/>
            <wp:wrapNone/>
            <wp:docPr id="9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3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886208">
            <wp:simplePos x="0" y="0"/>
            <wp:positionH relativeFrom="page">
              <wp:posOffset>4523740</wp:posOffset>
            </wp:positionH>
            <wp:positionV relativeFrom="paragraph">
              <wp:posOffset>79429</wp:posOffset>
            </wp:positionV>
            <wp:extent cx="243839" cy="73533"/>
            <wp:effectExtent l="0" t="0" r="0" b="0"/>
            <wp:wrapNone/>
            <wp:docPr id="9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Pobreza</w:t>
      </w:r>
      <w:r>
        <w:rPr>
          <w:spacing w:val="-1"/>
          <w:sz w:val="18"/>
        </w:rPr>
        <w:t> </w:t>
      </w:r>
      <w:r>
        <w:rPr>
          <w:sz w:val="18"/>
        </w:rPr>
        <w:t>extrema</w:t>
        <w:tab/>
        <w:t>Pobreza</w:t>
        <w:tab/>
        <w:t>No</w:t>
      </w:r>
      <w:r>
        <w:rPr>
          <w:spacing w:val="-2"/>
          <w:sz w:val="18"/>
        </w:rPr>
        <w:t> </w:t>
      </w:r>
      <w:r>
        <w:rPr>
          <w:sz w:val="18"/>
        </w:rPr>
        <w:t>pobreza</w:t>
      </w:r>
    </w:p>
    <w:p>
      <w:pPr>
        <w:pStyle w:val="BodyText"/>
        <w:spacing w:before="8"/>
        <w:rPr>
          <w:sz w:val="24"/>
        </w:rPr>
      </w:pPr>
    </w:p>
    <w:p>
      <w:pPr>
        <w:spacing w:before="68"/>
        <w:ind w:left="2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 Instituto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Nacional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Estadística</w:t>
      </w:r>
    </w:p>
    <w:p>
      <w:pPr>
        <w:pStyle w:val="BodyText"/>
        <w:spacing w:before="7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5"/>
        <w:jc w:val="both"/>
      </w:pPr>
      <w:r>
        <w:rPr/>
        <w:t>Este análisis de brechas muestra las mismas entre la pobreza extrema, pobreza y no pobreza por</w:t>
      </w:r>
      <w:r>
        <w:rPr>
          <w:spacing w:val="1"/>
        </w:rPr>
        <w:t> </w:t>
      </w:r>
      <w:r>
        <w:rPr/>
        <w:t>departamento.</w:t>
      </w:r>
      <w:r>
        <w:rPr>
          <w:spacing w:val="1"/>
        </w:rPr>
        <w:t> </w:t>
      </w:r>
      <w:r>
        <w:rPr/>
        <w:t>Se puede observar que departamentos como Alta Verapaz, Sololá, Totonicapán,</w:t>
      </w:r>
      <w:r>
        <w:rPr>
          <w:spacing w:val="1"/>
        </w:rPr>
        <w:t> </w:t>
      </w:r>
      <w:r>
        <w:rPr/>
        <w:t>Quiché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Chiquimula,</w:t>
      </w:r>
      <w:r>
        <w:rPr>
          <w:spacing w:val="-3"/>
        </w:rPr>
        <w:t> </w:t>
      </w:r>
      <w:r>
        <w:rPr/>
        <w:t>muestran</w:t>
      </w:r>
      <w:r>
        <w:rPr>
          <w:spacing w:val="-1"/>
        </w:rPr>
        <w:t> </w:t>
      </w:r>
      <w:r>
        <w:rPr/>
        <w:t>altos índices</w:t>
      </w:r>
      <w:r>
        <w:rPr>
          <w:spacing w:val="-2"/>
        </w:rPr>
        <w:t> </w:t>
      </w:r>
      <w:r>
        <w:rPr/>
        <w:t>de extrema pobreza.</w:t>
      </w:r>
    </w:p>
    <w:p>
      <w:pPr>
        <w:spacing w:before="159"/>
        <w:ind w:left="6" w:right="2" w:firstLine="0"/>
        <w:jc w:val="center"/>
        <w:rPr>
          <w:i/>
          <w:sz w:val="18"/>
        </w:rPr>
      </w:pPr>
      <w:bookmarkStart w:name="_bookmark56" w:id="57"/>
      <w:bookmarkEnd w:id="5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31</w:t>
      </w:r>
    </w:p>
    <w:p>
      <w:pPr>
        <w:spacing w:before="1"/>
        <w:ind w:left="0" w:right="0" w:firstLine="0"/>
        <w:jc w:val="center"/>
        <w:rPr>
          <w:i/>
          <w:sz w:val="18"/>
        </w:rPr>
      </w:pPr>
      <w:r>
        <w:rPr/>
        <w:pict>
          <v:group style="position:absolute;margin-left:85.050003pt;margin-top:20.909344pt;width:441.55pt;height:178.5pt;mso-position-horizontal-relative:page;mso-position-vertical-relative:paragraph;z-index:15798784" coordorigin="1701,418" coordsize="8831,3570">
            <v:rect style="position:absolute;left:1701;top:418;width:8831;height:3570" filled="true" fillcolor="#ffffff" stroked="false">
              <v:fill type="solid"/>
            </v:rect>
            <v:shape style="position:absolute;left:2421;top:737;width:324;height:2031" type="#_x0000_t75" stroked="false">
              <v:imagedata r:id="rId71" o:title=""/>
            </v:shape>
            <v:shape style="position:absolute;left:2781;top:787;width:324;height:1980" type="#_x0000_t75" stroked="false">
              <v:imagedata r:id="rId72" o:title=""/>
            </v:shape>
            <v:shape style="position:absolute;left:3141;top:869;width:324;height:1899" type="#_x0000_t75" stroked="false">
              <v:imagedata r:id="rId73" o:title=""/>
            </v:shape>
            <v:shape style="position:absolute;left:3499;top:934;width:324;height:1834" type="#_x0000_t75" stroked="false">
              <v:imagedata r:id="rId74" o:title=""/>
            </v:shape>
            <v:shape style="position:absolute;left:3859;top:955;width:324;height:1812" type="#_x0000_t75" stroked="false">
              <v:imagedata r:id="rId75" o:title=""/>
            </v:shape>
            <v:shape style="position:absolute;left:4219;top:1030;width:324;height:1738" type="#_x0000_t75" stroked="false">
              <v:imagedata r:id="rId76" o:title=""/>
            </v:shape>
            <v:shape style="position:absolute;left:4576;top:1111;width:324;height:1656" type="#_x0000_t75" stroked="false">
              <v:imagedata r:id="rId77" o:title=""/>
            </v:shape>
            <v:shape style="position:absolute;left:4936;top:1130;width:324;height:1637" type="#_x0000_t75" stroked="false">
              <v:imagedata r:id="rId78" o:title=""/>
            </v:shape>
            <v:shape style="position:absolute;left:5296;top:1135;width:324;height:1633" type="#_x0000_t75" stroked="false">
              <v:imagedata r:id="rId79" o:title=""/>
            </v:shape>
            <v:shape style="position:absolute;left:5656;top:1190;width:322;height:1577" type="#_x0000_t75" stroked="false">
              <v:imagedata r:id="rId80" o:title=""/>
            </v:shape>
            <v:shape style="position:absolute;left:6014;top:1217;width:324;height:1551" type="#_x0000_t75" stroked="false">
              <v:imagedata r:id="rId81" o:title=""/>
            </v:shape>
            <v:shape style="position:absolute;left:6374;top:1260;width:324;height:1508" type="#_x0000_t75" stroked="false">
              <v:imagedata r:id="rId82" o:title=""/>
            </v:shape>
            <v:shape style="position:absolute;left:6734;top:1274;width:324;height:1493" type="#_x0000_t75" stroked="false">
              <v:imagedata r:id="rId83" o:title=""/>
            </v:shape>
            <v:shape style="position:absolute;left:7092;top:1282;width:324;height:1486" type="#_x0000_t75" stroked="false">
              <v:imagedata r:id="rId84" o:title=""/>
            </v:shape>
            <v:shape style="position:absolute;left:7452;top:1371;width:324;height:1397" type="#_x0000_t75" stroked="false">
              <v:imagedata r:id="rId85" o:title=""/>
            </v:shape>
            <v:shape style="position:absolute;left:7812;top:1373;width:324;height:1395" type="#_x0000_t75" stroked="false">
              <v:imagedata r:id="rId86" o:title=""/>
            </v:shape>
            <v:shape style="position:absolute;left:8169;top:1375;width:324;height:1392" type="#_x0000_t75" stroked="false">
              <v:imagedata r:id="rId87" o:title=""/>
            </v:shape>
            <v:shape style="position:absolute;left:8529;top:1414;width:324;height:1354" type="#_x0000_t75" stroked="false">
              <v:imagedata r:id="rId88" o:title=""/>
            </v:shape>
            <v:shape style="position:absolute;left:8889;top:1440;width:324;height:1328" type="#_x0000_t75" stroked="false">
              <v:imagedata r:id="rId89" o:title=""/>
            </v:shape>
            <v:shape style="position:absolute;left:9247;top:1447;width:324;height:1320" type="#_x0000_t75" stroked="false">
              <v:imagedata r:id="rId90" o:title=""/>
            </v:shape>
            <v:shape style="position:absolute;left:9607;top:1723;width:324;height:1045" type="#_x0000_t75" stroked="false">
              <v:imagedata r:id="rId91" o:title=""/>
            </v:shape>
            <v:shape style="position:absolute;left:9967;top:1908;width:324;height:860" type="#_x0000_t75" stroked="false">
              <v:imagedata r:id="rId92" o:title=""/>
            </v:shape>
            <v:shape style="position:absolute;left:2516;top:800;width:144;height:1954" type="#_x0000_t75" stroked="false">
              <v:imagedata r:id="rId93" o:title=""/>
            </v:shape>
            <v:shape style="position:absolute;left:2875;top:852;width:144;height:1903" type="#_x0000_t75" stroked="false">
              <v:imagedata r:id="rId94" o:title=""/>
            </v:shape>
            <v:shape style="position:absolute;left:3234;top:932;width:144;height:1823" type="#_x0000_t75" stroked="false">
              <v:imagedata r:id="rId95" o:title=""/>
            </v:shape>
            <v:shape style="position:absolute;left:3593;top:997;width:144;height:1757" type="#_x0000_t75" stroked="false">
              <v:imagedata r:id="rId96" o:title=""/>
            </v:shape>
            <v:shape style="position:absolute;left:3953;top:1019;width:144;height:1736" type="#_x0000_t75" stroked="false">
              <v:imagedata r:id="rId97" o:title=""/>
            </v:shape>
            <v:shape style="position:absolute;left:4312;top:1094;width:144;height:1660" type="#_x0000_t75" stroked="false">
              <v:imagedata r:id="rId98" o:title=""/>
            </v:shape>
            <v:shape style="position:absolute;left:4671;top:1174;width:144;height:1580" type="#_x0000_t75" stroked="false">
              <v:imagedata r:id="rId99" o:title=""/>
            </v:shape>
            <v:shape style="position:absolute;left:5030;top:1195;width:144;height:1559" type="#_x0000_t75" stroked="false">
              <v:imagedata r:id="rId100" o:title=""/>
            </v:shape>
            <v:shape style="position:absolute;left:5390;top:1200;width:144;height:1555" type="#_x0000_t75" stroked="false">
              <v:imagedata r:id="rId101" o:title=""/>
            </v:shape>
            <v:shape style="position:absolute;left:5749;top:1254;width:144;height:1500" type="#_x0000_t75" stroked="false">
              <v:imagedata r:id="rId102" o:title=""/>
            </v:shape>
            <v:shape style="position:absolute;left:6108;top:1280;width:144;height:1475" type="#_x0000_t75" stroked="false">
              <v:imagedata r:id="rId103" o:title=""/>
            </v:shape>
            <v:shape style="position:absolute;left:6467;top:1324;width:144;height:1430" type="#_x0000_t75" stroked="false">
              <v:imagedata r:id="rId104" o:title=""/>
            </v:shape>
            <v:shape style="position:absolute;left:6827;top:1338;width:144;height:1416" type="#_x0000_t75" stroked="false">
              <v:imagedata r:id="rId105" o:title=""/>
            </v:shape>
            <v:shape style="position:absolute;left:7186;top:1345;width:144;height:1409" type="#_x0000_t75" stroked="false">
              <v:imagedata r:id="rId106" o:title=""/>
            </v:shape>
            <v:shape style="position:absolute;left:7545;top:1435;width:144;height:1319" type="#_x0000_t75" stroked="false">
              <v:imagedata r:id="rId107" o:title=""/>
            </v:shape>
            <v:shape style="position:absolute;left:7905;top:1437;width:144;height:1317" type="#_x0000_t75" stroked="false">
              <v:imagedata r:id="rId108" o:title=""/>
            </v:shape>
            <v:shape style="position:absolute;left:8264;top:1439;width:144;height:1315" type="#_x0000_t75" stroked="false">
              <v:imagedata r:id="rId109" o:title=""/>
            </v:shape>
            <v:shape style="position:absolute;left:8623;top:1477;width:144;height:1277" type="#_x0000_t75" stroked="false">
              <v:imagedata r:id="rId110" o:title=""/>
            </v:shape>
            <v:shape style="position:absolute;left:8982;top:1503;width:144;height:1251" type="#_x0000_t75" stroked="false">
              <v:imagedata r:id="rId111" o:title=""/>
            </v:shape>
            <v:shape style="position:absolute;left:9342;top:1510;width:144;height:1244" type="#_x0000_t75" stroked="false">
              <v:imagedata r:id="rId112" o:title=""/>
            </v:shape>
            <v:shape style="position:absolute;left:9701;top:1787;width:144;height:967" type="#_x0000_t75" stroked="false">
              <v:imagedata r:id="rId113" o:title=""/>
            </v:shape>
            <v:shape style="position:absolute;left:10060;top:1971;width:144;height:783" type="#_x0000_t75" stroked="false">
              <v:imagedata r:id="rId114" o:title=""/>
            </v:shape>
            <v:shape style="position:absolute;left:2408;top:2754;width:7904;height:58" coordorigin="2408,2754" coordsize="7904,58" path="m2408,2754l10312,2754m2408,2754l2408,2811m2767,2754l2767,2811m3127,2754l3127,2811m3485,2754l3485,2811m3845,2754l3845,2811m4205,2754l4205,2811m4565,2754l4565,2811m4922,2754l4922,2811m5282,2754l5282,2811m5642,2754l5642,2811m6000,2754l6000,2811m6360,2754l6360,2811m6720,2754l6720,2811m7078,2754l7078,2811m7438,2754l7438,2811m7798,2754l7798,2811m8158,2754l8158,2811m8515,2754l8515,2811m8875,2754l8875,2811m9235,2754l9235,2811m9593,2754l9593,2811m9953,2754l9953,2811m10312,2754l10312,2811e" filled="false" stroked="true" strokeweight="1pt" strokecolor="#d9d9d9">
              <v:path arrowok="t"/>
              <v:stroke dashstyle="solid"/>
            </v:shape>
            <v:shape style="position:absolute;left:1955;top:2913;width:8210;height:898" type="#_x0000_t75" stroked="false">
              <v:imagedata r:id="rId115" o:title=""/>
            </v:shape>
            <v:rect style="position:absolute;left:2357;top:427;width:2202;height:3245" filled="false" stroked="true" strokeweight=".25pt" strokecolor="#ff0000">
              <v:stroke dashstyle="solid"/>
            </v:rect>
            <v:shape style="position:absolute;left:1701;top:418;width:8831;height:3570" type="#_x0000_t202" filled="false" stroked="false">
              <v:textbox inset="0,0,0,0">
                <w:txbxContent>
                  <w:p>
                    <w:pPr>
                      <w:spacing w:before="101"/>
                      <w:ind w:left="13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90.00</w:t>
                    </w:r>
                  </w:p>
                  <w:p>
                    <w:pPr>
                      <w:spacing w:before="15"/>
                      <w:ind w:left="13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80.00</w:t>
                    </w:r>
                  </w:p>
                  <w:p>
                    <w:pPr>
                      <w:spacing w:before="15"/>
                      <w:ind w:left="13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70.00</w:t>
                    </w:r>
                  </w:p>
                  <w:p>
                    <w:pPr>
                      <w:spacing w:before="16"/>
                      <w:ind w:left="13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60.00</w:t>
                    </w:r>
                  </w:p>
                  <w:p>
                    <w:pPr>
                      <w:spacing w:before="15"/>
                      <w:ind w:left="13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50.00</w:t>
                    </w:r>
                  </w:p>
                  <w:p>
                    <w:pPr>
                      <w:spacing w:before="15"/>
                      <w:ind w:left="13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40.00</w:t>
                    </w:r>
                  </w:p>
                  <w:p>
                    <w:pPr>
                      <w:spacing w:before="16"/>
                      <w:ind w:left="13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30.00</w:t>
                    </w:r>
                  </w:p>
                  <w:p>
                    <w:pPr>
                      <w:spacing w:before="15"/>
                      <w:ind w:left="13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20.00</w:t>
                    </w:r>
                  </w:p>
                  <w:p>
                    <w:pPr>
                      <w:spacing w:before="16"/>
                      <w:ind w:left="13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10.00</w:t>
                    </w:r>
                  </w:p>
                  <w:p>
                    <w:pPr>
                      <w:spacing w:before="15"/>
                      <w:ind w:left="22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0.00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4.709999pt;margin-top:23.023893pt;width:11pt;height:22.55pt;mso-position-horizontal-relative:page;mso-position-vertical-relative:paragraph;z-index:1579929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83.10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660004pt;margin-top:23.023893pt;width:11pt;height:22.55pt;mso-position-horizontal-relative:page;mso-position-vertical-relative:paragraph;z-index:1579980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80.90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630005pt;margin-top:23.023893pt;width:11pt;height:22.55pt;mso-position-horizontal-relative:page;mso-position-vertical-relative:paragraph;z-index:15800320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77.50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8.589996pt;margin-top:23.023893pt;width:11pt;height:22.55pt;mso-position-horizontal-relative:page;mso-position-vertical-relative:paragraph;z-index:1580083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74.70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559998pt;margin-top:23.553892pt;width:11pt;height:22.55pt;mso-position-horizontal-relative:page;mso-position-vertical-relative:paragraph;z-index:1580134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73.80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539993pt;margin-top:27.323893pt;width:11pt;height:22.55pt;mso-position-horizontal-relative:page;mso-position-vertical-relative:paragraph;z-index:1580185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70.60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490005pt;margin-top:31.303892pt;width:11pt;height:22.55pt;mso-position-horizontal-relative:page;mso-position-vertical-relative:paragraph;z-index:1580236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67.20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0.470001pt;margin-top:32.363892pt;width:11pt;height:22.55pt;mso-position-horizontal-relative:page;mso-position-vertical-relative:paragraph;z-index:15802880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66.30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402008pt;margin-top:32.592621pt;width:11.05pt;height:22.55pt;mso-position-horizontal-relative:page;mso-position-vertical-relative:paragraph;z-index:15803392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66.10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389984pt;margin-top:35.313892pt;width:11pt;height:22.55pt;mso-position-horizontal-relative:page;mso-position-vertical-relative:paragraph;z-index:1580390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63.80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369995pt;margin-top:36.603893pt;width:11pt;height:22.55pt;mso-position-horizontal-relative:page;mso-position-vertical-relative:paragraph;z-index:1580441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62.70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320007pt;margin-top:38.843895pt;width:11pt;height:22.55pt;mso-position-horizontal-relative:page;mso-position-vertical-relative:paragraph;z-index:1580492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60.80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299988pt;margin-top:39.533894pt;width:11pt;height:22.55pt;mso-position-horizontal-relative:page;mso-position-vertical-relative:paragraph;z-index:15805440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60.20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269989pt;margin-top:39.893894pt;width:11pt;height:22.55pt;mso-position-horizontal-relative:page;mso-position-vertical-relative:paragraph;z-index:1580595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59.90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230011pt;margin-top:44.363892pt;width:11pt;height:22.55pt;mso-position-horizontal-relative:page;mso-position-vertical-relative:paragraph;z-index:1580646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56.10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4.200012pt;margin-top:44.483894pt;width:11pt;height:22.55pt;mso-position-horizontal-relative:page;mso-position-vertical-relative:paragraph;z-index:1580697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56.00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149994pt;margin-top:44.603893pt;width:11pt;height:22.55pt;mso-position-horizontal-relative:page;mso-position-vertical-relative:paragraph;z-index:1580748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55.90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130005pt;margin-top:46.473892pt;width:11pt;height:22.55pt;mso-position-horizontal-relative:page;mso-position-vertical-relative:paragraph;z-index:15808000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54.30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109985pt;margin-top:47.763893pt;width:11pt;height:22.55pt;mso-position-horizontal-relative:page;mso-position-vertical-relative:paragraph;z-index:1580851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53.20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059998pt;margin-top:48.123894pt;width:11pt;height:22.55pt;mso-position-horizontal-relative:page;mso-position-vertical-relative:paragraph;z-index:1580902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52.90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029999pt;margin-top:62.003895pt;width:11pt;height:22.55pt;mso-position-horizontal-relative:page;mso-position-vertical-relative:paragraph;z-index:1580953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41.10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1.971985pt;margin-top:71.152618pt;width:11.05pt;height:22.55pt;mso-position-horizontal-relative:page;mso-position-vertical-relative:paragraph;z-index:15810048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33.30</w:t>
                  </w:r>
                </w:p>
              </w:txbxContent>
            </v:textbox>
            <w10:wrap type="none"/>
          </v:shape>
        </w:pict>
      </w:r>
      <w:r>
        <w:rPr>
          <w:i/>
          <w:color w:val="44536A"/>
          <w:sz w:val="18"/>
        </w:rPr>
        <w:t>Incidencia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pobreza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Departamento.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2014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6"/>
        <w:rPr>
          <w:i/>
          <w:sz w:val="17"/>
        </w:rPr>
      </w:pPr>
    </w:p>
    <w:p>
      <w:pPr>
        <w:spacing w:before="1"/>
        <w:ind w:left="0" w:right="0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 Instituto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Nacional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Estadística,2014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5"/>
        <w:rPr>
          <w:rFonts w:ascii="Calibri Light"/>
        </w:rPr>
      </w:pPr>
    </w:p>
    <w:p>
      <w:pPr>
        <w:spacing w:before="57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39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898496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9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5"/>
        <w:jc w:val="both"/>
      </w:pPr>
      <w:r>
        <w:rPr/>
        <w:t>Los</w:t>
      </w:r>
      <w:r>
        <w:rPr>
          <w:spacing w:val="-4"/>
        </w:rPr>
        <w:t> </w:t>
      </w:r>
      <w:r>
        <w:rPr/>
        <w:t>departamentos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Alta</w:t>
      </w:r>
      <w:r>
        <w:rPr>
          <w:spacing w:val="-3"/>
        </w:rPr>
        <w:t> </w:t>
      </w:r>
      <w:r>
        <w:rPr/>
        <w:t>Verapaz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Sololá</w:t>
      </w:r>
      <w:r>
        <w:rPr>
          <w:spacing w:val="-4"/>
        </w:rPr>
        <w:t> </w:t>
      </w:r>
      <w:r>
        <w:rPr/>
        <w:t>muestran</w:t>
      </w:r>
      <w:r>
        <w:rPr>
          <w:spacing w:val="-4"/>
        </w:rPr>
        <w:t> </w:t>
      </w:r>
      <w:r>
        <w:rPr/>
        <w:t>porcentajes</w:t>
      </w:r>
      <w:r>
        <w:rPr>
          <w:spacing w:val="-1"/>
        </w:rPr>
        <w:t> </w:t>
      </w:r>
      <w:r>
        <w:rPr/>
        <w:t>de pobreza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encima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80%,</w:t>
      </w:r>
      <w:r>
        <w:rPr>
          <w:spacing w:val="-47"/>
        </w:rPr>
        <w:t> </w:t>
      </w:r>
      <w:r>
        <w:rPr/>
        <w:t>siguiendo el departamento de Totonicapán con 77.5%. En el departamento de Sacatepéquez, el</w:t>
      </w:r>
      <w:r>
        <w:rPr>
          <w:spacing w:val="1"/>
        </w:rPr>
        <w:t> </w:t>
      </w:r>
      <w:r>
        <w:rPr/>
        <w:t>41.1% de la población se encuentra por debajo de la línea de pobreza y, en Guatemala, la tercera</w:t>
      </w:r>
      <w:r>
        <w:rPr>
          <w:spacing w:val="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no alcanza a consumir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10,218</w:t>
      </w:r>
      <w:r>
        <w:rPr>
          <w:spacing w:val="-1"/>
        </w:rPr>
        <w:t> </w:t>
      </w:r>
      <w:r>
        <w:rPr/>
        <w:t>quetzales por</w:t>
      </w:r>
      <w:r>
        <w:rPr>
          <w:spacing w:val="-4"/>
        </w:rPr>
        <w:t> </w:t>
      </w:r>
      <w:r>
        <w:rPr/>
        <w:t>persona al</w:t>
      </w:r>
      <w:r>
        <w:rPr>
          <w:spacing w:val="-3"/>
        </w:rPr>
        <w:t> </w:t>
      </w:r>
      <w:r>
        <w:rPr/>
        <w:t>año.</w:t>
      </w:r>
    </w:p>
    <w:p>
      <w:pPr>
        <w:spacing w:before="162"/>
        <w:ind w:left="6" w:right="2" w:firstLine="0"/>
        <w:jc w:val="center"/>
        <w:rPr>
          <w:i/>
          <w:sz w:val="18"/>
        </w:rPr>
      </w:pPr>
      <w:bookmarkStart w:name="_bookmark57" w:id="58"/>
      <w:bookmarkEnd w:id="5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32</w:t>
      </w:r>
    </w:p>
    <w:p>
      <w:pPr>
        <w:spacing w:before="1"/>
        <w:ind w:left="0" w:right="1" w:firstLine="0"/>
        <w:jc w:val="center"/>
        <w:rPr>
          <w:i/>
          <w:sz w:val="18"/>
        </w:rPr>
      </w:pPr>
      <w:r>
        <w:rPr/>
        <w:pict>
          <v:group style="position:absolute;margin-left:93.239998pt;margin-top:22.98436pt;width:422.4pt;height:158.2pt;mso-position-horizontal-relative:page;mso-position-vertical-relative:paragraph;z-index:15811072" coordorigin="1865,460" coordsize="8448,3164">
            <v:shape style="position:absolute;left:2474;top:834;width:7714;height:1635" coordorigin="2474,834" coordsize="7714,1635" path="m2587,834l2474,834,2474,2469,2587,2469,2587,834xm2950,1194l2837,1194,2837,2469,2950,2469,2950,1194xm3312,1216l3199,1216,3199,2469,3312,2469,3312,1216xm3674,1216l3559,1216,3559,2469,3674,2469,3674,1216xm4034,1252l3922,1252,3922,2469,4034,2469,4034,1252xm4397,1396l4284,1396,4284,2469,4397,2469,4397,1396xm4759,1595l4646,1595,4646,2469,4759,2469,4759,1595xm5122,1718l5009,1718,5009,2469,5122,2469,5122,1718xm5484,1730l5369,1730,5369,2469,5484,2469,5484,1730xm5844,1756l5731,1756,5731,2469,5844,2469,5844,1756xm6206,1790l6094,1790,6094,2469,6206,2469,6206,1790xm6569,1797l6456,1797,6456,2469,6569,2469,6569,1797xm6931,1816l6818,1816,6818,2469,6931,2469,6931,1816xm7294,1852l7178,1852,7178,2469,7294,2469,7294,1852xm7654,1864l7541,1864,7541,2469,7654,2469,7654,1864xm8016,1960l7903,1960,7903,2469,8016,2469,8016,1960xm8378,2003l8266,2003,8266,2469,8378,2469,8378,2003xm8741,2066l8626,2066,8626,2469,8741,2469,8741,2066xm9103,2075l8988,2075,8988,2469,9103,2469,9103,2075xm9463,2128l9350,2128,9350,2469,9463,2469,9463,2128xm9826,2212l9713,2212,9713,2469,9826,2469,9826,2212xm10188,2303l10075,2303,10075,2469,10188,2469,10188,2303xe" filled="true" fillcolor="#001f5f" stroked="false">
              <v:path arrowok="t"/>
              <v:fill type="solid"/>
            </v:shape>
            <v:line style="position:absolute" from="2350,2469" to="10312,2469" stroked="true" strokeweight=".75pt" strokecolor="#d9d9d9">
              <v:stroke dashstyle="solid"/>
            </v:line>
            <v:shape style="position:absolute;left:1899;top:2628;width:8265;height:898" type="#_x0000_t75" stroked="false">
              <v:imagedata r:id="rId116" o:title=""/>
            </v:shape>
            <v:rect style="position:absolute;left:2256;top:462;width:1558;height:3159" filled="false" stroked="true" strokeweight=".25pt" strokecolor="#ff0000">
              <v:stroke dashstyle="solid"/>
            </v:rect>
            <v:shape style="position:absolute;left:1864;top:459;width:8448;height:3164" type="#_x0000_t202" filled="false" stroked="false">
              <v:textbox inset="0,0,0,0">
                <w:txbxContent>
                  <w:p>
                    <w:pPr>
                      <w:spacing w:before="5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60.0</w:t>
                    </w:r>
                  </w:p>
                  <w:p>
                    <w:pPr>
                      <w:spacing w:before="8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50.0</w:t>
                    </w:r>
                  </w:p>
                  <w:p>
                    <w:pPr>
                      <w:spacing w:before="8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40.0</w:t>
                    </w:r>
                  </w:p>
                  <w:p>
                    <w:pPr>
                      <w:spacing w:before="86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30.0</w:t>
                    </w:r>
                  </w:p>
                  <w:p>
                    <w:pPr>
                      <w:spacing w:before="8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20.0</w:t>
                    </w:r>
                  </w:p>
                  <w:p>
                    <w:pPr>
                      <w:spacing w:before="8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10.0</w:t>
                    </w:r>
                  </w:p>
                  <w:p>
                    <w:pPr>
                      <w:spacing w:before="86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0.0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1.489998pt;margin-top:23.054249pt;width:392.05pt;height:87.25pt;mso-position-horizontal-relative:page;mso-position-vertical-relative:paragraph;z-index:1581209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1371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53.6</w:t>
                  </w:r>
                </w:p>
                <w:p>
                  <w:pPr>
                    <w:spacing w:before="118"/>
                    <w:ind w:left="1131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41.8</w:t>
                  </w:r>
                </w:p>
                <w:p>
                  <w:pPr>
                    <w:spacing w:before="118"/>
                    <w:ind w:left="110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41.1</w:t>
                  </w:r>
                </w:p>
                <w:p>
                  <w:pPr>
                    <w:spacing w:before="117"/>
                    <w:ind w:left="110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41.1</w:t>
                  </w:r>
                </w:p>
                <w:p>
                  <w:pPr>
                    <w:spacing w:before="118"/>
                    <w:ind w:left="107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39.9</w:t>
                  </w:r>
                </w:p>
                <w:p>
                  <w:pPr>
                    <w:spacing w:before="118"/>
                    <w:ind w:left="92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35.2</w:t>
                  </w:r>
                </w:p>
                <w:p>
                  <w:pPr>
                    <w:spacing w:before="118"/>
                    <w:ind w:left="728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28.6</w:t>
                  </w:r>
                </w:p>
                <w:p>
                  <w:pPr>
                    <w:spacing w:before="118"/>
                    <w:ind w:left="606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24.6</w:t>
                  </w:r>
                </w:p>
                <w:p>
                  <w:pPr>
                    <w:spacing w:before="117"/>
                    <w:ind w:left="594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24.2</w:t>
                  </w:r>
                </w:p>
                <w:p>
                  <w:pPr>
                    <w:spacing w:before="118"/>
                    <w:ind w:left="56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23.4</w:t>
                  </w:r>
                </w:p>
                <w:p>
                  <w:pPr>
                    <w:spacing w:before="118"/>
                    <w:ind w:left="535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22.3</w:t>
                  </w:r>
                </w:p>
                <w:p>
                  <w:pPr>
                    <w:spacing w:before="118"/>
                    <w:ind w:left="526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22.0</w:t>
                  </w:r>
                </w:p>
                <w:p>
                  <w:pPr>
                    <w:spacing w:before="118"/>
                    <w:ind w:left="508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21.4</w:t>
                  </w:r>
                </w:p>
                <w:p>
                  <w:pPr>
                    <w:spacing w:before="118"/>
                    <w:ind w:left="471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20.2</w:t>
                  </w:r>
                </w:p>
                <w:p>
                  <w:pPr>
                    <w:spacing w:before="118"/>
                    <w:ind w:left="45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19.8</w:t>
                  </w:r>
                </w:p>
                <w:p>
                  <w:pPr>
                    <w:spacing w:before="117"/>
                    <w:ind w:left="365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16.7</w:t>
                  </w:r>
                </w:p>
                <w:p>
                  <w:pPr>
                    <w:spacing w:before="118"/>
                    <w:ind w:left="322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15.3</w:t>
                  </w:r>
                </w:p>
                <w:p>
                  <w:pPr>
                    <w:spacing w:before="118"/>
                    <w:ind w:left="258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13.2</w:t>
                  </w:r>
                </w:p>
                <w:p>
                  <w:pPr>
                    <w:spacing w:before="118"/>
                    <w:ind w:left="248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12.9</w:t>
                  </w:r>
                </w:p>
                <w:p>
                  <w:pPr>
                    <w:spacing w:before="117"/>
                    <w:ind w:left="196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11.2</w:t>
                  </w:r>
                </w:p>
                <w:p>
                  <w:pPr>
                    <w:spacing w:before="118"/>
                    <w:ind w:left="111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8.4</w:t>
                  </w:r>
                </w:p>
                <w:p>
                  <w:pPr>
                    <w:spacing w:before="118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5.4</w:t>
                  </w:r>
                </w:p>
              </w:txbxContent>
            </v:textbox>
            <w10:wrap type="none"/>
          </v:shape>
        </w:pict>
      </w:r>
      <w:r>
        <w:rPr>
          <w:i/>
          <w:color w:val="44536A"/>
          <w:sz w:val="18"/>
        </w:rPr>
        <w:t>Incidencia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Pobreza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Extrema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Departamento.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2014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spacing w:before="149"/>
        <w:ind w:left="0" w:right="0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 Instituto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Nacional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Estadística,2014</w:t>
      </w:r>
    </w:p>
    <w:p>
      <w:pPr>
        <w:pStyle w:val="BodyText"/>
        <w:spacing w:before="4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5"/>
        <w:jc w:val="both"/>
      </w:pP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2014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8"/>
        </w:rPr>
        <w:t> </w:t>
      </w:r>
      <w:r>
        <w:rPr>
          <w:spacing w:val="-1"/>
        </w:rPr>
        <w:t>departamento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Alta</w:t>
      </w:r>
      <w:r>
        <w:rPr>
          <w:spacing w:val="-8"/>
        </w:rPr>
        <w:t> </w:t>
      </w:r>
      <w:r>
        <w:rPr/>
        <w:t>Verapaz</w:t>
      </w:r>
      <w:r>
        <w:rPr>
          <w:spacing w:val="-10"/>
        </w:rPr>
        <w:t> </w:t>
      </w:r>
      <w:r>
        <w:rPr/>
        <w:t>observó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mayor</w:t>
      </w:r>
      <w:r>
        <w:rPr>
          <w:spacing w:val="-12"/>
        </w:rPr>
        <w:t> </w:t>
      </w:r>
      <w:r>
        <w:rPr/>
        <w:t>porcentaje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pobreza</w:t>
      </w:r>
      <w:r>
        <w:rPr>
          <w:spacing w:val="-12"/>
        </w:rPr>
        <w:t> </w:t>
      </w:r>
      <w:r>
        <w:rPr/>
        <w:t>extrema</w:t>
      </w:r>
      <w:r>
        <w:rPr>
          <w:spacing w:val="-8"/>
        </w:rPr>
        <w:t> </w:t>
      </w:r>
      <w:r>
        <w:rPr/>
        <w:t>con</w:t>
      </w:r>
      <w:r>
        <w:rPr>
          <w:spacing w:val="-13"/>
        </w:rPr>
        <w:t> </w:t>
      </w:r>
      <w:r>
        <w:rPr/>
        <w:t>más</w:t>
      </w:r>
      <w:r>
        <w:rPr>
          <w:spacing w:val="-47"/>
        </w:rPr>
        <w:t> </w:t>
      </w:r>
      <w:r>
        <w:rPr/>
        <w:t>de la mitad de su población, por debajo de la línea de pobreza extrema. Quiché y Chiquimula le</w:t>
      </w:r>
      <w:r>
        <w:rPr>
          <w:spacing w:val="1"/>
        </w:rPr>
        <w:t> </w:t>
      </w:r>
      <w:r>
        <w:rPr/>
        <w:t>siguieron con el 41.8% y 41.1% respectivamente. Guatemala, Sacatepéquez y Escuintla observaron</w:t>
      </w:r>
      <w:r>
        <w:rPr>
          <w:spacing w:val="-47"/>
        </w:rPr>
        <w:t> </w:t>
      </w:r>
      <w:r>
        <w:rPr/>
        <w:t>en</w:t>
      </w:r>
      <w:r>
        <w:rPr>
          <w:spacing w:val="-1"/>
        </w:rPr>
        <w:t> </w:t>
      </w:r>
      <w:r>
        <w:rPr/>
        <w:t>2014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menor</w:t>
      </w:r>
      <w:r>
        <w:rPr>
          <w:spacing w:val="-1"/>
        </w:rPr>
        <w:t> </w:t>
      </w:r>
      <w:r>
        <w:rPr/>
        <w:t>incidencia de</w:t>
      </w:r>
      <w:r>
        <w:rPr>
          <w:spacing w:val="-1"/>
        </w:rPr>
        <w:t> </w:t>
      </w:r>
      <w:r>
        <w:rPr/>
        <w:t>pobreza</w:t>
      </w:r>
      <w:r>
        <w:rPr>
          <w:spacing w:val="-1"/>
        </w:rPr>
        <w:t> </w:t>
      </w:r>
      <w:r>
        <w:rPr/>
        <w:t>extrema</w:t>
      </w:r>
      <w:r>
        <w:rPr>
          <w:spacing w:val="-2"/>
        </w:rPr>
        <w:t> </w:t>
      </w:r>
      <w:r>
        <w:rPr/>
        <w:t>con</w:t>
      </w:r>
      <w:r>
        <w:rPr>
          <w:spacing w:val="-4"/>
        </w:rPr>
        <w:t> </w:t>
      </w:r>
      <w:r>
        <w:rPr/>
        <w:t>el 5.4%,</w:t>
      </w:r>
      <w:r>
        <w:rPr>
          <w:spacing w:val="-3"/>
        </w:rPr>
        <w:t> </w:t>
      </w:r>
      <w:r>
        <w:rPr/>
        <w:t>8.4%</w:t>
      </w:r>
      <w:r>
        <w:rPr>
          <w:spacing w:val="-3"/>
        </w:rPr>
        <w:t> </w:t>
      </w:r>
      <w:r>
        <w:rPr/>
        <w:t>y 11.2%, respectivamente.</w:t>
      </w:r>
    </w:p>
    <w:p>
      <w:pPr>
        <w:spacing w:before="162"/>
        <w:ind w:left="6" w:right="2" w:firstLine="0"/>
        <w:jc w:val="center"/>
        <w:rPr>
          <w:i/>
          <w:sz w:val="18"/>
        </w:rPr>
      </w:pPr>
      <w:bookmarkStart w:name="_bookmark58" w:id="59"/>
      <w:bookmarkEnd w:id="5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33</w:t>
      </w:r>
    </w:p>
    <w:p>
      <w:pPr>
        <w:spacing w:before="1"/>
        <w:ind w:left="3" w:right="2" w:firstLine="0"/>
        <w:jc w:val="center"/>
        <w:rPr>
          <w:i/>
          <w:sz w:val="18"/>
        </w:rPr>
      </w:pPr>
      <w:r>
        <w:rPr/>
        <w:pict>
          <v:group style="position:absolute;margin-left:85.050003pt;margin-top:20.839323pt;width:417.65pt;height:168pt;mso-position-horizontal-relative:page;mso-position-vertical-relative:paragraph;z-index:15811584" coordorigin="1701,417" coordsize="8353,3360">
            <v:rect style="position:absolute;left:1701;top:416;width:8353;height:3360" filled="true" fillcolor="#ffffff" stroked="false">
              <v:fill type="solid"/>
            </v:rect>
            <v:shape style="position:absolute;left:2505;top:895;width:7212;height:1647" coordorigin="2506,896" coordsize="7212,1647" path="m2611,896l2506,896,2506,2543,2611,2543,2611,896xm2950,1155l2844,1155,2844,2543,2950,2543,2950,1155xm3288,1265l3182,1265,3182,2543,3288,2543,3288,1265xm3626,1309l3521,1309,3521,2543,3626,2543,3626,1309xm3965,1337l3859,1337,3859,2543,3965,2543,3965,1337xm4303,1424l4198,1424,4198,2543,4303,2543,4303,1424xm4642,1589l4536,1589,4536,2543,4642,2543,4642,1589xm4980,1719l4874,1719,4874,2543,4980,2543,4980,1719xm5318,1741l5213,1741,5213,2543,5318,2543,5318,1741xm5657,1777l5551,1777,5551,2543,5657,2543,5657,1777xm5995,1784l5890,1784,5890,2543,5995,2543,5995,1784xm6334,1791l6228,1791,6228,2543,6334,2543,6334,1791xm6672,1820l6566,1820,6566,2543,6672,2543,6672,1820xm7010,1849l6905,1849,6905,2543,7010,2543,7010,1849xm7349,1913l7243,1913,7243,2543,7349,2543,7349,1913xm7687,1978l7582,1978,7582,2543,7687,2543,7687,1978xm8026,1995l7920,1995,7920,2543,8026,2543,8026,1995xm8364,2060l8258,2060,8258,2543,8364,2543,8364,2060xm8702,2067l8597,2067,8597,2543,8702,2543,8702,2067xm9041,2125l8935,2125,8935,2543,9041,2543,9041,2125xm9379,2254l9274,2254,9274,2543,9379,2543,9379,2254xm9718,2312l9612,2312,9612,2543,9718,2543,9718,2312xe" filled="true" fillcolor="#1f3863" stroked="false">
              <v:path arrowok="t"/>
              <v:fill type="solid"/>
            </v:shape>
            <v:line style="position:absolute" from="2390,2543" to="9834,2543" stroked="true" strokeweight=".75pt" strokecolor="#d9d9d9">
              <v:stroke dashstyle="solid"/>
            </v:line>
            <v:shape style="position:absolute;left:1898;top:2702;width:7799;height:898" type="#_x0000_t75" stroked="false">
              <v:imagedata r:id="rId117" o:title=""/>
            </v:shape>
            <v:rect style="position:absolute;left:2385;top:428;width:1695;height:2205" filled="false" stroked="true" strokeweight=".25pt" strokecolor="#ff0000">
              <v:stroke dashstyle="solid"/>
            </v:rect>
            <v:shape style="position:absolute;left:2041;top:654;width:203;height:198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25</w:t>
                    </w:r>
                  </w:p>
                  <w:p>
                    <w:pPr>
                      <w:spacing w:before="14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</w:t>
                    </w:r>
                  </w:p>
                  <w:p>
                    <w:pPr>
                      <w:spacing w:before="14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15</w:t>
                    </w:r>
                  </w:p>
                  <w:p>
                    <w:pPr>
                      <w:spacing w:before="14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</w:t>
                    </w:r>
                  </w:p>
                  <w:p>
                    <w:pPr>
                      <w:spacing w:before="142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</w:t>
                    </w:r>
                  </w:p>
                  <w:p>
                    <w:pPr>
                      <w:spacing w:line="216" w:lineRule="exact" w:before="141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2.862pt;margin-top:23.013672pt;width:333.55pt;height:78.3pt;mso-position-horizontal-relative:page;mso-position-vertical-relative:paragraph;z-index:1581260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1192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22.8</w:t>
                  </w:r>
                </w:p>
                <w:p>
                  <w:pPr>
                    <w:spacing w:before="95"/>
                    <w:ind w:left="988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19.2</w:t>
                  </w:r>
                </w:p>
                <w:p>
                  <w:pPr>
                    <w:spacing w:before="94"/>
                    <w:ind w:left="88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17.7</w:t>
                  </w:r>
                </w:p>
                <w:p>
                  <w:pPr>
                    <w:spacing w:before="94"/>
                    <w:ind w:left="836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17.1</w:t>
                  </w:r>
                </w:p>
                <w:p>
                  <w:pPr>
                    <w:spacing w:before="94"/>
                    <w:ind w:left="807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16.7</w:t>
                  </w:r>
                </w:p>
                <w:p>
                  <w:pPr>
                    <w:spacing w:before="95"/>
                    <w:ind w:left="721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15.5</w:t>
                  </w:r>
                </w:p>
                <w:p>
                  <w:pPr>
                    <w:spacing w:before="94"/>
                    <w:ind w:left="554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13.2</w:t>
                  </w:r>
                </w:p>
                <w:p>
                  <w:pPr>
                    <w:spacing w:before="94"/>
                    <w:ind w:left="424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11.4</w:t>
                  </w:r>
                </w:p>
                <w:p>
                  <w:pPr>
                    <w:spacing w:before="94"/>
                    <w:ind w:left="403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11.1</w:t>
                  </w:r>
                </w:p>
                <w:p>
                  <w:pPr>
                    <w:spacing w:before="95"/>
                    <w:ind w:left="367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10.6</w:t>
                  </w:r>
                </w:p>
                <w:p>
                  <w:pPr>
                    <w:spacing w:before="94"/>
                    <w:ind w:left="35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10.5</w:t>
                  </w:r>
                </w:p>
                <w:p>
                  <w:pPr>
                    <w:spacing w:before="94"/>
                    <w:ind w:left="352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10.4</w:t>
                  </w:r>
                </w:p>
                <w:p>
                  <w:pPr>
                    <w:spacing w:before="94"/>
                    <w:ind w:left="324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  <w:p>
                  <w:pPr>
                    <w:spacing w:before="95"/>
                    <w:ind w:left="294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9.6</w:t>
                  </w:r>
                </w:p>
                <w:p>
                  <w:pPr>
                    <w:spacing w:before="94"/>
                    <w:ind w:left="22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8.7</w:t>
                  </w:r>
                </w:p>
                <w:p>
                  <w:pPr>
                    <w:spacing w:before="94"/>
                    <w:ind w:left="164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7.8</w:t>
                  </w:r>
                </w:p>
                <w:p>
                  <w:pPr>
                    <w:spacing w:before="94"/>
                    <w:ind w:left="14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7.6</w:t>
                  </w:r>
                </w:p>
                <w:p>
                  <w:pPr>
                    <w:spacing w:before="95"/>
                    <w:ind w:left="84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6.7</w:t>
                  </w:r>
                </w:p>
                <w:p>
                  <w:pPr>
                    <w:spacing w:before="94"/>
                    <w:ind w:left="77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6.6</w:t>
                  </w:r>
                </w:p>
                <w:p>
                  <w:pPr>
                    <w:spacing w:before="95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5.8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1.329987pt;margin-top:96.073936pt;width:28.9pt;height:14.65pt;mso-position-horizontal-relative:page;mso-position-vertical-relative:paragraph;z-index:158131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78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4</w:t>
                  </w:r>
                </w:p>
                <w:p>
                  <w:pPr>
                    <w:spacing w:before="94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3.2</w:t>
                  </w:r>
                </w:p>
              </w:txbxContent>
            </v:textbox>
            <w10:wrap type="none"/>
          </v:shape>
        </w:pict>
      </w:r>
      <w:r>
        <w:rPr>
          <w:i/>
          <w:color w:val="44536A"/>
          <w:sz w:val="18"/>
        </w:rPr>
        <w:t>Severidad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pobreza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total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departamento.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2014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3"/>
        <w:rPr>
          <w:i/>
          <w:sz w:val="18"/>
        </w:rPr>
      </w:pPr>
    </w:p>
    <w:p>
      <w:pPr>
        <w:spacing w:before="0"/>
        <w:ind w:left="2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Instituto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Nacional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Estadística,2014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10"/>
        <w:rPr>
          <w:rFonts w:ascii="Calibri Light"/>
          <w:sz w:val="25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40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901568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9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4"/>
        <w:jc w:val="both"/>
      </w:pPr>
      <w:r>
        <w:rPr/>
        <w:t>Se puede observar que el departamento de Alta Verapaz presenta las condiciones de pobreza más</w:t>
      </w:r>
      <w:r>
        <w:rPr>
          <w:spacing w:val="1"/>
        </w:rPr>
        <w:t> </w:t>
      </w:r>
      <w:r>
        <w:rPr/>
        <w:t>severas,</w:t>
      </w:r>
      <w:r>
        <w:rPr>
          <w:spacing w:val="1"/>
        </w:rPr>
        <w:t> </w:t>
      </w:r>
      <w:r>
        <w:rPr/>
        <w:t>seguido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Chiquimula,</w:t>
      </w:r>
      <w:r>
        <w:rPr>
          <w:spacing w:val="1"/>
        </w:rPr>
        <w:t> </w:t>
      </w:r>
      <w:r>
        <w:rPr/>
        <w:t>Totonicapán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Sololá.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Guatemala, Sacatepéquez y Escuintla, el índice de severidad es menor, que coincide con menores</w:t>
      </w:r>
      <w:r>
        <w:rPr>
          <w:spacing w:val="1"/>
        </w:rPr>
        <w:t> </w:t>
      </w:r>
      <w:r>
        <w:rPr/>
        <w:t>porcentajes de</w:t>
      </w:r>
      <w:r>
        <w:rPr>
          <w:spacing w:val="-2"/>
        </w:rPr>
        <w:t> </w:t>
      </w:r>
      <w:r>
        <w:rPr/>
        <w:t>incidencia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brecha</w:t>
      </w:r>
      <w:r>
        <w:rPr>
          <w:spacing w:val="-1"/>
        </w:rPr>
        <w:t> </w:t>
      </w:r>
      <w:r>
        <w:rPr/>
        <w:t>de la pobreza.</w:t>
      </w:r>
    </w:p>
    <w:p>
      <w:pPr>
        <w:pStyle w:val="Heading2"/>
        <w:spacing w:before="163"/>
      </w:pPr>
      <w:bookmarkStart w:name="_bookmark59" w:id="60"/>
      <w:bookmarkEnd w:id="60"/>
      <w:r>
        <w:rPr/>
      </w:r>
      <w:r>
        <w:rPr>
          <w:color w:val="2E5395"/>
        </w:rPr>
        <w:t>Desnutrición</w:t>
      </w:r>
    </w:p>
    <w:p>
      <w:pPr>
        <w:pStyle w:val="BodyText"/>
        <w:spacing w:before="8"/>
        <w:rPr>
          <w:rFonts w:ascii="Calibri Light"/>
          <w:sz w:val="38"/>
        </w:rPr>
      </w:pPr>
    </w:p>
    <w:p>
      <w:pPr>
        <w:pStyle w:val="BodyText"/>
        <w:spacing w:line="259" w:lineRule="auto"/>
        <w:ind w:left="1702" w:right="1696"/>
        <w:jc w:val="both"/>
      </w:pPr>
      <w:r>
        <w:rPr/>
        <w:t>Según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Índice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Desarrollo</w:t>
      </w:r>
      <w:r>
        <w:rPr>
          <w:spacing w:val="-5"/>
        </w:rPr>
        <w:t> </w:t>
      </w:r>
      <w:r>
        <w:rPr/>
        <w:t>Humano</w:t>
      </w:r>
      <w:r>
        <w:rPr>
          <w:spacing w:val="-7"/>
        </w:rPr>
        <w:t> </w:t>
      </w:r>
      <w:r>
        <w:rPr/>
        <w:t>(INDH,</w:t>
      </w:r>
      <w:r>
        <w:rPr>
          <w:spacing w:val="-8"/>
        </w:rPr>
        <w:t> </w:t>
      </w:r>
      <w:r>
        <w:rPr/>
        <w:t>2011),</w:t>
      </w:r>
      <w:r>
        <w:rPr>
          <w:spacing w:val="-9"/>
        </w:rPr>
        <w:t> </w:t>
      </w:r>
      <w:r>
        <w:rPr/>
        <w:t>Guatemala</w:t>
      </w:r>
      <w:r>
        <w:rPr>
          <w:spacing w:val="-8"/>
        </w:rPr>
        <w:t> </w:t>
      </w:r>
      <w:r>
        <w:rPr/>
        <w:t>ocupa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lugar</w:t>
      </w:r>
      <w:r>
        <w:rPr>
          <w:spacing w:val="-9"/>
        </w:rPr>
        <w:t> </w:t>
      </w:r>
      <w:r>
        <w:rPr/>
        <w:t>133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187</w:t>
      </w:r>
      <w:r>
        <w:rPr>
          <w:spacing w:val="-8"/>
        </w:rPr>
        <w:t> </w:t>
      </w:r>
      <w:r>
        <w:rPr/>
        <w:t>naciones</w:t>
      </w:r>
      <w:r>
        <w:rPr>
          <w:spacing w:val="-47"/>
        </w:rPr>
        <w:t> </w:t>
      </w:r>
      <w:r>
        <w:rPr/>
        <w:t>del</w:t>
      </w:r>
      <w:r>
        <w:rPr>
          <w:spacing w:val="-10"/>
        </w:rPr>
        <w:t> </w:t>
      </w:r>
      <w:r>
        <w:rPr/>
        <w:t>mundo,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último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Centroamérica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último</w:t>
      </w:r>
      <w:r>
        <w:rPr>
          <w:spacing w:val="-11"/>
        </w:rPr>
        <w:t> </w:t>
      </w:r>
      <w:r>
        <w:rPr/>
        <w:t>entre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países</w:t>
      </w:r>
      <w:r>
        <w:rPr>
          <w:spacing w:val="-9"/>
        </w:rPr>
        <w:t> </w:t>
      </w:r>
      <w:r>
        <w:rPr/>
        <w:t>hispanoamericanos</w:t>
      </w:r>
      <w:r>
        <w:rPr>
          <w:spacing w:val="-10"/>
        </w:rPr>
        <w:t> </w:t>
      </w:r>
      <w:r>
        <w:rPr/>
        <w:t>con</w:t>
      </w:r>
      <w:r>
        <w:rPr>
          <w:spacing w:val="-11"/>
        </w:rPr>
        <w:t> </w:t>
      </w:r>
      <w:r>
        <w:rPr/>
        <w:t>un</w:t>
      </w:r>
      <w:r>
        <w:rPr>
          <w:spacing w:val="-10"/>
        </w:rPr>
        <w:t> </w:t>
      </w:r>
      <w:r>
        <w:rPr/>
        <w:t>índice</w:t>
      </w:r>
      <w:r>
        <w:rPr>
          <w:spacing w:val="-47"/>
        </w:rPr>
        <w:t> </w:t>
      </w:r>
      <w:r>
        <w:rPr/>
        <w:t>de 0.581, una</w:t>
      </w:r>
      <w:r>
        <w:rPr>
          <w:spacing w:val="-1"/>
        </w:rPr>
        <w:t> </w:t>
      </w:r>
      <w:r>
        <w:rPr/>
        <w:t>esperanza de</w:t>
      </w:r>
      <w:r>
        <w:rPr>
          <w:spacing w:val="-3"/>
        </w:rPr>
        <w:t> </w:t>
      </w:r>
      <w:r>
        <w:rPr/>
        <w:t>vida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71</w:t>
      </w:r>
      <w:r>
        <w:rPr>
          <w:spacing w:val="-1"/>
        </w:rPr>
        <w:t> </w:t>
      </w:r>
      <w:r>
        <w:rPr/>
        <w:t>años y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promedio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4</w:t>
      </w:r>
      <w:r>
        <w:rPr>
          <w:spacing w:val="-2"/>
        </w:rPr>
        <w:t> </w:t>
      </w:r>
      <w:r>
        <w:rPr/>
        <w:t>años de escolaridad.</w:t>
      </w:r>
    </w:p>
    <w:p>
      <w:pPr>
        <w:pStyle w:val="BodyText"/>
        <w:spacing w:line="259" w:lineRule="auto" w:before="160"/>
        <w:ind w:left="1702" w:right="1695"/>
        <w:jc w:val="both"/>
      </w:pPr>
      <w:r>
        <w:rPr/>
        <w:t>De acuerdo con el informe del Instituto Nacional de Problemas de la Universidad de San Carlos de</w:t>
      </w:r>
      <w:r>
        <w:rPr>
          <w:spacing w:val="1"/>
        </w:rPr>
        <w:t> </w:t>
      </w:r>
      <w:r>
        <w:rPr/>
        <w:t>Guatemala</w:t>
      </w:r>
      <w:r>
        <w:rPr>
          <w:spacing w:val="-7"/>
        </w:rPr>
        <w:t> </w:t>
      </w:r>
      <w:r>
        <w:rPr/>
        <w:t>(2012),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desnutrición</w:t>
      </w:r>
      <w:r>
        <w:rPr>
          <w:spacing w:val="-9"/>
        </w:rPr>
        <w:t> </w:t>
      </w:r>
      <w:r>
        <w:rPr/>
        <w:t>hace</w:t>
      </w:r>
      <w:r>
        <w:rPr>
          <w:spacing w:val="-9"/>
        </w:rPr>
        <w:t> </w:t>
      </w:r>
      <w:r>
        <w:rPr/>
        <w:t>referencia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un</w:t>
      </w:r>
      <w:r>
        <w:rPr>
          <w:spacing w:val="-9"/>
        </w:rPr>
        <w:t> </w:t>
      </w:r>
      <w:r>
        <w:rPr/>
        <w:t>estado</w:t>
      </w:r>
      <w:r>
        <w:rPr>
          <w:spacing w:val="-7"/>
        </w:rPr>
        <w:t> </w:t>
      </w:r>
      <w:r>
        <w:rPr/>
        <w:t>patológico</w:t>
      </w:r>
      <w:r>
        <w:rPr>
          <w:spacing w:val="-8"/>
        </w:rPr>
        <w:t> </w:t>
      </w:r>
      <w:r>
        <w:rPr/>
        <w:t>ocasionado</w:t>
      </w:r>
      <w:r>
        <w:rPr>
          <w:spacing w:val="-4"/>
        </w:rPr>
        <w:t> </w:t>
      </w:r>
      <w:r>
        <w:rPr/>
        <w:t>por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falta</w:t>
      </w:r>
      <w:r>
        <w:rPr>
          <w:spacing w:val="-9"/>
        </w:rPr>
        <w:t> </w:t>
      </w:r>
      <w:r>
        <w:rPr/>
        <w:t>de</w:t>
      </w:r>
      <w:r>
        <w:rPr>
          <w:spacing w:val="-47"/>
        </w:rPr>
        <w:t> </w:t>
      </w:r>
      <w:r>
        <w:rPr/>
        <w:t>ingestión o absorción de nutrientes. Según la gravedad del cuadro, dicha enfermedad puede ser</w:t>
      </w:r>
      <w:r>
        <w:rPr>
          <w:spacing w:val="1"/>
        </w:rPr>
        <w:t> </w:t>
      </w:r>
      <w:r>
        <w:rPr/>
        <w:t>dividida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primer, segundo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hasta</w:t>
      </w:r>
      <w:r>
        <w:rPr>
          <w:spacing w:val="-2"/>
        </w:rPr>
        <w:t> </w:t>
      </w:r>
      <w:r>
        <w:rPr/>
        <w:t>tercer</w:t>
      </w:r>
      <w:r>
        <w:rPr>
          <w:spacing w:val="2"/>
        </w:rPr>
        <w:t> </w:t>
      </w:r>
      <w:r>
        <w:rPr/>
        <w:t>grado.</w:t>
      </w:r>
    </w:p>
    <w:p>
      <w:pPr>
        <w:pStyle w:val="BodyText"/>
        <w:spacing w:line="259" w:lineRule="auto" w:before="160"/>
        <w:ind w:left="1702" w:right="1695"/>
        <w:jc w:val="both"/>
      </w:pPr>
      <w:r>
        <w:rPr/>
        <w:t>En ocasiones este trastorno puede ser leve y presentarse sin síntomas y es debido a una dieta</w:t>
      </w:r>
      <w:r>
        <w:rPr>
          <w:spacing w:val="1"/>
        </w:rPr>
        <w:t> </w:t>
      </w:r>
      <w:r>
        <w:rPr>
          <w:spacing w:val="-1"/>
        </w:rPr>
        <w:t>inadecuada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mal</w:t>
      </w:r>
      <w:r>
        <w:rPr>
          <w:spacing w:val="-12"/>
        </w:rPr>
        <w:t> </w:t>
      </w:r>
      <w:r>
        <w:rPr/>
        <w:t>balanceada.</w:t>
      </w:r>
      <w:r>
        <w:rPr>
          <w:spacing w:val="-10"/>
        </w:rPr>
        <w:t> </w:t>
      </w:r>
      <w:r>
        <w:rPr/>
        <w:t>Sin</w:t>
      </w:r>
      <w:r>
        <w:rPr>
          <w:spacing w:val="-10"/>
        </w:rPr>
        <w:t> </w:t>
      </w:r>
      <w:r>
        <w:rPr/>
        <w:t>embargo,</w:t>
      </w:r>
      <w:r>
        <w:rPr>
          <w:spacing w:val="-9"/>
        </w:rPr>
        <w:t> </w:t>
      </w:r>
      <w:r>
        <w:rPr/>
        <w:t>hay</w:t>
      </w:r>
      <w:r>
        <w:rPr>
          <w:spacing w:val="-11"/>
        </w:rPr>
        <w:t> </w:t>
      </w:r>
      <w:r>
        <w:rPr/>
        <w:t>otros</w:t>
      </w:r>
      <w:r>
        <w:rPr>
          <w:spacing w:val="-13"/>
        </w:rPr>
        <w:t> </w:t>
      </w:r>
      <w:r>
        <w:rPr/>
        <w:t>casos</w:t>
      </w:r>
      <w:r>
        <w:rPr>
          <w:spacing w:val="-14"/>
        </w:rPr>
        <w:t> </w:t>
      </w:r>
      <w:r>
        <w:rPr/>
        <w:t>más</w:t>
      </w:r>
      <w:r>
        <w:rPr>
          <w:spacing w:val="-12"/>
        </w:rPr>
        <w:t> </w:t>
      </w:r>
      <w:r>
        <w:rPr/>
        <w:t>graves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/>
        <w:t>consecuencias</w:t>
      </w:r>
      <w:r>
        <w:rPr>
          <w:spacing w:val="-47"/>
        </w:rPr>
        <w:t> </w:t>
      </w:r>
      <w:r>
        <w:rPr/>
        <w:t>pueden</w:t>
      </w:r>
      <w:r>
        <w:rPr>
          <w:spacing w:val="-1"/>
        </w:rPr>
        <w:t> </w:t>
      </w:r>
      <w:r>
        <w:rPr/>
        <w:t>llegar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ser irreversibles</w:t>
      </w:r>
      <w:r>
        <w:rPr>
          <w:spacing w:val="-1"/>
        </w:rPr>
        <w:t> </w:t>
      </w:r>
      <w:r>
        <w:rPr/>
        <w:t>y alertar</w:t>
      </w:r>
      <w:r>
        <w:rPr>
          <w:spacing w:val="-2"/>
        </w:rPr>
        <w:t> </w:t>
      </w:r>
      <w:r>
        <w:rPr/>
        <w:t>sobre un</w:t>
      </w:r>
      <w:r>
        <w:rPr>
          <w:spacing w:val="-1"/>
        </w:rPr>
        <w:t> </w:t>
      </w:r>
      <w:r>
        <w:rPr/>
        <w:t>posible</w:t>
      </w:r>
      <w:r>
        <w:rPr>
          <w:spacing w:val="-1"/>
        </w:rPr>
        <w:t> </w:t>
      </w:r>
      <w:r>
        <w:rPr/>
        <w:t>cuadro de</w:t>
      </w:r>
      <w:r>
        <w:rPr>
          <w:spacing w:val="1"/>
        </w:rPr>
        <w:t> </w:t>
      </w:r>
      <w:r>
        <w:rPr/>
        <w:t>desnutrición.</w:t>
      </w:r>
    </w:p>
    <w:p>
      <w:pPr>
        <w:pStyle w:val="BodyText"/>
        <w:spacing w:line="259" w:lineRule="auto" w:before="159"/>
        <w:ind w:left="1702" w:right="1696"/>
        <w:jc w:val="both"/>
      </w:pPr>
      <w:r>
        <w:rPr/>
        <w:t>Por lo general, esta afección vinculada a la nutrición se puede corregir con la reposición de los</w:t>
      </w:r>
      <w:r>
        <w:rPr>
          <w:spacing w:val="1"/>
        </w:rPr>
        <w:t> </w:t>
      </w:r>
      <w:r>
        <w:rPr/>
        <w:t>nutrientes que faltan y, si está ocasionada por un problema específico del organismo, con un</w:t>
      </w:r>
      <w:r>
        <w:rPr>
          <w:spacing w:val="1"/>
        </w:rPr>
        <w:t> </w:t>
      </w:r>
      <w:r>
        <w:rPr/>
        <w:t>tratamiento adecuado</w:t>
      </w:r>
      <w:r>
        <w:rPr>
          <w:spacing w:val="1"/>
        </w:rPr>
        <w:t> </w:t>
      </w:r>
      <w:r>
        <w:rPr/>
        <w:t>que</w:t>
      </w:r>
      <w:r>
        <w:rPr>
          <w:spacing w:val="-4"/>
        </w:rPr>
        <w:t> </w:t>
      </w:r>
      <w:r>
        <w:rPr/>
        <w:t>contrarreste</w:t>
      </w:r>
      <w:r>
        <w:rPr>
          <w:spacing w:val="-1"/>
        </w:rPr>
        <w:t> </w:t>
      </w:r>
      <w:r>
        <w:rPr/>
        <w:t>la deficiencia</w:t>
      </w:r>
      <w:r>
        <w:rPr>
          <w:spacing w:val="-3"/>
        </w:rPr>
        <w:t> </w:t>
      </w:r>
      <w:r>
        <w:rPr/>
        <w:t>nutricional.</w:t>
      </w:r>
    </w:p>
    <w:p>
      <w:pPr>
        <w:pStyle w:val="BodyText"/>
        <w:spacing w:line="259" w:lineRule="auto" w:before="160"/>
        <w:ind w:left="1702" w:right="1694"/>
        <w:jc w:val="both"/>
      </w:pPr>
      <w:r>
        <w:rPr/>
        <w:t>Las</w:t>
      </w:r>
      <w:r>
        <w:rPr>
          <w:spacing w:val="-3"/>
        </w:rPr>
        <w:t> </w:t>
      </w:r>
      <w:r>
        <w:rPr/>
        <w:t>cifras</w:t>
      </w:r>
      <w:r>
        <w:rPr>
          <w:spacing w:val="-5"/>
        </w:rPr>
        <w:t> </w:t>
      </w:r>
      <w:r>
        <w:rPr/>
        <w:t>macroeconómicas</w:t>
      </w:r>
      <w:r>
        <w:rPr>
          <w:spacing w:val="-3"/>
        </w:rPr>
        <w:t> </w:t>
      </w:r>
      <w:r>
        <w:rPr/>
        <w:t>esconden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realidad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destruye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posibilidades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del</w:t>
      </w:r>
      <w:r>
        <w:rPr>
          <w:spacing w:val="-48"/>
        </w:rPr>
        <w:t> </w:t>
      </w:r>
      <w:r>
        <w:rPr/>
        <w:t>país: las desigualdades sociales y económicas son un cáncer que no se ha logrado extirpar, por la</w:t>
      </w:r>
      <w:r>
        <w:rPr>
          <w:spacing w:val="1"/>
        </w:rPr>
        <w:t> </w:t>
      </w:r>
      <w:r>
        <w:rPr/>
        <w:t>poca o mala disponibilidad que las autoridades no han podido permear soluciones y trasladarlas a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más necesitados.</w:t>
      </w:r>
    </w:p>
    <w:p>
      <w:pPr>
        <w:pStyle w:val="BodyText"/>
        <w:spacing w:line="259" w:lineRule="auto" w:before="158"/>
        <w:ind w:left="1702" w:right="1693"/>
        <w:jc w:val="both"/>
      </w:pPr>
      <w:r>
        <w:rPr/>
        <w:t>El aumento de la desnutrición crónica en niños y niñas menores de 5 años es particularmente</w:t>
      </w:r>
      <w:r>
        <w:rPr>
          <w:spacing w:val="1"/>
        </w:rPr>
        <w:t> </w:t>
      </w:r>
      <w:r>
        <w:rPr/>
        <w:t>alarmante</w:t>
      </w:r>
      <w:r>
        <w:rPr>
          <w:spacing w:val="-5"/>
        </w:rPr>
        <w:t> </w:t>
      </w:r>
      <w:r>
        <w:rPr/>
        <w:t>y,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población</w:t>
      </w:r>
      <w:r>
        <w:rPr>
          <w:spacing w:val="-5"/>
        </w:rPr>
        <w:t> </w:t>
      </w:r>
      <w:r>
        <w:rPr/>
        <w:t>escolar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encuentran</w:t>
      </w:r>
      <w:r>
        <w:rPr>
          <w:spacing w:val="-6"/>
        </w:rPr>
        <w:t> </w:t>
      </w:r>
      <w:r>
        <w:rPr/>
        <w:t>porcentajes</w:t>
      </w:r>
      <w:r>
        <w:rPr>
          <w:spacing w:val="-9"/>
        </w:rPr>
        <w:t> </w:t>
      </w:r>
      <w:r>
        <w:rPr/>
        <w:t>más</w:t>
      </w:r>
      <w:r>
        <w:rPr>
          <w:spacing w:val="-6"/>
        </w:rPr>
        <w:t> </w:t>
      </w:r>
      <w:r>
        <w:rPr/>
        <w:t>altos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niños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niñas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origen</w:t>
      </w:r>
      <w:r>
        <w:rPr>
          <w:spacing w:val="-47"/>
        </w:rPr>
        <w:t> </w:t>
      </w:r>
      <w:r>
        <w:rPr/>
        <w:t>indígena y en</w:t>
      </w:r>
      <w:r>
        <w:rPr>
          <w:spacing w:val="-1"/>
        </w:rPr>
        <w:t> </w:t>
      </w:r>
      <w:r>
        <w:rPr/>
        <w:t>aquellos que</w:t>
      </w:r>
      <w:r>
        <w:rPr>
          <w:spacing w:val="-2"/>
        </w:rPr>
        <w:t> </w:t>
      </w:r>
      <w:r>
        <w:rPr/>
        <w:t>habitan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áreas</w:t>
      </w:r>
      <w:r>
        <w:rPr>
          <w:spacing w:val="-2"/>
        </w:rPr>
        <w:t> </w:t>
      </w:r>
      <w:r>
        <w:rPr/>
        <w:t>rurales.</w:t>
      </w:r>
    </w:p>
    <w:p>
      <w:pPr>
        <w:pStyle w:val="BodyText"/>
        <w:spacing w:line="259" w:lineRule="auto" w:before="159"/>
        <w:ind w:left="1702" w:right="1695"/>
        <w:jc w:val="both"/>
      </w:pPr>
      <w:r>
        <w:rPr/>
        <w:t>La</w:t>
      </w:r>
      <w:r>
        <w:rPr>
          <w:spacing w:val="-9"/>
        </w:rPr>
        <w:t> </w:t>
      </w:r>
      <w:r>
        <w:rPr/>
        <w:t>escasez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ingresos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8"/>
        </w:rPr>
        <w:t> </w:t>
      </w:r>
      <w:r>
        <w:rPr/>
        <w:t>familias,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falta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recursos,</w:t>
      </w:r>
      <w:r>
        <w:rPr>
          <w:spacing w:val="-8"/>
        </w:rPr>
        <w:t> </w:t>
      </w:r>
      <w:r>
        <w:rPr/>
        <w:t>la</w:t>
      </w:r>
      <w:r>
        <w:rPr>
          <w:spacing w:val="-11"/>
        </w:rPr>
        <w:t> </w:t>
      </w:r>
      <w:r>
        <w:rPr/>
        <w:t>baja</w:t>
      </w:r>
      <w:r>
        <w:rPr>
          <w:spacing w:val="-9"/>
        </w:rPr>
        <w:t> </w:t>
      </w:r>
      <w:r>
        <w:rPr/>
        <w:t>productividad</w:t>
      </w:r>
      <w:r>
        <w:rPr>
          <w:spacing w:val="-9"/>
        </w:rPr>
        <w:t> </w:t>
      </w:r>
      <w:r>
        <w:rPr/>
        <w:t>agrícola,</w:t>
      </w:r>
      <w:r>
        <w:rPr>
          <w:spacing w:val="-11"/>
        </w:rPr>
        <w:t> </w:t>
      </w:r>
      <w:r>
        <w:rPr/>
        <w:t>el</w:t>
      </w:r>
      <w:r>
        <w:rPr>
          <w:spacing w:val="-8"/>
        </w:rPr>
        <w:t> </w:t>
      </w:r>
      <w:r>
        <w:rPr/>
        <w:t>aumento</w:t>
      </w:r>
      <w:r>
        <w:rPr>
          <w:spacing w:val="-47"/>
        </w:rPr>
        <w:t> </w:t>
      </w:r>
      <w:r>
        <w:rPr/>
        <w:t>del desempleo, así como el incremento del precio de los combustibles y alimentos han contribuido</w:t>
      </w:r>
      <w:r>
        <w:rPr>
          <w:spacing w:val="-47"/>
        </w:rPr>
        <w:t> </w:t>
      </w:r>
      <w:r>
        <w:rPr/>
        <w:t>a</w:t>
      </w:r>
      <w:r>
        <w:rPr>
          <w:spacing w:val="-1"/>
        </w:rPr>
        <w:t> </w:t>
      </w:r>
      <w:r>
        <w:rPr/>
        <w:t>empeorar la situación.</w:t>
      </w:r>
    </w:p>
    <w:p>
      <w:pPr>
        <w:pStyle w:val="BodyText"/>
        <w:spacing w:line="259" w:lineRule="auto" w:before="160"/>
        <w:ind w:left="1702" w:right="1694"/>
        <w:jc w:val="both"/>
      </w:pPr>
      <w:r>
        <w:rPr/>
        <w:t>Las</w:t>
      </w:r>
      <w:r>
        <w:rPr>
          <w:spacing w:val="-3"/>
        </w:rPr>
        <w:t> </w:t>
      </w:r>
      <w:r>
        <w:rPr/>
        <w:t>causas</w:t>
      </w:r>
      <w:r>
        <w:rPr>
          <w:spacing w:val="-6"/>
        </w:rPr>
        <w:t> </w:t>
      </w:r>
      <w:r>
        <w:rPr/>
        <w:t>estructurales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socioeconómicas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pobreza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Guatemala</w:t>
      </w:r>
      <w:r>
        <w:rPr>
          <w:spacing w:val="-4"/>
        </w:rPr>
        <w:t> </w:t>
      </w:r>
      <w:r>
        <w:rPr/>
        <w:t>son</w:t>
      </w:r>
      <w:r>
        <w:rPr>
          <w:spacing w:val="-4"/>
        </w:rPr>
        <w:t> </w:t>
      </w:r>
      <w:r>
        <w:rPr/>
        <w:t>complejas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tienen</w:t>
      </w:r>
      <w:r>
        <w:rPr>
          <w:spacing w:val="-3"/>
        </w:rPr>
        <w:t> </w:t>
      </w:r>
      <w:r>
        <w:rPr/>
        <w:t>sus</w:t>
      </w:r>
      <w:r>
        <w:rPr>
          <w:spacing w:val="-48"/>
        </w:rPr>
        <w:t> </w:t>
      </w:r>
      <w:r>
        <w:rPr/>
        <w:t>raíces en problemas profundos como la escasez de fondos públicos para fines sociales, educación y</w:t>
      </w:r>
      <w:r>
        <w:rPr>
          <w:spacing w:val="-47"/>
        </w:rPr>
        <w:t> </w:t>
      </w:r>
      <w:r>
        <w:rPr/>
        <w:t>salud, la discriminación que sufren las poblaciones indígenas o la dependencia económica del</w:t>
      </w:r>
      <w:r>
        <w:rPr>
          <w:spacing w:val="1"/>
        </w:rPr>
        <w:t> </w:t>
      </w:r>
      <w:r>
        <w:rPr/>
        <w:t>exterior.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41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902592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9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3"/>
        <w:jc w:val="both"/>
      </w:pPr>
      <w:r>
        <w:rPr/>
        <w:t>La pobreza y las dificultades de acceso a una educación son consecuencias claras de los problemas</w:t>
      </w:r>
      <w:r>
        <w:rPr>
          <w:spacing w:val="1"/>
        </w:rPr>
        <w:t> </w:t>
      </w:r>
      <w:r>
        <w:rPr/>
        <w:t>nutricionales,</w:t>
      </w:r>
      <w:r>
        <w:rPr>
          <w:spacing w:val="-6"/>
        </w:rPr>
        <w:t> </w:t>
      </w:r>
      <w:r>
        <w:rPr/>
        <w:t>pero</w:t>
      </w:r>
      <w:r>
        <w:rPr>
          <w:spacing w:val="-4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son</w:t>
      </w:r>
      <w:r>
        <w:rPr>
          <w:spacing w:val="-6"/>
        </w:rPr>
        <w:t> </w:t>
      </w:r>
      <w:r>
        <w:rPr/>
        <w:t>sus</w:t>
      </w:r>
      <w:r>
        <w:rPr>
          <w:spacing w:val="-4"/>
        </w:rPr>
        <w:t> </w:t>
      </w:r>
      <w:r>
        <w:rPr/>
        <w:t>causas.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resultado</w:t>
      </w:r>
      <w:r>
        <w:rPr>
          <w:spacing w:val="-2"/>
        </w:rPr>
        <w:t> </w:t>
      </w:r>
      <w:r>
        <w:rPr/>
        <w:t>es</w:t>
      </w:r>
      <w:r>
        <w:rPr>
          <w:spacing w:val="-5"/>
        </w:rPr>
        <w:t> </w:t>
      </w:r>
      <w:r>
        <w:rPr/>
        <w:t>una</w:t>
      </w:r>
      <w:r>
        <w:rPr>
          <w:spacing w:val="-6"/>
        </w:rPr>
        <w:t> </w:t>
      </w:r>
      <w:r>
        <w:rPr/>
        <w:t>espiral</w:t>
      </w:r>
      <w:r>
        <w:rPr>
          <w:spacing w:val="-4"/>
        </w:rPr>
        <w:t> </w:t>
      </w:r>
      <w:r>
        <w:rPr/>
        <w:t>descendente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limita</w:t>
      </w:r>
      <w:r>
        <w:rPr>
          <w:spacing w:val="-3"/>
        </w:rPr>
        <w:t> </w:t>
      </w:r>
      <w:r>
        <w:rPr/>
        <w:t>cada</w:t>
      </w:r>
      <w:r>
        <w:rPr>
          <w:spacing w:val="-48"/>
        </w:rPr>
        <w:t> </w:t>
      </w:r>
      <w:r>
        <w:rPr/>
        <w:t>vez</w:t>
      </w:r>
      <w:r>
        <w:rPr>
          <w:spacing w:val="-3"/>
        </w:rPr>
        <w:t> </w:t>
      </w:r>
      <w:r>
        <w:rPr/>
        <w:t>más las posibilidades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guatemalteca.</w:t>
      </w:r>
    </w:p>
    <w:p>
      <w:pPr>
        <w:pStyle w:val="BodyText"/>
        <w:spacing w:line="259" w:lineRule="auto" w:before="160"/>
        <w:ind w:left="1702" w:right="1695"/>
        <w:jc w:val="both"/>
        <w:rPr>
          <w:sz w:val="18"/>
        </w:rPr>
      </w:pPr>
      <w:r>
        <w:rPr/>
        <w:t>El problema nutricional se debe a las condiciones de pobreza y extrema pobreza en que viven las</w:t>
      </w:r>
      <w:r>
        <w:rPr>
          <w:spacing w:val="1"/>
        </w:rPr>
        <w:t> </w:t>
      </w:r>
      <w:r>
        <w:rPr/>
        <w:t>familias, a la falta de educación y la poca preparación de los padres, lo que incide en la calidad del</w:t>
      </w:r>
      <w:r>
        <w:rPr>
          <w:spacing w:val="1"/>
        </w:rPr>
        <w:t> </w:t>
      </w:r>
      <w:r>
        <w:rPr/>
        <w:t>cuidado que les</w:t>
      </w:r>
      <w:r>
        <w:rPr>
          <w:spacing w:val="-1"/>
        </w:rPr>
        <w:t> </w:t>
      </w:r>
      <w:r>
        <w:rPr/>
        <w:t>brindan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niños en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etapa temprana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desarrollo. </w:t>
      </w:r>
      <w:r>
        <w:rPr>
          <w:sz w:val="18"/>
        </w:rPr>
        <w:t>(INP-USAC,</w:t>
      </w:r>
      <w:r>
        <w:rPr>
          <w:spacing w:val="-1"/>
          <w:sz w:val="18"/>
        </w:rPr>
        <w:t> </w:t>
      </w:r>
      <w:r>
        <w:rPr>
          <w:sz w:val="18"/>
        </w:rPr>
        <w:t>2017)</w:t>
      </w:r>
    </w:p>
    <w:p>
      <w:pPr>
        <w:spacing w:before="161"/>
        <w:ind w:left="6" w:right="2" w:firstLine="0"/>
        <w:jc w:val="center"/>
        <w:rPr>
          <w:i/>
          <w:sz w:val="18"/>
        </w:rPr>
      </w:pPr>
      <w:bookmarkStart w:name="_bookmark60" w:id="61"/>
      <w:bookmarkEnd w:id="6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34</w:t>
      </w:r>
    </w:p>
    <w:p>
      <w:pPr>
        <w:spacing w:before="2"/>
        <w:ind w:left="0" w:right="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Situación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nutricional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5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años.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2015</w:t>
      </w:r>
    </w:p>
    <w:p>
      <w:pPr>
        <w:pStyle w:val="BodyText"/>
        <w:rPr>
          <w:i/>
          <w:sz w:val="13"/>
        </w:rPr>
      </w:pPr>
      <w:r>
        <w:rPr/>
        <w:pict>
          <v:group style="position:absolute;margin-left:87.537003pt;margin-top:9.885235pt;width:418.15pt;height:272.25pt;mso-position-horizontal-relative:page;mso-position-vertical-relative:paragraph;z-index:-15643136;mso-wrap-distance-left:0;mso-wrap-distance-right:0" coordorigin="1751,198" coordsize="8363,5445">
            <v:rect style="position:absolute;left:1750;top:197;width:8363;height:5445" filled="true" fillcolor="#ffffff" stroked="false">
              <v:fill type="solid"/>
            </v:rect>
            <v:shape style="position:absolute;left:5932;top:757;width:2048;height:2163" coordorigin="5932,758" coordsize="2048,2163" path="m5932,758l5932,2920,7980,2225,7954,2153,7925,2082,7894,2012,7861,1944,7826,1877,7789,1812,7749,1748,7708,1686,7664,1626,7619,1567,7572,1510,7522,1455,7471,1401,7419,1350,7364,1300,7308,1252,7251,1206,7192,1163,7131,1121,7069,1081,7006,1043,6941,1008,6876,974,6809,943,6740,915,6671,888,6601,864,6530,842,6458,823,6385,806,6311,791,6237,779,6161,770,6086,763,6009,759,5932,758xe" filled="true" fillcolor="#4471c4" stroked="false">
              <v:path arrowok="t"/>
              <v:fill type="solid"/>
            </v:shape>
            <v:shape style="position:absolute;left:5932;top:757;width:2048;height:2163" coordorigin="5932,758" coordsize="2048,2163" path="m5932,758l6009,759,6086,763,6161,770,6237,779,6311,791,6385,806,6458,823,6530,842,6601,864,6671,888,6740,915,6809,943,6876,974,6941,1008,7006,1043,7069,1081,7131,1121,7192,1163,7251,1206,7308,1252,7364,1300,7419,1350,7471,1401,7522,1455,7572,1510,7619,1567,7664,1626,7708,1686,7749,1748,7789,1812,7826,1877,7861,1944,7894,2012,7925,2082,7954,2153,7980,2225,5932,2920,5932,758xe" filled="false" stroked="true" strokeweight="1.56pt" strokecolor="#ffffff">
              <v:path arrowok="t"/>
              <v:stroke dashstyle="solid"/>
            </v:shape>
            <v:shape style="position:absolute;left:5932;top:2225;width:2163;height:2163" coordorigin="5932,2225" coordsize="2163,2163" path="m7980,2225l5932,2920,7520,4388,7573,4328,7623,4268,7671,4206,7716,4142,7759,4077,7799,4011,7837,3944,7872,3875,7905,3806,7935,3735,7963,3663,7988,3591,8010,3518,8030,3444,8047,3369,8062,3294,8074,3219,8083,3143,8089,3066,8093,2990,8094,2913,8093,2836,8088,2759,8081,2682,8071,2605,8059,2529,8043,2452,8025,2376,8004,2300,7980,2225xe" filled="true" fillcolor="#a4a4a4" stroked="false">
              <v:path arrowok="t"/>
              <v:fill type="solid"/>
            </v:shape>
            <v:shape style="position:absolute;left:5932;top:2225;width:2163;height:2163" coordorigin="5932,2225" coordsize="2163,2163" path="m7980,2225l8004,2300,8025,2376,8043,2452,8059,2529,8071,2605,8081,2682,8088,2759,8093,2836,8094,2913,8093,2990,8089,3066,8083,3143,8074,3219,8062,3294,8047,3369,8030,3444,8010,3518,7988,3591,7963,3663,7935,3735,7905,3806,7872,3875,7837,3944,7799,4011,7759,4077,7716,4142,7671,4206,7623,4268,7573,4328,7520,4388,5932,2920,7980,2225xe" filled="false" stroked="true" strokeweight="1.56pt" strokecolor="#ffffff">
              <v:path arrowok="t"/>
              <v:stroke dashstyle="solid"/>
            </v:shape>
            <v:shape style="position:absolute;left:3770;top:757;width:3751;height:4325" coordorigin="3770,758" coordsize="3751,4325" path="m5919,758l5841,760,5764,764,5687,772,5610,782,5534,795,5459,810,5385,828,5311,849,5238,872,5166,898,5095,927,5025,958,4956,991,4888,1027,4822,1065,4757,1105,4693,1148,4631,1193,4570,1241,4511,1291,4454,1342,4398,1397,4344,1453,4294,1510,4245,1567,4200,1627,4156,1687,4115,1748,4076,1811,4039,1874,4005,1938,3973,2003,3944,2069,3917,2136,3892,2203,3869,2271,3849,2340,3831,2409,3815,2478,3802,2548,3791,2618,3782,2688,3776,2758,3772,2829,3770,2900,3771,2970,3773,3041,3779,3111,3786,3182,3796,3252,3807,3321,3822,3391,3838,3460,3857,3528,3878,3596,3901,3663,3927,3730,3955,3796,3985,3861,4017,3925,4052,3989,4089,4051,4128,4113,4169,4173,4213,4232,4259,4290,4307,4347,4357,4402,4410,4456,4465,4508,4522,4559,4580,4607,4639,4653,4699,4696,4760,4738,4823,4776,4886,4813,4950,4847,5015,4879,5081,4909,5148,4936,5215,4961,5283,4983,5352,5003,5421,5021,5490,5037,5560,5050,5630,5061,5700,5070,5771,5076,5841,5080,5912,5082,5982,5082,6053,5079,6123,5074,6194,5067,6264,5057,6333,5045,6403,5031,6472,5014,6540,4995,6608,4974,6676,4951,6742,4925,6808,4898,6873,4868,6937,4835,7001,4801,7063,4764,7125,4724,7185,4683,7244,4639,7302,4594,7359,4545,7414,4495,7468,4442,7520,4388,5932,2920,5919,758xe" filled="true" fillcolor="#5b9bd4" stroked="false">
              <v:path arrowok="t"/>
              <v:fill type="solid"/>
            </v:shape>
            <v:shape style="position:absolute;left:3770;top:757;width:3751;height:4325" coordorigin="3770,758" coordsize="3751,4325" path="m7520,4388l7468,4442,7414,4495,7359,4545,7302,4594,7244,4639,7185,4683,7125,4724,7063,4764,7001,4801,6937,4835,6873,4868,6808,4898,6742,4925,6676,4951,6608,4974,6540,4995,6472,5014,6403,5031,6333,5045,6264,5057,6194,5067,6123,5074,6053,5079,5982,5082,5912,5082,5841,5080,5771,5076,5700,5070,5630,5061,5560,5050,5490,5037,5421,5021,5352,5003,5283,4983,5215,4961,5148,4936,5081,4909,5015,4879,4950,4847,4886,4813,4823,4776,4760,4738,4699,4696,4639,4653,4580,4607,4522,4559,4465,4508,4410,4456,4357,4402,4307,4347,4259,4290,4213,4232,4169,4173,4128,4113,4089,4051,4052,3989,4017,3925,3985,3861,3955,3796,3927,3730,3901,3663,3878,3596,3857,3528,3838,3460,3822,3391,3807,3321,3796,3252,3786,3182,3779,3111,3773,3041,3771,2970,3770,2900,3772,2829,3776,2758,3782,2688,3791,2618,3802,2548,3815,2478,3831,2409,3849,2340,3869,2271,3892,2203,3917,2136,3944,2069,3973,2003,4005,1938,4039,1874,4076,1811,4115,1748,4156,1687,4200,1627,4245,1567,4294,1510,4344,1453,4398,1397,4454,1342,4511,1291,4570,1241,4631,1193,4693,1148,4757,1105,4822,1065,4888,1027,4956,991,5025,958,5095,927,5166,898,5238,872,5311,849,5385,828,5459,810,5534,795,5610,782,5687,772,5764,764,5841,760,5919,758,5932,2920,7520,4388xe" filled="false" stroked="true" strokeweight="1.56pt" strokecolor="#ffffff">
              <v:path arrowok="t"/>
              <v:stroke dashstyle="solid"/>
            </v:shape>
            <v:shape style="position:absolute;left:5919;top:757;width:13;height:2163" coordorigin="5919,758" coordsize="13,2163" path="m5932,758l5919,758,5932,2920,5932,758xe" filled="true" fillcolor="#254478" stroked="false">
              <v:path arrowok="t"/>
              <v:fill type="solid"/>
            </v:shape>
            <v:line style="position:absolute" from="5926,742" to="5926,2936" stroked="true" strokeweight="2.2pt" strokecolor="#ffffff">
              <v:stroke dashstyle="solid"/>
            </v:line>
            <v:shape style="position:absolute;left:5450;top:482;width:2740;height:2888" coordorigin="5451,482" coordsize="2740,2888" path="m7192,1163l7334,1096,7424,1096m8047,3370l8100,3224,8191,3224m5926,758l5542,482,5451,482e" filled="false" stroked="true" strokeweight=".75pt" strokecolor="#a6a6a6">
              <v:path arrowok="t"/>
              <v:stroke dashstyle="solid"/>
            </v:shape>
            <v:shape style="position:absolute;left:4269;top:316;width:1164;height:490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Desnutrición</w:t>
                    </w:r>
                  </w:p>
                  <w:p>
                    <w:pPr>
                      <w:spacing w:line="265" w:lineRule="exact" w:before="0"/>
                      <w:ind w:left="4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aguda; 0.07</w:t>
                    </w:r>
                  </w:p>
                </w:txbxContent>
              </v:textbox>
              <w10:wrap type="none"/>
            </v:shape>
            <v:shape style="position:absolute;left:7416;top:661;width:1096;height:490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Bajo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peso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al</w:t>
                    </w:r>
                  </w:p>
                  <w:p>
                    <w:pPr>
                      <w:spacing w:line="265" w:lineRule="exact" w:before="0"/>
                      <w:ind w:left="3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nacer;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14.6</w:t>
                    </w:r>
                  </w:p>
                </w:txbxContent>
              </v:textbox>
              <w10:wrap type="none"/>
            </v:shape>
            <v:shape style="position:absolute;left:8219;top:3058;width:1164;height:490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Desnutrición</w:t>
                    </w:r>
                  </w:p>
                  <w:p>
                    <w:pPr>
                      <w:spacing w:line="265" w:lineRule="exact" w:before="0"/>
                      <w:ind w:left="5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global;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12.6</w:t>
                    </w:r>
                  </w:p>
                </w:txbxContent>
              </v:textbox>
              <w10:wrap type="none"/>
            </v:shape>
            <v:shape style="position:absolute;left:2512;top:3619;width:1507;height:490" type="#_x0000_t202" filled="false" stroked="false">
              <v:textbox inset="0,0,0,0">
                <w:txbxContent>
                  <w:p>
                    <w:pPr>
                      <w:tabs>
                        <w:tab w:pos="1486" w:val="left" w:leader="none"/>
                      </w:tabs>
                      <w:spacing w:line="225" w:lineRule="exact" w:before="0"/>
                      <w:ind w:left="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Desnutrición</w:t>
                    </w:r>
                    <w:r>
                      <w:rPr>
                        <w:spacing w:val="-23"/>
                        <w:sz w:val="22"/>
                      </w:rPr>
                      <w:t> </w:t>
                    </w:r>
                    <w:r>
                      <w:rPr>
                        <w:w w:val="100"/>
                        <w:sz w:val="22"/>
                        <w:u w:val="single" w:color="A6A6A6"/>
                      </w:rPr>
                      <w:t> </w:t>
                    </w:r>
                    <w:r>
                      <w:rPr>
                        <w:sz w:val="22"/>
                        <w:u w:val="single" w:color="A6A6A6"/>
                      </w:rPr>
                      <w:tab/>
                    </w:r>
                  </w:p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crónica;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46.5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52"/>
        <w:ind w:left="4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Secretaría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Seguridad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Alimentaria y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Nutricional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Guatemala, (2015)</w:t>
      </w:r>
    </w:p>
    <w:p>
      <w:pPr>
        <w:pStyle w:val="BodyText"/>
        <w:spacing w:before="4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2"/>
        <w:jc w:val="both"/>
      </w:pPr>
      <w:r>
        <w:rPr/>
        <w:t>El gráfico muestra que el 46.5% de los niños y niñas menores de 5 años padecen de desnutrición</w:t>
      </w:r>
      <w:r>
        <w:rPr>
          <w:spacing w:val="1"/>
        </w:rPr>
        <w:t> </w:t>
      </w:r>
      <w:r>
        <w:rPr/>
        <w:t>crónica,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14.6%</w:t>
      </w:r>
      <w:r>
        <w:rPr>
          <w:spacing w:val="-5"/>
        </w:rPr>
        <w:t> </w:t>
      </w:r>
      <w:r>
        <w:rPr/>
        <w:t>tiene</w:t>
      </w:r>
      <w:r>
        <w:rPr>
          <w:spacing w:val="-6"/>
        </w:rPr>
        <w:t> </w:t>
      </w:r>
      <w:r>
        <w:rPr/>
        <w:t>un</w:t>
      </w:r>
      <w:r>
        <w:rPr>
          <w:spacing w:val="-4"/>
        </w:rPr>
        <w:t> </w:t>
      </w:r>
      <w:r>
        <w:rPr/>
        <w:t>bajo</w:t>
      </w:r>
      <w:r>
        <w:rPr>
          <w:spacing w:val="-4"/>
        </w:rPr>
        <w:t> </w:t>
      </w:r>
      <w:r>
        <w:rPr/>
        <w:t>peso</w:t>
      </w:r>
      <w:r>
        <w:rPr>
          <w:spacing w:val="-2"/>
        </w:rPr>
        <w:t> </w:t>
      </w:r>
      <w:r>
        <w:rPr/>
        <w:t>al</w:t>
      </w:r>
      <w:r>
        <w:rPr>
          <w:spacing w:val="-6"/>
        </w:rPr>
        <w:t> </w:t>
      </w:r>
      <w:r>
        <w:rPr/>
        <w:t>nacer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12.6%</w:t>
      </w:r>
      <w:r>
        <w:rPr>
          <w:spacing w:val="-2"/>
        </w:rPr>
        <w:t> </w:t>
      </w:r>
      <w:r>
        <w:rPr/>
        <w:t>es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nivel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desnutrición</w:t>
      </w:r>
      <w:r>
        <w:rPr>
          <w:spacing w:val="-6"/>
        </w:rPr>
        <w:t> </w:t>
      </w:r>
      <w:r>
        <w:rPr/>
        <w:t>global.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nivel</w:t>
      </w:r>
      <w:r>
        <w:rPr>
          <w:spacing w:val="-3"/>
        </w:rPr>
        <w:t> </w:t>
      </w:r>
      <w:r>
        <w:rPr/>
        <w:t>de</w:t>
      </w:r>
      <w:r>
        <w:rPr>
          <w:spacing w:val="-47"/>
        </w:rPr>
        <w:t> </w:t>
      </w:r>
      <w:r>
        <w:rPr/>
        <w:t>desnutrición</w:t>
      </w:r>
      <w:r>
        <w:rPr>
          <w:spacing w:val="-3"/>
        </w:rPr>
        <w:t> </w:t>
      </w:r>
      <w:r>
        <w:rPr/>
        <w:t>crónica</w:t>
      </w:r>
      <w:r>
        <w:rPr>
          <w:spacing w:val="-2"/>
        </w:rPr>
        <w:t> </w:t>
      </w:r>
      <w:r>
        <w:rPr/>
        <w:t>crea</w:t>
      </w:r>
      <w:r>
        <w:rPr>
          <w:spacing w:val="-3"/>
        </w:rPr>
        <w:t> </w:t>
      </w:r>
      <w:r>
        <w:rPr/>
        <w:t>un</w:t>
      </w:r>
      <w:r>
        <w:rPr>
          <w:spacing w:val="-1"/>
        </w:rPr>
        <w:t> </w:t>
      </w:r>
      <w:r>
        <w:rPr/>
        <w:t>retardo</w:t>
      </w:r>
      <w:r>
        <w:rPr>
          <w:spacing w:val="-2"/>
        </w:rPr>
        <w:t> </w:t>
      </w:r>
      <w:r>
        <w:rPr/>
        <w:t>de altura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edad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asocia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la situación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pobreza.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57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42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903616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0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6" w:right="2" w:firstLine="0"/>
        <w:jc w:val="center"/>
        <w:rPr>
          <w:i/>
          <w:sz w:val="18"/>
        </w:rPr>
      </w:pPr>
      <w:bookmarkStart w:name="_bookmark61" w:id="62"/>
      <w:bookmarkEnd w:id="6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35</w:t>
      </w:r>
    </w:p>
    <w:p>
      <w:pPr>
        <w:spacing w:before="1"/>
        <w:ind w:left="4" w:right="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primer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lugar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Desnutrición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Crónica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Latino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América. 2017</w:t>
      </w:r>
    </w:p>
    <w:p>
      <w:pPr>
        <w:pStyle w:val="BodyText"/>
        <w:spacing w:before="9"/>
        <w:rPr>
          <w:i/>
          <w:sz w:val="15"/>
        </w:rPr>
      </w:pPr>
    </w:p>
    <w:p>
      <w:pPr>
        <w:tabs>
          <w:tab w:pos="2635" w:val="left" w:leader="none"/>
        </w:tabs>
        <w:spacing w:before="57"/>
        <w:ind w:left="1831" w:right="0" w:firstLine="0"/>
        <w:jc w:val="left"/>
        <w:rPr>
          <w:sz w:val="21"/>
        </w:rPr>
      </w:pPr>
      <w:r>
        <w:rPr/>
        <w:pict>
          <v:group style="position:absolute;margin-left:109.019997pt;margin-top:17.107578pt;width:385.8pt;height:122.65pt;mso-position-horizontal-relative:page;mso-position-vertical-relative:paragraph;z-index:15816192" coordorigin="2180,342" coordsize="7716,2453">
            <v:shape style="position:absolute;left:2407;top:342;width:824;height:2453" type="#_x0000_t75" stroked="false">
              <v:imagedata r:id="rId118" o:title=""/>
            </v:shape>
            <v:shape style="position:absolute;left:2501;top:404;width:643;height:2378" type="#_x0000_t75" stroked="false">
              <v:imagedata r:id="rId119" o:title=""/>
            </v:shape>
            <v:shape style="position:absolute;left:3693;top:1441;width:824;height:1354" type="#_x0000_t75" stroked="false">
              <v:imagedata r:id="rId120" o:title=""/>
            </v:shape>
            <v:shape style="position:absolute;left:3787;top:1503;width:643;height:1279" type="#_x0000_t75" stroked="false">
              <v:imagedata r:id="rId121" o:title=""/>
            </v:shape>
            <v:shape style="position:absolute;left:4980;top:1542;width:824;height:1253" type="#_x0000_t75" stroked="false">
              <v:imagedata r:id="rId122" o:title=""/>
            </v:shape>
            <v:shape style="position:absolute;left:5073;top:1605;width:643;height:1176" type="#_x0000_t75" stroked="false">
              <v:imagedata r:id="rId123" o:title=""/>
            </v:shape>
            <v:shape style="position:absolute;left:6266;top:1542;width:824;height:1253" type="#_x0000_t75" stroked="false">
              <v:imagedata r:id="rId122" o:title=""/>
            </v:shape>
            <v:shape style="position:absolute;left:6359;top:1605;width:643;height:1176" type="#_x0000_t75" stroked="false">
              <v:imagedata r:id="rId124" o:title=""/>
            </v:shape>
            <v:shape style="position:absolute;left:7552;top:1592;width:824;height:1203" type="#_x0000_t75" stroked="false">
              <v:imagedata r:id="rId125" o:title=""/>
            </v:shape>
            <v:shape style="position:absolute;left:7645;top:1657;width:643;height:1125" type="#_x0000_t75" stroked="false">
              <v:imagedata r:id="rId126" o:title=""/>
            </v:shape>
            <v:shape style="position:absolute;left:8836;top:1798;width:824;height:997" type="#_x0000_t75" stroked="false">
              <v:imagedata r:id="rId127" o:title=""/>
            </v:shape>
            <v:shape style="position:absolute;left:8931;top:1861;width:643;height:921" type="#_x0000_t75" stroked="false">
              <v:imagedata r:id="rId128" o:title=""/>
            </v:shape>
            <v:line style="position:absolute" from="2180,2782" to="9896,2782" stroked="true" strokeweight="1pt" strokecolor="#d9d9d9">
              <v:stroke dashstyle="solid"/>
            </v:line>
            <v:shape style="position:absolute;left:4000;top:1198;width:236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5286;top:1301;width:236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23</w:t>
                    </w:r>
                  </w:p>
                </w:txbxContent>
              </v:textbox>
              <w10:wrap type="none"/>
            </v:shape>
            <v:shape style="position:absolute;left:6573;top:1301;width:236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23</w:t>
                    </w:r>
                  </w:p>
                </w:txbxContent>
              </v:textbox>
              <w10:wrap type="none"/>
            </v:shape>
            <v:shape style="position:absolute;left:7859;top:1352;width:236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9145;top:1556;width:236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50</w:t>
        <w:tab/>
      </w:r>
      <w:r>
        <w:rPr>
          <w:position w:val="2"/>
          <w:sz w:val="21"/>
        </w:rPr>
        <w:t>46.5</w:t>
      </w:r>
    </w:p>
    <w:p>
      <w:pPr>
        <w:spacing w:before="36"/>
        <w:ind w:left="1831" w:right="0" w:firstLine="0"/>
        <w:jc w:val="left"/>
        <w:rPr>
          <w:sz w:val="18"/>
        </w:rPr>
      </w:pPr>
      <w:r>
        <w:rPr>
          <w:sz w:val="18"/>
        </w:rPr>
        <w:t>45</w:t>
      </w:r>
    </w:p>
    <w:p>
      <w:pPr>
        <w:spacing w:before="36"/>
        <w:ind w:left="1831" w:right="0" w:firstLine="0"/>
        <w:jc w:val="left"/>
        <w:rPr>
          <w:sz w:val="18"/>
        </w:rPr>
      </w:pPr>
      <w:r>
        <w:rPr>
          <w:sz w:val="18"/>
        </w:rPr>
        <w:t>40</w:t>
      </w:r>
    </w:p>
    <w:p>
      <w:pPr>
        <w:spacing w:before="36"/>
        <w:ind w:left="1831" w:right="0" w:firstLine="0"/>
        <w:jc w:val="left"/>
        <w:rPr>
          <w:sz w:val="18"/>
        </w:rPr>
      </w:pPr>
      <w:r>
        <w:rPr>
          <w:sz w:val="18"/>
        </w:rPr>
        <w:t>35</w:t>
      </w:r>
    </w:p>
    <w:p>
      <w:pPr>
        <w:spacing w:before="35"/>
        <w:ind w:left="1831" w:right="0" w:firstLine="0"/>
        <w:jc w:val="left"/>
        <w:rPr>
          <w:sz w:val="18"/>
        </w:rPr>
      </w:pPr>
      <w:r>
        <w:rPr>
          <w:sz w:val="18"/>
        </w:rPr>
        <w:t>30</w:t>
      </w:r>
    </w:p>
    <w:p>
      <w:pPr>
        <w:spacing w:before="37"/>
        <w:ind w:left="1831" w:right="0" w:firstLine="0"/>
        <w:jc w:val="left"/>
        <w:rPr>
          <w:sz w:val="18"/>
        </w:rPr>
      </w:pPr>
      <w:r>
        <w:rPr>
          <w:sz w:val="18"/>
        </w:rPr>
        <w:t>25</w:t>
      </w:r>
    </w:p>
    <w:p>
      <w:pPr>
        <w:spacing w:before="36"/>
        <w:ind w:left="1831" w:right="0" w:firstLine="0"/>
        <w:jc w:val="left"/>
        <w:rPr>
          <w:sz w:val="18"/>
        </w:rPr>
      </w:pPr>
      <w:r>
        <w:rPr>
          <w:sz w:val="18"/>
        </w:rPr>
        <w:t>20</w:t>
      </w:r>
    </w:p>
    <w:p>
      <w:pPr>
        <w:spacing w:before="35"/>
        <w:ind w:left="1831" w:right="0" w:firstLine="0"/>
        <w:jc w:val="left"/>
        <w:rPr>
          <w:sz w:val="18"/>
        </w:rPr>
      </w:pPr>
      <w:r>
        <w:rPr>
          <w:sz w:val="18"/>
        </w:rPr>
        <w:t>15</w:t>
      </w:r>
    </w:p>
    <w:p>
      <w:pPr>
        <w:spacing w:before="36"/>
        <w:ind w:left="1831" w:right="0" w:firstLine="0"/>
        <w:jc w:val="left"/>
        <w:rPr>
          <w:sz w:val="18"/>
        </w:rPr>
      </w:pPr>
      <w:r>
        <w:rPr>
          <w:sz w:val="18"/>
        </w:rPr>
        <w:t>10</w:t>
      </w:r>
    </w:p>
    <w:p>
      <w:pPr>
        <w:spacing w:before="36"/>
        <w:ind w:left="1922" w:right="0" w:firstLine="0"/>
        <w:jc w:val="left"/>
        <w:rPr>
          <w:sz w:val="18"/>
        </w:rPr>
      </w:pPr>
      <w:r>
        <w:rPr>
          <w:sz w:val="18"/>
        </w:rPr>
        <w:t>5</w:t>
      </w:r>
    </w:p>
    <w:p>
      <w:pPr>
        <w:spacing w:before="36"/>
        <w:ind w:left="1922" w:right="0" w:firstLine="0"/>
        <w:jc w:val="left"/>
        <w:rPr>
          <w:sz w:val="18"/>
        </w:rPr>
      </w:pPr>
      <w:r>
        <w:rPr>
          <w:sz w:val="18"/>
        </w:rPr>
        <w:t>0</w:t>
      </w:r>
    </w:p>
    <w:p>
      <w:pPr>
        <w:tabs>
          <w:tab w:pos="3811" w:val="left" w:leader="none"/>
          <w:tab w:pos="5040" w:val="left" w:leader="none"/>
          <w:tab w:pos="6315" w:val="left" w:leader="none"/>
          <w:tab w:pos="7797" w:val="left" w:leader="none"/>
          <w:tab w:pos="9012" w:val="left" w:leader="none"/>
        </w:tabs>
        <w:spacing w:before="15"/>
        <w:ind w:left="2423" w:right="0" w:firstLine="0"/>
        <w:jc w:val="left"/>
        <w:rPr>
          <w:sz w:val="18"/>
        </w:rPr>
      </w:pPr>
      <w:r>
        <w:rPr>
          <w:sz w:val="18"/>
        </w:rPr>
        <w:t>Guatemala</w:t>
        <w:tab/>
        <w:t>Ecuador</w:t>
        <w:tab/>
        <w:t>Honduras</w:t>
        <w:tab/>
        <w:t>Nicaragua</w:t>
        <w:tab/>
        <w:t>Haití</w:t>
        <w:tab/>
        <w:t>Bolivia</w:t>
      </w:r>
    </w:p>
    <w:p>
      <w:pPr>
        <w:pStyle w:val="BodyText"/>
        <w:spacing w:before="9"/>
        <w:rPr>
          <w:sz w:val="19"/>
        </w:rPr>
      </w:pPr>
    </w:p>
    <w:p>
      <w:pPr>
        <w:spacing w:before="69"/>
        <w:ind w:left="6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 FANTA/PERFILES; 2017</w:t>
      </w:r>
    </w:p>
    <w:p>
      <w:pPr>
        <w:pStyle w:val="BodyText"/>
        <w:spacing w:before="6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875"/>
      </w:pPr>
      <w:r>
        <w:rPr/>
        <w:t>Guatemala es un país de ingreso medio, pero los niveles de desnutrición están entre los niveles</w:t>
      </w:r>
      <w:r>
        <w:rPr>
          <w:spacing w:val="1"/>
        </w:rPr>
        <w:t> </w:t>
      </w:r>
      <w:r>
        <w:rPr/>
        <w:t>más altos a nivel mundial, el crecimiento económico no es los suficiente para poder mejorar esta</w:t>
      </w:r>
      <w:r>
        <w:rPr>
          <w:spacing w:val="-47"/>
        </w:rPr>
        <w:t> </w:t>
      </w:r>
      <w:r>
        <w:rPr/>
        <w:t>situación.</w:t>
      </w:r>
    </w:p>
    <w:p>
      <w:pPr>
        <w:spacing w:before="159"/>
        <w:ind w:left="6" w:right="2" w:firstLine="0"/>
        <w:jc w:val="center"/>
        <w:rPr>
          <w:i/>
          <w:sz w:val="18"/>
        </w:rPr>
      </w:pPr>
      <w:bookmarkStart w:name="_bookmark62" w:id="63"/>
      <w:bookmarkEnd w:id="6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36</w:t>
      </w:r>
    </w:p>
    <w:p>
      <w:pPr>
        <w:spacing w:before="2"/>
        <w:ind w:left="2" w:right="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Porcentaje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desnutrición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crónica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departamentos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mayor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niños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menos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5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años.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2017</w:t>
      </w:r>
    </w:p>
    <w:p>
      <w:pPr>
        <w:pStyle w:val="BodyText"/>
        <w:rPr>
          <w:i/>
          <w:sz w:val="13"/>
        </w:rPr>
      </w:pPr>
      <w:r>
        <w:rPr/>
        <w:pict>
          <v:group style="position:absolute;margin-left:85.050003pt;margin-top:9.902129pt;width:422.25pt;height:252pt;mso-position-horizontal-relative:page;mso-position-vertical-relative:paragraph;z-index:-15642112;mso-wrap-distance-left:0;mso-wrap-distance-right:0" coordorigin="1701,198" coordsize="8445,5040">
            <v:rect style="position:absolute;left:1701;top:198;width:8445;height:5040" filled="true" fillcolor="#ffffff" stroked="false">
              <v:fill type="solid"/>
            </v:rect>
            <v:shape style="position:absolute;left:5883;top:418;width:2285;height:2137" coordorigin="5884,419" coordsize="2285,2137" path="m5884,419l5884,1574,5961,1577,6037,1585,6111,1597,6184,1614,6256,1636,6325,1662,6392,1692,6457,1727,6519,1765,6579,1807,6636,1853,6690,1902,6741,1955,6788,2011,6832,2070,6872,2132,6909,2196,6941,2263,6969,2333,6993,2405,7012,2479,7026,2555,8168,2379,8156,2304,8141,2231,8123,2158,8104,2086,8082,2015,8058,1945,8032,1876,8004,1809,7974,1742,7942,1677,7908,1613,7872,1550,7834,1489,7794,1428,7753,1370,7709,1312,7664,1256,7618,1202,7570,1149,7520,1098,7469,1048,7416,1000,7362,953,7306,908,7249,865,7190,824,7131,784,7070,746,7008,710,6945,676,6880,644,6815,614,6748,586,6681,560,6612,536,6543,514,6472,495,6401,477,6329,462,6257,449,6183,438,6109,430,6035,424,5959,420,5884,419xe" filled="true" fillcolor="#4471c4" stroked="false">
              <v:path arrowok="t"/>
              <v:fill type="solid"/>
            </v:shape>
            <v:shape style="position:absolute;left:6257;top:2379;width:1939;height:2539" coordorigin="6257,2379" coordsize="1939,2539" path="m8168,2379l7026,2555,7035,2630,7039,2705,7038,2779,7033,2853,7023,2925,7008,2997,6989,3067,6966,3135,6939,3202,6907,3266,6872,3329,6833,3389,6790,3447,6744,3502,6694,3555,6641,3604,6584,3650,6525,3692,6462,3731,6396,3766,6328,3797,6257,3824,6631,4918,6703,4892,6773,4864,6842,4834,6909,4802,6976,4768,7040,4732,7104,4694,7166,4654,7226,4613,7285,4569,7342,4524,7398,4477,7452,4429,7504,4379,7555,4327,7604,4274,7651,4220,7697,4164,7741,4107,7783,4049,7823,3989,7861,3928,7897,3866,7931,3803,7964,3738,7994,3673,8023,3607,8049,3540,8073,3472,8095,3403,8115,3333,8133,3263,8149,3192,8162,3120,8174,3048,8182,2975,8189,2902,8193,2828,8195,2754,8195,2680,8192,2605,8187,2530,8179,2455,8168,2379xe" filled="true" fillcolor="#a4a4a4" stroked="false">
              <v:path arrowok="t"/>
              <v:fill type="solid"/>
            </v:shape>
            <v:shape style="position:absolute;left:3887;top:3313;width:2744;height:1730" coordorigin="3887,3313" coordsize="2744,1730" path="m4885,3313l3887,3896,3927,3961,3968,4025,4012,4087,4057,4147,4103,4206,4152,4262,4202,4317,4254,4370,4307,4421,4361,4471,4417,4518,4475,4564,4533,4607,4593,4649,4654,4688,4717,4726,4780,4762,4844,4795,4909,4827,4976,4856,5043,4884,5111,4909,5179,4932,5249,4953,5319,4972,5389,4989,5460,5003,5532,5015,5604,5025,5677,5033,5749,5038,5823,5042,5896,5042,5970,5041,6043,5037,6117,5031,6191,5022,6265,5011,6338,4997,6412,4981,6485,4962,6558,4941,6631,4918,6257,3824,6183,3847,6107,3864,6032,3877,5956,3884,5881,3886,5806,3884,5732,3876,5658,3864,5586,3847,5515,3826,5445,3800,5378,3770,5312,3735,5249,3696,5187,3653,5129,3606,5074,3555,5021,3500,4972,3442,4927,3379,4885,3313xe" filled="true" fillcolor="#5b9bd4" stroked="false">
              <v:path arrowok="t"/>
              <v:fill type="solid"/>
            </v:shape>
            <v:shape style="position:absolute;left:3571;top:1459;width:1347;height:2436" coordorigin="3572,1460" coordsize="1347,2436" path="m3952,1460l3911,1525,3872,1591,3835,1658,3801,1727,3769,1796,3740,1865,3712,1936,3688,2007,3665,2079,3645,2151,3628,2224,3613,2298,3600,2371,3589,2445,3581,2519,3576,2594,3573,2668,3572,2743,3573,2818,3577,2892,3584,2966,3593,3041,3604,3115,3618,3188,3634,3262,3652,3335,3673,3407,3696,3479,3722,3550,3750,3621,3781,3691,3814,3760,3849,3828,3887,3896,4885,3313,4849,3245,4817,3176,4790,3105,4768,3033,4750,2959,4738,2886,4730,2811,4728,2737,4730,2662,4736,2588,4748,2514,4764,2441,4786,2369,4812,2298,4842,2229,4878,2161,4918,2095,3952,1460xe" filled="true" fillcolor="#254478" stroked="false">
              <v:path arrowok="t"/>
              <v:fill type="solid"/>
            </v:shape>
            <v:shape style="position:absolute;left:3952;top:418;width:1932;height:1677" coordorigin="3952,419" coordsize="1932,1677" path="m5883,419l5806,420,5729,424,5652,430,5576,439,5500,451,5425,465,5351,481,5277,500,5204,521,5132,544,5061,570,4991,598,4922,628,4854,661,4787,695,4721,732,4656,771,4593,812,4531,856,4470,901,4411,948,4353,997,4297,1049,4243,1102,4190,1157,4139,1214,4089,1273,4042,1333,3996,1396,3952,1460,4918,2095,4963,2032,5011,1972,5063,1916,5118,1864,5177,1816,5238,1771,5302,1731,5369,1696,5437,1664,5508,1637,5580,1615,5654,1598,5730,1585,5806,1577,5884,1575,5883,419xe" filled="true" fillcolor="#626262" stroked="false">
              <v:path arrowok="t"/>
              <v:fill type="solid"/>
            </v:shape>
            <v:shape style="position:absolute;left:4332;top:989;width:1479;height:468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18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Quetzaltenango;</w:t>
                    </w:r>
                  </w:p>
                  <w:p>
                    <w:pPr>
                      <w:spacing w:line="253" w:lineRule="exact" w:before="0"/>
                      <w:ind w:left="358" w:right="377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48.8%</w:t>
                    </w:r>
                  </w:p>
                </w:txbxContent>
              </v:textbox>
              <w10:wrap type="none"/>
            </v:shape>
            <v:shape style="position:absolute;left:6438;top:1200;width:1171;height:468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18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Totonicapán;</w:t>
                    </w:r>
                  </w:p>
                  <w:p>
                    <w:pPr>
                      <w:spacing w:line="253" w:lineRule="exact" w:before="0"/>
                      <w:ind w:left="0" w:right="19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70.0%</w:t>
                    </w:r>
                  </w:p>
                </w:txbxContent>
              </v:textbox>
              <w10:wrap type="none"/>
            </v:shape>
            <v:shape style="position:absolute;left:3616;top:2469;width:1089;height:468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18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San</w:t>
                    </w:r>
                    <w:r>
                      <w:rPr>
                        <w:b/>
                        <w:color w:val="FFFFFF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Marcos;</w:t>
                    </w:r>
                  </w:p>
                  <w:p>
                    <w:pPr>
                      <w:spacing w:line="253" w:lineRule="exact" w:before="0"/>
                      <w:ind w:left="0" w:right="19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54.8%</w:t>
                    </w:r>
                  </w:p>
                </w:txbxContent>
              </v:textbox>
              <w10:wrap type="none"/>
            </v:shape>
            <v:shape style="position:absolute;left:6739;top:3543;width:1275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Quiché; 68.8%</w:t>
                    </w:r>
                  </w:p>
                </w:txbxContent>
              </v:textbox>
              <w10:wrap type="none"/>
            </v:shape>
            <v:shape style="position:absolute;left:4547;top:4140;width:1485;height:469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-1" w:right="18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Huehuetenango;</w:t>
                    </w:r>
                  </w:p>
                  <w:p>
                    <w:pPr>
                      <w:spacing w:line="253" w:lineRule="exact" w:before="1"/>
                      <w:ind w:left="447" w:right="468" w:firstLine="0"/>
                      <w:jc w:val="center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67.7%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53"/>
        <w:ind w:left="4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 Secretaría 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Seguridad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Alimentaria y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Nutricional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Guatemala,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(2015)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8"/>
        <w:rPr>
          <w:rFonts w:ascii="Calibri Light"/>
          <w:sz w:val="23"/>
        </w:rPr>
      </w:pPr>
    </w:p>
    <w:p>
      <w:pPr>
        <w:spacing w:before="57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43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904640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0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5"/>
        <w:jc w:val="both"/>
      </w:pPr>
      <w:r>
        <w:rPr/>
        <w:t>Totonicapán</w:t>
      </w:r>
      <w:r>
        <w:rPr>
          <w:spacing w:val="-9"/>
        </w:rPr>
        <w:t> </w:t>
      </w:r>
      <w:r>
        <w:rPr/>
        <w:t>muestra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nivel</w:t>
      </w:r>
      <w:r>
        <w:rPr>
          <w:spacing w:val="-4"/>
        </w:rPr>
        <w:t> </w:t>
      </w:r>
      <w:r>
        <w:rPr/>
        <w:t>más</w:t>
      </w:r>
      <w:r>
        <w:rPr>
          <w:spacing w:val="-7"/>
        </w:rPr>
        <w:t> </w:t>
      </w:r>
      <w:r>
        <w:rPr/>
        <w:t>alto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desnutrición</w:t>
      </w:r>
      <w:r>
        <w:rPr>
          <w:spacing w:val="-9"/>
        </w:rPr>
        <w:t> </w:t>
      </w:r>
      <w:r>
        <w:rPr/>
        <w:t>crónica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niños</w:t>
      </w:r>
      <w:r>
        <w:rPr>
          <w:spacing w:val="-8"/>
        </w:rPr>
        <w:t> </w:t>
      </w:r>
      <w:r>
        <w:rPr/>
        <w:t>menores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5</w:t>
      </w:r>
      <w:r>
        <w:rPr>
          <w:spacing w:val="-4"/>
        </w:rPr>
        <w:t> </w:t>
      </w:r>
      <w:r>
        <w:rPr/>
        <w:t>años,</w:t>
      </w:r>
      <w:r>
        <w:rPr>
          <w:spacing w:val="-6"/>
        </w:rPr>
        <w:t> </w:t>
      </w:r>
      <w:r>
        <w:rPr/>
        <w:t>seguido</w:t>
      </w:r>
      <w:r>
        <w:rPr>
          <w:spacing w:val="-47"/>
        </w:rPr>
        <w:t> </w:t>
      </w:r>
      <w:r>
        <w:rPr/>
        <w:t>por</w:t>
      </w:r>
      <w:r>
        <w:rPr>
          <w:spacing w:val="-6"/>
        </w:rPr>
        <w:t> </w:t>
      </w:r>
      <w:r>
        <w:rPr/>
        <w:t>Quiché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/>
        <w:t>68%,</w:t>
      </w:r>
      <w:r>
        <w:rPr>
          <w:spacing w:val="-4"/>
        </w:rPr>
        <w:t> </w:t>
      </w:r>
      <w:r>
        <w:rPr/>
        <w:t>Huehuetenango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67.7%,</w:t>
      </w:r>
      <w:r>
        <w:rPr>
          <w:spacing w:val="-5"/>
        </w:rPr>
        <w:t> </w:t>
      </w:r>
      <w:r>
        <w:rPr/>
        <w:t>San</w:t>
      </w:r>
      <w:r>
        <w:rPr>
          <w:spacing w:val="-5"/>
        </w:rPr>
        <w:t> </w:t>
      </w:r>
      <w:r>
        <w:rPr/>
        <w:t>Marcos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54.8%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Quetzaltenango</w:t>
      </w:r>
      <w:r>
        <w:rPr>
          <w:spacing w:val="-48"/>
        </w:rPr>
        <w:t> </w:t>
      </w:r>
      <w:r>
        <w:rPr/>
        <w:t>con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48.8%.</w:t>
      </w:r>
      <w:r>
        <w:rPr>
          <w:spacing w:val="47"/>
        </w:rPr>
        <w:t> </w:t>
      </w:r>
      <w:r>
        <w:rPr/>
        <w:t>Esto</w:t>
      </w:r>
      <w:r>
        <w:rPr>
          <w:spacing w:val="1"/>
        </w:rPr>
        <w:t> </w:t>
      </w:r>
      <w:r>
        <w:rPr/>
        <w:t>es</w:t>
      </w:r>
      <w:r>
        <w:rPr>
          <w:spacing w:val="-4"/>
        </w:rPr>
        <w:t> </w:t>
      </w:r>
      <w:r>
        <w:rPr/>
        <w:t>derivado del</w:t>
      </w:r>
      <w:r>
        <w:rPr>
          <w:spacing w:val="-1"/>
        </w:rPr>
        <w:t> </w:t>
      </w:r>
      <w:r>
        <w:rPr/>
        <w:t>nivel económico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no</w:t>
      </w:r>
      <w:r>
        <w:rPr>
          <w:spacing w:val="3"/>
        </w:rPr>
        <w:t> </w:t>
      </w:r>
      <w:r>
        <w:rPr/>
        <w:t>permite</w:t>
      </w:r>
      <w:r>
        <w:rPr>
          <w:spacing w:val="1"/>
        </w:rPr>
        <w:t> </w:t>
      </w:r>
      <w:r>
        <w:rPr/>
        <w:t>el</w:t>
      </w:r>
      <w:r>
        <w:rPr>
          <w:spacing w:val="-4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 niñez.</w:t>
      </w:r>
    </w:p>
    <w:p>
      <w:pPr>
        <w:spacing w:before="162"/>
        <w:ind w:left="6" w:right="2" w:firstLine="0"/>
        <w:jc w:val="center"/>
        <w:rPr>
          <w:i/>
          <w:sz w:val="18"/>
        </w:rPr>
      </w:pPr>
      <w:bookmarkStart w:name="_bookmark63" w:id="64"/>
      <w:bookmarkEnd w:id="64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37</w:t>
      </w:r>
    </w:p>
    <w:p>
      <w:pPr>
        <w:spacing w:before="1"/>
        <w:ind w:left="0" w:right="0" w:firstLine="0"/>
        <w:jc w:val="center"/>
        <w:rPr>
          <w:i/>
          <w:sz w:val="18"/>
        </w:rPr>
      </w:pPr>
      <w:r>
        <w:rPr/>
        <w:pict>
          <v:group style="position:absolute;margin-left:85.050003pt;margin-top:20.929319pt;width:418.5pt;height:189.75pt;mso-position-horizontal-relative:page;mso-position-vertical-relative:paragraph;z-index:15817216" coordorigin="1701,419" coordsize="8370,3795">
            <v:rect style="position:absolute;left:1701;top:418;width:8370;height:3795" filled="true" fillcolor="#ffffff" stroked="false">
              <v:fill type="solid"/>
            </v:rect>
            <v:shape style="position:absolute;left:2180;top:638;width:7671;height:2655" coordorigin="2180,639" coordsize="7671,2655" path="m2180,2850l9851,2850m2180,2409l9851,2409m2180,1965l9851,1965m2180,1523l9851,1523m2180,1082l9851,1082m2180,639l9851,639m2180,3293l9851,3293e" filled="false" stroked="true" strokeweight=".75pt" strokecolor="#d9d9d9">
              <v:path arrowok="t"/>
              <v:stroke dashstyle="solid"/>
            </v:shape>
            <v:shape style="position:absolute;left:2659;top:868;width:6712;height:1106" coordorigin="2660,869" coordsize="6712,1106" path="m2660,1975l3619,1864,4577,1638,5537,1204,6494,869,7454,1014,8412,1036,9372,1266e" filled="false" stroked="true" strokeweight="2.25pt" strokecolor="#4471c4">
              <v:path arrowok="t"/>
              <v:stroke dashstyle="solid"/>
            </v:shape>
            <v:shape style="position:absolute;left:2601;top:1916;width:116;height:116" type="#_x0000_t75" stroked="false">
              <v:imagedata r:id="rId129" o:title=""/>
            </v:shape>
            <v:shape style="position:absolute;left:3561;top:1805;width:116;height:116" type="#_x0000_t75" stroked="false">
              <v:imagedata r:id="rId129" o:title=""/>
            </v:shape>
            <v:shape style="position:absolute;left:4518;top:1580;width:116;height:116" type="#_x0000_t75" stroked="false">
              <v:imagedata r:id="rId130" o:title=""/>
            </v:shape>
            <v:shape style="position:absolute;left:5478;top:1145;width:116;height:116" type="#_x0000_t75" stroked="false">
              <v:imagedata r:id="rId130" o:title=""/>
            </v:shape>
            <v:shape style="position:absolute;left:6436;top:809;width:116;height:116" type="#_x0000_t75" stroked="false">
              <v:imagedata r:id="rId131" o:title=""/>
            </v:shape>
            <v:shape style="position:absolute;left:7396;top:956;width:116;height:116" type="#_x0000_t75" stroked="false">
              <v:imagedata r:id="rId130" o:title=""/>
            </v:shape>
            <v:shape style="position:absolute;left:8353;top:977;width:116;height:116" type="#_x0000_t75" stroked="false">
              <v:imagedata r:id="rId129" o:title=""/>
            </v:shape>
            <v:shape style="position:absolute;left:9313;top:1208;width:116;height:116" type="#_x0000_t75" stroked="false">
              <v:imagedata r:id="rId132" o:title=""/>
            </v:shape>
            <v:shape style="position:absolute;left:2659;top:868;width:6712;height:2425" coordorigin="2660,869" coordsize="6712,2425" path="m2660,1974l2660,3293m3619,1864l3619,3293m4577,1638l4577,3293m5537,1204l5537,3293m6494,869l6494,3293m7454,1014l7454,3293m8412,1036l8412,3293m9372,1266l9372,3293e" filled="false" stroked="true" strokeweight=".75pt" strokecolor="#a6a6a6">
              <v:path arrowok="t"/>
              <v:stroke dashstyle="solid"/>
            </v:shape>
            <v:shape style="position:absolute;left:1831;top:55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6307;top:513;width:396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54.8</w:t>
                    </w:r>
                  </w:p>
                </w:txbxContent>
              </v:textbox>
              <w10:wrap type="none"/>
            </v:shape>
            <v:shape style="position:absolute;left:7266;top:659;width:396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51.5</w:t>
                    </w:r>
                  </w:p>
                </w:txbxContent>
              </v:textbox>
              <w10:wrap type="none"/>
            </v:shape>
            <v:shape style="position:absolute;left:8306;top:681;width:236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51</w:t>
                    </w:r>
                  </w:p>
                </w:txbxContent>
              </v:textbox>
              <w10:wrap type="none"/>
            </v:shape>
            <v:shape style="position:absolute;left:1831;top:99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348;top:850;width:396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47.2</w:t>
                    </w:r>
                  </w:p>
                </w:txbxContent>
              </v:textbox>
              <w10:wrap type="none"/>
            </v:shape>
            <v:shape style="position:absolute;left:9184;top:912;width:396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45.8</w:t>
                    </w:r>
                  </w:p>
                </w:txbxContent>
              </v:textbox>
              <w10:wrap type="none"/>
            </v:shape>
            <v:shape style="position:absolute;left:1831;top:143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4389;top:1283;width:397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37.4</w:t>
                    </w:r>
                  </w:p>
                </w:txbxContent>
              </v:textbox>
              <w10:wrap type="none"/>
            </v:shape>
            <v:shape style="position:absolute;left:2471;top:1620;width:396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29.8</w:t>
                    </w:r>
                  </w:p>
                </w:txbxContent>
              </v:textbox>
              <w10:wrap type="none"/>
            </v:shape>
            <v:shape style="position:absolute;left:3430;top:1509;width:397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32.3</w:t>
                    </w:r>
                  </w:p>
                </w:txbxContent>
              </v:textbox>
              <w10:wrap type="none"/>
            </v:shape>
            <v:shape style="position:absolute;left:1831;top:1882;width:203;height:150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</w:t>
                    </w:r>
                  </w:p>
                  <w:p>
                    <w:pPr>
                      <w:spacing w:line="240" w:lineRule="auto" w:before="2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line="216" w:lineRule="exact" w:before="1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44536A"/>
          <w:sz w:val="18"/>
        </w:rPr>
        <w:t>Porcentaje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desnutrición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crónica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rango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edad.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meses.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2017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"/>
        <w:rPr>
          <w:i/>
          <w:sz w:val="21"/>
        </w:rPr>
      </w:pPr>
    </w:p>
    <w:p>
      <w:pPr>
        <w:spacing w:before="0"/>
        <w:ind w:left="0" w:right="0" w:firstLine="0"/>
        <w:jc w:val="center"/>
        <w:rPr>
          <w:rFonts w:ascii="Calibri Light" w:hAnsi="Calibri Light"/>
          <w:sz w:val="16"/>
        </w:rPr>
      </w:pPr>
      <w:r>
        <w:rPr/>
        <w:pict>
          <v:shape style="position:absolute;margin-left:127.470001pt;margin-top:-40.009598pt;width:13.05pt;height:23.45pt;mso-position-horizontal-relative:page;mso-position-vertical-relative:paragraph;z-index:158177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5" w:lineRule="exact"/>
                    <w:ind w:left="20"/>
                  </w:pPr>
                  <w:r>
                    <w:rPr/>
                    <w:t>0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 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419998pt;margin-top:-40.009598pt;width:13.05pt;height:23.45pt;mso-position-horizontal-relative:page;mso-position-vertical-relative:paragraph;z-index:158182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5" w:lineRule="exact"/>
                    <w:ind w:left="20"/>
                  </w:pPr>
                  <w:r>
                    <w:rPr/>
                    <w:t>6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 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380005pt;margin-top:-39.959599pt;width:13.05pt;height:28.95pt;mso-position-horizontal-relative:page;mso-position-vertical-relative:paragraph;z-index:158187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5" w:lineRule="exact"/>
                    <w:ind w:left="20"/>
                  </w:pPr>
                  <w:r>
                    <w:rPr/>
                    <w:t>9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 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282013pt;margin-top:-39.997002pt;width:13.1pt;height:34.6pt;mso-position-horizontal-relative:page;mso-position-vertical-relative:paragraph;z-index:158192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5" w:lineRule="exact"/>
                    <w:ind w:left="20"/>
                  </w:pPr>
                  <w:r>
                    <w:rPr/>
                    <w:t>12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260010pt;margin-top:-40pt;width:13.05pt;height:34.6pt;mso-position-horizontal-relative:page;mso-position-vertical-relative:paragraph;z-index:158197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5" w:lineRule="exact"/>
                    <w:ind w:left="20"/>
                  </w:pPr>
                  <w:r>
                    <w:rPr/>
                    <w:t>18 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209991pt;margin-top:-40pt;width:13.05pt;height:34.6pt;mso-position-horizontal-relative:page;mso-position-vertical-relative:paragraph;z-index:158202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5" w:lineRule="exact"/>
                    <w:ind w:left="20"/>
                  </w:pPr>
                  <w:r>
                    <w:rPr/>
                    <w:t>24 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35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160004pt;margin-top:-40pt;width:13.05pt;height:34.6pt;mso-position-horizontal-relative:page;mso-position-vertical-relative:paragraph;z-index:158208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5" w:lineRule="exact"/>
                    <w:ind w:left="20"/>
                  </w:pPr>
                  <w:r>
                    <w:rPr/>
                    <w:t>36 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109985pt;margin-top:-40pt;width:13.05pt;height:34.6pt;mso-position-horizontal-relative:page;mso-position-vertical-relative:paragraph;z-index:158213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5" w:lineRule="exact"/>
                    <w:ind w:left="20"/>
                  </w:pPr>
                  <w:r>
                    <w:rPr/>
                    <w:t>48 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59</w:t>
                  </w:r>
                </w:p>
              </w:txbxContent>
            </v:textbox>
            <w10:wrap type="none"/>
          </v:shape>
        </w:pict>
      </w: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Secretaría 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Seguridad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Alimentaria y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Nutricional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Guatemala,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(2015)</w:t>
      </w:r>
    </w:p>
    <w:p>
      <w:pPr>
        <w:pStyle w:val="BodyText"/>
        <w:spacing w:before="4"/>
        <w:rPr>
          <w:rFonts w:ascii="Calibri Light"/>
          <w:sz w:val="14"/>
        </w:rPr>
      </w:pPr>
    </w:p>
    <w:p>
      <w:pPr>
        <w:pStyle w:val="BodyText"/>
        <w:ind w:left="1702" w:right="1694"/>
        <w:jc w:val="both"/>
      </w:pPr>
      <w:r>
        <w:rPr/>
        <w:t>El</w:t>
      </w:r>
      <w:r>
        <w:rPr>
          <w:spacing w:val="1"/>
        </w:rPr>
        <w:t> </w:t>
      </w:r>
      <w:r>
        <w:rPr/>
        <w:t>gráfico presenta</w:t>
      </w:r>
      <w:r>
        <w:rPr>
          <w:spacing w:val="1"/>
        </w:rPr>
        <w:t> </w:t>
      </w:r>
      <w:r>
        <w:rPr/>
        <w:t>cómo se</w:t>
      </w:r>
      <w:r>
        <w:rPr>
          <w:spacing w:val="1"/>
        </w:rPr>
        <w:t> </w:t>
      </w:r>
      <w:r>
        <w:rPr/>
        <w:t>incrementa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desnutrición crónica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Guatemala,</w:t>
      </w:r>
      <w:r>
        <w:rPr>
          <w:spacing w:val="1"/>
        </w:rPr>
        <w:t> </w:t>
      </w:r>
      <w:r>
        <w:rPr>
          <w:spacing w:val="-1"/>
        </w:rPr>
        <w:t>alcanzando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nivel</w:t>
      </w:r>
      <w:r>
        <w:rPr>
          <w:spacing w:val="-14"/>
        </w:rPr>
        <w:t> </w:t>
      </w:r>
      <w:r>
        <w:rPr/>
        <w:t>más</w:t>
      </w:r>
      <w:r>
        <w:rPr>
          <w:spacing w:val="-12"/>
        </w:rPr>
        <w:t> </w:t>
      </w:r>
      <w:r>
        <w:rPr/>
        <w:t>alto</w:t>
      </w:r>
      <w:r>
        <w:rPr>
          <w:spacing w:val="-11"/>
        </w:rPr>
        <w:t> </w:t>
      </w:r>
      <w:r>
        <w:rPr/>
        <w:t>entre</w:t>
      </w:r>
      <w:r>
        <w:rPr>
          <w:spacing w:val="-11"/>
        </w:rPr>
        <w:t> </w:t>
      </w:r>
      <w:r>
        <w:rPr/>
        <w:t>los</w:t>
      </w:r>
      <w:r>
        <w:rPr>
          <w:spacing w:val="-14"/>
        </w:rPr>
        <w:t> </w:t>
      </w:r>
      <w:r>
        <w:rPr/>
        <w:t>18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23</w:t>
      </w:r>
      <w:r>
        <w:rPr>
          <w:spacing w:val="-14"/>
        </w:rPr>
        <w:t> </w:t>
      </w:r>
      <w:r>
        <w:rPr/>
        <w:t>meses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edad</w:t>
      </w:r>
      <w:r>
        <w:rPr>
          <w:spacing w:val="-13"/>
        </w:rPr>
        <w:t> </w:t>
      </w:r>
      <w:r>
        <w:rPr/>
        <w:t>del</w:t>
      </w:r>
      <w:r>
        <w:rPr>
          <w:spacing w:val="-14"/>
        </w:rPr>
        <w:t> </w:t>
      </w:r>
      <w:r>
        <w:rPr/>
        <w:t>niño</w:t>
      </w:r>
      <w:r>
        <w:rPr>
          <w:spacing w:val="-13"/>
        </w:rPr>
        <w:t> </w:t>
      </w:r>
      <w:r>
        <w:rPr/>
        <w:t>o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niña</w:t>
      </w:r>
      <w:r>
        <w:rPr>
          <w:spacing w:val="-14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4"/>
        </w:rPr>
        <w:t> </w:t>
      </w:r>
      <w:r>
        <w:rPr/>
        <w:t>ve</w:t>
      </w:r>
      <w:r>
        <w:rPr>
          <w:spacing w:val="-11"/>
        </w:rPr>
        <w:t> </w:t>
      </w:r>
      <w:r>
        <w:rPr/>
        <w:t>afectado.</w:t>
      </w:r>
    </w:p>
    <w:p>
      <w:pPr>
        <w:pStyle w:val="BodyText"/>
      </w:pPr>
    </w:p>
    <w:p>
      <w:pPr>
        <w:pStyle w:val="Heading2"/>
        <w:spacing w:before="186"/>
        <w:jc w:val="both"/>
      </w:pPr>
      <w:bookmarkStart w:name="_bookmark64" w:id="65"/>
      <w:bookmarkEnd w:id="65"/>
      <w:r>
        <w:rPr/>
      </w:r>
      <w:r>
        <w:rPr>
          <w:color w:val="2E5395"/>
        </w:rPr>
        <w:t>Violencia</w:t>
      </w:r>
      <w:r>
        <w:rPr>
          <w:color w:val="2E5395"/>
          <w:spacing w:val="-8"/>
        </w:rPr>
        <w:t> </w:t>
      </w:r>
      <w:r>
        <w:rPr>
          <w:color w:val="2E5395"/>
        </w:rPr>
        <w:t>intrafamiliar</w:t>
      </w:r>
    </w:p>
    <w:p>
      <w:pPr>
        <w:pStyle w:val="BodyText"/>
        <w:spacing w:before="8"/>
        <w:rPr>
          <w:rFonts w:ascii="Calibri Light"/>
          <w:sz w:val="38"/>
        </w:rPr>
      </w:pPr>
    </w:p>
    <w:p>
      <w:pPr>
        <w:pStyle w:val="BodyText"/>
        <w:spacing w:line="259" w:lineRule="auto"/>
        <w:ind w:left="1702" w:right="1692"/>
        <w:jc w:val="both"/>
      </w:pPr>
      <w:r>
        <w:rPr/>
        <w:t>El</w:t>
      </w:r>
      <w:r>
        <w:rPr>
          <w:spacing w:val="-9"/>
        </w:rPr>
        <w:t> </w:t>
      </w:r>
      <w:r>
        <w:rPr/>
        <w:t>informe</w:t>
      </w:r>
      <w:r>
        <w:rPr>
          <w:spacing w:val="-10"/>
        </w:rPr>
        <w:t> </w:t>
      </w:r>
      <w:r>
        <w:rPr/>
        <w:t>estadístico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violencia</w:t>
      </w:r>
      <w:r>
        <w:rPr>
          <w:spacing w:val="-11"/>
        </w:rPr>
        <w:t> </w:t>
      </w:r>
      <w:r>
        <w:rPr/>
        <w:t>en</w:t>
      </w:r>
      <w:r>
        <w:rPr>
          <w:spacing w:val="-8"/>
        </w:rPr>
        <w:t> </w:t>
      </w:r>
      <w:r>
        <w:rPr/>
        <w:t>Guatemala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PNUD</w:t>
      </w:r>
      <w:r>
        <w:rPr>
          <w:spacing w:val="-10"/>
        </w:rPr>
        <w:t> </w:t>
      </w:r>
      <w:r>
        <w:rPr/>
        <w:t>2007</w:t>
      </w:r>
      <w:r>
        <w:rPr>
          <w:spacing w:val="-7"/>
        </w:rPr>
        <w:t> </w:t>
      </w:r>
      <w:r>
        <w:rPr/>
        <w:t>indica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beneficios</w:t>
      </w:r>
      <w:r>
        <w:rPr>
          <w:spacing w:val="-8"/>
        </w:rPr>
        <w:t> </w:t>
      </w:r>
      <w:r>
        <w:rPr/>
        <w:t>generados</w:t>
      </w:r>
      <w:r>
        <w:rPr>
          <w:spacing w:val="-9"/>
        </w:rPr>
        <w:t> </w:t>
      </w:r>
      <w:r>
        <w:rPr/>
        <w:t>por</w:t>
      </w:r>
      <w:r>
        <w:rPr>
          <w:spacing w:val="-47"/>
        </w:rPr>
        <w:t> </w:t>
      </w:r>
      <w:r>
        <w:rPr/>
        <w:t>el</w:t>
      </w:r>
      <w:r>
        <w:rPr>
          <w:spacing w:val="1"/>
        </w:rPr>
        <w:t> </w:t>
      </w:r>
      <w:r>
        <w:rPr/>
        <w:t>razonable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economía</w:t>
      </w:r>
      <w:r>
        <w:rPr>
          <w:spacing w:val="1"/>
        </w:rPr>
        <w:t> </w:t>
      </w:r>
      <w:r>
        <w:rPr/>
        <w:t>guatemalteca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distribuidos</w:t>
      </w:r>
      <w:r>
        <w:rPr>
          <w:spacing w:val="1"/>
        </w:rPr>
        <w:t> </w:t>
      </w:r>
      <w:r>
        <w:rPr>
          <w:spacing w:val="-1"/>
        </w:rPr>
        <w:t>equitativamente</w:t>
      </w:r>
      <w:r>
        <w:rPr>
          <w:spacing w:val="-12"/>
        </w:rPr>
        <w:t> </w:t>
      </w:r>
      <w:r>
        <w:rPr/>
        <w:t>entre</w:t>
      </w:r>
      <w:r>
        <w:rPr>
          <w:spacing w:val="-11"/>
        </w:rPr>
        <w:t> </w:t>
      </w:r>
      <w:r>
        <w:rPr/>
        <w:t>los</w:t>
      </w:r>
      <w:r>
        <w:rPr>
          <w:spacing w:val="-9"/>
        </w:rPr>
        <w:t> </w:t>
      </w:r>
      <w:r>
        <w:rPr/>
        <w:t>distintos</w:t>
      </w:r>
      <w:r>
        <w:rPr>
          <w:spacing w:val="-12"/>
        </w:rPr>
        <w:t> </w:t>
      </w:r>
      <w:r>
        <w:rPr/>
        <w:t>estratos</w:t>
      </w:r>
      <w:r>
        <w:rPr>
          <w:spacing w:val="-9"/>
        </w:rPr>
        <w:t> </w:t>
      </w:r>
      <w:r>
        <w:rPr/>
        <w:t>sociales.</w:t>
      </w:r>
      <w:r>
        <w:rPr>
          <w:spacing w:val="-9"/>
        </w:rPr>
        <w:t> </w:t>
      </w:r>
      <w:r>
        <w:rPr/>
        <w:t>Guatemala</w:t>
      </w:r>
      <w:r>
        <w:rPr>
          <w:spacing w:val="-10"/>
        </w:rPr>
        <w:t> </w:t>
      </w:r>
      <w:r>
        <w:rPr/>
        <w:t>es</w:t>
      </w:r>
      <w:r>
        <w:rPr>
          <w:spacing w:val="-11"/>
        </w:rPr>
        <w:t> </w:t>
      </w:r>
      <w:r>
        <w:rPr/>
        <w:t>uno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países</w:t>
      </w:r>
      <w:r>
        <w:rPr>
          <w:spacing w:val="-11"/>
        </w:rPr>
        <w:t> </w:t>
      </w:r>
      <w:r>
        <w:rPr/>
        <w:t>más</w:t>
      </w:r>
      <w:r>
        <w:rPr>
          <w:spacing w:val="-10"/>
        </w:rPr>
        <w:t> </w:t>
      </w:r>
      <w:r>
        <w:rPr/>
        <w:t>desiguales</w:t>
      </w:r>
      <w:r>
        <w:rPr>
          <w:spacing w:val="-47"/>
        </w:rPr>
        <w:t> </w:t>
      </w:r>
      <w:r>
        <w:rPr/>
        <w:t>de</w:t>
      </w:r>
      <w:r>
        <w:rPr>
          <w:spacing w:val="-8"/>
        </w:rPr>
        <w:t> </w:t>
      </w:r>
      <w:r>
        <w:rPr/>
        <w:t>América</w:t>
      </w:r>
      <w:r>
        <w:rPr>
          <w:spacing w:val="-8"/>
        </w:rPr>
        <w:t> </w:t>
      </w:r>
      <w:r>
        <w:rPr/>
        <w:t>Latina,</w:t>
      </w:r>
      <w:r>
        <w:rPr>
          <w:spacing w:val="-9"/>
        </w:rPr>
        <w:t> </w:t>
      </w:r>
      <w:r>
        <w:rPr/>
        <w:t>lo</w:t>
      </w:r>
      <w:r>
        <w:rPr>
          <w:spacing w:val="-9"/>
        </w:rPr>
        <w:t> </w:t>
      </w:r>
      <w:r>
        <w:rPr/>
        <w:t>cual</w:t>
      </w:r>
      <w:r>
        <w:rPr>
          <w:spacing w:val="-8"/>
        </w:rPr>
        <w:t> </w:t>
      </w:r>
      <w:r>
        <w:rPr/>
        <w:t>combinado</w:t>
      </w:r>
      <w:r>
        <w:rPr>
          <w:spacing w:val="-8"/>
        </w:rPr>
        <w:t> </w:t>
      </w:r>
      <w:r>
        <w:rPr/>
        <w:t>con</w:t>
      </w:r>
      <w:r>
        <w:rPr>
          <w:spacing w:val="-9"/>
        </w:rPr>
        <w:t> </w:t>
      </w:r>
      <w:r>
        <w:rPr/>
        <w:t>muy</w:t>
      </w:r>
      <w:r>
        <w:rPr>
          <w:spacing w:val="-7"/>
        </w:rPr>
        <w:t> </w:t>
      </w:r>
      <w:r>
        <w:rPr/>
        <w:t>altos</w:t>
      </w:r>
      <w:r>
        <w:rPr>
          <w:spacing w:val="-9"/>
        </w:rPr>
        <w:t> </w:t>
      </w:r>
      <w:r>
        <w:rPr/>
        <w:t>niveles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pobreza</w:t>
      </w:r>
      <w:r>
        <w:rPr>
          <w:spacing w:val="-10"/>
        </w:rPr>
        <w:t> </w:t>
      </w:r>
      <w:r>
        <w:rPr/>
        <w:t>produce</w:t>
      </w:r>
      <w:r>
        <w:rPr>
          <w:spacing w:val="-9"/>
        </w:rPr>
        <w:t> </w:t>
      </w:r>
      <w:r>
        <w:rPr/>
        <w:t>una</w:t>
      </w:r>
      <w:r>
        <w:rPr>
          <w:spacing w:val="-8"/>
        </w:rPr>
        <w:t> </w:t>
      </w:r>
      <w:r>
        <w:rPr/>
        <w:t>grave</w:t>
      </w:r>
      <w:r>
        <w:rPr>
          <w:spacing w:val="-8"/>
        </w:rPr>
        <w:t> </w:t>
      </w:r>
      <w:r>
        <w:rPr/>
        <w:t>situación</w:t>
      </w:r>
      <w:r>
        <w:rPr>
          <w:spacing w:val="-47"/>
        </w:rPr>
        <w:t> </w:t>
      </w:r>
      <w:r>
        <w:rPr/>
        <w:t>de tensión</w:t>
      </w:r>
      <w:r>
        <w:rPr>
          <w:spacing w:val="-1"/>
        </w:rPr>
        <w:t> </w:t>
      </w:r>
      <w:r>
        <w:rPr/>
        <w:t>social. No se</w:t>
      </w:r>
      <w:r>
        <w:rPr>
          <w:spacing w:val="-2"/>
        </w:rPr>
        <w:t> </w:t>
      </w:r>
      <w:r>
        <w:rPr/>
        <w:t>cuenta con</w:t>
      </w:r>
      <w:r>
        <w:rPr>
          <w:spacing w:val="-1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actualizada en</w:t>
      </w:r>
      <w:r>
        <w:rPr>
          <w:spacing w:val="-1"/>
        </w:rPr>
        <w:t> </w:t>
      </w:r>
      <w:r>
        <w:rPr/>
        <w:t>este</w:t>
      </w:r>
      <w:r>
        <w:rPr>
          <w:spacing w:val="1"/>
        </w:rPr>
        <w:t> </w:t>
      </w:r>
      <w:r>
        <w:rPr/>
        <w:t>tema.</w:t>
      </w:r>
    </w:p>
    <w:p>
      <w:pPr>
        <w:spacing w:line="259" w:lineRule="auto" w:before="159"/>
        <w:ind w:left="1702" w:right="1693" w:firstLine="0"/>
        <w:jc w:val="both"/>
        <w:rPr>
          <w:i/>
          <w:sz w:val="16"/>
        </w:rPr>
      </w:pPr>
      <w:r>
        <w:rPr>
          <w:sz w:val="22"/>
        </w:rPr>
        <w:t>Decenas de miles de jóvenes se integran cada año a la población económicamente activa, pero el</w:t>
      </w:r>
      <w:r>
        <w:rPr>
          <w:spacing w:val="1"/>
          <w:sz w:val="22"/>
        </w:rPr>
        <w:t> </w:t>
      </w:r>
      <w:r>
        <w:rPr>
          <w:sz w:val="22"/>
        </w:rPr>
        <w:t>mercado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trabajo</w:t>
      </w:r>
      <w:r>
        <w:rPr>
          <w:spacing w:val="-4"/>
          <w:sz w:val="22"/>
        </w:rPr>
        <w:t> </w:t>
      </w:r>
      <w:r>
        <w:rPr>
          <w:sz w:val="22"/>
        </w:rPr>
        <w:t>no</w:t>
      </w:r>
      <w:r>
        <w:rPr>
          <w:spacing w:val="-8"/>
          <w:sz w:val="22"/>
        </w:rPr>
        <w:t> </w:t>
      </w:r>
      <w:r>
        <w:rPr>
          <w:sz w:val="22"/>
        </w:rPr>
        <w:t>genera</w:t>
      </w:r>
      <w:r>
        <w:rPr>
          <w:spacing w:val="-5"/>
          <w:sz w:val="22"/>
        </w:rPr>
        <w:t> </w:t>
      </w:r>
      <w:r>
        <w:rPr>
          <w:sz w:val="22"/>
        </w:rPr>
        <w:t>suficientes</w:t>
      </w:r>
      <w:r>
        <w:rPr>
          <w:spacing w:val="-7"/>
          <w:sz w:val="22"/>
        </w:rPr>
        <w:t> </w:t>
      </w:r>
      <w:r>
        <w:rPr>
          <w:sz w:val="22"/>
        </w:rPr>
        <w:t>puestos</w:t>
      </w:r>
      <w:r>
        <w:rPr>
          <w:spacing w:val="-9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absorber</w:t>
      </w:r>
      <w:r>
        <w:rPr>
          <w:spacing w:val="-8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aumento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oferta.</w:t>
      </w:r>
      <w:r>
        <w:rPr>
          <w:spacing w:val="-9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sistema</w:t>
      </w:r>
      <w:r>
        <w:rPr>
          <w:spacing w:val="-47"/>
          <w:sz w:val="22"/>
        </w:rPr>
        <w:t> </w:t>
      </w:r>
      <w:r>
        <w:rPr>
          <w:sz w:val="22"/>
        </w:rPr>
        <w:t>educativo no les brinda adecuadas capacidades para integrarse al mundo laboral y se ven en la</w:t>
      </w:r>
      <w:r>
        <w:rPr>
          <w:spacing w:val="1"/>
          <w:sz w:val="22"/>
        </w:rPr>
        <w:t> </w:t>
      </w:r>
      <w:r>
        <w:rPr>
          <w:sz w:val="22"/>
        </w:rPr>
        <w:t>necesidad de buscar medios de vida en la economía informal. Una pequeña fracción de esta</w:t>
      </w:r>
      <w:r>
        <w:rPr>
          <w:spacing w:val="1"/>
          <w:sz w:val="22"/>
        </w:rPr>
        <w:t> </w:t>
      </w:r>
      <w:r>
        <w:rPr>
          <w:sz w:val="22"/>
        </w:rPr>
        <w:t>población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i/>
          <w:sz w:val="22"/>
        </w:rPr>
        <w:t>afectada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además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condiciones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sociales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negativas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débiles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mecanismos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integración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social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familiares,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discriminación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victimización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puede</w:t>
      </w:r>
      <w:r>
        <w:rPr>
          <w:spacing w:val="1"/>
          <w:sz w:val="22"/>
        </w:rPr>
        <w:t> </w:t>
      </w:r>
      <w:r>
        <w:rPr>
          <w:sz w:val="22"/>
        </w:rPr>
        <w:t>tender</w:t>
      </w:r>
      <w:r>
        <w:rPr>
          <w:spacing w:val="1"/>
          <w:sz w:val="22"/>
        </w:rPr>
        <w:t> </w:t>
      </w:r>
      <w:r>
        <w:rPr>
          <w:sz w:val="22"/>
        </w:rPr>
        <w:t>hacia</w:t>
      </w:r>
      <w:r>
        <w:rPr>
          <w:spacing w:val="1"/>
          <w:sz w:val="22"/>
        </w:rPr>
        <w:t> </w:t>
      </w:r>
      <w:r>
        <w:rPr>
          <w:sz w:val="22"/>
        </w:rPr>
        <w:t>acciones</w:t>
      </w:r>
      <w:r>
        <w:rPr>
          <w:spacing w:val="1"/>
          <w:sz w:val="22"/>
        </w:rPr>
        <w:t> </w:t>
      </w:r>
      <w:r>
        <w:rPr>
          <w:sz w:val="22"/>
        </w:rPr>
        <w:t>transgresoras de</w:t>
      </w:r>
      <w:r>
        <w:rPr>
          <w:spacing w:val="-4"/>
          <w:sz w:val="22"/>
        </w:rPr>
        <w:t> </w:t>
      </w:r>
      <w:r>
        <w:rPr>
          <w:sz w:val="22"/>
        </w:rPr>
        <w:t>la ley.</w:t>
      </w:r>
      <w:r>
        <w:rPr>
          <w:spacing w:val="-1"/>
          <w:sz w:val="22"/>
        </w:rPr>
        <w:t> </w:t>
      </w:r>
      <w:r>
        <w:rPr>
          <w:i/>
          <w:sz w:val="16"/>
        </w:rPr>
        <w:t>(PNUD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2007)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5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44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910272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0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6" w:right="2" w:firstLine="0"/>
        <w:jc w:val="center"/>
        <w:rPr>
          <w:i/>
          <w:sz w:val="18"/>
        </w:rPr>
      </w:pPr>
      <w:bookmarkStart w:name="_bookmark65" w:id="66"/>
      <w:bookmarkEnd w:id="66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15</w:t>
      </w:r>
    </w:p>
    <w:p>
      <w:pPr>
        <w:spacing w:before="1"/>
        <w:ind w:left="0" w:right="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índice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violencia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intrafamiliar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agresor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(a)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pueblo.</w:t>
      </w:r>
    </w:p>
    <w:p>
      <w:pPr>
        <w:spacing w:before="1"/>
        <w:ind w:left="4" w:right="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2016</w:t>
      </w:r>
    </w:p>
    <w:p>
      <w:pPr>
        <w:pStyle w:val="BodyText"/>
        <w:spacing w:before="1"/>
        <w:rPr>
          <w:i/>
          <w:sz w:val="16"/>
        </w:rPr>
      </w:pPr>
    </w:p>
    <w:tbl>
      <w:tblPr>
        <w:tblW w:w="0" w:type="auto"/>
        <w:jc w:val="left"/>
        <w:tblInd w:w="1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1495"/>
        <w:gridCol w:w="765"/>
        <w:gridCol w:w="1161"/>
        <w:gridCol w:w="755"/>
        <w:gridCol w:w="636"/>
        <w:gridCol w:w="1257"/>
        <w:gridCol w:w="1205"/>
      </w:tblGrid>
      <w:tr>
        <w:trPr>
          <w:trHeight w:val="304" w:hRule="atLeast"/>
        </w:trPr>
        <w:tc>
          <w:tcPr>
            <w:tcW w:w="200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95" w:type="dxa"/>
            <w:tcBorders>
              <w:top w:val="nil"/>
              <w:left w:val="nil"/>
              <w:right w:val="nil"/>
            </w:tcBorders>
            <w:shd w:val="clear" w:color="auto" w:fill="001F5F"/>
          </w:tcPr>
          <w:p>
            <w:pPr>
              <w:pStyle w:val="TableParagraph"/>
              <w:spacing w:line="249" w:lineRule="exact" w:before="35"/>
              <w:ind w:left="215" w:right="20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Ladinos(as)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  <w:shd w:val="clear" w:color="auto" w:fill="001F5F"/>
          </w:tcPr>
          <w:p>
            <w:pPr>
              <w:pStyle w:val="TableParagraph"/>
              <w:spacing w:line="249" w:lineRule="exact" w:before="35"/>
              <w:ind w:left="109" w:right="10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Maya</w:t>
            </w:r>
          </w:p>
        </w:tc>
        <w:tc>
          <w:tcPr>
            <w:tcW w:w="1161" w:type="dxa"/>
            <w:tcBorders>
              <w:top w:val="nil"/>
              <w:left w:val="nil"/>
              <w:right w:val="nil"/>
            </w:tcBorders>
            <w:shd w:val="clear" w:color="auto" w:fill="001F5F"/>
          </w:tcPr>
          <w:p>
            <w:pPr>
              <w:pStyle w:val="TableParagraph"/>
              <w:spacing w:line="249" w:lineRule="exact" w:before="35"/>
              <w:ind w:left="168" w:right="15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Garífuna</w:t>
            </w: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001F5F"/>
          </w:tcPr>
          <w:p>
            <w:pPr>
              <w:pStyle w:val="TableParagraph"/>
              <w:spacing w:line="249" w:lineRule="exact" w:before="35"/>
              <w:ind w:left="117" w:right="10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Xinca</w:t>
            </w:r>
          </w:p>
        </w:tc>
        <w:tc>
          <w:tcPr>
            <w:tcW w:w="636" w:type="dxa"/>
            <w:tcBorders>
              <w:top w:val="nil"/>
              <w:left w:val="nil"/>
              <w:right w:val="nil"/>
            </w:tcBorders>
            <w:shd w:val="clear" w:color="auto" w:fill="001F5F"/>
          </w:tcPr>
          <w:p>
            <w:pPr>
              <w:pStyle w:val="TableParagraph"/>
              <w:spacing w:line="249" w:lineRule="exact" w:before="35"/>
              <w:ind w:left="93" w:right="8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Otro</w:t>
            </w:r>
          </w:p>
        </w:tc>
        <w:tc>
          <w:tcPr>
            <w:tcW w:w="1257" w:type="dxa"/>
            <w:tcBorders>
              <w:top w:val="nil"/>
              <w:left w:val="nil"/>
              <w:right w:val="nil"/>
            </w:tcBorders>
            <w:shd w:val="clear" w:color="auto" w:fill="001F5F"/>
          </w:tcPr>
          <w:p>
            <w:pPr>
              <w:pStyle w:val="TableParagraph"/>
              <w:spacing w:line="249" w:lineRule="exact" w:before="35"/>
              <w:ind w:left="186" w:right="16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Indica</w:t>
            </w:r>
          </w:p>
        </w:tc>
        <w:tc>
          <w:tcPr>
            <w:tcW w:w="1205" w:type="dxa"/>
            <w:tcBorders>
              <w:top w:val="nil"/>
              <w:left w:val="nil"/>
              <w:right w:val="nil"/>
            </w:tcBorders>
            <w:shd w:val="clear" w:color="auto" w:fill="001F5F"/>
          </w:tcPr>
          <w:p>
            <w:pPr>
              <w:pStyle w:val="TableParagraph"/>
              <w:spacing w:line="249" w:lineRule="exact" w:before="35"/>
              <w:ind w:left="178" w:right="16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Ignorado</w:t>
            </w:r>
          </w:p>
        </w:tc>
      </w:tr>
      <w:tr>
        <w:trPr>
          <w:trHeight w:val="304" w:hRule="atLeast"/>
        </w:trPr>
        <w:tc>
          <w:tcPr>
            <w:tcW w:w="2000" w:type="dxa"/>
          </w:tcPr>
          <w:p>
            <w:pPr>
              <w:pStyle w:val="TableParagraph"/>
              <w:spacing w:line="249" w:lineRule="exact" w:before="35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Convivientes</w:t>
            </w:r>
          </w:p>
        </w:tc>
        <w:tc>
          <w:tcPr>
            <w:tcW w:w="1495" w:type="dxa"/>
          </w:tcPr>
          <w:p>
            <w:pPr>
              <w:pStyle w:val="TableParagraph"/>
              <w:spacing w:line="249" w:lineRule="exact" w:before="35"/>
              <w:ind w:left="26" w:right="18"/>
              <w:rPr>
                <w:sz w:val="22"/>
              </w:rPr>
            </w:pPr>
            <w:r>
              <w:rPr>
                <w:sz w:val="22"/>
              </w:rPr>
              <w:t>16%</w:t>
            </w:r>
          </w:p>
        </w:tc>
        <w:tc>
          <w:tcPr>
            <w:tcW w:w="765" w:type="dxa"/>
          </w:tcPr>
          <w:p>
            <w:pPr>
              <w:pStyle w:val="TableParagraph"/>
              <w:spacing w:line="249" w:lineRule="exact" w:before="35"/>
              <w:ind w:left="112" w:right="103"/>
              <w:rPr>
                <w:sz w:val="22"/>
              </w:rPr>
            </w:pPr>
            <w:r>
              <w:rPr>
                <w:sz w:val="22"/>
              </w:rPr>
              <w:t>14%</w:t>
            </w:r>
          </w:p>
        </w:tc>
        <w:tc>
          <w:tcPr>
            <w:tcW w:w="1161" w:type="dxa"/>
          </w:tcPr>
          <w:p>
            <w:pPr>
              <w:pStyle w:val="TableParagraph"/>
              <w:spacing w:line="249" w:lineRule="exact" w:before="35"/>
              <w:ind w:left="371" w:right="358"/>
              <w:rPr>
                <w:sz w:val="22"/>
              </w:rPr>
            </w:pPr>
            <w:r>
              <w:rPr>
                <w:sz w:val="22"/>
              </w:rPr>
              <w:t>75%</w:t>
            </w:r>
          </w:p>
        </w:tc>
        <w:tc>
          <w:tcPr>
            <w:tcW w:w="755" w:type="dxa"/>
          </w:tcPr>
          <w:p>
            <w:pPr>
              <w:pStyle w:val="TableParagraph"/>
              <w:spacing w:line="249" w:lineRule="exact" w:before="35"/>
              <w:ind w:left="168" w:right="156"/>
              <w:rPr>
                <w:sz w:val="22"/>
              </w:rPr>
            </w:pPr>
            <w:r>
              <w:rPr>
                <w:sz w:val="22"/>
              </w:rPr>
              <w:t>25%</w:t>
            </w:r>
          </w:p>
        </w:tc>
        <w:tc>
          <w:tcPr>
            <w:tcW w:w="636" w:type="dxa"/>
          </w:tcPr>
          <w:p>
            <w:pPr>
              <w:pStyle w:val="TableParagraph"/>
              <w:spacing w:line="249" w:lineRule="exact" w:before="35"/>
              <w:ind w:left="109" w:right="96"/>
              <w:rPr>
                <w:sz w:val="22"/>
              </w:rPr>
            </w:pPr>
            <w:r>
              <w:rPr>
                <w:sz w:val="22"/>
              </w:rPr>
              <w:t>25%</w:t>
            </w:r>
          </w:p>
        </w:tc>
        <w:tc>
          <w:tcPr>
            <w:tcW w:w="1257" w:type="dxa"/>
          </w:tcPr>
          <w:p>
            <w:pPr>
              <w:pStyle w:val="TableParagraph"/>
              <w:spacing w:line="249" w:lineRule="exact" w:before="35"/>
              <w:ind w:left="419" w:right="406"/>
              <w:rPr>
                <w:sz w:val="22"/>
              </w:rPr>
            </w:pPr>
            <w:r>
              <w:rPr>
                <w:sz w:val="22"/>
              </w:rPr>
              <w:t>14%</w:t>
            </w:r>
          </w:p>
        </w:tc>
        <w:tc>
          <w:tcPr>
            <w:tcW w:w="1205" w:type="dxa"/>
          </w:tcPr>
          <w:p>
            <w:pPr>
              <w:pStyle w:val="TableParagraph"/>
              <w:spacing w:line="249" w:lineRule="exact" w:before="35"/>
              <w:ind w:left="393" w:right="380"/>
              <w:rPr>
                <w:sz w:val="22"/>
              </w:rPr>
            </w:pPr>
            <w:r>
              <w:rPr>
                <w:sz w:val="22"/>
              </w:rPr>
              <w:t>23%</w:t>
            </w:r>
          </w:p>
        </w:tc>
      </w:tr>
      <w:tr>
        <w:trPr>
          <w:trHeight w:val="304" w:hRule="atLeast"/>
        </w:trPr>
        <w:tc>
          <w:tcPr>
            <w:tcW w:w="2000" w:type="dxa"/>
          </w:tcPr>
          <w:p>
            <w:pPr>
              <w:pStyle w:val="TableParagraph"/>
              <w:spacing w:line="249" w:lineRule="exact" w:before="35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Esposos(as)</w:t>
            </w:r>
          </w:p>
        </w:tc>
        <w:tc>
          <w:tcPr>
            <w:tcW w:w="1495" w:type="dxa"/>
          </w:tcPr>
          <w:p>
            <w:pPr>
              <w:pStyle w:val="TableParagraph"/>
              <w:spacing w:line="249" w:lineRule="exact" w:before="35"/>
              <w:ind w:left="26" w:right="18"/>
              <w:rPr>
                <w:sz w:val="22"/>
              </w:rPr>
            </w:pPr>
            <w:r>
              <w:rPr>
                <w:sz w:val="22"/>
              </w:rPr>
              <w:t>28%</w:t>
            </w:r>
          </w:p>
        </w:tc>
        <w:tc>
          <w:tcPr>
            <w:tcW w:w="765" w:type="dxa"/>
          </w:tcPr>
          <w:p>
            <w:pPr>
              <w:pStyle w:val="TableParagraph"/>
              <w:spacing w:line="249" w:lineRule="exact" w:before="35"/>
              <w:ind w:left="112" w:right="103"/>
              <w:rPr>
                <w:sz w:val="22"/>
              </w:rPr>
            </w:pPr>
            <w:r>
              <w:rPr>
                <w:sz w:val="22"/>
              </w:rPr>
              <w:t>27%</w:t>
            </w:r>
          </w:p>
        </w:tc>
        <w:tc>
          <w:tcPr>
            <w:tcW w:w="1161" w:type="dxa"/>
          </w:tcPr>
          <w:p>
            <w:pPr>
              <w:pStyle w:val="TableParagraph"/>
              <w:spacing w:line="249" w:lineRule="exact" w:before="35"/>
              <w:ind w:left="371" w:right="357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755" w:type="dxa"/>
          </w:tcPr>
          <w:p>
            <w:pPr>
              <w:pStyle w:val="TableParagraph"/>
              <w:spacing w:line="249" w:lineRule="exact" w:before="35"/>
              <w:ind w:left="168" w:right="156"/>
              <w:rPr>
                <w:sz w:val="22"/>
              </w:rPr>
            </w:pPr>
            <w:r>
              <w:rPr>
                <w:sz w:val="22"/>
              </w:rPr>
              <w:t>25%</w:t>
            </w:r>
          </w:p>
        </w:tc>
        <w:tc>
          <w:tcPr>
            <w:tcW w:w="636" w:type="dxa"/>
          </w:tcPr>
          <w:p>
            <w:pPr>
              <w:pStyle w:val="TableParagraph"/>
              <w:spacing w:line="249" w:lineRule="exact" w:before="35"/>
              <w:ind w:left="109" w:right="96"/>
              <w:rPr>
                <w:sz w:val="22"/>
              </w:rPr>
            </w:pPr>
            <w:r>
              <w:rPr>
                <w:sz w:val="22"/>
              </w:rPr>
              <w:t>13%</w:t>
            </w:r>
          </w:p>
        </w:tc>
        <w:tc>
          <w:tcPr>
            <w:tcW w:w="1257" w:type="dxa"/>
          </w:tcPr>
          <w:p>
            <w:pPr>
              <w:pStyle w:val="TableParagraph"/>
              <w:spacing w:line="249" w:lineRule="exact" w:before="35"/>
              <w:ind w:left="419" w:right="406"/>
              <w:rPr>
                <w:sz w:val="22"/>
              </w:rPr>
            </w:pPr>
            <w:r>
              <w:rPr>
                <w:sz w:val="22"/>
              </w:rPr>
              <w:t>15%</w:t>
            </w:r>
          </w:p>
        </w:tc>
        <w:tc>
          <w:tcPr>
            <w:tcW w:w="1205" w:type="dxa"/>
          </w:tcPr>
          <w:p>
            <w:pPr>
              <w:pStyle w:val="TableParagraph"/>
              <w:spacing w:line="249" w:lineRule="exact" w:before="35"/>
              <w:ind w:left="393" w:right="380"/>
              <w:rPr>
                <w:sz w:val="22"/>
              </w:rPr>
            </w:pPr>
            <w:r>
              <w:rPr>
                <w:sz w:val="22"/>
              </w:rPr>
              <w:t>25%</w:t>
            </w:r>
          </w:p>
        </w:tc>
      </w:tr>
      <w:tr>
        <w:trPr>
          <w:trHeight w:val="304" w:hRule="atLeast"/>
        </w:trPr>
        <w:tc>
          <w:tcPr>
            <w:tcW w:w="2000" w:type="dxa"/>
          </w:tcPr>
          <w:p>
            <w:pPr>
              <w:pStyle w:val="TableParagraph"/>
              <w:spacing w:line="249" w:lineRule="exact" w:before="35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Excónyuges</w:t>
            </w:r>
          </w:p>
        </w:tc>
        <w:tc>
          <w:tcPr>
            <w:tcW w:w="1495" w:type="dxa"/>
          </w:tcPr>
          <w:p>
            <w:pPr>
              <w:pStyle w:val="TableParagraph"/>
              <w:spacing w:line="249" w:lineRule="exact" w:before="35"/>
              <w:ind w:left="26" w:right="18"/>
              <w:rPr>
                <w:sz w:val="22"/>
              </w:rPr>
            </w:pPr>
            <w:r>
              <w:rPr>
                <w:sz w:val="22"/>
              </w:rPr>
              <w:t>18%</w:t>
            </w:r>
          </w:p>
        </w:tc>
        <w:tc>
          <w:tcPr>
            <w:tcW w:w="765" w:type="dxa"/>
          </w:tcPr>
          <w:p>
            <w:pPr>
              <w:pStyle w:val="TableParagraph"/>
              <w:spacing w:line="249" w:lineRule="exact" w:before="35"/>
              <w:ind w:left="113" w:right="103"/>
              <w:rPr>
                <w:sz w:val="22"/>
              </w:rPr>
            </w:pPr>
            <w:r>
              <w:rPr>
                <w:sz w:val="22"/>
              </w:rPr>
              <w:t>8%</w:t>
            </w:r>
          </w:p>
        </w:tc>
        <w:tc>
          <w:tcPr>
            <w:tcW w:w="1161" w:type="dxa"/>
          </w:tcPr>
          <w:p>
            <w:pPr>
              <w:pStyle w:val="TableParagraph"/>
              <w:spacing w:line="249" w:lineRule="exact" w:before="35"/>
              <w:ind w:left="371" w:right="357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755" w:type="dxa"/>
          </w:tcPr>
          <w:p>
            <w:pPr>
              <w:pStyle w:val="TableParagraph"/>
              <w:spacing w:line="249" w:lineRule="exact" w:before="35"/>
              <w:ind w:left="168" w:right="155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636" w:type="dxa"/>
          </w:tcPr>
          <w:p>
            <w:pPr>
              <w:pStyle w:val="TableParagraph"/>
              <w:spacing w:line="249" w:lineRule="exact" w:before="35"/>
              <w:ind w:left="109" w:right="96"/>
              <w:rPr>
                <w:sz w:val="22"/>
              </w:rPr>
            </w:pPr>
            <w:r>
              <w:rPr>
                <w:sz w:val="22"/>
              </w:rPr>
              <w:t>13%</w:t>
            </w:r>
          </w:p>
        </w:tc>
        <w:tc>
          <w:tcPr>
            <w:tcW w:w="1257" w:type="dxa"/>
          </w:tcPr>
          <w:p>
            <w:pPr>
              <w:pStyle w:val="TableParagraph"/>
              <w:spacing w:line="249" w:lineRule="exact" w:before="35"/>
              <w:ind w:left="419" w:right="406"/>
              <w:rPr>
                <w:sz w:val="22"/>
              </w:rPr>
            </w:pPr>
            <w:r>
              <w:rPr>
                <w:sz w:val="22"/>
              </w:rPr>
              <w:t>13%</w:t>
            </w:r>
          </w:p>
        </w:tc>
        <w:tc>
          <w:tcPr>
            <w:tcW w:w="1205" w:type="dxa"/>
          </w:tcPr>
          <w:p>
            <w:pPr>
              <w:pStyle w:val="TableParagraph"/>
              <w:spacing w:line="249" w:lineRule="exact" w:before="35"/>
              <w:ind w:left="393" w:right="380"/>
              <w:rPr>
                <w:sz w:val="22"/>
              </w:rPr>
            </w:pPr>
            <w:r>
              <w:rPr>
                <w:sz w:val="22"/>
              </w:rPr>
              <w:t>16%</w:t>
            </w:r>
          </w:p>
        </w:tc>
      </w:tr>
      <w:tr>
        <w:trPr>
          <w:trHeight w:val="302" w:hRule="atLeast"/>
        </w:trPr>
        <w:tc>
          <w:tcPr>
            <w:tcW w:w="2000" w:type="dxa"/>
          </w:tcPr>
          <w:p>
            <w:pPr>
              <w:pStyle w:val="TableParagraph"/>
              <w:spacing w:line="249" w:lineRule="exact" w:before="32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Hermanos(as)</w:t>
            </w:r>
          </w:p>
        </w:tc>
        <w:tc>
          <w:tcPr>
            <w:tcW w:w="1495" w:type="dxa"/>
          </w:tcPr>
          <w:p>
            <w:pPr>
              <w:pStyle w:val="TableParagraph"/>
              <w:spacing w:line="249" w:lineRule="exact" w:before="32"/>
              <w:ind w:left="27" w:right="18"/>
              <w:rPr>
                <w:sz w:val="22"/>
              </w:rPr>
            </w:pPr>
            <w:r>
              <w:rPr>
                <w:sz w:val="22"/>
              </w:rPr>
              <w:t>8%</w:t>
            </w:r>
          </w:p>
        </w:tc>
        <w:tc>
          <w:tcPr>
            <w:tcW w:w="765" w:type="dxa"/>
          </w:tcPr>
          <w:p>
            <w:pPr>
              <w:pStyle w:val="TableParagraph"/>
              <w:spacing w:line="249" w:lineRule="exact" w:before="32"/>
              <w:ind w:left="112" w:right="103"/>
              <w:rPr>
                <w:sz w:val="22"/>
              </w:rPr>
            </w:pPr>
            <w:r>
              <w:rPr>
                <w:sz w:val="22"/>
              </w:rPr>
              <w:t>11%</w:t>
            </w:r>
          </w:p>
        </w:tc>
        <w:tc>
          <w:tcPr>
            <w:tcW w:w="1161" w:type="dxa"/>
          </w:tcPr>
          <w:p>
            <w:pPr>
              <w:pStyle w:val="TableParagraph"/>
              <w:spacing w:line="249" w:lineRule="exact" w:before="32"/>
              <w:ind w:left="371" w:right="357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755" w:type="dxa"/>
          </w:tcPr>
          <w:p>
            <w:pPr>
              <w:pStyle w:val="TableParagraph"/>
              <w:spacing w:line="249" w:lineRule="exact" w:before="32"/>
              <w:ind w:left="168" w:right="156"/>
              <w:rPr>
                <w:sz w:val="22"/>
              </w:rPr>
            </w:pPr>
            <w:r>
              <w:rPr>
                <w:sz w:val="22"/>
              </w:rPr>
              <w:t>50%</w:t>
            </w:r>
          </w:p>
        </w:tc>
        <w:tc>
          <w:tcPr>
            <w:tcW w:w="636" w:type="dxa"/>
          </w:tcPr>
          <w:p>
            <w:pPr>
              <w:pStyle w:val="TableParagraph"/>
              <w:spacing w:line="249" w:lineRule="exact" w:before="32"/>
              <w:ind w:left="109" w:right="95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1257" w:type="dxa"/>
          </w:tcPr>
          <w:p>
            <w:pPr>
              <w:pStyle w:val="TableParagraph"/>
              <w:spacing w:line="249" w:lineRule="exact" w:before="32"/>
              <w:ind w:left="419" w:right="406"/>
              <w:rPr>
                <w:sz w:val="22"/>
              </w:rPr>
            </w:pPr>
            <w:r>
              <w:rPr>
                <w:sz w:val="22"/>
              </w:rPr>
              <w:t>14%</w:t>
            </w:r>
          </w:p>
        </w:tc>
        <w:tc>
          <w:tcPr>
            <w:tcW w:w="1205" w:type="dxa"/>
          </w:tcPr>
          <w:p>
            <w:pPr>
              <w:pStyle w:val="TableParagraph"/>
              <w:spacing w:line="249" w:lineRule="exact" w:before="32"/>
              <w:ind w:left="393" w:right="379"/>
              <w:rPr>
                <w:sz w:val="22"/>
              </w:rPr>
            </w:pPr>
            <w:r>
              <w:rPr>
                <w:sz w:val="22"/>
              </w:rPr>
              <w:t>6%</w:t>
            </w:r>
          </w:p>
        </w:tc>
      </w:tr>
      <w:tr>
        <w:trPr>
          <w:trHeight w:val="305" w:hRule="atLeast"/>
        </w:trPr>
        <w:tc>
          <w:tcPr>
            <w:tcW w:w="2000" w:type="dxa"/>
          </w:tcPr>
          <w:p>
            <w:pPr>
              <w:pStyle w:val="TableParagraph"/>
              <w:spacing w:line="249" w:lineRule="exact" w:before="35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Hijastros(as)</w:t>
            </w:r>
          </w:p>
        </w:tc>
        <w:tc>
          <w:tcPr>
            <w:tcW w:w="1495" w:type="dxa"/>
          </w:tcPr>
          <w:p>
            <w:pPr>
              <w:pStyle w:val="TableParagraph"/>
              <w:spacing w:line="249" w:lineRule="exact" w:before="35"/>
              <w:ind w:left="27" w:right="18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  <w:tc>
          <w:tcPr>
            <w:tcW w:w="765" w:type="dxa"/>
          </w:tcPr>
          <w:p>
            <w:pPr>
              <w:pStyle w:val="TableParagraph"/>
              <w:spacing w:line="249" w:lineRule="exact" w:before="35"/>
              <w:ind w:left="113" w:right="103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1161" w:type="dxa"/>
          </w:tcPr>
          <w:p>
            <w:pPr>
              <w:pStyle w:val="TableParagraph"/>
              <w:spacing w:line="249" w:lineRule="exact" w:before="35"/>
              <w:ind w:left="371" w:right="357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755" w:type="dxa"/>
          </w:tcPr>
          <w:p>
            <w:pPr>
              <w:pStyle w:val="TableParagraph"/>
              <w:spacing w:line="249" w:lineRule="exact" w:before="35"/>
              <w:ind w:left="168" w:right="155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636" w:type="dxa"/>
          </w:tcPr>
          <w:p>
            <w:pPr>
              <w:pStyle w:val="TableParagraph"/>
              <w:spacing w:line="249" w:lineRule="exact" w:before="35"/>
              <w:ind w:left="109" w:right="96"/>
              <w:rPr>
                <w:sz w:val="22"/>
              </w:rPr>
            </w:pPr>
            <w:r>
              <w:rPr>
                <w:sz w:val="22"/>
              </w:rPr>
              <w:t>13%</w:t>
            </w:r>
          </w:p>
        </w:tc>
        <w:tc>
          <w:tcPr>
            <w:tcW w:w="1257" w:type="dxa"/>
          </w:tcPr>
          <w:p>
            <w:pPr>
              <w:pStyle w:val="TableParagraph"/>
              <w:spacing w:line="249" w:lineRule="exact" w:before="35"/>
              <w:ind w:left="419" w:right="405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  <w:tc>
          <w:tcPr>
            <w:tcW w:w="1205" w:type="dxa"/>
          </w:tcPr>
          <w:p>
            <w:pPr>
              <w:pStyle w:val="TableParagraph"/>
              <w:spacing w:line="249" w:lineRule="exact" w:before="35"/>
              <w:ind w:left="393" w:right="379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</w:tr>
      <w:tr>
        <w:trPr>
          <w:trHeight w:val="304" w:hRule="atLeast"/>
        </w:trPr>
        <w:tc>
          <w:tcPr>
            <w:tcW w:w="2000" w:type="dxa"/>
          </w:tcPr>
          <w:p>
            <w:pPr>
              <w:pStyle w:val="TableParagraph"/>
              <w:spacing w:line="249" w:lineRule="exact" w:before="35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Hijos(as)</w:t>
            </w:r>
          </w:p>
        </w:tc>
        <w:tc>
          <w:tcPr>
            <w:tcW w:w="1495" w:type="dxa"/>
          </w:tcPr>
          <w:p>
            <w:pPr>
              <w:pStyle w:val="TableParagraph"/>
              <w:spacing w:line="249" w:lineRule="exact" w:before="35"/>
              <w:ind w:left="27" w:right="18"/>
              <w:rPr>
                <w:sz w:val="22"/>
              </w:rPr>
            </w:pPr>
            <w:r>
              <w:rPr>
                <w:sz w:val="22"/>
              </w:rPr>
              <w:t>6%</w:t>
            </w:r>
          </w:p>
        </w:tc>
        <w:tc>
          <w:tcPr>
            <w:tcW w:w="765" w:type="dxa"/>
          </w:tcPr>
          <w:p>
            <w:pPr>
              <w:pStyle w:val="TableParagraph"/>
              <w:spacing w:line="249" w:lineRule="exact" w:before="35"/>
              <w:ind w:left="113" w:right="103"/>
              <w:rPr>
                <w:sz w:val="22"/>
              </w:rPr>
            </w:pPr>
            <w:r>
              <w:rPr>
                <w:sz w:val="22"/>
              </w:rPr>
              <w:t>5%</w:t>
            </w:r>
          </w:p>
        </w:tc>
        <w:tc>
          <w:tcPr>
            <w:tcW w:w="1161" w:type="dxa"/>
          </w:tcPr>
          <w:p>
            <w:pPr>
              <w:pStyle w:val="TableParagraph"/>
              <w:spacing w:line="249" w:lineRule="exact" w:before="35"/>
              <w:ind w:left="371" w:right="357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755" w:type="dxa"/>
          </w:tcPr>
          <w:p>
            <w:pPr>
              <w:pStyle w:val="TableParagraph"/>
              <w:spacing w:line="249" w:lineRule="exact" w:before="35"/>
              <w:ind w:left="168" w:right="155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636" w:type="dxa"/>
          </w:tcPr>
          <w:p>
            <w:pPr>
              <w:pStyle w:val="TableParagraph"/>
              <w:spacing w:line="249" w:lineRule="exact" w:before="35"/>
              <w:ind w:left="109" w:right="95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1257" w:type="dxa"/>
          </w:tcPr>
          <w:p>
            <w:pPr>
              <w:pStyle w:val="TableParagraph"/>
              <w:spacing w:line="249" w:lineRule="exact" w:before="35"/>
              <w:ind w:left="419" w:right="405"/>
              <w:rPr>
                <w:sz w:val="22"/>
              </w:rPr>
            </w:pPr>
            <w:r>
              <w:rPr>
                <w:sz w:val="22"/>
              </w:rPr>
              <w:t>3%</w:t>
            </w:r>
          </w:p>
        </w:tc>
        <w:tc>
          <w:tcPr>
            <w:tcW w:w="1205" w:type="dxa"/>
          </w:tcPr>
          <w:p>
            <w:pPr>
              <w:pStyle w:val="TableParagraph"/>
              <w:spacing w:line="249" w:lineRule="exact" w:before="35"/>
              <w:ind w:left="393" w:right="379"/>
              <w:rPr>
                <w:sz w:val="22"/>
              </w:rPr>
            </w:pPr>
            <w:r>
              <w:rPr>
                <w:sz w:val="22"/>
              </w:rPr>
              <w:t>4%</w:t>
            </w:r>
          </w:p>
        </w:tc>
      </w:tr>
      <w:tr>
        <w:trPr>
          <w:trHeight w:val="304" w:hRule="atLeast"/>
        </w:trPr>
        <w:tc>
          <w:tcPr>
            <w:tcW w:w="2000" w:type="dxa"/>
          </w:tcPr>
          <w:p>
            <w:pPr>
              <w:pStyle w:val="TableParagraph"/>
              <w:spacing w:line="249" w:lineRule="exact" w:before="35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Nietos(as)</w:t>
            </w:r>
          </w:p>
        </w:tc>
        <w:tc>
          <w:tcPr>
            <w:tcW w:w="1495" w:type="dxa"/>
          </w:tcPr>
          <w:p>
            <w:pPr>
              <w:pStyle w:val="TableParagraph"/>
              <w:spacing w:line="249" w:lineRule="exact" w:before="35"/>
              <w:ind w:left="27" w:right="18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  <w:tc>
          <w:tcPr>
            <w:tcW w:w="765" w:type="dxa"/>
          </w:tcPr>
          <w:p>
            <w:pPr>
              <w:pStyle w:val="TableParagraph"/>
              <w:spacing w:line="249" w:lineRule="exact" w:before="35"/>
              <w:ind w:left="113" w:right="103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1161" w:type="dxa"/>
          </w:tcPr>
          <w:p>
            <w:pPr>
              <w:pStyle w:val="TableParagraph"/>
              <w:spacing w:line="249" w:lineRule="exact" w:before="35"/>
              <w:ind w:left="371" w:right="357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755" w:type="dxa"/>
          </w:tcPr>
          <w:p>
            <w:pPr>
              <w:pStyle w:val="TableParagraph"/>
              <w:spacing w:line="249" w:lineRule="exact" w:before="35"/>
              <w:ind w:left="168" w:right="155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636" w:type="dxa"/>
          </w:tcPr>
          <w:p>
            <w:pPr>
              <w:pStyle w:val="TableParagraph"/>
              <w:spacing w:line="249" w:lineRule="exact" w:before="35"/>
              <w:ind w:left="109" w:right="95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1257" w:type="dxa"/>
          </w:tcPr>
          <w:p>
            <w:pPr>
              <w:pStyle w:val="TableParagraph"/>
              <w:spacing w:line="249" w:lineRule="exact" w:before="35"/>
              <w:ind w:left="419" w:right="405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  <w:tc>
          <w:tcPr>
            <w:tcW w:w="1205" w:type="dxa"/>
          </w:tcPr>
          <w:p>
            <w:pPr>
              <w:pStyle w:val="TableParagraph"/>
              <w:spacing w:line="249" w:lineRule="exact" w:before="35"/>
              <w:ind w:left="393" w:right="379"/>
              <w:rPr>
                <w:sz w:val="22"/>
              </w:rPr>
            </w:pPr>
            <w:r>
              <w:rPr>
                <w:sz w:val="22"/>
              </w:rPr>
              <w:t>1%</w:t>
            </w:r>
          </w:p>
        </w:tc>
      </w:tr>
      <w:tr>
        <w:trPr>
          <w:trHeight w:val="304" w:hRule="atLeast"/>
        </w:trPr>
        <w:tc>
          <w:tcPr>
            <w:tcW w:w="2000" w:type="dxa"/>
          </w:tcPr>
          <w:p>
            <w:pPr>
              <w:pStyle w:val="TableParagraph"/>
              <w:spacing w:line="249" w:lineRule="exact" w:before="35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Otros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parientes</w:t>
            </w:r>
          </w:p>
        </w:tc>
        <w:tc>
          <w:tcPr>
            <w:tcW w:w="1495" w:type="dxa"/>
          </w:tcPr>
          <w:p>
            <w:pPr>
              <w:pStyle w:val="TableParagraph"/>
              <w:spacing w:line="249" w:lineRule="exact" w:before="35"/>
              <w:ind w:left="26" w:right="18"/>
              <w:rPr>
                <w:sz w:val="22"/>
              </w:rPr>
            </w:pPr>
            <w:r>
              <w:rPr>
                <w:sz w:val="22"/>
              </w:rPr>
              <w:t>10%</w:t>
            </w:r>
          </w:p>
        </w:tc>
        <w:tc>
          <w:tcPr>
            <w:tcW w:w="765" w:type="dxa"/>
          </w:tcPr>
          <w:p>
            <w:pPr>
              <w:pStyle w:val="TableParagraph"/>
              <w:spacing w:line="249" w:lineRule="exact" w:before="35"/>
              <w:ind w:left="112" w:right="103"/>
              <w:rPr>
                <w:sz w:val="22"/>
              </w:rPr>
            </w:pPr>
            <w:r>
              <w:rPr>
                <w:sz w:val="22"/>
              </w:rPr>
              <w:t>16%</w:t>
            </w:r>
          </w:p>
        </w:tc>
        <w:tc>
          <w:tcPr>
            <w:tcW w:w="1161" w:type="dxa"/>
          </w:tcPr>
          <w:p>
            <w:pPr>
              <w:pStyle w:val="TableParagraph"/>
              <w:spacing w:line="249" w:lineRule="exact" w:before="35"/>
              <w:ind w:left="371" w:right="357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755" w:type="dxa"/>
          </w:tcPr>
          <w:p>
            <w:pPr>
              <w:pStyle w:val="TableParagraph"/>
              <w:spacing w:line="249" w:lineRule="exact" w:before="35"/>
              <w:ind w:left="168" w:right="155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636" w:type="dxa"/>
          </w:tcPr>
          <w:p>
            <w:pPr>
              <w:pStyle w:val="TableParagraph"/>
              <w:spacing w:line="249" w:lineRule="exact" w:before="35"/>
              <w:ind w:left="109" w:right="96"/>
              <w:rPr>
                <w:sz w:val="22"/>
              </w:rPr>
            </w:pPr>
            <w:r>
              <w:rPr>
                <w:sz w:val="22"/>
              </w:rPr>
              <w:t>25%</w:t>
            </w:r>
          </w:p>
        </w:tc>
        <w:tc>
          <w:tcPr>
            <w:tcW w:w="1257" w:type="dxa"/>
          </w:tcPr>
          <w:p>
            <w:pPr>
              <w:pStyle w:val="TableParagraph"/>
              <w:spacing w:line="249" w:lineRule="exact" w:before="35"/>
              <w:ind w:left="419" w:right="406"/>
              <w:rPr>
                <w:sz w:val="22"/>
              </w:rPr>
            </w:pPr>
            <w:r>
              <w:rPr>
                <w:sz w:val="22"/>
              </w:rPr>
              <w:t>16%</w:t>
            </w:r>
          </w:p>
        </w:tc>
        <w:tc>
          <w:tcPr>
            <w:tcW w:w="1205" w:type="dxa"/>
          </w:tcPr>
          <w:p>
            <w:pPr>
              <w:pStyle w:val="TableParagraph"/>
              <w:spacing w:line="249" w:lineRule="exact" w:before="35"/>
              <w:ind w:left="393" w:right="379"/>
              <w:rPr>
                <w:sz w:val="22"/>
              </w:rPr>
            </w:pPr>
            <w:r>
              <w:rPr>
                <w:sz w:val="22"/>
              </w:rPr>
              <w:t>9%</w:t>
            </w:r>
          </w:p>
        </w:tc>
      </w:tr>
      <w:tr>
        <w:trPr>
          <w:trHeight w:val="304" w:hRule="atLeast"/>
        </w:trPr>
        <w:tc>
          <w:tcPr>
            <w:tcW w:w="2000" w:type="dxa"/>
          </w:tcPr>
          <w:p>
            <w:pPr>
              <w:pStyle w:val="TableParagraph"/>
              <w:spacing w:line="249" w:lineRule="exact" w:before="35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Padres/madres</w:t>
            </w:r>
          </w:p>
        </w:tc>
        <w:tc>
          <w:tcPr>
            <w:tcW w:w="1495" w:type="dxa"/>
          </w:tcPr>
          <w:p>
            <w:pPr>
              <w:pStyle w:val="TableParagraph"/>
              <w:spacing w:line="249" w:lineRule="exact" w:before="35"/>
              <w:ind w:left="26" w:right="18"/>
              <w:rPr>
                <w:sz w:val="22"/>
              </w:rPr>
            </w:pPr>
            <w:r>
              <w:rPr>
                <w:sz w:val="22"/>
              </w:rPr>
              <w:t>10%</w:t>
            </w:r>
          </w:p>
        </w:tc>
        <w:tc>
          <w:tcPr>
            <w:tcW w:w="765" w:type="dxa"/>
          </w:tcPr>
          <w:p>
            <w:pPr>
              <w:pStyle w:val="TableParagraph"/>
              <w:spacing w:line="249" w:lineRule="exact" w:before="35"/>
              <w:ind w:left="112" w:right="103"/>
              <w:rPr>
                <w:sz w:val="22"/>
              </w:rPr>
            </w:pPr>
            <w:r>
              <w:rPr>
                <w:sz w:val="22"/>
              </w:rPr>
              <w:t>16%</w:t>
            </w:r>
          </w:p>
        </w:tc>
        <w:tc>
          <w:tcPr>
            <w:tcW w:w="1161" w:type="dxa"/>
          </w:tcPr>
          <w:p>
            <w:pPr>
              <w:pStyle w:val="TableParagraph"/>
              <w:spacing w:line="249" w:lineRule="exact" w:before="35"/>
              <w:ind w:left="371" w:right="358"/>
              <w:rPr>
                <w:sz w:val="22"/>
              </w:rPr>
            </w:pPr>
            <w:r>
              <w:rPr>
                <w:sz w:val="22"/>
              </w:rPr>
              <w:t>25%</w:t>
            </w:r>
          </w:p>
        </w:tc>
        <w:tc>
          <w:tcPr>
            <w:tcW w:w="755" w:type="dxa"/>
          </w:tcPr>
          <w:p>
            <w:pPr>
              <w:pStyle w:val="TableParagraph"/>
              <w:spacing w:line="249" w:lineRule="exact" w:before="35"/>
              <w:ind w:left="168" w:right="155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636" w:type="dxa"/>
          </w:tcPr>
          <w:p>
            <w:pPr>
              <w:pStyle w:val="TableParagraph"/>
              <w:spacing w:line="249" w:lineRule="exact" w:before="35"/>
              <w:ind w:left="109" w:right="96"/>
              <w:rPr>
                <w:sz w:val="22"/>
              </w:rPr>
            </w:pPr>
            <w:r>
              <w:rPr>
                <w:sz w:val="22"/>
              </w:rPr>
              <w:t>13%</w:t>
            </w:r>
          </w:p>
        </w:tc>
        <w:tc>
          <w:tcPr>
            <w:tcW w:w="1257" w:type="dxa"/>
          </w:tcPr>
          <w:p>
            <w:pPr>
              <w:pStyle w:val="TableParagraph"/>
              <w:spacing w:line="249" w:lineRule="exact" w:before="35"/>
              <w:ind w:left="419" w:right="406"/>
              <w:rPr>
                <w:sz w:val="22"/>
              </w:rPr>
            </w:pPr>
            <w:r>
              <w:rPr>
                <w:sz w:val="22"/>
              </w:rPr>
              <w:t>18%</w:t>
            </w:r>
          </w:p>
        </w:tc>
        <w:tc>
          <w:tcPr>
            <w:tcW w:w="1205" w:type="dxa"/>
          </w:tcPr>
          <w:p>
            <w:pPr>
              <w:pStyle w:val="TableParagraph"/>
              <w:spacing w:line="249" w:lineRule="exact" w:before="35"/>
              <w:ind w:left="393" w:right="380"/>
              <w:rPr>
                <w:sz w:val="22"/>
              </w:rPr>
            </w:pPr>
            <w:r>
              <w:rPr>
                <w:sz w:val="22"/>
              </w:rPr>
              <w:t>12%</w:t>
            </w:r>
          </w:p>
        </w:tc>
      </w:tr>
      <w:tr>
        <w:trPr>
          <w:trHeight w:val="304" w:hRule="atLeast"/>
        </w:trPr>
        <w:tc>
          <w:tcPr>
            <w:tcW w:w="2000" w:type="dxa"/>
          </w:tcPr>
          <w:p>
            <w:pPr>
              <w:pStyle w:val="TableParagraph"/>
              <w:spacing w:line="252" w:lineRule="exact" w:before="32"/>
              <w:ind w:left="69"/>
              <w:jc w:val="left"/>
              <w:rPr>
                <w:sz w:val="22"/>
              </w:rPr>
            </w:pPr>
            <w:r>
              <w:rPr>
                <w:sz w:val="22"/>
              </w:rPr>
              <w:t>Suegros(as)</w:t>
            </w:r>
          </w:p>
        </w:tc>
        <w:tc>
          <w:tcPr>
            <w:tcW w:w="1495" w:type="dxa"/>
          </w:tcPr>
          <w:p>
            <w:pPr>
              <w:pStyle w:val="TableParagraph"/>
              <w:spacing w:line="252" w:lineRule="exact" w:before="32"/>
              <w:ind w:left="27" w:right="18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  <w:tc>
          <w:tcPr>
            <w:tcW w:w="765" w:type="dxa"/>
          </w:tcPr>
          <w:p>
            <w:pPr>
              <w:pStyle w:val="TableParagraph"/>
              <w:spacing w:line="252" w:lineRule="exact" w:before="32"/>
              <w:ind w:left="113" w:right="103"/>
              <w:rPr>
                <w:sz w:val="22"/>
              </w:rPr>
            </w:pPr>
            <w:r>
              <w:rPr>
                <w:sz w:val="22"/>
              </w:rPr>
              <w:t>3%</w:t>
            </w:r>
          </w:p>
        </w:tc>
        <w:tc>
          <w:tcPr>
            <w:tcW w:w="1161" w:type="dxa"/>
          </w:tcPr>
          <w:p>
            <w:pPr>
              <w:pStyle w:val="TableParagraph"/>
              <w:spacing w:line="252" w:lineRule="exact" w:before="32"/>
              <w:ind w:left="371" w:right="357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755" w:type="dxa"/>
          </w:tcPr>
          <w:p>
            <w:pPr>
              <w:pStyle w:val="TableParagraph"/>
              <w:spacing w:line="252" w:lineRule="exact" w:before="32"/>
              <w:ind w:left="168" w:right="155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636" w:type="dxa"/>
          </w:tcPr>
          <w:p>
            <w:pPr>
              <w:pStyle w:val="TableParagraph"/>
              <w:spacing w:line="252" w:lineRule="exact" w:before="32"/>
              <w:ind w:left="109" w:right="95"/>
              <w:rPr>
                <w:sz w:val="22"/>
              </w:rPr>
            </w:pPr>
            <w:r>
              <w:rPr>
                <w:sz w:val="22"/>
              </w:rPr>
              <w:t>0%</w:t>
            </w:r>
          </w:p>
        </w:tc>
        <w:tc>
          <w:tcPr>
            <w:tcW w:w="1257" w:type="dxa"/>
          </w:tcPr>
          <w:p>
            <w:pPr>
              <w:pStyle w:val="TableParagraph"/>
              <w:spacing w:line="252" w:lineRule="exact" w:before="32"/>
              <w:ind w:left="419" w:right="405"/>
              <w:rPr>
                <w:sz w:val="22"/>
              </w:rPr>
            </w:pPr>
            <w:r>
              <w:rPr>
                <w:sz w:val="22"/>
              </w:rPr>
              <w:t>4%</w:t>
            </w:r>
          </w:p>
        </w:tc>
        <w:tc>
          <w:tcPr>
            <w:tcW w:w="1205" w:type="dxa"/>
          </w:tcPr>
          <w:p>
            <w:pPr>
              <w:pStyle w:val="TableParagraph"/>
              <w:spacing w:line="252" w:lineRule="exact" w:before="32"/>
              <w:ind w:left="393" w:right="379"/>
              <w:rPr>
                <w:sz w:val="22"/>
              </w:rPr>
            </w:pPr>
            <w:r>
              <w:rPr>
                <w:sz w:val="22"/>
              </w:rPr>
              <w:t>4%</w:t>
            </w:r>
          </w:p>
        </w:tc>
      </w:tr>
    </w:tbl>
    <w:p>
      <w:pPr>
        <w:spacing w:before="0"/>
        <w:ind w:left="2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Instituto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Nacional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Estadística,2016</w:t>
      </w:r>
    </w:p>
    <w:p>
      <w:pPr>
        <w:pStyle w:val="BodyText"/>
        <w:spacing w:before="2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2"/>
        <w:jc w:val="both"/>
      </w:pPr>
      <w:r>
        <w:rPr/>
        <w:t>Guatemala, de acuerdo con el art. 1 de la Ley para prevenir, sancionar y erradicar la violencia</w:t>
      </w:r>
      <w:r>
        <w:rPr>
          <w:spacing w:val="1"/>
        </w:rPr>
        <w:t> </w:t>
      </w:r>
      <w:r>
        <w:rPr/>
        <w:t>intrafamiliar</w:t>
      </w:r>
      <w:r>
        <w:rPr>
          <w:spacing w:val="1"/>
        </w:rPr>
        <w:t> </w:t>
      </w:r>
      <w:r>
        <w:rPr/>
        <w:t>(Dto.</w:t>
      </w:r>
      <w:r>
        <w:rPr>
          <w:spacing w:val="1"/>
        </w:rPr>
        <w:t> </w:t>
      </w:r>
      <w:r>
        <w:rPr/>
        <w:t>97-96)</w:t>
      </w:r>
      <w:r>
        <w:rPr>
          <w:spacing w:val="1"/>
        </w:rPr>
        <w:t> </w:t>
      </w:r>
      <w:r>
        <w:rPr/>
        <w:t>indica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intrafamiliar,</w:t>
      </w:r>
      <w:r>
        <w:rPr>
          <w:spacing w:val="1"/>
        </w:rPr>
        <w:t> </w:t>
      </w:r>
      <w:r>
        <w:rPr/>
        <w:t>constituye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-47"/>
        </w:rPr>
        <w:t> </w:t>
      </w:r>
      <w:r>
        <w:rPr/>
        <w:t>derechos humanos</w:t>
      </w:r>
      <w:r>
        <w:rPr>
          <w:spacing w:val="1"/>
        </w:rPr>
        <w:t> </w:t>
      </w:r>
      <w:r>
        <w:rPr/>
        <w:t>y que</w:t>
      </w:r>
      <w:r>
        <w:rPr>
          <w:spacing w:val="1"/>
        </w:rPr>
        <w:t> </w:t>
      </w:r>
      <w:r>
        <w:rPr/>
        <w:t>debe entenderse como cualquier acción u omisión que,</w:t>
      </w:r>
      <w:r>
        <w:rPr>
          <w:spacing w:val="1"/>
        </w:rPr>
        <w:t> </w:t>
      </w:r>
      <w:r>
        <w:rPr/>
        <w:t>de manera</w:t>
      </w:r>
      <w:r>
        <w:rPr>
          <w:spacing w:val="1"/>
        </w:rPr>
        <w:t> </w:t>
      </w:r>
      <w:r>
        <w:rPr/>
        <w:t>directa o indirecta causare daño o sufrimiento físico, sexual, psicológico o patrimonial, tanto en el</w:t>
      </w:r>
      <w:r>
        <w:rPr>
          <w:spacing w:val="1"/>
        </w:rPr>
        <w:t> </w:t>
      </w:r>
      <w:r>
        <w:rPr/>
        <w:t>ámbito público como en el privado a persona integrante del grupo familiar, por parte de parientes</w:t>
      </w:r>
      <w:r>
        <w:rPr>
          <w:spacing w:val="1"/>
        </w:rPr>
        <w:t> </w:t>
      </w:r>
      <w:r>
        <w:rPr/>
        <w:t>o conviviente</w:t>
      </w:r>
      <w:r>
        <w:rPr>
          <w:spacing w:val="-3"/>
        </w:rPr>
        <w:t> </w:t>
      </w:r>
      <w:r>
        <w:rPr/>
        <w:t>o ex</w:t>
      </w:r>
      <w:r>
        <w:rPr>
          <w:spacing w:val="-1"/>
        </w:rPr>
        <w:t> </w:t>
      </w:r>
      <w:r>
        <w:rPr/>
        <w:t>conviviente,</w:t>
      </w:r>
      <w:r>
        <w:rPr>
          <w:spacing w:val="-1"/>
        </w:rPr>
        <w:t> </w:t>
      </w:r>
      <w:r>
        <w:rPr/>
        <w:t>cónyuge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ex</w:t>
      </w:r>
      <w:r>
        <w:rPr>
          <w:spacing w:val="-3"/>
        </w:rPr>
        <w:t> </w:t>
      </w:r>
      <w:r>
        <w:rPr/>
        <w:t>cónyuge</w:t>
      </w:r>
      <w:r>
        <w:rPr>
          <w:spacing w:val="-3"/>
        </w:rPr>
        <w:t> </w:t>
      </w:r>
      <w:r>
        <w:rPr/>
        <w:t>o con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se haya</w:t>
      </w:r>
      <w:r>
        <w:rPr>
          <w:spacing w:val="-3"/>
        </w:rPr>
        <w:t> </w:t>
      </w:r>
      <w:r>
        <w:rPr/>
        <w:t>procreado hijos</w:t>
      </w:r>
      <w:r>
        <w:rPr>
          <w:spacing w:val="-1"/>
        </w:rPr>
        <w:t> </w:t>
      </w:r>
      <w:r>
        <w:rPr/>
        <w:t>o hijas.</w:t>
      </w:r>
    </w:p>
    <w:p>
      <w:pPr>
        <w:pStyle w:val="BodyText"/>
        <w:spacing w:line="259" w:lineRule="auto" w:before="159"/>
        <w:ind w:left="1702" w:right="1699"/>
        <w:jc w:val="both"/>
      </w:pPr>
      <w:r>
        <w:rPr/>
        <w:t>El</w:t>
      </w:r>
      <w:r>
        <w:rPr>
          <w:spacing w:val="1"/>
        </w:rPr>
        <w:t> </w:t>
      </w:r>
      <w:r>
        <w:rPr/>
        <w:t>cuadro</w:t>
      </w:r>
      <w:r>
        <w:rPr>
          <w:spacing w:val="1"/>
        </w:rPr>
        <w:t> </w:t>
      </w:r>
      <w:r>
        <w:rPr/>
        <w:t>dimensiona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altos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esposos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esposas,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excónyuges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convivientes</w:t>
      </w:r>
      <w:r>
        <w:rPr>
          <w:spacing w:val="-2"/>
        </w:rPr>
        <w:t> </w:t>
      </w:r>
      <w:r>
        <w:rPr/>
        <w:t>en los</w:t>
      </w:r>
      <w:r>
        <w:rPr>
          <w:spacing w:val="-3"/>
        </w:rPr>
        <w:t> </w:t>
      </w:r>
      <w:r>
        <w:rPr/>
        <w:t>distintos grupos de</w:t>
      </w:r>
      <w:r>
        <w:rPr>
          <w:spacing w:val="-3"/>
        </w:rPr>
        <w:t> </w:t>
      </w:r>
      <w:r>
        <w:rPr/>
        <w:t>la población.</w:t>
      </w:r>
    </w:p>
    <w:p>
      <w:pPr>
        <w:spacing w:before="161"/>
        <w:ind w:left="6" w:right="2" w:firstLine="0"/>
        <w:jc w:val="center"/>
        <w:rPr>
          <w:i/>
          <w:sz w:val="18"/>
        </w:rPr>
      </w:pPr>
      <w:bookmarkStart w:name="_bookmark66" w:id="67"/>
      <w:bookmarkEnd w:id="6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38</w:t>
      </w:r>
    </w:p>
    <w:p>
      <w:pPr>
        <w:spacing w:before="1"/>
        <w:ind w:left="0" w:right="0" w:firstLine="0"/>
        <w:jc w:val="center"/>
        <w:rPr>
          <w:i/>
          <w:sz w:val="18"/>
        </w:rPr>
      </w:pPr>
      <w:r>
        <w:rPr/>
        <w:pict>
          <v:group style="position:absolute;margin-left:85.050003pt;margin-top:13.144347pt;width:419.25pt;height:163.050pt;mso-position-horizontal-relative:page;mso-position-vertical-relative:paragraph;z-index:-15635456;mso-wrap-distance-left:0;mso-wrap-distance-right:0" coordorigin="1701,263" coordsize="8385,3261">
            <v:rect style="position:absolute;left:1701;top:417;width:8385;height:3105" filled="true" fillcolor="#ffffff" stroked="false">
              <v:fill type="solid"/>
            </v:rect>
            <v:shape style="position:absolute;left:2407;top:2534;width:7459;height:8" coordorigin="2408,2534" coordsize="7459,8" path="m2408,2534l4618,2534m9391,2534l9866,2534m2408,2542l9866,2542e" filled="false" stroked="true" strokeweight=".375pt" strokecolor="#d9d9d9">
              <v:path arrowok="t"/>
              <v:stroke dashstyle="solid"/>
            </v:shape>
            <v:line style="position:absolute" from="2408,2221" to="4186,2221" stroked="true" strokeweight=".75pt" strokecolor="#d9d9d9">
              <v:stroke dashstyle="solid"/>
            </v:line>
            <v:shape style="position:absolute;left:7221;top:2215;width:2645;height:8" coordorigin="7222,2216" coordsize="2645,8" path="m7222,2223l9866,2223m7222,2216l9866,2216e" filled="false" stroked="true" strokeweight=".49pt" strokecolor="#d9d9d9">
              <v:path arrowok="t"/>
              <v:stroke dashstyle="solid"/>
            </v:shape>
            <v:shape style="position:absolute;left:2407;top:637;width:7459;height:1266" coordorigin="2408,638" coordsize="7459,1266" path="m2408,1904l4186,1904m6787,1904l9866,1904m2408,1587l4618,1587m6353,1587l9866,1587m2408,1270l4618,1270m5921,1270l9866,1270m2408,953l4618,953m5486,953l9866,953m2408,638l9866,638e" filled="false" stroked="true" strokeweight=".75pt" strokecolor="#d9d9d9">
              <v:path arrowok="t"/>
              <v:stroke dashstyle="solid"/>
            </v:shape>
            <v:rect style="position:absolute;left:2882;top:2523;width:435;height:15" filled="true" fillcolor="#4471c4" stroked="false">
              <v:fill type="solid"/>
            </v:rect>
            <v:rect style="position:absolute;left:3316;top:2511;width:435;height:27" filled="true" fillcolor="#ec7c30" stroked="false">
              <v:fill type="solid"/>
            </v:rect>
            <v:rect style="position:absolute;left:3751;top:2460;width:435;height:78" filled="true" fillcolor="#a4a4a4" stroked="false">
              <v:fill type="solid"/>
            </v:rect>
            <v:rect style="position:absolute;left:4185;top:1788;width:432;height:750" filled="true" fillcolor="#ffff00" stroked="false">
              <v:fill type="solid"/>
            </v:rect>
            <v:rect style="position:absolute;left:4617;top:739;width:435;height:1799" filled="true" fillcolor="#c00000" stroked="false">
              <v:fill type="solid"/>
            </v:rect>
            <v:rect style="position:absolute;left:5052;top:727;width:435;height:1811" filled="true" fillcolor="#001f5f" stroked="false">
              <v:fill type="solid"/>
            </v:rect>
            <v:rect style="position:absolute;left:5486;top:1054;width:435;height:1484" filled="true" fillcolor="#00afef" stroked="false">
              <v:fill type="solid"/>
            </v:rect>
            <v:rect style="position:absolute;left:5920;top:1311;width:432;height:1227" filled="true" fillcolor="#00af50" stroked="false">
              <v:fill type="solid"/>
            </v:rect>
            <v:rect style="position:absolute;left:6352;top:1750;width:435;height:788" filled="true" fillcolor="#626262" stroked="false">
              <v:fill type="solid"/>
            </v:rect>
            <v:rect style="position:absolute;left:6787;top:2007;width:435;height:531" filled="true" fillcolor="#997300" stroked="false">
              <v:fill type="solid"/>
            </v:rect>
            <v:rect style="position:absolute;left:7221;top:2218;width:435;height:320" filled="true" fillcolor="#245e91" stroked="false">
              <v:fill type="solid"/>
            </v:rect>
            <v:rect style="position:absolute;left:7656;top:2321;width:435;height:217" filled="true" fillcolor="#43682b" stroked="false">
              <v:fill type="solid"/>
            </v:rect>
            <v:rect style="position:absolute;left:8090;top:2379;width:432;height:159" filled="true" fillcolor="#698ed0" stroked="false">
              <v:fill type="solid"/>
            </v:rect>
            <v:rect style="position:absolute;left:8522;top:2239;width:435;height:299" filled="true" fillcolor="#f0965a" stroked="false">
              <v:fill type="solid"/>
            </v:rect>
            <v:rect style="position:absolute;left:8956;top:2415;width:435;height:123" filled="true" fillcolor="#b7b7b7" stroked="false">
              <v:fill type="solid"/>
            </v:rect>
            <v:rect style="position:absolute;left:2534;top:2877;width:99;height:99" filled="true" fillcolor="#4471c4" stroked="false">
              <v:fill type="solid"/>
            </v:rect>
            <v:rect style="position:absolute;left:3390;top:2877;width:99;height:99" filled="true" fillcolor="#ec7c30" stroked="false">
              <v:fill type="solid"/>
            </v:rect>
            <v:rect style="position:absolute;left:4246;top:2877;width:99;height:99" filled="true" fillcolor="#a4a4a4" stroked="false">
              <v:fill type="solid"/>
            </v:rect>
            <v:rect style="position:absolute;left:5102;top:2877;width:99;height:99" filled="true" fillcolor="#ffff00" stroked="false">
              <v:fill type="solid"/>
            </v:rect>
            <v:rect style="position:absolute;left:5958;top:2877;width:99;height:99" filled="true" fillcolor="#c00000" stroked="false">
              <v:fill type="solid"/>
            </v:rect>
            <v:rect style="position:absolute;left:6813;top:2877;width:99;height:99" filled="true" fillcolor="#001f5f" stroked="false">
              <v:fill type="solid"/>
            </v:rect>
            <v:rect style="position:absolute;left:7669;top:2877;width:99;height:99" filled="true" fillcolor="#00afef" stroked="false">
              <v:fill type="solid"/>
            </v:rect>
            <v:rect style="position:absolute;left:8525;top:2877;width:99;height:99" filled="true" fillcolor="#00af50" stroked="false">
              <v:fill type="solid"/>
            </v:rect>
            <v:rect style="position:absolute;left:2534;top:3214;width:99;height:99" filled="true" fillcolor="#626262" stroked="false">
              <v:fill type="solid"/>
            </v:rect>
            <v:rect style="position:absolute;left:3390;top:3214;width:99;height:99" filled="true" fillcolor="#997300" stroked="false">
              <v:fill type="solid"/>
            </v:rect>
            <v:rect style="position:absolute;left:4246;top:3214;width:99;height:99" filled="true" fillcolor="#245e91" stroked="false">
              <v:fill type="solid"/>
            </v:rect>
            <v:rect style="position:absolute;left:5102;top:3214;width:99;height:99" filled="true" fillcolor="#43682b" stroked="false">
              <v:fill type="solid"/>
            </v:rect>
            <v:rect style="position:absolute;left:5958;top:3214;width:99;height:99" filled="true" fillcolor="#698ed0" stroked="false">
              <v:fill type="solid"/>
            </v:rect>
            <v:rect style="position:absolute;left:6813;top:3214;width:99;height:99" filled="true" fillcolor="#f0965a" stroked="false">
              <v:fill type="solid"/>
            </v:rect>
            <v:rect style="position:absolute;left:7669;top:3214;width:99;height:99" filled="true" fillcolor="#b7b7b7" stroked="false">
              <v:fill type="solid"/>
            </v:rect>
            <v:rect style="position:absolute;left:4110;top:265;width:3997;height:2901" filled="false" stroked="true" strokeweight=".25pt" strokecolor="#ff0000">
              <v:stroke dashstyle="solid"/>
            </v:rect>
            <v:shape style="position:absolute;left:1831;top:554;width:432;height:1448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6,000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5,000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4,000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3,000</w:t>
                    </w:r>
                  </w:p>
                  <w:p>
                    <w:pPr>
                      <w:spacing w:line="216" w:lineRule="exact" w:before="9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2,000</w:t>
                    </w:r>
                  </w:p>
                </w:txbxContent>
              </v:textbox>
              <w10:wrap type="none"/>
            </v:shape>
            <v:shape style="position:absolute;left:5499;top:780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4,687</w:t>
                    </w:r>
                  </w:p>
                </w:txbxContent>
              </v:textbox>
              <w10:wrap type="none"/>
            </v:shape>
            <v:shape style="position:absolute;left:5933;top:1038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3,873</w:t>
                    </w:r>
                  </w:p>
                </w:txbxContent>
              </v:textbox>
              <w10:wrap type="none"/>
            </v:shape>
            <v:shape style="position:absolute;left:4197;top:1515;width:43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2,369</w:t>
                    </w:r>
                  </w:p>
                </w:txbxContent>
              </v:textbox>
              <w10:wrap type="none"/>
            </v:shape>
            <v:shape style="position:absolute;left:6801;top:1734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1,676</w:t>
                    </w:r>
                  </w:p>
                </w:txbxContent>
              </v:textbox>
              <w10:wrap type="none"/>
            </v:shape>
            <v:shape style="position:absolute;left:1831;top:2138;width:431;height:49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1,000</w:t>
                    </w:r>
                  </w:p>
                  <w:p>
                    <w:pPr>
                      <w:spacing w:line="216" w:lineRule="exact" w:before="96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235;top:1946;width:795;height:284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1,008</w:t>
                    </w:r>
                    <w:r>
                      <w:rPr>
                        <w:color w:val="404040"/>
                        <w:spacing w:val="47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-9"/>
                        <w:sz w:val="18"/>
                      </w:rPr>
                      <w:t>681</w:t>
                    </w:r>
                  </w:p>
                </w:txbxContent>
              </v:textbox>
              <w10:wrap type="none"/>
            </v:shape>
            <v:shape style="position:absolute;left:8604;top:1966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943</w:t>
                    </w:r>
                  </w:p>
                </w:txbxContent>
              </v:textbox>
              <w10:wrap type="none"/>
            </v:shape>
            <v:shape style="position:absolute;left:8170;top:210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3008;top:224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49</w:t>
                    </w:r>
                  </w:p>
                </w:txbxContent>
              </v:textbox>
              <w10:wrap type="none"/>
            </v:shape>
            <v:shape style="position:absolute;left:3442;top:223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83</w:t>
                    </w:r>
                  </w:p>
                </w:txbxContent>
              </v:textbox>
              <w10:wrap type="none"/>
            </v:shape>
            <v:shape style="position:absolute;left:3830;top:218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245</w:t>
                    </w:r>
                  </w:p>
                </w:txbxContent>
              </v:textbox>
              <w10:wrap type="none"/>
            </v:shape>
            <v:shape style="position:absolute;left:9038;top:214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389</w:t>
                    </w:r>
                  </w:p>
                </w:txbxContent>
              </v:textbox>
              <w10:wrap type="none"/>
            </v:shape>
            <v:shape style="position:absolute;left:2716;top:2843;width:45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</w:t>
                    </w:r>
                    <w:r>
                      <w:rPr>
                        <w:spacing w:val="4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4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572;top:2843;width:45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</w:t>
                    </w:r>
                    <w:r>
                      <w:rPr>
                        <w:spacing w:val="4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4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8162;top:2843;width:1059;height:180" type="#_x0000_t202" filled="false" stroked="false">
              <v:textbox inset="0,0,0,0">
                <w:txbxContent>
                  <w:p>
                    <w:pPr>
                      <w:tabs>
                        <w:tab w:pos="505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34</w:t>
                      <w:tab/>
                      <w:t>35 a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2676;top:3181;width:5815;height:180" type="#_x0000_t202" filled="false" stroked="false">
              <v:textbox inset="0,0,0,0">
                <w:txbxContent>
                  <w:p>
                    <w:pPr>
                      <w:tabs>
                        <w:tab w:pos="855" w:val="left" w:leader="none"/>
                        <w:tab w:pos="1712" w:val="left" w:leader="none"/>
                        <w:tab w:pos="2567" w:val="left" w:leader="none"/>
                        <w:tab w:pos="3423" w:val="left" w:leader="none"/>
                        <w:tab w:pos="4280" w:val="left" w:leader="none"/>
                        <w:tab w:pos="5135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 a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44</w:t>
                      <w:tab/>
                      <w:t>45 a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49</w:t>
                      <w:tab/>
                      <w:t>50 a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54</w:t>
                      <w:tab/>
                      <w:t>55 a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59</w:t>
                      <w:tab/>
                      <w:t>60 a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64</w:t>
                      <w:tab/>
                      <w:t>65 y más</w:t>
                      <w:tab/>
                      <w:t>Ignorado</w:t>
                    </w:r>
                  </w:p>
                </w:txbxContent>
              </v:textbox>
              <w10:wrap type="none"/>
            </v:shape>
            <v:shape style="position:absolute;left:4112;top:2549;width:3992;height:615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i/>
                        <w:sz w:val="21"/>
                      </w:rPr>
                    </w:pPr>
                  </w:p>
                  <w:p>
                    <w:pPr>
                      <w:tabs>
                        <w:tab w:pos="1131" w:val="left" w:leader="none"/>
                        <w:tab w:pos="1987" w:val="left" w:leader="none"/>
                        <w:tab w:pos="2843" w:val="left" w:leader="none"/>
                        <w:tab w:pos="3699" w:val="left" w:leader="none"/>
                      </w:tabs>
                      <w:spacing w:before="0"/>
                      <w:ind w:left="275" w:right="-2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 a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14</w:t>
                      <w:tab/>
                      <w:t>15 a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19</w:t>
                      <w:tab/>
                      <w:t>20 a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24</w:t>
                      <w:tab/>
                      <w:t>25 a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29</w:t>
                      <w:tab/>
                      <w:t>30 a</w:t>
                    </w:r>
                  </w:p>
                </w:txbxContent>
              </v:textbox>
              <w10:wrap type="none"/>
            </v:shape>
            <v:shape style="position:absolute;left:6352;top:1277;width:1752;height:302" type="#_x0000_t202" filled="true" fillcolor="#ffffff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i/>
                        <w:sz w:val="13"/>
                      </w:rPr>
                    </w:pPr>
                  </w:p>
                  <w:p>
                    <w:pPr>
                      <w:spacing w:line="139" w:lineRule="exact" w:before="0"/>
                      <w:ind w:left="1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2,490</w:t>
                    </w:r>
                  </w:p>
                </w:txbxContent>
              </v:textbox>
              <v:fill type="solid"/>
              <w10:wrap type="none"/>
            </v:shape>
            <v:shape style="position:absolute;left:4112;top:417;width:3992;height:213" type="#_x0000_t202" filled="true" fillcolor="#ffffff" stroked="false">
              <v:textbox inset="0,0,0,0">
                <w:txbxContent>
                  <w:p>
                    <w:pPr>
                      <w:spacing w:line="182" w:lineRule="exact" w:before="30"/>
                      <w:ind w:left="49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5,677</w:t>
                    </w:r>
                    <w:r>
                      <w:rPr>
                        <w:color w:val="404040"/>
                        <w:spacing w:val="22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5,714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>
          <w:i/>
          <w:color w:val="44536A"/>
          <w:sz w:val="18"/>
        </w:rPr>
        <w:t>Número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denuncias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violencia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intrafamiliar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grupos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quinquenales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edad.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spacing w:before="152"/>
        <w:ind w:left="0" w:right="0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1"/>
          <w:sz w:val="16"/>
        </w:rPr>
        <w:t> </w:t>
      </w:r>
      <w:r>
        <w:rPr>
          <w:rFonts w:ascii="Calibri Light" w:hAnsi="Calibri Light"/>
          <w:sz w:val="16"/>
        </w:rPr>
        <w:t>Instituto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Nacional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 Estadística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y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MP,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2019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10"/>
        <w:rPr>
          <w:rFonts w:ascii="Calibri Light"/>
          <w:sz w:val="29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45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910784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0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5"/>
        <w:jc w:val="both"/>
      </w:pPr>
      <w:r>
        <w:rPr/>
        <w:t>La violencia intrafamiliar es un fenómeno de ocurrencia a nivel mundial en el cual las mujeres y los</w:t>
      </w:r>
      <w:r>
        <w:rPr>
          <w:spacing w:val="-47"/>
        </w:rPr>
        <w:t> </w:t>
      </w:r>
      <w:r>
        <w:rPr/>
        <w:t>niños son los grupos con mayor vulnerabilidad. En Guatemala un número elevado de mujeres y</w:t>
      </w:r>
      <w:r>
        <w:rPr>
          <w:spacing w:val="1"/>
        </w:rPr>
        <w:t> </w:t>
      </w:r>
      <w:r>
        <w:rPr/>
        <w:t>niños es objeto de violencia intrafamiliar en alguna etapa de su vida y a consecuencia de ello</w:t>
      </w:r>
      <w:r>
        <w:rPr>
          <w:spacing w:val="1"/>
        </w:rPr>
        <w:t> </w:t>
      </w:r>
      <w:r>
        <w:rPr/>
        <w:t>enfrentan índices bien elevados de discapacidad, de suicidio y de altas tasas de mortalidad. Este</w:t>
      </w:r>
      <w:r>
        <w:rPr>
          <w:spacing w:val="1"/>
        </w:rPr>
        <w:t> </w:t>
      </w:r>
      <w:r>
        <w:rPr/>
        <w:t>gráfico muestra una concentración de la violencia intrafamiliar en los grupos de 15 a 39 años. La</w:t>
      </w:r>
      <w:r>
        <w:rPr>
          <w:spacing w:val="1"/>
        </w:rPr>
        <w:t> </w:t>
      </w:r>
      <w:r>
        <w:rPr/>
        <w:t>violencia intrafamiliar consiste en la utilización deliberada de la fuerza para la manipulación y</w:t>
      </w:r>
      <w:r>
        <w:rPr>
          <w:spacing w:val="1"/>
        </w:rPr>
        <w:t> </w:t>
      </w:r>
      <w:r>
        <w:rPr/>
        <w:t>control del cónyuge o de un familiar cercano. Consiste en el abuso psicológico, sexual o físico de</w:t>
      </w:r>
      <w:r>
        <w:rPr>
          <w:spacing w:val="1"/>
        </w:rPr>
        <w:t> </w:t>
      </w:r>
      <w:r>
        <w:rPr/>
        <w:t>manera</w:t>
      </w:r>
      <w:r>
        <w:rPr>
          <w:spacing w:val="-1"/>
        </w:rPr>
        <w:t> </w:t>
      </w:r>
      <w:r>
        <w:rPr/>
        <w:t>habitual;</w:t>
      </w:r>
      <w:r>
        <w:rPr>
          <w:spacing w:val="-2"/>
        </w:rPr>
        <w:t> </w:t>
      </w:r>
      <w:r>
        <w:rPr/>
        <w:t>el cual</w:t>
      </w:r>
      <w:r>
        <w:rPr>
          <w:spacing w:val="-1"/>
        </w:rPr>
        <w:t> </w:t>
      </w:r>
      <w:r>
        <w:rPr/>
        <w:t>sucede</w:t>
      </w:r>
      <w:r>
        <w:rPr>
          <w:spacing w:val="-2"/>
        </w:rPr>
        <w:t> </w:t>
      </w:r>
      <w:r>
        <w:rPr/>
        <w:t>entre</w:t>
      </w:r>
      <w:r>
        <w:rPr>
          <w:spacing w:val="1"/>
        </w:rPr>
        <w:t> </w:t>
      </w:r>
      <w:r>
        <w:rPr/>
        <w:t>personas</w:t>
      </w:r>
      <w:r>
        <w:rPr>
          <w:spacing w:val="-3"/>
        </w:rPr>
        <w:t> </w:t>
      </w:r>
      <w:r>
        <w:rPr/>
        <w:t>que se</w:t>
      </w:r>
      <w:r>
        <w:rPr>
          <w:spacing w:val="1"/>
        </w:rPr>
        <w:t> </w:t>
      </w:r>
      <w:r>
        <w:rPr/>
        <w:t>relacionan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manera</w:t>
      </w:r>
      <w:r>
        <w:rPr>
          <w:spacing w:val="-1"/>
        </w:rPr>
        <w:t> </w:t>
      </w:r>
      <w:r>
        <w:rPr/>
        <w:t>afectiva.</w:t>
      </w:r>
    </w:p>
    <w:p>
      <w:pPr>
        <w:spacing w:before="162"/>
        <w:ind w:left="6" w:right="2" w:firstLine="0"/>
        <w:jc w:val="center"/>
        <w:rPr>
          <w:i/>
          <w:sz w:val="18"/>
        </w:rPr>
      </w:pPr>
      <w:bookmarkStart w:name="_bookmark67" w:id="68"/>
      <w:bookmarkEnd w:id="6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39</w:t>
      </w:r>
    </w:p>
    <w:p>
      <w:pPr>
        <w:spacing w:before="1"/>
        <w:ind w:left="2" w:right="2" w:firstLine="0"/>
        <w:jc w:val="center"/>
        <w:rPr>
          <w:i/>
          <w:sz w:val="18"/>
        </w:rPr>
      </w:pPr>
      <w:r>
        <w:rPr/>
        <w:pict>
          <v:group style="position:absolute;margin-left:85.050003pt;margin-top:20.879309pt;width:419.25pt;height:239.75pt;mso-position-horizontal-relative:page;mso-position-vertical-relative:paragraph;z-index:-21405184" coordorigin="1701,418" coordsize="8385,4795">
            <v:rect style="position:absolute;left:1701;top:417;width:8385;height:4795" filled="true" fillcolor="#ffffff" stroked="false">
              <v:fill type="solid"/>
            </v:rect>
            <v:line style="position:absolute" from="2580,638" to="6891,638" stroked="true" strokeweight=".75pt" strokecolor="#d9d9d9">
              <v:stroke dashstyle="solid"/>
            </v:line>
            <v:rect style="position:absolute;left:7205;top:823;width:99;height:99" filled="true" fillcolor="#4471c4" stroked="false">
              <v:fill type="solid"/>
            </v:rect>
            <v:rect style="position:absolute;left:7205;top:1378;width:99;height:99" filled="true" fillcolor="#ec7c30" stroked="false">
              <v:fill type="solid"/>
            </v:rect>
            <v:rect style="position:absolute;left:7205;top:1933;width:99;height:99" filled="true" fillcolor="#a4a4a4" stroked="false">
              <v:fill type="solid"/>
            </v:rect>
            <v:rect style="position:absolute;left:7205;top:2488;width:99;height:99" filled="true" fillcolor="#ffc000" stroked="false">
              <v:fill type="solid"/>
            </v:rect>
            <v:rect style="position:absolute;left:7205;top:3043;width:99;height:99" filled="true" fillcolor="#5b9bd4" stroked="false">
              <v:fill type="solid"/>
            </v:rect>
            <v:rect style="position:absolute;left:7205;top:3598;width:99;height:99" filled="true" fillcolor="#6fac46" stroked="false">
              <v:fill type="solid"/>
            </v:rect>
            <v:rect style="position:absolute;left:7205;top:4153;width:99;height:99" filled="true" fillcolor="#254478" stroked="false">
              <v:fill type="solid"/>
            </v:rect>
            <v:rect style="position:absolute;left:7205;top:4708;width:99;height:99" filled="true" fillcolor="#9e470d" stroked="false">
              <v:fill type="solid"/>
            </v:rect>
            <v:shape style="position:absolute;left:1871;top:553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12,000</w:t>
                    </w:r>
                  </w:p>
                </w:txbxContent>
              </v:textbox>
              <w10:wrap type="none"/>
            </v:shape>
            <v:shape style="position:absolute;left:7347;top:788;width:2571;height:40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Maltrato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contra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personas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menores</w:t>
                    </w: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edad</w:t>
                    </w:r>
                  </w:p>
                </w:txbxContent>
              </v:textbox>
              <w10:wrap type="none"/>
            </v:shape>
            <v:shape style="position:absolute;left:1871;top:1279;width:1122;height:180" type="#_x0000_t202" filled="false" stroked="false">
              <v:textbox inset="0,0,0,0">
                <w:txbxContent>
                  <w:p>
                    <w:pPr>
                      <w:tabs>
                        <w:tab w:pos="708" w:val="left" w:leader="none"/>
                        <w:tab w:pos="1101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10,000</w:t>
                      <w:tab/>
                    </w:r>
                    <w:r>
                      <w:rPr>
                        <w:color w:val="585858"/>
                        <w:sz w:val="18"/>
                        <w:u w:val="single" w:color="F1F1F1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7347;top:1343;width:69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Violación</w:t>
                    </w:r>
                  </w:p>
                </w:txbxContent>
              </v:textbox>
              <w10:wrap type="none"/>
            </v:shape>
            <v:shape style="position:absolute;left:1963;top:2005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8,000</w:t>
                    </w:r>
                  </w:p>
                </w:txbxContent>
              </v:textbox>
              <w10:wrap type="none"/>
            </v:shape>
            <v:shape style="position:absolute;left:7347;top:1899;width:1402;height:73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Agresión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sexual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16" w:lineRule="exact" w:before="11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Violación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agravada</w:t>
                    </w:r>
                  </w:p>
                </w:txbxContent>
              </v:textbox>
              <w10:wrap type="none"/>
            </v:shape>
            <v:shape style="position:absolute;left:1963;top:2731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6,000</w:t>
                    </w:r>
                  </w:p>
                </w:txbxContent>
              </v:textbox>
              <w10:wrap type="none"/>
            </v:shape>
            <v:shape style="position:absolute;left:7347;top:3009;width:222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Violación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intimidad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sexual</w:t>
                    </w:r>
                  </w:p>
                </w:txbxContent>
              </v:textbox>
              <w10:wrap type="none"/>
            </v:shape>
            <v:shape style="position:absolute;left:1963;top:3457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4,000</w:t>
                    </w:r>
                  </w:p>
                </w:txbxContent>
              </v:textbox>
              <w10:wrap type="none"/>
            </v:shape>
            <v:shape style="position:absolute;left:7347;top:3564;width:13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Trata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personas</w:t>
                    </w:r>
                  </w:p>
                </w:txbxContent>
              </v:textbox>
              <w10:wrap type="none"/>
            </v:shape>
            <v:shape style="position:absolute;left:1963;top:4183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2,000</w:t>
                    </w:r>
                  </w:p>
                </w:txbxContent>
              </v:textbox>
              <w10:wrap type="none"/>
            </v:shape>
            <v:shape style="position:absolute;left:7347;top:4119;width:2527;height:73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Agresión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sexual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con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agravación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pena</w:t>
                    </w:r>
                  </w:p>
                  <w:p>
                    <w:pPr>
                      <w:spacing w:line="216" w:lineRule="exact" w:before="11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Exhibicionismo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sexual</w:t>
                    </w:r>
                  </w:p>
                </w:txbxContent>
              </v:textbox>
              <w10:wrap type="none"/>
            </v:shape>
            <v:shape style="position:absolute;left:2236;top:4909;width:7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44536A"/>
          <w:sz w:val="18"/>
        </w:rPr>
        <w:t>Mujeres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agraviadas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tipo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delito.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9"/>
        </w:rPr>
      </w:pPr>
    </w:p>
    <w:tbl>
      <w:tblPr>
        <w:tblW w:w="0" w:type="auto"/>
        <w:jc w:val="left"/>
        <w:tblInd w:w="2590" w:type="dxa"/>
        <w:tblBorders>
          <w:top w:val="single" w:sz="2" w:space="0" w:color="FF0000"/>
          <w:left w:val="single" w:sz="2" w:space="0" w:color="FF0000"/>
          <w:bottom w:val="single" w:sz="2" w:space="0" w:color="FF0000"/>
          <w:right w:val="single" w:sz="2" w:space="0" w:color="FF0000"/>
          <w:insideH w:val="single" w:sz="2" w:space="0" w:color="FF0000"/>
          <w:insideV w:val="single" w:sz="2" w:space="0" w:color="FF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"/>
        <w:gridCol w:w="360"/>
        <w:gridCol w:w="360"/>
        <w:gridCol w:w="360"/>
        <w:gridCol w:w="310"/>
        <w:gridCol w:w="407"/>
        <w:gridCol w:w="2156"/>
      </w:tblGrid>
      <w:tr>
        <w:trPr>
          <w:trHeight w:val="71" w:hRule="atLeast"/>
        </w:trPr>
        <w:tc>
          <w:tcPr>
            <w:tcW w:w="1740" w:type="dxa"/>
            <w:gridSpan w:val="5"/>
            <w:tcBorders>
              <w:bottom w:val="single" w:sz="6" w:space="0" w:color="F1F1F1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2563" w:type="dxa"/>
            <w:gridSpan w:val="2"/>
            <w:tcBorders>
              <w:top w:val="nil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>
        <w:trPr>
          <w:trHeight w:val="128" w:hRule="atLeast"/>
        </w:trPr>
        <w:tc>
          <w:tcPr>
            <w:tcW w:w="1740" w:type="dxa"/>
            <w:gridSpan w:val="5"/>
            <w:tcBorders>
              <w:top w:val="single" w:sz="6" w:space="0" w:color="F1F1F1"/>
              <w:bottom w:val="single" w:sz="6" w:space="0" w:color="F1F1F1"/>
            </w:tcBorders>
            <w:shd w:val="clear" w:color="auto" w:fill="FFFFFF"/>
          </w:tcPr>
          <w:p>
            <w:pPr>
              <w:pStyle w:val="TableParagraph"/>
              <w:spacing w:line="109" w:lineRule="exact"/>
              <w:ind w:left="275"/>
              <w:jc w:val="left"/>
              <w:rPr>
                <w:sz w:val="20"/>
              </w:rPr>
            </w:pPr>
            <w:r>
              <w:rPr>
                <w:color w:val="404040"/>
                <w:sz w:val="20"/>
              </w:rPr>
              <w:t>10,686</w:t>
            </w:r>
          </w:p>
        </w:tc>
        <w:tc>
          <w:tcPr>
            <w:tcW w:w="2563" w:type="dxa"/>
            <w:gridSpan w:val="2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31" w:hRule="atLeast"/>
        </w:trPr>
        <w:tc>
          <w:tcPr>
            <w:tcW w:w="1740" w:type="dxa"/>
            <w:gridSpan w:val="5"/>
            <w:tcBorders>
              <w:top w:val="single" w:sz="6" w:space="0" w:color="F1F1F1"/>
              <w:bottom w:val="single" w:sz="6" w:space="0" w:color="F1F1F1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563" w:type="dxa"/>
            <w:gridSpan w:val="2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5" w:hRule="atLeast"/>
        </w:trPr>
        <w:tc>
          <w:tcPr>
            <w:tcW w:w="350" w:type="dxa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0" w:type="dxa"/>
            <w:vMerge w:val="restart"/>
            <w:tcBorders>
              <w:top w:val="single" w:sz="6" w:space="0" w:color="F1F1F1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30" w:type="dxa"/>
            <w:gridSpan w:val="3"/>
            <w:tcBorders>
              <w:top w:val="single" w:sz="6" w:space="0" w:color="F1F1F1"/>
              <w:left w:val="nil"/>
              <w:bottom w:val="single" w:sz="6" w:space="0" w:color="F1F1F1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563" w:type="dxa"/>
            <w:gridSpan w:val="2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3" w:hRule="atLeast"/>
        </w:trPr>
        <w:tc>
          <w:tcPr>
            <w:tcW w:w="350" w:type="dxa"/>
            <w:tcBorders>
              <w:top w:val="single" w:sz="6" w:space="0" w:color="F1F1F1"/>
              <w:bottom w:val="single" w:sz="6" w:space="0" w:color="D9D9D9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gridSpan w:val="3"/>
            <w:tcBorders>
              <w:top w:val="single" w:sz="6" w:space="0" w:color="F1F1F1"/>
              <w:left w:val="nil"/>
              <w:bottom w:val="single" w:sz="6" w:space="0" w:color="D9D9D9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563" w:type="dxa"/>
            <w:gridSpan w:val="2"/>
            <w:tcBorders>
              <w:top w:val="single" w:sz="6" w:space="0" w:color="F1F1F1"/>
              <w:bottom w:val="single" w:sz="6" w:space="0" w:color="D9D9D9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350" w:type="dxa"/>
            <w:vMerge w:val="restart"/>
            <w:tcBorders>
              <w:top w:val="single" w:sz="6" w:space="0" w:color="D9D9D9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gridSpan w:val="3"/>
            <w:tcBorders>
              <w:top w:val="single" w:sz="6" w:space="0" w:color="D9D9D9"/>
              <w:left w:val="nil"/>
              <w:bottom w:val="single" w:sz="6" w:space="0" w:color="F1F1F1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563" w:type="dxa"/>
            <w:gridSpan w:val="2"/>
            <w:tcBorders>
              <w:top w:val="single" w:sz="6" w:space="0" w:color="D9D9D9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3" w:hRule="atLeast"/>
        </w:trPr>
        <w:tc>
          <w:tcPr>
            <w:tcW w:w="350" w:type="dxa"/>
            <w:vMerge/>
            <w:tcBorders>
              <w:top w:val="nil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gridSpan w:val="3"/>
            <w:tcBorders>
              <w:top w:val="single" w:sz="6" w:space="0" w:color="F1F1F1"/>
              <w:left w:val="nil"/>
              <w:bottom w:val="single" w:sz="6" w:space="0" w:color="F1F1F1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563" w:type="dxa"/>
            <w:gridSpan w:val="2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350" w:type="dxa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gridSpan w:val="3"/>
            <w:tcBorders>
              <w:top w:val="single" w:sz="6" w:space="0" w:color="F1F1F1"/>
              <w:left w:val="nil"/>
              <w:bottom w:val="single" w:sz="6" w:space="0" w:color="F1F1F1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563" w:type="dxa"/>
            <w:gridSpan w:val="2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3" w:hRule="atLeast"/>
        </w:trPr>
        <w:tc>
          <w:tcPr>
            <w:tcW w:w="350" w:type="dxa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gridSpan w:val="3"/>
            <w:tcBorders>
              <w:top w:val="single" w:sz="6" w:space="0" w:color="F1F1F1"/>
              <w:left w:val="nil"/>
              <w:bottom w:val="single" w:sz="6" w:space="0" w:color="F1F1F1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563" w:type="dxa"/>
            <w:gridSpan w:val="2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350" w:type="dxa"/>
            <w:tcBorders>
              <w:top w:val="single" w:sz="6" w:space="0" w:color="F1F1F1"/>
              <w:bottom w:val="single" w:sz="6" w:space="0" w:color="D9D9D9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gridSpan w:val="3"/>
            <w:tcBorders>
              <w:top w:val="single" w:sz="6" w:space="0" w:color="F1F1F1"/>
              <w:left w:val="nil"/>
              <w:bottom w:val="single" w:sz="6" w:space="0" w:color="D9D9D9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563" w:type="dxa"/>
            <w:gridSpan w:val="2"/>
            <w:tcBorders>
              <w:top w:val="single" w:sz="6" w:space="0" w:color="F1F1F1"/>
              <w:bottom w:val="single" w:sz="6" w:space="0" w:color="D9D9D9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3" w:hRule="atLeast"/>
        </w:trPr>
        <w:tc>
          <w:tcPr>
            <w:tcW w:w="350" w:type="dxa"/>
            <w:tcBorders>
              <w:top w:val="single" w:sz="6" w:space="0" w:color="D9D9D9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gridSpan w:val="3"/>
            <w:tcBorders>
              <w:top w:val="single" w:sz="6" w:space="0" w:color="D9D9D9"/>
              <w:left w:val="nil"/>
              <w:bottom w:val="single" w:sz="6" w:space="0" w:color="F1F1F1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563" w:type="dxa"/>
            <w:gridSpan w:val="2"/>
            <w:tcBorders>
              <w:top w:val="single" w:sz="6" w:space="0" w:color="D9D9D9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350" w:type="dxa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gridSpan w:val="3"/>
            <w:tcBorders>
              <w:top w:val="single" w:sz="6" w:space="0" w:color="F1F1F1"/>
              <w:left w:val="nil"/>
              <w:bottom w:val="single" w:sz="6" w:space="0" w:color="F1F1F1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563" w:type="dxa"/>
            <w:gridSpan w:val="2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3" w:hRule="atLeast"/>
        </w:trPr>
        <w:tc>
          <w:tcPr>
            <w:tcW w:w="350" w:type="dxa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gridSpan w:val="3"/>
            <w:tcBorders>
              <w:top w:val="single" w:sz="6" w:space="0" w:color="F1F1F1"/>
              <w:left w:val="nil"/>
              <w:bottom w:val="single" w:sz="6" w:space="0" w:color="F1F1F1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563" w:type="dxa"/>
            <w:gridSpan w:val="2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350" w:type="dxa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gridSpan w:val="3"/>
            <w:tcBorders>
              <w:top w:val="single" w:sz="6" w:space="0" w:color="F1F1F1"/>
              <w:left w:val="nil"/>
              <w:bottom w:val="single" w:sz="6" w:space="0" w:color="F1F1F1"/>
            </w:tcBorders>
            <w:shd w:val="clear" w:color="auto" w:fill="FFFFFF"/>
          </w:tcPr>
          <w:p>
            <w:pPr>
              <w:pStyle w:val="TableParagraph"/>
              <w:spacing w:line="101" w:lineRule="exact"/>
              <w:ind w:left="96"/>
              <w:jc w:val="left"/>
              <w:rPr>
                <w:sz w:val="18"/>
              </w:rPr>
            </w:pPr>
            <w:r>
              <w:rPr>
                <w:color w:val="404040"/>
                <w:sz w:val="18"/>
              </w:rPr>
              <w:t>5,984</w:t>
            </w:r>
          </w:p>
        </w:tc>
        <w:tc>
          <w:tcPr>
            <w:tcW w:w="2563" w:type="dxa"/>
            <w:gridSpan w:val="2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6" w:hRule="atLeast"/>
        </w:trPr>
        <w:tc>
          <w:tcPr>
            <w:tcW w:w="350" w:type="dxa"/>
            <w:tcBorders>
              <w:top w:val="single" w:sz="6" w:space="0" w:color="F1F1F1"/>
              <w:bottom w:val="single" w:sz="6" w:space="0" w:color="D9D9D9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gridSpan w:val="3"/>
            <w:tcBorders>
              <w:top w:val="single" w:sz="6" w:space="0" w:color="F1F1F1"/>
              <w:left w:val="nil"/>
              <w:bottom w:val="double" w:sz="1" w:space="0" w:color="D9D9D9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563" w:type="dxa"/>
            <w:gridSpan w:val="2"/>
            <w:tcBorders>
              <w:top w:val="single" w:sz="6" w:space="0" w:color="F1F1F1"/>
              <w:bottom w:val="double" w:sz="1" w:space="0" w:color="D9D9D9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19" w:hRule="atLeast"/>
        </w:trPr>
        <w:tc>
          <w:tcPr>
            <w:tcW w:w="350" w:type="dxa"/>
            <w:tcBorders>
              <w:top w:val="single" w:sz="6" w:space="0" w:color="D9D9D9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 w:val="restart"/>
            <w:tcBorders>
              <w:top w:val="double" w:sz="1" w:space="0" w:color="D9D9D9"/>
              <w:left w:val="nil"/>
              <w:bottom w:val="thickThinMediumGap" w:sz="2" w:space="0" w:color="D9D9D9"/>
              <w:right w:val="nil"/>
            </w:tcBorders>
            <w:shd w:val="clear" w:color="auto" w:fill="EC7C30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70" w:type="dxa"/>
            <w:gridSpan w:val="2"/>
            <w:tcBorders>
              <w:top w:val="double" w:sz="1" w:space="0" w:color="D9D9D9"/>
              <w:left w:val="nil"/>
              <w:bottom w:val="single" w:sz="6" w:space="0" w:color="F1F1F1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563" w:type="dxa"/>
            <w:gridSpan w:val="2"/>
            <w:tcBorders>
              <w:top w:val="double" w:sz="1" w:space="0" w:color="D9D9D9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3" w:hRule="atLeast"/>
        </w:trPr>
        <w:tc>
          <w:tcPr>
            <w:tcW w:w="350" w:type="dxa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2" w:space="0" w:color="D9D9D9"/>
              <w:right w:val="nil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gridSpan w:val="2"/>
            <w:tcBorders>
              <w:top w:val="single" w:sz="6" w:space="0" w:color="F1F1F1"/>
              <w:left w:val="nil"/>
              <w:bottom w:val="single" w:sz="6" w:space="0" w:color="F1F1F1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563" w:type="dxa"/>
            <w:gridSpan w:val="2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350" w:type="dxa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2" w:space="0" w:color="D9D9D9"/>
              <w:right w:val="nil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gridSpan w:val="2"/>
            <w:tcBorders>
              <w:top w:val="single" w:sz="6" w:space="0" w:color="F1F1F1"/>
              <w:left w:val="nil"/>
              <w:bottom w:val="single" w:sz="6" w:space="0" w:color="F1F1F1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563" w:type="dxa"/>
            <w:gridSpan w:val="2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350" w:type="dxa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2" w:space="0" w:color="D9D9D9"/>
              <w:right w:val="nil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gridSpan w:val="2"/>
            <w:tcBorders>
              <w:top w:val="single" w:sz="6" w:space="0" w:color="F1F1F1"/>
              <w:left w:val="nil"/>
              <w:bottom w:val="single" w:sz="6" w:space="0" w:color="F1F1F1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563" w:type="dxa"/>
            <w:gridSpan w:val="2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3" w:hRule="atLeast"/>
        </w:trPr>
        <w:tc>
          <w:tcPr>
            <w:tcW w:w="350" w:type="dxa"/>
            <w:tcBorders>
              <w:top w:val="single" w:sz="6" w:space="0" w:color="F1F1F1"/>
              <w:bottom w:val="single" w:sz="6" w:space="0" w:color="D9D9D9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2" w:space="0" w:color="D9D9D9"/>
              <w:right w:val="nil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gridSpan w:val="2"/>
            <w:tcBorders>
              <w:top w:val="single" w:sz="6" w:space="0" w:color="F1F1F1"/>
              <w:left w:val="nil"/>
              <w:bottom w:val="single" w:sz="6" w:space="0" w:color="D9D9D9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563" w:type="dxa"/>
            <w:gridSpan w:val="2"/>
            <w:tcBorders>
              <w:top w:val="single" w:sz="6" w:space="0" w:color="F1F1F1"/>
              <w:bottom w:val="single" w:sz="6" w:space="0" w:color="D9D9D9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350" w:type="dxa"/>
            <w:tcBorders>
              <w:top w:val="single" w:sz="6" w:space="0" w:color="D9D9D9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2" w:space="0" w:color="D9D9D9"/>
              <w:right w:val="nil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gridSpan w:val="2"/>
            <w:tcBorders>
              <w:top w:val="single" w:sz="6" w:space="0" w:color="D9D9D9"/>
              <w:left w:val="nil"/>
              <w:bottom w:val="single" w:sz="6" w:space="0" w:color="F1F1F1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563" w:type="dxa"/>
            <w:gridSpan w:val="2"/>
            <w:tcBorders>
              <w:top w:val="single" w:sz="6" w:space="0" w:color="D9D9D9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3" w:hRule="atLeast"/>
        </w:trPr>
        <w:tc>
          <w:tcPr>
            <w:tcW w:w="350" w:type="dxa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2" w:space="0" w:color="D9D9D9"/>
              <w:right w:val="nil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gridSpan w:val="2"/>
            <w:tcBorders>
              <w:top w:val="single" w:sz="6" w:space="0" w:color="F1F1F1"/>
              <w:left w:val="nil"/>
              <w:bottom w:val="single" w:sz="6" w:space="0" w:color="F1F1F1"/>
            </w:tcBorders>
            <w:shd w:val="clear" w:color="auto" w:fill="FFFFFF"/>
          </w:tcPr>
          <w:p>
            <w:pPr>
              <w:pStyle w:val="TableParagraph"/>
              <w:spacing w:line="104" w:lineRule="exact"/>
              <w:ind w:left="16"/>
              <w:jc w:val="left"/>
              <w:rPr>
                <w:sz w:val="20"/>
              </w:rPr>
            </w:pPr>
            <w:r>
              <w:rPr>
                <w:color w:val="404040"/>
                <w:sz w:val="20"/>
              </w:rPr>
              <w:t>2,889</w:t>
            </w:r>
          </w:p>
        </w:tc>
        <w:tc>
          <w:tcPr>
            <w:tcW w:w="2563" w:type="dxa"/>
            <w:gridSpan w:val="2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350" w:type="dxa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2" w:space="0" w:color="D9D9D9"/>
              <w:right w:val="nil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single" w:sz="6" w:space="0" w:color="F1F1F1"/>
              <w:left w:val="nil"/>
              <w:bottom w:val="nil"/>
              <w:right w:val="nil"/>
            </w:tcBorders>
            <w:shd w:val="clear" w:color="auto" w:fill="A4A4A4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10" w:type="dxa"/>
            <w:tcBorders>
              <w:top w:val="single" w:sz="6" w:space="0" w:color="F1F1F1"/>
              <w:left w:val="nil"/>
              <w:bottom w:val="single" w:sz="6" w:space="0" w:color="F1F1F1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563" w:type="dxa"/>
            <w:gridSpan w:val="2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3" w:hRule="atLeast"/>
        </w:trPr>
        <w:tc>
          <w:tcPr>
            <w:tcW w:w="350" w:type="dxa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2" w:space="0" w:color="D9D9D9"/>
              <w:right w:val="nil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thickThinMediumGap" w:sz="2" w:space="0" w:color="D9D9D9"/>
              <w:right w:val="nil"/>
            </w:tcBorders>
            <w:shd w:val="clear" w:color="auto" w:fill="A4A4A4"/>
          </w:tcPr>
          <w:p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10" w:type="dxa"/>
            <w:tcBorders>
              <w:top w:val="single" w:sz="6" w:space="0" w:color="F1F1F1"/>
              <w:left w:val="nil"/>
              <w:bottom w:val="single" w:sz="6" w:space="0" w:color="F1F1F1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563" w:type="dxa"/>
            <w:gridSpan w:val="2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350" w:type="dxa"/>
            <w:tcBorders>
              <w:top w:val="single" w:sz="6" w:space="0" w:color="F1F1F1"/>
              <w:bottom w:val="single" w:sz="6" w:space="0" w:color="D9D9D9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2" w:space="0" w:color="D9D9D9"/>
              <w:right w:val="nil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2" w:space="0" w:color="D9D9D9"/>
              <w:right w:val="nil"/>
            </w:tcBorders>
            <w:shd w:val="clear" w:color="auto" w:fill="A4A4A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tcBorders>
              <w:top w:val="single" w:sz="6" w:space="0" w:color="F1F1F1"/>
              <w:left w:val="nil"/>
              <w:bottom w:val="single" w:sz="6" w:space="0" w:color="D9D9D9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563" w:type="dxa"/>
            <w:gridSpan w:val="2"/>
            <w:tcBorders>
              <w:top w:val="single" w:sz="6" w:space="0" w:color="F1F1F1"/>
              <w:bottom w:val="single" w:sz="6" w:space="0" w:color="D9D9D9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3" w:hRule="atLeast"/>
        </w:trPr>
        <w:tc>
          <w:tcPr>
            <w:tcW w:w="350" w:type="dxa"/>
            <w:tcBorders>
              <w:top w:val="single" w:sz="6" w:space="0" w:color="D9D9D9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2" w:space="0" w:color="D9D9D9"/>
              <w:right w:val="nil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2" w:space="0" w:color="D9D9D9"/>
              <w:right w:val="nil"/>
            </w:tcBorders>
            <w:shd w:val="clear" w:color="auto" w:fill="A4A4A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tcBorders>
              <w:top w:val="single" w:sz="6" w:space="0" w:color="D9D9D9"/>
              <w:left w:val="nil"/>
              <w:bottom w:val="single" w:sz="6" w:space="0" w:color="F1F1F1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563" w:type="dxa"/>
            <w:gridSpan w:val="2"/>
            <w:tcBorders>
              <w:top w:val="single" w:sz="6" w:space="0" w:color="D9D9D9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21" w:hRule="atLeast"/>
        </w:trPr>
        <w:tc>
          <w:tcPr>
            <w:tcW w:w="350" w:type="dxa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2" w:space="0" w:color="D9D9D9"/>
              <w:right w:val="nil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2" w:space="0" w:color="D9D9D9"/>
              <w:right w:val="nil"/>
            </w:tcBorders>
            <w:shd w:val="clear" w:color="auto" w:fill="A4A4A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tcBorders>
              <w:top w:val="single" w:sz="6" w:space="0" w:color="F1F1F1"/>
              <w:left w:val="nil"/>
              <w:bottom w:val="single" w:sz="6" w:space="0" w:color="F1F1F1"/>
            </w:tcBorders>
            <w:shd w:val="clear" w:color="auto" w:fill="FFFFFF"/>
          </w:tcPr>
          <w:p>
            <w:pPr>
              <w:pStyle w:val="TableParagraph"/>
              <w:spacing w:line="101" w:lineRule="exact"/>
              <w:ind w:left="53" w:right="-58"/>
              <w:jc w:val="left"/>
              <w:rPr>
                <w:sz w:val="20"/>
              </w:rPr>
            </w:pPr>
            <w:r>
              <w:rPr>
                <w:color w:val="404040"/>
                <w:sz w:val="20"/>
              </w:rPr>
              <w:t>900</w:t>
            </w:r>
          </w:p>
        </w:tc>
        <w:tc>
          <w:tcPr>
            <w:tcW w:w="2563" w:type="dxa"/>
            <w:gridSpan w:val="2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>
        <w:trPr>
          <w:trHeight w:val="105" w:hRule="atLeast"/>
        </w:trPr>
        <w:tc>
          <w:tcPr>
            <w:tcW w:w="350" w:type="dxa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2" w:space="0" w:color="D9D9D9"/>
              <w:right w:val="nil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2" w:space="0" w:color="D9D9D9"/>
              <w:right w:val="nil"/>
            </w:tcBorders>
            <w:shd w:val="clear" w:color="auto" w:fill="A4A4A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tcBorders>
              <w:top w:val="single" w:sz="6" w:space="0" w:color="F1F1F1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563" w:type="dxa"/>
            <w:gridSpan w:val="2"/>
            <w:vMerge w:val="restart"/>
            <w:tcBorders>
              <w:top w:val="single" w:sz="6" w:space="0" w:color="F1F1F1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line="44" w:lineRule="exact"/>
              <w:ind w:left="100"/>
              <w:jc w:val="left"/>
              <w:rPr>
                <w:sz w:val="20"/>
              </w:rPr>
            </w:pPr>
            <w:r>
              <w:rPr>
                <w:color w:val="404040"/>
                <w:sz w:val="20"/>
              </w:rPr>
              <w:t>564</w:t>
            </w:r>
          </w:p>
          <w:p>
            <w:pPr>
              <w:pStyle w:val="TableParagraph"/>
              <w:spacing w:line="204" w:lineRule="exact"/>
              <w:ind w:left="460"/>
              <w:jc w:val="left"/>
              <w:rPr>
                <w:sz w:val="20"/>
              </w:rPr>
            </w:pPr>
            <w:r>
              <w:rPr>
                <w:color w:val="404040"/>
                <w:position w:val="6"/>
                <w:sz w:val="20"/>
              </w:rPr>
              <w:t>197</w:t>
            </w:r>
            <w:r>
              <w:rPr>
                <w:color w:val="404040"/>
                <w:spacing w:val="9"/>
                <w:position w:val="6"/>
                <w:sz w:val="20"/>
              </w:rPr>
              <w:t> </w:t>
            </w:r>
            <w:r>
              <w:rPr>
                <w:color w:val="404040"/>
                <w:position w:val="4"/>
                <w:sz w:val="20"/>
              </w:rPr>
              <w:t>140</w:t>
            </w:r>
            <w:r>
              <w:rPr>
                <w:color w:val="404040"/>
                <w:spacing w:val="58"/>
                <w:position w:val="4"/>
                <w:sz w:val="20"/>
              </w:rPr>
              <w:t> </w:t>
            </w:r>
            <w:r>
              <w:rPr>
                <w:color w:val="404040"/>
                <w:position w:val="1"/>
                <w:sz w:val="20"/>
              </w:rPr>
              <w:t>67</w:t>
            </w:r>
            <w:r>
              <w:rPr>
                <w:color w:val="404040"/>
                <w:spacing w:val="63"/>
                <w:position w:val="1"/>
                <w:sz w:val="20"/>
              </w:rPr>
              <w:t> </w:t>
            </w:r>
            <w:r>
              <w:rPr>
                <w:color w:val="404040"/>
                <w:sz w:val="20"/>
              </w:rPr>
              <w:t>40</w:t>
            </w:r>
            <w:r>
              <w:rPr>
                <w:color w:val="404040"/>
                <w:spacing w:val="58"/>
                <w:sz w:val="20"/>
              </w:rPr>
              <w:t> </w:t>
            </w:r>
            <w:r>
              <w:rPr>
                <w:color w:val="404040"/>
                <w:position w:val="12"/>
                <w:sz w:val="20"/>
              </w:rPr>
              <w:t>368</w:t>
            </w:r>
          </w:p>
        </w:tc>
      </w:tr>
      <w:tr>
        <w:trPr>
          <w:trHeight w:val="139" w:hRule="atLeast"/>
        </w:trPr>
        <w:tc>
          <w:tcPr>
            <w:tcW w:w="350" w:type="dxa"/>
            <w:tcBorders>
              <w:top w:val="single" w:sz="6" w:space="0" w:color="F1F1F1"/>
              <w:bottom w:val="single" w:sz="6" w:space="0" w:color="F1F1F1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2" w:space="0" w:color="D9D9D9"/>
              <w:right w:val="nil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2" w:space="0" w:color="D9D9D9"/>
              <w:right w:val="nil"/>
            </w:tcBorders>
            <w:shd w:val="clear" w:color="auto" w:fill="A4A4A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 w:val="restart"/>
            <w:tcBorders>
              <w:top w:val="nil"/>
              <w:left w:val="nil"/>
              <w:bottom w:val="thickThinMediumGap" w:sz="2" w:space="0" w:color="D9D9D9"/>
            </w:tcBorders>
            <w:shd w:val="clear" w:color="auto" w:fill="FFC000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563" w:type="dxa"/>
            <w:gridSpan w:val="2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" w:hRule="atLeast"/>
        </w:trPr>
        <w:tc>
          <w:tcPr>
            <w:tcW w:w="350" w:type="dxa"/>
            <w:tcBorders>
              <w:top w:val="single" w:sz="6" w:space="0" w:color="F1F1F1"/>
              <w:bottom w:val="thickThinMediumGap" w:sz="3" w:space="0" w:color="D9D9D9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3" w:space="0" w:color="D9D9D9"/>
              <w:right w:val="nil"/>
            </w:tcBorders>
            <w:shd w:val="clear" w:color="auto" w:fill="4471C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2" w:space="0" w:color="D9D9D9"/>
              <w:right w:val="nil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bottom w:val="thickThinMediumGap" w:sz="2" w:space="0" w:color="D9D9D9"/>
              <w:right w:val="nil"/>
            </w:tcBorders>
            <w:shd w:val="clear" w:color="auto" w:fill="A4A4A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" w:type="dxa"/>
            <w:vMerge/>
            <w:tcBorders>
              <w:top w:val="nil"/>
              <w:left w:val="nil"/>
              <w:bottom w:val="thickThinMediumGap" w:sz="2" w:space="0" w:color="D9D9D9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7" w:type="dxa"/>
            <w:tcBorders>
              <w:top w:val="nil"/>
              <w:bottom w:val="single" w:sz="4" w:space="0" w:color="D9D9D9"/>
              <w:right w:val="nil"/>
            </w:tcBorders>
            <w:shd w:val="clear" w:color="auto" w:fill="5B9BD4"/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156" w:type="dxa"/>
            <w:tcBorders>
              <w:top w:val="single" w:sz="6" w:space="0" w:color="997300"/>
              <w:left w:val="nil"/>
              <w:bottom w:val="single" w:sz="24" w:space="0" w:color="6FAC46"/>
              <w:righ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spacing w:before="3"/>
        <w:rPr>
          <w:i/>
          <w:sz w:val="13"/>
        </w:rPr>
      </w:pPr>
    </w:p>
    <w:p>
      <w:pPr>
        <w:spacing w:before="0"/>
        <w:ind w:left="2426" w:right="2425" w:firstLine="0"/>
        <w:jc w:val="center"/>
        <w:rPr>
          <w:rFonts w:ascii="Calibri Light" w:hAnsi="Calibri Light"/>
          <w:sz w:val="16"/>
        </w:rPr>
      </w:pPr>
      <w:r>
        <w:rPr/>
        <w:pict>
          <v:line style="position:absolute;mso-position-horizontal-relative:page;mso-position-vertical-relative:paragraph;z-index:-21404672" from="218.759995pt,-34.812813pt" to="344.549995pt,-34.812813pt" stroked="true" strokeweight=".75pt" strokecolor="#f1f1f1">
            <v:stroke dashstyle="solid"/>
            <w10:wrap type="none"/>
          </v:line>
        </w:pict>
      </w:r>
      <w:r>
        <w:rPr>
          <w:rFonts w:ascii="Calibri Light" w:hAnsi="Calibri Light"/>
          <w:sz w:val="16"/>
        </w:rPr>
        <w:t>Fuente: elaboración propia con datos de Instituto Nacional de Estadística proporcionados por el Ministerio Público,</w:t>
      </w:r>
      <w:r>
        <w:rPr>
          <w:rFonts w:ascii="Calibri Light" w:hAnsi="Calibri Light"/>
          <w:spacing w:val="-34"/>
          <w:sz w:val="16"/>
        </w:rPr>
        <w:t> </w:t>
      </w:r>
      <w:r>
        <w:rPr>
          <w:rFonts w:ascii="Calibri Light" w:hAnsi="Calibri Light"/>
          <w:sz w:val="16"/>
        </w:rPr>
        <w:t>según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reportes recibidos el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29/11/19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y</w:t>
      </w:r>
      <w:r>
        <w:rPr>
          <w:rFonts w:ascii="Calibri Light" w:hAnsi="Calibri Light"/>
          <w:spacing w:val="1"/>
          <w:sz w:val="16"/>
        </w:rPr>
        <w:t> </w:t>
      </w:r>
      <w:r>
        <w:rPr>
          <w:rFonts w:ascii="Calibri Light" w:hAnsi="Calibri Light"/>
          <w:sz w:val="16"/>
        </w:rPr>
        <w:t>21/02/20.</w:t>
      </w:r>
    </w:p>
    <w:p>
      <w:pPr>
        <w:pStyle w:val="BodyText"/>
        <w:rPr>
          <w:rFonts w:ascii="Calibri Light"/>
          <w:sz w:val="16"/>
        </w:rPr>
      </w:pPr>
    </w:p>
    <w:p>
      <w:pPr>
        <w:pStyle w:val="BodyText"/>
        <w:spacing w:before="11"/>
        <w:rPr>
          <w:rFonts w:ascii="Calibri Light"/>
          <w:sz w:val="20"/>
        </w:rPr>
      </w:pPr>
    </w:p>
    <w:p>
      <w:pPr>
        <w:pStyle w:val="BodyText"/>
        <w:spacing w:line="259" w:lineRule="auto"/>
        <w:ind w:left="1702" w:right="1694"/>
        <w:jc w:val="both"/>
      </w:pPr>
      <w:r>
        <w:rPr/>
        <w:t>Este</w:t>
      </w:r>
      <w:r>
        <w:rPr>
          <w:spacing w:val="-6"/>
        </w:rPr>
        <w:t> </w:t>
      </w:r>
      <w:r>
        <w:rPr/>
        <w:t>gráfico</w:t>
      </w:r>
      <w:r>
        <w:rPr>
          <w:spacing w:val="-4"/>
        </w:rPr>
        <w:t> </w:t>
      </w:r>
      <w:r>
        <w:rPr/>
        <w:t>expone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número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mujeres</w:t>
      </w:r>
      <w:r>
        <w:rPr>
          <w:spacing w:val="-5"/>
        </w:rPr>
        <w:t> </w:t>
      </w:r>
      <w:r>
        <w:rPr/>
        <w:t>agraviadas.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observa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acción</w:t>
      </w:r>
      <w:r>
        <w:rPr>
          <w:spacing w:val="-6"/>
        </w:rPr>
        <w:t> </w:t>
      </w:r>
      <w:r>
        <w:rPr/>
        <w:t>con</w:t>
      </w:r>
      <w:r>
        <w:rPr>
          <w:spacing w:val="-4"/>
        </w:rPr>
        <w:t> </w:t>
      </w:r>
      <w:r>
        <w:rPr/>
        <w:t>mayor</w:t>
      </w:r>
      <w:r>
        <w:rPr>
          <w:spacing w:val="-3"/>
        </w:rPr>
        <w:t> </w:t>
      </w:r>
      <w:r>
        <w:rPr/>
        <w:t>cantidad</w:t>
      </w:r>
      <w:r>
        <w:rPr>
          <w:spacing w:val="-48"/>
        </w:rPr>
        <w:t> </w:t>
      </w:r>
      <w:r>
        <w:rPr/>
        <w:t>de</w:t>
      </w:r>
      <w:r>
        <w:rPr>
          <w:spacing w:val="-5"/>
        </w:rPr>
        <w:t> </w:t>
      </w:r>
      <w:r>
        <w:rPr/>
        <w:t>casos</w:t>
      </w:r>
      <w:r>
        <w:rPr>
          <w:spacing w:val="-8"/>
        </w:rPr>
        <w:t> </w:t>
      </w:r>
      <w:r>
        <w:rPr/>
        <w:t>es</w:t>
      </w:r>
      <w:r>
        <w:rPr>
          <w:spacing w:val="-6"/>
        </w:rPr>
        <w:t> </w:t>
      </w:r>
      <w:r>
        <w:rPr/>
        <w:t>el</w:t>
      </w:r>
      <w:r>
        <w:rPr>
          <w:spacing w:val="-10"/>
        </w:rPr>
        <w:t> </w:t>
      </w:r>
      <w:r>
        <w:rPr/>
        <w:t>maltrato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personas</w:t>
      </w:r>
      <w:r>
        <w:rPr>
          <w:spacing w:val="-8"/>
        </w:rPr>
        <w:t> </w:t>
      </w:r>
      <w:r>
        <w:rPr/>
        <w:t>menores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edad,</w:t>
      </w:r>
      <w:r>
        <w:rPr>
          <w:spacing w:val="-5"/>
        </w:rPr>
        <w:t> </w:t>
      </w:r>
      <w:r>
        <w:rPr/>
        <w:t>seguidamente</w:t>
      </w:r>
      <w:r>
        <w:rPr>
          <w:spacing w:val="-5"/>
        </w:rPr>
        <w:t> </w:t>
      </w:r>
      <w:r>
        <w:rPr/>
        <w:t>la</w:t>
      </w:r>
      <w:r>
        <w:rPr>
          <w:spacing w:val="-11"/>
        </w:rPr>
        <w:t> </w:t>
      </w:r>
      <w:r>
        <w:rPr/>
        <w:t>violación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agresión</w:t>
      </w:r>
      <w:r>
        <w:rPr>
          <w:spacing w:val="-8"/>
        </w:rPr>
        <w:t> </w:t>
      </w:r>
      <w:r>
        <w:rPr/>
        <w:t>sexual.</w:t>
      </w:r>
      <w:r>
        <w:rPr>
          <w:spacing w:val="-48"/>
        </w:rPr>
        <w:t> </w:t>
      </w:r>
      <w:r>
        <w:rPr/>
        <w:t>Estas son situaciones que afectan el estado emocional de las personas. La trata de personas es un</w:t>
      </w:r>
      <w:r>
        <w:rPr>
          <w:spacing w:val="1"/>
        </w:rPr>
        <w:t> </w:t>
      </w:r>
      <w:r>
        <w:rPr/>
        <w:t>delito 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perfila a una</w:t>
      </w:r>
      <w:r>
        <w:rPr>
          <w:spacing w:val="-2"/>
        </w:rPr>
        <w:t> </w:t>
      </w:r>
      <w:r>
        <w:rPr/>
        <w:t>tendencia de</w:t>
      </w:r>
      <w:r>
        <w:rPr>
          <w:spacing w:val="-2"/>
        </w:rPr>
        <w:t> </w:t>
      </w:r>
      <w:r>
        <w:rPr/>
        <w:t>crecimiento.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57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46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917440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0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6" w:right="2" w:firstLine="0"/>
        <w:jc w:val="center"/>
        <w:rPr>
          <w:i/>
          <w:sz w:val="18"/>
        </w:rPr>
      </w:pPr>
      <w:bookmarkStart w:name="_bookmark68" w:id="69"/>
      <w:bookmarkEnd w:id="6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40</w:t>
      </w:r>
    </w:p>
    <w:p>
      <w:pPr>
        <w:spacing w:before="1"/>
        <w:ind w:left="0" w:right="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Número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casos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violencia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sexual,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maltrato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explotación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grupos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quinquenales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edad.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spacing w:before="11"/>
        <w:rPr>
          <w:i/>
          <w:sz w:val="11"/>
        </w:rPr>
      </w:pPr>
    </w:p>
    <w:p>
      <w:pPr>
        <w:spacing w:before="64"/>
        <w:ind w:left="0" w:right="9886" w:firstLine="0"/>
        <w:jc w:val="right"/>
        <w:rPr>
          <w:sz w:val="18"/>
        </w:rPr>
      </w:pPr>
      <w:r>
        <w:rPr/>
        <w:pict>
          <v:group style="position:absolute;margin-left:127.900002pt;margin-top:-5.115662pt;width:397.25pt;height:170.5pt;mso-position-horizontal-relative:page;mso-position-vertical-relative:paragraph;z-index:-21398528" coordorigin="2558,-102" coordsize="7945,3410">
            <v:line style="position:absolute" from="2558,1980" to="10388,1980" stroked="true" strokeweight=".75pt" strokecolor="#d9d9d9">
              <v:stroke dashstyle="solid"/>
            </v:line>
            <v:shape style="position:absolute;left:3144;top:1828;width:387;height:526" type="#_x0000_t75" stroked="false">
              <v:imagedata r:id="rId133" o:title=""/>
            </v:shape>
            <v:shape style="position:absolute;left:2558;top:542;width:7830;height:1080" coordorigin="2558,543" coordsize="7830,1080" path="m2558,1623l10388,1623m2558,1263l10388,1263m2558,903l10388,903m2558,543l10388,543e" filled="false" stroked="true" strokeweight=".75pt" strokecolor="#d9d9d9">
              <v:path arrowok="t"/>
              <v:stroke dashstyle="solid"/>
            </v:shape>
            <v:shape style="position:absolute;left:3664;top:578;width:389;height:1776" type="#_x0000_t75" stroked="false">
              <v:imagedata r:id="rId134" o:title=""/>
            </v:shape>
            <v:shape style="position:absolute;left:4188;top:792;width:387;height:1563" type="#_x0000_t75" stroked="false">
              <v:imagedata r:id="rId135" o:title=""/>
            </v:shape>
            <v:shape style="position:absolute;left:4708;top:1975;width:389;height:380" type="#_x0000_t75" stroked="false">
              <v:imagedata r:id="rId136" o:title=""/>
            </v:shape>
            <v:shape style="position:absolute;left:5232;top:2023;width:387;height:332" type="#_x0000_t75" stroked="false">
              <v:imagedata r:id="rId137" o:title=""/>
            </v:shape>
            <v:shape style="position:absolute;left:5752;top:1965;width:389;height:389" type="#_x0000_t75" stroked="false">
              <v:imagedata r:id="rId138" o:title=""/>
            </v:shape>
            <v:shape style="position:absolute;left:6276;top:1934;width:387;height:421" type="#_x0000_t75" stroked="false">
              <v:imagedata r:id="rId139" o:title=""/>
            </v:shape>
            <v:shape style="position:absolute;left:6796;top:2076;width:389;height:279" type="#_x0000_t75" stroked="false">
              <v:imagedata r:id="rId140" o:title=""/>
            </v:shape>
            <v:shape style="position:absolute;left:7320;top:2167;width:387;height:188" type="#_x0000_t75" stroked="false">
              <v:imagedata r:id="rId141" o:title=""/>
            </v:shape>
            <v:shape style="position:absolute;left:9928;top:338;width:389;height:2016" type="#_x0000_t75" stroked="false">
              <v:imagedata r:id="rId142" o:title=""/>
            </v:shape>
            <v:shape style="position:absolute;left:2620;top:2059;width:389;height:296" type="#_x0000_t75" stroked="false">
              <v:imagedata r:id="rId143" o:title=""/>
            </v:shape>
            <v:shape style="position:absolute;left:2683;top:2085;width:270;height:261" type="#_x0000_t75" stroked="false">
              <v:imagedata r:id="rId144" o:title=""/>
            </v:shape>
            <v:shape style="position:absolute;left:8884;top:2287;width:389;height:68" type="#_x0000_t75" stroked="false">
              <v:imagedata r:id="rId145" o:title=""/>
            </v:shape>
            <v:shape style="position:absolute;left:8364;top:2260;width:387;height:94" type="#_x0000_t75" stroked="false">
              <v:imagedata r:id="rId146" o:title=""/>
            </v:shape>
            <v:shape style="position:absolute;left:7840;top:2229;width:389;height:125" type="#_x0000_t75" stroked="false">
              <v:imagedata r:id="rId147" o:title=""/>
            </v:shape>
            <v:shape style="position:absolute;left:3204;top:1852;width:273;height:494" type="#_x0000_t75" stroked="false">
              <v:imagedata r:id="rId148" o:title=""/>
            </v:shape>
            <v:shape style="position:absolute;left:3727;top:602;width:270;height:1744" type="#_x0000_t75" stroked="false">
              <v:imagedata r:id="rId149" o:title=""/>
            </v:shape>
            <v:shape style="position:absolute;left:9408;top:2277;width:387;height:77" type="#_x0000_t75" stroked="false">
              <v:imagedata r:id="rId150" o:title=""/>
            </v:shape>
            <v:shape style="position:absolute;left:4248;top:818;width:273;height:1528" type="#_x0000_t75" stroked="false">
              <v:imagedata r:id="rId151" o:title=""/>
            </v:shape>
            <v:shape style="position:absolute;left:4771;top:1999;width:270;height:347" type="#_x0000_t75" stroked="false">
              <v:imagedata r:id="rId152" o:title=""/>
            </v:shape>
            <v:shape style="position:absolute;left:5292;top:2047;width:273;height:299" type="#_x0000_t75" stroked="false">
              <v:imagedata r:id="rId153" o:title=""/>
            </v:shape>
            <v:shape style="position:absolute;left:5815;top:1992;width:270;height:354" type="#_x0000_t75" stroked="false">
              <v:imagedata r:id="rId154" o:title=""/>
            </v:shape>
            <v:shape style="position:absolute;left:6336;top:1958;width:273;height:388" type="#_x0000_t75" stroked="false">
              <v:imagedata r:id="rId155" o:title=""/>
            </v:shape>
            <v:shape style="position:absolute;left:6859;top:2100;width:270;height:246" type="#_x0000_t75" stroked="false">
              <v:imagedata r:id="rId156" o:title=""/>
            </v:shape>
            <v:shape style="position:absolute;left:7380;top:2191;width:273;height:155" type="#_x0000_t75" stroked="false">
              <v:imagedata r:id="rId157" o:title=""/>
            </v:shape>
            <v:shape style="position:absolute;left:9991;top:364;width:270;height:1982" type="#_x0000_t75" stroked="false">
              <v:imagedata r:id="rId158" o:title=""/>
            </v:shape>
            <v:line style="position:absolute" from="2558,2340" to="10388,2340" stroked="true" strokeweight="1pt" strokecolor="#d9d9d9">
              <v:stroke dashstyle="solid"/>
            </v:line>
            <v:line style="position:absolute" from="2558,184" to="10388,184" stroked="true" strokeweight=".75pt" strokecolor="#d9d9d9">
              <v:stroke dashstyle="solid"/>
            </v:line>
            <v:shape style="position:absolute;left:3444;top:2539;width:417;height:429" type="#_x0000_t75" stroked="false">
              <v:imagedata r:id="rId159" o:title=""/>
            </v:shape>
            <v:shape style="position:absolute;left:3967;top:2543;width:408;height:425" type="#_x0000_t75" stroked="false">
              <v:imagedata r:id="rId160" o:title=""/>
            </v:shape>
            <v:shape style="position:absolute;left:4480;top:2540;width:426;height:431" type="#_x0000_t75" stroked="false">
              <v:imagedata r:id="rId161" o:title=""/>
            </v:shape>
            <v:rect style="position:absolute;left:3540;top:-36;width:1117;height:3330" filled="false" stroked="true" strokeweight=".25pt" strokecolor="#ff0000">
              <v:stroke dashstyle="solid"/>
            </v:rect>
            <v:shape style="position:absolute;left:8664;top:2539;width:1457;height:519" type="#_x0000_t75" stroked="false">
              <v:imagedata r:id="rId162" o:title=""/>
            </v:shape>
            <v:rect style="position:absolute;left:9759;top:-100;width:741;height:3405" filled="false" stroked="true" strokeweight=".25pt" strokecolor="#ff0000">
              <v:stroke dashstyle="solid"/>
            </v:rect>
            <v:shape style="position:absolute;left:3156;top:1585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1,339</w:t>
                    </w:r>
                  </w:p>
                </w:txbxContent>
              </v:textbox>
              <w10:wrap type="none"/>
            </v:shape>
            <v:shape style="position:absolute;left:2703;top:1817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694</w:t>
                    </w:r>
                  </w:p>
                </w:txbxContent>
              </v:textbox>
              <w10:wrap type="none"/>
            </v:shape>
            <v:shape style="position:absolute;left:4792;top:1731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932</w:t>
                    </w:r>
                  </w:p>
                </w:txbxContent>
              </v:textbox>
              <w10:wrap type="none"/>
            </v:shape>
            <v:shape style="position:absolute;left:5314;top:1779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798</w:t>
                    </w:r>
                  </w:p>
                </w:txbxContent>
              </v:textbox>
              <w10:wrap type="none"/>
            </v:shape>
            <v:shape style="position:absolute;left:5836;top:172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953</w:t>
                    </w:r>
                  </w:p>
                </w:txbxContent>
              </v:textbox>
              <w10:wrap type="none"/>
            </v:shape>
            <v:shape style="position:absolute;left:6289;top:1691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1,043</w:t>
                    </w:r>
                  </w:p>
                </w:txbxContent>
              </v:textbox>
              <w10:wrap type="none"/>
            </v:shape>
            <v:shape style="position:absolute;left:6880;top:1832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651</w:t>
                    </w:r>
                  </w:p>
                </w:txbxContent>
              </v:textbox>
              <w10:wrap type="none"/>
            </v:shape>
            <v:shape style="position:absolute;left:8447;top:2017;width:1293;height:207" type="#_x0000_t202" filled="false" stroked="false">
              <v:textbox inset="0,0,0,0">
                <w:txbxContent>
                  <w:p>
                    <w:pPr>
                      <w:tabs>
                        <w:tab w:pos="567" w:val="left" w:leader="none"/>
                        <w:tab w:pos="1089" w:val="left" w:leader="none"/>
                      </w:tabs>
                      <w:spacing w:line="20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position w:val="3"/>
                        <w:sz w:val="18"/>
                      </w:rPr>
                      <w:t>138</w:t>
                      <w:tab/>
                    </w:r>
                    <w:r>
                      <w:rPr>
                        <w:sz w:val="18"/>
                      </w:rPr>
                      <w:t>63</w:t>
                      <w:tab/>
                    </w:r>
                    <w:r>
                      <w:rPr>
                        <w:position w:val="1"/>
                        <w:sz w:val="18"/>
                      </w:rPr>
                      <w:t>88</w:t>
                    </w:r>
                  </w:p>
                </w:txbxContent>
              </v:textbox>
              <w10:wrap type="none"/>
            </v:shape>
            <v:shape style="position:absolute;left:7924;top:198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219</w:t>
                    </w:r>
                  </w:p>
                </w:txbxContent>
              </v:textbox>
              <w10:wrap type="none"/>
            </v:shape>
            <v:shape style="position:absolute;left:7402;top:1924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395</w:t>
                    </w:r>
                  </w:p>
                </w:txbxContent>
              </v:textbox>
              <w10:wrap type="none"/>
            </v:shape>
            <v:shape style="position:absolute;left:3542;top:550;width:1112;height:34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65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4,221</w:t>
                    </w:r>
                  </w:p>
                </w:txbxContent>
              </v:textbox>
              <w10:wrap type="none"/>
            </v:shape>
            <v:shape style="position:absolute;left:9761;top:191;width:736;height:344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18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5,483</w:t>
                    </w:r>
                  </w:p>
                </w:txbxContent>
              </v:textbox>
              <w10:wrap type="none"/>
            </v:shape>
            <v:shape style="position:absolute;left:3542;top:191;width:1112;height:344" type="#_x0000_t202" filled="false" stroked="false">
              <v:textbox inset="0,0,0,0">
                <w:txbxContent>
                  <w:p>
                    <w:pPr>
                      <w:spacing w:before="107"/>
                      <w:ind w:left="13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4,818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6,000</w:t>
      </w:r>
    </w:p>
    <w:p>
      <w:pPr>
        <w:spacing w:before="140"/>
        <w:ind w:left="0" w:right="9886" w:firstLine="0"/>
        <w:jc w:val="right"/>
        <w:rPr>
          <w:sz w:val="18"/>
        </w:rPr>
      </w:pPr>
      <w:r>
        <w:rPr>
          <w:sz w:val="18"/>
        </w:rPr>
        <w:t>5,000</w:t>
      </w:r>
    </w:p>
    <w:p>
      <w:pPr>
        <w:spacing w:before="139"/>
        <w:ind w:left="0" w:right="9886" w:firstLine="0"/>
        <w:jc w:val="right"/>
        <w:rPr>
          <w:sz w:val="18"/>
        </w:rPr>
      </w:pPr>
      <w:r>
        <w:rPr>
          <w:sz w:val="18"/>
        </w:rPr>
        <w:t>4,000</w:t>
      </w:r>
    </w:p>
    <w:p>
      <w:pPr>
        <w:spacing w:before="140"/>
        <w:ind w:left="0" w:right="9886" w:firstLine="0"/>
        <w:jc w:val="right"/>
        <w:rPr>
          <w:sz w:val="18"/>
        </w:rPr>
      </w:pPr>
      <w:r>
        <w:rPr>
          <w:sz w:val="18"/>
        </w:rPr>
        <w:t>3,000</w:t>
      </w:r>
    </w:p>
    <w:p>
      <w:pPr>
        <w:spacing w:before="140"/>
        <w:ind w:left="0" w:right="9886" w:firstLine="0"/>
        <w:jc w:val="right"/>
        <w:rPr>
          <w:sz w:val="18"/>
        </w:rPr>
      </w:pPr>
      <w:r>
        <w:rPr>
          <w:sz w:val="18"/>
        </w:rPr>
        <w:t>2,000</w:t>
      </w:r>
    </w:p>
    <w:p>
      <w:pPr>
        <w:spacing w:before="140"/>
        <w:ind w:left="0" w:right="9886" w:firstLine="0"/>
        <w:jc w:val="right"/>
        <w:rPr>
          <w:sz w:val="18"/>
        </w:rPr>
      </w:pPr>
      <w:r>
        <w:rPr>
          <w:sz w:val="18"/>
        </w:rPr>
        <w:t>1,000</w:t>
      </w:r>
    </w:p>
    <w:p>
      <w:pPr>
        <w:spacing w:before="139"/>
        <w:ind w:left="0" w:right="9968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1603445</wp:posOffset>
            </wp:positionH>
            <wp:positionV relativeFrom="paragraph">
              <wp:posOffset>290821</wp:posOffset>
            </wp:positionV>
            <wp:extent cx="185983" cy="186689"/>
            <wp:effectExtent l="0" t="0" r="0" b="0"/>
            <wp:wrapTopAndBottom/>
            <wp:docPr id="111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5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83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">
            <wp:simplePos x="0" y="0"/>
            <wp:positionH relativeFrom="page">
              <wp:posOffset>1930254</wp:posOffset>
            </wp:positionH>
            <wp:positionV relativeFrom="paragraph">
              <wp:posOffset>293615</wp:posOffset>
            </wp:positionV>
            <wp:extent cx="183057" cy="186689"/>
            <wp:effectExtent l="0" t="0" r="0" b="0"/>
            <wp:wrapTopAndBottom/>
            <wp:docPr id="113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57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9">
            <wp:simplePos x="0" y="0"/>
            <wp:positionH relativeFrom="page">
              <wp:posOffset>3176270</wp:posOffset>
            </wp:positionH>
            <wp:positionV relativeFrom="paragraph">
              <wp:posOffset>293996</wp:posOffset>
            </wp:positionV>
            <wp:extent cx="264723" cy="271462"/>
            <wp:effectExtent l="0" t="0" r="0" b="0"/>
            <wp:wrapTopAndBottom/>
            <wp:docPr id="115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23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3507740</wp:posOffset>
            </wp:positionH>
            <wp:positionV relativeFrom="paragraph">
              <wp:posOffset>290821</wp:posOffset>
            </wp:positionV>
            <wp:extent cx="268679" cy="270700"/>
            <wp:effectExtent l="0" t="0" r="0" b="0"/>
            <wp:wrapTopAndBottom/>
            <wp:docPr id="117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79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">
            <wp:simplePos x="0" y="0"/>
            <wp:positionH relativeFrom="page">
              <wp:posOffset>3839209</wp:posOffset>
            </wp:positionH>
            <wp:positionV relativeFrom="paragraph">
              <wp:posOffset>293361</wp:posOffset>
            </wp:positionV>
            <wp:extent cx="266260" cy="271462"/>
            <wp:effectExtent l="0" t="0" r="0" b="0"/>
            <wp:wrapTopAndBottom/>
            <wp:docPr id="119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60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4182617</wp:posOffset>
            </wp:positionH>
            <wp:positionV relativeFrom="paragraph">
              <wp:posOffset>290821</wp:posOffset>
            </wp:positionV>
            <wp:extent cx="259362" cy="266700"/>
            <wp:effectExtent l="0" t="0" r="0" b="0"/>
            <wp:wrapTopAndBottom/>
            <wp:docPr id="121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62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">
            <wp:simplePos x="0" y="0"/>
            <wp:positionH relativeFrom="page">
              <wp:posOffset>4514215</wp:posOffset>
            </wp:positionH>
            <wp:positionV relativeFrom="paragraph">
              <wp:posOffset>293234</wp:posOffset>
            </wp:positionV>
            <wp:extent cx="251353" cy="261937"/>
            <wp:effectExtent l="0" t="0" r="0" b="0"/>
            <wp:wrapTopAndBottom/>
            <wp:docPr id="123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53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4831460</wp:posOffset>
            </wp:positionH>
            <wp:positionV relativeFrom="paragraph">
              <wp:posOffset>291456</wp:posOffset>
            </wp:positionV>
            <wp:extent cx="271335" cy="271462"/>
            <wp:effectExtent l="0" t="0" r="0" b="0"/>
            <wp:wrapTopAndBottom/>
            <wp:docPr id="125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35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">
            <wp:simplePos x="0" y="0"/>
            <wp:positionH relativeFrom="page">
              <wp:posOffset>5162930</wp:posOffset>
            </wp:positionH>
            <wp:positionV relativeFrom="paragraph">
              <wp:posOffset>293996</wp:posOffset>
            </wp:positionV>
            <wp:extent cx="268013" cy="271462"/>
            <wp:effectExtent l="0" t="0" r="0" b="0"/>
            <wp:wrapTopAndBottom/>
            <wp:docPr id="127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6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13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-</w:t>
      </w:r>
    </w:p>
    <w:p>
      <w:pPr>
        <w:pStyle w:val="BodyText"/>
        <w:rPr>
          <w:sz w:val="18"/>
        </w:rPr>
      </w:pPr>
    </w:p>
    <w:p>
      <w:pPr>
        <w:spacing w:before="149"/>
        <w:ind w:left="40" w:right="2" w:firstLine="0"/>
        <w:jc w:val="center"/>
        <w:rPr>
          <w:rFonts w:ascii="Calibri Light" w:hAnsi="Calibri Light"/>
          <w:i/>
          <w:sz w:val="16"/>
        </w:rPr>
      </w:pPr>
      <w:r>
        <w:rPr>
          <w:rFonts w:ascii="Calibri Light" w:hAnsi="Calibri Light"/>
          <w:i/>
          <w:color w:val="44536A"/>
          <w:sz w:val="16"/>
        </w:rPr>
        <w:t>Fuente:</w:t>
      </w:r>
      <w:r>
        <w:rPr>
          <w:rFonts w:ascii="Calibri Light" w:hAnsi="Calibri Light"/>
          <w:i/>
          <w:color w:val="44536A"/>
          <w:spacing w:val="-3"/>
          <w:sz w:val="16"/>
        </w:rPr>
        <w:t> </w:t>
      </w:r>
      <w:r>
        <w:rPr>
          <w:rFonts w:ascii="Calibri Light" w:hAnsi="Calibri Light"/>
          <w:i/>
          <w:color w:val="44536A"/>
          <w:sz w:val="16"/>
        </w:rPr>
        <w:t>elaboración</w:t>
      </w:r>
      <w:r>
        <w:rPr>
          <w:rFonts w:ascii="Calibri Light" w:hAnsi="Calibri Light"/>
          <w:i/>
          <w:color w:val="44536A"/>
          <w:spacing w:val="-2"/>
          <w:sz w:val="16"/>
        </w:rPr>
        <w:t> </w:t>
      </w:r>
      <w:r>
        <w:rPr>
          <w:rFonts w:ascii="Calibri Light" w:hAnsi="Calibri Light"/>
          <w:i/>
          <w:color w:val="44536A"/>
          <w:sz w:val="16"/>
        </w:rPr>
        <w:t>propia</w:t>
      </w:r>
      <w:r>
        <w:rPr>
          <w:rFonts w:ascii="Calibri Light" w:hAnsi="Calibri Light"/>
          <w:i/>
          <w:color w:val="44536A"/>
          <w:spacing w:val="-2"/>
          <w:sz w:val="16"/>
        </w:rPr>
        <w:t> </w:t>
      </w:r>
      <w:r>
        <w:rPr>
          <w:rFonts w:ascii="Calibri Light" w:hAnsi="Calibri Light"/>
          <w:i/>
          <w:color w:val="44536A"/>
          <w:sz w:val="16"/>
        </w:rPr>
        <w:t>con</w:t>
      </w:r>
      <w:r>
        <w:rPr>
          <w:rFonts w:ascii="Calibri Light" w:hAnsi="Calibri Light"/>
          <w:i/>
          <w:color w:val="44536A"/>
          <w:spacing w:val="-2"/>
          <w:sz w:val="16"/>
        </w:rPr>
        <w:t> </w:t>
      </w:r>
      <w:r>
        <w:rPr>
          <w:rFonts w:ascii="Calibri Light" w:hAnsi="Calibri Light"/>
          <w:i/>
          <w:color w:val="44536A"/>
          <w:sz w:val="16"/>
        </w:rPr>
        <w:t>datos</w:t>
      </w:r>
      <w:r>
        <w:rPr>
          <w:rFonts w:ascii="Calibri Light" w:hAnsi="Calibri Light"/>
          <w:i/>
          <w:color w:val="44536A"/>
          <w:spacing w:val="-5"/>
          <w:sz w:val="16"/>
        </w:rPr>
        <w:t> </w:t>
      </w:r>
      <w:r>
        <w:rPr>
          <w:rFonts w:ascii="Calibri Light" w:hAnsi="Calibri Light"/>
          <w:i/>
          <w:color w:val="44536A"/>
          <w:sz w:val="16"/>
        </w:rPr>
        <w:t>de</w:t>
      </w:r>
      <w:r>
        <w:rPr>
          <w:rFonts w:ascii="Calibri Light" w:hAnsi="Calibri Light"/>
          <w:i/>
          <w:color w:val="44536A"/>
          <w:spacing w:val="-2"/>
          <w:sz w:val="16"/>
        </w:rPr>
        <w:t> </w:t>
      </w:r>
      <w:r>
        <w:rPr>
          <w:rFonts w:ascii="Calibri Light" w:hAnsi="Calibri Light"/>
          <w:i/>
          <w:color w:val="44536A"/>
          <w:sz w:val="16"/>
        </w:rPr>
        <w:t>Instituto</w:t>
      </w:r>
      <w:r>
        <w:rPr>
          <w:rFonts w:ascii="Calibri Light" w:hAnsi="Calibri Light"/>
          <w:i/>
          <w:color w:val="44536A"/>
          <w:spacing w:val="-2"/>
          <w:sz w:val="16"/>
        </w:rPr>
        <w:t> </w:t>
      </w:r>
      <w:r>
        <w:rPr>
          <w:rFonts w:ascii="Calibri Light" w:hAnsi="Calibri Light"/>
          <w:i/>
          <w:color w:val="44536A"/>
          <w:sz w:val="16"/>
        </w:rPr>
        <w:t>Nacional</w:t>
      </w:r>
      <w:r>
        <w:rPr>
          <w:rFonts w:ascii="Calibri Light" w:hAnsi="Calibri Light"/>
          <w:i/>
          <w:color w:val="44536A"/>
          <w:spacing w:val="-3"/>
          <w:sz w:val="16"/>
        </w:rPr>
        <w:t> </w:t>
      </w:r>
      <w:r>
        <w:rPr>
          <w:rFonts w:ascii="Calibri Light" w:hAnsi="Calibri Light"/>
          <w:i/>
          <w:color w:val="44536A"/>
          <w:sz w:val="16"/>
        </w:rPr>
        <w:t>de</w:t>
      </w:r>
      <w:r>
        <w:rPr>
          <w:rFonts w:ascii="Calibri Light" w:hAnsi="Calibri Light"/>
          <w:i/>
          <w:color w:val="44536A"/>
          <w:spacing w:val="-2"/>
          <w:sz w:val="16"/>
        </w:rPr>
        <w:t> </w:t>
      </w:r>
      <w:r>
        <w:rPr>
          <w:rFonts w:ascii="Calibri Light" w:hAnsi="Calibri Light"/>
          <w:i/>
          <w:color w:val="44536A"/>
          <w:sz w:val="16"/>
        </w:rPr>
        <w:t>Estadística</w:t>
      </w:r>
      <w:r>
        <w:rPr>
          <w:rFonts w:ascii="Calibri Light" w:hAnsi="Calibri Light"/>
          <w:i/>
          <w:color w:val="44536A"/>
          <w:spacing w:val="-3"/>
          <w:sz w:val="16"/>
        </w:rPr>
        <w:t> </w:t>
      </w:r>
      <w:r>
        <w:rPr>
          <w:rFonts w:ascii="Calibri Light" w:hAnsi="Calibri Light"/>
          <w:i/>
          <w:color w:val="44536A"/>
          <w:sz w:val="16"/>
        </w:rPr>
        <w:t>proporcionados</w:t>
      </w:r>
      <w:r>
        <w:rPr>
          <w:rFonts w:ascii="Calibri Light" w:hAnsi="Calibri Light"/>
          <w:i/>
          <w:color w:val="44536A"/>
          <w:spacing w:val="-2"/>
          <w:sz w:val="16"/>
        </w:rPr>
        <w:t> </w:t>
      </w:r>
      <w:r>
        <w:rPr>
          <w:rFonts w:ascii="Calibri Light" w:hAnsi="Calibri Light"/>
          <w:i/>
          <w:color w:val="44536A"/>
          <w:sz w:val="16"/>
        </w:rPr>
        <w:t>por</w:t>
      </w:r>
      <w:r>
        <w:rPr>
          <w:rFonts w:ascii="Calibri Light" w:hAnsi="Calibri Light"/>
          <w:i/>
          <w:color w:val="44536A"/>
          <w:spacing w:val="-3"/>
          <w:sz w:val="16"/>
        </w:rPr>
        <w:t> </w:t>
      </w:r>
      <w:r>
        <w:rPr>
          <w:rFonts w:ascii="Calibri Light" w:hAnsi="Calibri Light"/>
          <w:i/>
          <w:color w:val="44536A"/>
          <w:sz w:val="16"/>
        </w:rPr>
        <w:t>el</w:t>
      </w:r>
      <w:r>
        <w:rPr>
          <w:rFonts w:ascii="Calibri Light" w:hAnsi="Calibri Light"/>
          <w:i/>
          <w:color w:val="44536A"/>
          <w:spacing w:val="-2"/>
          <w:sz w:val="16"/>
        </w:rPr>
        <w:t> </w:t>
      </w:r>
      <w:r>
        <w:rPr>
          <w:rFonts w:ascii="Calibri Light" w:hAnsi="Calibri Light"/>
          <w:i/>
          <w:color w:val="44536A"/>
          <w:sz w:val="16"/>
        </w:rPr>
        <w:t>Ministerio</w:t>
      </w:r>
      <w:r>
        <w:rPr>
          <w:rFonts w:ascii="Calibri Light" w:hAnsi="Calibri Light"/>
          <w:i/>
          <w:color w:val="44536A"/>
          <w:spacing w:val="-3"/>
          <w:sz w:val="16"/>
        </w:rPr>
        <w:t> </w:t>
      </w:r>
      <w:r>
        <w:rPr>
          <w:rFonts w:ascii="Calibri Light" w:hAnsi="Calibri Light"/>
          <w:i/>
          <w:color w:val="44536A"/>
          <w:sz w:val="16"/>
        </w:rPr>
        <w:t>Público, </w:t>
      </w:r>
    </w:p>
    <w:p>
      <w:pPr>
        <w:pStyle w:val="BodyText"/>
        <w:spacing w:before="5"/>
        <w:rPr>
          <w:rFonts w:ascii="Calibri Light"/>
          <w:i/>
          <w:sz w:val="16"/>
        </w:rPr>
      </w:pPr>
    </w:p>
    <w:p>
      <w:pPr>
        <w:spacing w:before="0"/>
        <w:ind w:left="40" w:right="2" w:firstLine="0"/>
        <w:jc w:val="center"/>
        <w:rPr>
          <w:sz w:val="18"/>
        </w:rPr>
      </w:pPr>
      <w:r>
        <w:rPr>
          <w:rFonts w:ascii="Calibri Light" w:hAnsi="Calibri Light"/>
          <w:sz w:val="16"/>
        </w:rPr>
        <w:t>según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reportes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recibidos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el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29/11/19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y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21/02/20</w:t>
      </w:r>
      <w:r>
        <w:rPr>
          <w:sz w:val="18"/>
        </w:rPr>
        <w:t>.</w: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line="259" w:lineRule="auto" w:before="57"/>
        <w:ind w:left="1702" w:right="1694"/>
        <w:jc w:val="both"/>
      </w:pPr>
      <w:r>
        <w:rPr/>
        <w:t>La violencia sexual es la imposición de actos con carácter sexual que van en contra de la voluntad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otra</w:t>
      </w:r>
      <w:r>
        <w:rPr>
          <w:spacing w:val="1"/>
        </w:rPr>
        <w:t> </w:t>
      </w:r>
      <w:r>
        <w:rPr/>
        <w:t>persona,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manipulación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sexualidad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exposición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deseadas.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hombres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se</w:t>
      </w:r>
      <w:r>
        <w:rPr>
          <w:spacing w:val="-47"/>
        </w:rPr>
        <w:t> </w:t>
      </w:r>
      <w:r>
        <w:rPr/>
        <w:t>encuentra en los niños y adolescentes entre los 10 y 19 años, aunque existe un grupo mucho más</w:t>
      </w:r>
      <w:r>
        <w:rPr>
          <w:spacing w:val="1"/>
        </w:rPr>
        <w:t> </w:t>
      </w:r>
      <w:r>
        <w:rPr/>
        <w:t>alto que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identifica en</w:t>
      </w:r>
      <w:r>
        <w:rPr>
          <w:spacing w:val="-4"/>
        </w:rPr>
        <w:t> </w:t>
      </w:r>
      <w:r>
        <w:rPr/>
        <w:t>las</w:t>
      </w:r>
      <w:r>
        <w:rPr>
          <w:spacing w:val="1"/>
        </w:rPr>
        <w:t> </w:t>
      </w:r>
      <w:r>
        <w:rPr/>
        <w:t>fuentes de información.</w:t>
      </w:r>
    </w:p>
    <w:p>
      <w:pPr>
        <w:spacing w:before="160"/>
        <w:ind w:left="6" w:right="2" w:firstLine="0"/>
        <w:jc w:val="center"/>
        <w:rPr>
          <w:i/>
          <w:sz w:val="18"/>
        </w:rPr>
      </w:pPr>
      <w:bookmarkStart w:name="_bookmark69" w:id="70"/>
      <w:bookmarkEnd w:id="70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41</w:t>
      </w:r>
    </w:p>
    <w:p>
      <w:pPr>
        <w:spacing w:before="1"/>
        <w:ind w:left="0" w:right="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Tasa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mujeres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agraviadas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delitos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violación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departamento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cadad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10,000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mujeres).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spacing w:before="4"/>
        <w:rPr>
          <w:i/>
          <w:sz w:val="12"/>
        </w:rPr>
      </w:pPr>
      <w:r>
        <w:rPr/>
        <w:pict>
          <v:group style="position:absolute;margin-left:84.675003pt;margin-top:9.529101pt;width:462.6pt;height:171.75pt;mso-position-horizontal-relative:page;mso-position-vertical-relative:paragraph;z-index:-15628288;mso-wrap-distance-left:0;mso-wrap-distance-right:0" coordorigin="1694,191" coordsize="9252,3435">
            <v:rect style="position:absolute;left:1701;top:198;width:9237;height:3420" filled="true" fillcolor="#ffffff" stroked="false">
              <v:fill type="solid"/>
            </v:rect>
            <v:shape style="position:absolute;left:2317;top:418;width:8401;height:1686" coordorigin="2317,418" coordsize="8401,1686" path="m2317,2103l10718,2103m2317,1823l10718,1823m2317,1542l10718,1542m2317,1261l10718,1261m2317,980l10718,980m2317,699l10718,699m2317,418l10718,418e" filled="false" stroked="true" strokeweight=".75pt" strokecolor="#d9d9d9">
              <v:path arrowok="t"/>
              <v:stroke dashstyle="solid"/>
            </v:shape>
            <v:shape style="position:absolute;left:2337;top:1378;width:303;height:1020" type="#_x0000_t75" stroked="false">
              <v:imagedata r:id="rId172" o:title=""/>
            </v:shape>
            <v:shape style="position:absolute;left:2688;top:1071;width:303;height:1328" type="#_x0000_t75" stroked="false">
              <v:imagedata r:id="rId173" o:title=""/>
            </v:shape>
            <v:shape style="position:absolute;left:3038;top:1774;width:303;height:625" type="#_x0000_t75" stroked="false">
              <v:imagedata r:id="rId174" o:title=""/>
            </v:shape>
            <v:shape style="position:absolute;left:3386;top:1705;width:303;height:694" type="#_x0000_t75" stroked="false">
              <v:imagedata r:id="rId175" o:title=""/>
            </v:shape>
            <v:shape style="position:absolute;left:3736;top:805;width:303;height:1594" type="#_x0000_t75" stroked="false">
              <v:imagedata r:id="rId176" o:title=""/>
            </v:shape>
            <v:shape style="position:absolute;left:4087;top:1366;width:303;height:1032" type="#_x0000_t75" stroked="false">
              <v:imagedata r:id="rId177" o:title=""/>
            </v:shape>
            <v:shape style="position:absolute;left:4437;top:1623;width:303;height:776" type="#_x0000_t75" stroked="false">
              <v:imagedata r:id="rId178" o:title=""/>
            </v:shape>
            <v:shape style="position:absolute;left:4788;top:1719;width:303;height:680" type="#_x0000_t75" stroked="false">
              <v:imagedata r:id="rId179" o:title=""/>
            </v:shape>
            <v:shape style="position:absolute;left:5138;top:1220;width:303;height:1179" type="#_x0000_t75" stroked="false">
              <v:imagedata r:id="rId180" o:title=""/>
            </v:shape>
            <v:shape style="position:absolute;left:5488;top:855;width:300;height:1544" type="#_x0000_t75" stroked="false">
              <v:imagedata r:id="rId181" o:title=""/>
            </v:shape>
            <v:shape style="position:absolute;left:5836;top:723;width:303;height:1676" type="#_x0000_t75" stroked="false">
              <v:imagedata r:id="rId182" o:title=""/>
            </v:shape>
            <v:shape style="position:absolute;left:6187;top:1309;width:303;height:1090" type="#_x0000_t75" stroked="false">
              <v:imagedata r:id="rId183" o:title=""/>
            </v:shape>
            <v:shape style="position:absolute;left:6537;top:1179;width:303;height:1220" type="#_x0000_t75" stroked="false">
              <v:imagedata r:id="rId184" o:title=""/>
            </v:shape>
            <v:shape style="position:absolute;left:6888;top:1232;width:303;height:1167" type="#_x0000_t75" stroked="false">
              <v:imagedata r:id="rId185" o:title=""/>
            </v:shape>
            <v:shape style="position:absolute;left:7238;top:1325;width:303;height:1073" type="#_x0000_t75" stroked="false">
              <v:imagedata r:id="rId186" o:title=""/>
            </v:shape>
            <v:shape style="position:absolute;left:7588;top:653;width:303;height:1745" type="#_x0000_t75" stroked="false">
              <v:imagedata r:id="rId187" o:title=""/>
            </v:shape>
            <v:shape style="position:absolute;left:7936;top:548;width:303;height:1851" type="#_x0000_t75" stroked="false">
              <v:imagedata r:id="rId188" o:title=""/>
            </v:shape>
            <v:shape style="position:absolute;left:8287;top:747;width:303;height:1652" type="#_x0000_t75" stroked="false">
              <v:imagedata r:id="rId189" o:title=""/>
            </v:shape>
            <v:shape style="position:absolute;left:8637;top:783;width:303;height:1616" type="#_x0000_t75" stroked="false">
              <v:imagedata r:id="rId190" o:title=""/>
            </v:shape>
            <v:shape style="position:absolute;left:8988;top:1165;width:303;height:1234" type="#_x0000_t75" stroked="false">
              <v:imagedata r:id="rId191" o:title=""/>
            </v:shape>
            <v:shape style="position:absolute;left:9338;top:1256;width:303;height:1143" type="#_x0000_t75" stroked="false">
              <v:imagedata r:id="rId192" o:title=""/>
            </v:shape>
            <v:shape style="position:absolute;left:9688;top:1481;width:303;height:917" type="#_x0000_t75" stroked="false">
              <v:imagedata r:id="rId193" o:title=""/>
            </v:shape>
            <v:shape style="position:absolute;left:2397;top:1405;width:186;height:983" type="#_x0000_t75" stroked="false">
              <v:imagedata r:id="rId194" o:title=""/>
            </v:shape>
            <v:shape style="position:absolute;left:2748;top:1097;width:186;height:1290" type="#_x0000_t75" stroked="false">
              <v:imagedata r:id="rId195" o:title=""/>
            </v:shape>
            <v:shape style="position:absolute;left:3098;top:1801;width:186;height:587" type="#_x0000_t75" stroked="false">
              <v:imagedata r:id="rId196" o:title=""/>
            </v:shape>
            <v:shape style="position:absolute;left:3448;top:1729;width:186;height:659" type="#_x0000_t75" stroked="false">
              <v:imagedata r:id="rId197" o:title=""/>
            </v:shape>
            <v:shape style="position:absolute;left:10387;top:2341;width:303;height:58" type="#_x0000_t75" stroked="false">
              <v:imagedata r:id="rId198" o:title=""/>
            </v:shape>
            <v:shape style="position:absolute;left:3799;top:829;width:186;height:1559" type="#_x0000_t75" stroked="false">
              <v:imagedata r:id="rId199" o:title=""/>
            </v:shape>
            <v:shape style="position:absolute;left:4149;top:1393;width:186;height:995" type="#_x0000_t75" stroked="false">
              <v:imagedata r:id="rId200" o:title=""/>
            </v:shape>
            <v:shape style="position:absolute;left:4497;top:1647;width:186;height:741" type="#_x0000_t75" stroked="false">
              <v:imagedata r:id="rId201" o:title=""/>
            </v:shape>
            <v:shape style="position:absolute;left:4848;top:1743;width:186;height:645" type="#_x0000_t75" stroked="false">
              <v:imagedata r:id="rId202" o:title=""/>
            </v:shape>
            <v:shape style="position:absolute;left:5198;top:1246;width:186;height:1142" type="#_x0000_t75" stroked="false">
              <v:imagedata r:id="rId203" o:title=""/>
            </v:shape>
            <v:shape style="position:absolute;left:5548;top:879;width:186;height:1509" type="#_x0000_t75" stroked="false">
              <v:imagedata r:id="rId204" o:title=""/>
            </v:shape>
            <v:shape style="position:absolute;left:5899;top:749;width:186;height:1638" type="#_x0000_t75" stroked="false">
              <v:imagedata r:id="rId205" o:title=""/>
            </v:shape>
            <v:shape style="position:absolute;left:6249;top:1335;width:186;height:1053" type="#_x0000_t75" stroked="false">
              <v:imagedata r:id="rId206" o:title=""/>
            </v:shape>
            <v:shape style="position:absolute;left:6600;top:1205;width:186;height:1182" type="#_x0000_t75" stroked="false">
              <v:imagedata r:id="rId207" o:title=""/>
            </v:shape>
            <v:shape style="position:absolute;left:6948;top:1256;width:186;height:1132" type="#_x0000_t75" stroked="false">
              <v:imagedata r:id="rId208" o:title=""/>
            </v:shape>
            <v:shape style="position:absolute;left:7298;top:1349;width:186;height:1038" type="#_x0000_t75" stroked="false">
              <v:imagedata r:id="rId209" o:title=""/>
            </v:shape>
            <v:shape style="position:absolute;left:7648;top:677;width:186;height:1710" type="#_x0000_t75" stroked="false">
              <v:imagedata r:id="rId210" o:title=""/>
            </v:shape>
            <v:shape style="position:absolute;left:7999;top:574;width:186;height:1814" type="#_x0000_t75" stroked="false">
              <v:imagedata r:id="rId211" o:title=""/>
            </v:shape>
            <v:shape style="position:absolute;left:8349;top:771;width:186;height:1617" type="#_x0000_t75" stroked="false">
              <v:imagedata r:id="rId212" o:title=""/>
            </v:shape>
            <v:shape style="position:absolute;left:8700;top:807;width:186;height:1581" type="#_x0000_t75" stroked="false">
              <v:imagedata r:id="rId213" o:title=""/>
            </v:shape>
            <v:shape style="position:absolute;left:9050;top:1191;width:184;height:1197" type="#_x0000_t75" stroked="false">
              <v:imagedata r:id="rId214" o:title=""/>
            </v:shape>
            <v:shape style="position:absolute;left:9398;top:1282;width:186;height:1106" type="#_x0000_t75" stroked="false">
              <v:imagedata r:id="rId215" o:title=""/>
            </v:shape>
            <v:shape style="position:absolute;left:9748;top:1508;width:186;height:880" type="#_x0000_t75" stroked="false">
              <v:imagedata r:id="rId216" o:title=""/>
            </v:shape>
            <v:line style="position:absolute" from="2317,2384" to="10718,2384" stroked="true" strokeweight="1pt" strokecolor="#d9d9d9">
              <v:stroke dashstyle="solid"/>
            </v:line>
            <v:shape style="position:absolute;left:1914;top:2543;width:8653;height:899" type="#_x0000_t75" stroked="false">
              <v:imagedata r:id="rId217" o:title=""/>
            </v:shape>
            <v:rect style="position:absolute;left:1701;top:198;width:9237;height:3420" filled="false" stroked="true" strokeweight=".75pt" strokecolor="#d9d9d9">
              <v:stroke dashstyle="solid"/>
            </v:rect>
            <v:shape style="position:absolute;left:3634;top:200;width:5407;height:3384" coordorigin="3634,200" coordsize="5407,3384" path="m7526,3584l9041,3584,9041,210,7526,210,7526,3584xm5426,3487l6209,3487,6209,210,5426,210,5426,3487xm3634,3413l4073,3413,4073,200,3634,200,3634,3413xe" filled="false" stroked="true" strokeweight=".25pt" strokecolor="#ff0000">
              <v:path arrowok="t"/>
              <v:stroke dashstyle="solid"/>
            </v:shape>
            <v:shape style="position:absolute;left:1831;top:335;width:340;height:214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14.0</w:t>
                    </w:r>
                  </w:p>
                  <w:p>
                    <w:pPr>
                      <w:spacing w:before="6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12.0</w:t>
                    </w:r>
                  </w:p>
                  <w:p>
                    <w:pPr>
                      <w:spacing w:before="6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10.0</w:t>
                    </w:r>
                  </w:p>
                  <w:p>
                    <w:pPr>
                      <w:spacing w:before="61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8.0</w:t>
                    </w:r>
                  </w:p>
                  <w:p>
                    <w:pPr>
                      <w:spacing w:before="61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6.0</w:t>
                    </w:r>
                  </w:p>
                  <w:p>
                    <w:pPr>
                      <w:spacing w:before="61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4.0</w:t>
                    </w:r>
                  </w:p>
                  <w:p>
                    <w:pPr>
                      <w:spacing w:before="62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2.0</w:t>
                    </w:r>
                  </w:p>
                  <w:p>
                    <w:pPr>
                      <w:spacing w:line="216" w:lineRule="exact" w:before="61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0.0</w:t>
                    </w:r>
                  </w:p>
                </w:txbxContent>
              </v:textbox>
              <w10:wrap type="none"/>
            </v:shape>
            <v:shape style="position:absolute;left:5483;top:613;width:340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10.7</w:t>
                    </w:r>
                  </w:p>
                </w:txbxContent>
              </v:textbox>
              <w10:wrap type="none"/>
            </v:shape>
            <v:shape style="position:absolute;left:5833;top:481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11.6</w:t>
                    </w:r>
                  </w:p>
                </w:txbxContent>
              </v:textbox>
              <w10:wrap type="none"/>
            </v:shape>
            <v:shape style="position:absolute;left:2727;top:830;width:249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9.1</w:t>
                    </w:r>
                  </w:p>
                </w:txbxContent>
              </v:textbox>
              <w10:wrap type="none"/>
            </v:shape>
            <v:shape style="position:absolute;left:9029;top:924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8.5</w:t>
                    </w:r>
                  </w:p>
                </w:txbxContent>
              </v:textbox>
              <w10:wrap type="none"/>
            </v:shape>
            <v:shape style="position:absolute;left:2377;top:1137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6.9</w:t>
                    </w:r>
                  </w:p>
                </w:txbxContent>
              </v:textbox>
              <w10:wrap type="none"/>
            </v:shape>
            <v:shape style="position:absolute;left:9379;top:1015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7.8</w:t>
                    </w:r>
                  </w:p>
                </w:txbxContent>
              </v:textbox>
              <w10:wrap type="none"/>
            </v:shape>
            <v:shape style="position:absolute;left:9730;top:1240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6.2</w:t>
                    </w:r>
                  </w:p>
                </w:txbxContent>
              </v:textbox>
              <w10:wrap type="none"/>
            </v:shape>
            <v:shape style="position:absolute;left:3077;top:1463;width:599;height:250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-6"/>
                        <w:sz w:val="18"/>
                      </w:rPr>
                      <w:t>4.1   </w:t>
                    </w:r>
                    <w:r>
                      <w:rPr>
                        <w:color w:val="404040"/>
                        <w:sz w:val="18"/>
                      </w:rPr>
                      <w:t>4.6</w:t>
                    </w:r>
                  </w:p>
                </w:txbxContent>
              </v:textbox>
              <w10:wrap type="none"/>
            </v:shape>
            <v:shape style="position:absolute;left:10080;top:2100;width:599;height:191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0.0   </w:t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0.1</w:t>
                    </w:r>
                  </w:p>
                </w:txbxContent>
              </v:textbox>
              <w10:wrap type="none"/>
            </v:shape>
            <v:shape style="position:absolute;left:4075;top:1268;width:1348;height:266" type="#_x0000_t202" filled="false" stroked="false">
              <v:textbox inset="0,0,0,0">
                <w:txbxContent>
                  <w:p>
                    <w:pPr>
                      <w:spacing w:line="190" w:lineRule="exact" w:before="75"/>
                      <w:ind w:left="40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5.2</w:t>
                    </w:r>
                    <w:r>
                      <w:rPr>
                        <w:color w:val="404040"/>
                        <w:spacing w:val="40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-9"/>
                        <w:sz w:val="18"/>
                      </w:rPr>
                      <w:t>4.5</w:t>
                    </w:r>
                  </w:p>
                </w:txbxContent>
              </v:textbox>
              <w10:wrap type="none"/>
            </v:shape>
            <v:shape style="position:absolute;left:6211;top:987;width:1312;height:266" type="#_x0000_t202" filled="false" stroked="false">
              <v:textbox inset="0,0,0,0">
                <w:txbxContent>
                  <w:p>
                    <w:pPr>
                      <w:spacing w:line="168" w:lineRule="auto" w:before="0"/>
                      <w:ind w:left="1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2"/>
                        <w:sz w:val="18"/>
                      </w:rPr>
                      <w:t>7.4</w:t>
                    </w:r>
                    <w:r>
                      <w:rPr>
                        <w:color w:val="404040"/>
                        <w:spacing w:val="80"/>
                        <w:position w:val="2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15"/>
                        <w:sz w:val="18"/>
                      </w:rPr>
                      <w:t>8.4   </w:t>
                    </w:r>
                    <w:r>
                      <w:rPr>
                        <w:color w:val="404040"/>
                        <w:position w:val="9"/>
                        <w:sz w:val="18"/>
                      </w:rPr>
                      <w:t>8.0</w:t>
                    </w:r>
                    <w:r>
                      <w:rPr>
                        <w:color w:val="404040"/>
                        <w:spacing w:val="81"/>
                        <w:position w:val="9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7.3</w:t>
                    </w:r>
                  </w:p>
                </w:txbxContent>
              </v:textbox>
              <w10:wrap type="none"/>
            </v:shape>
            <v:shape style="position:absolute;left:4128;top:1125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7.0</w:t>
                    </w:r>
                  </w:p>
                </w:txbxContent>
              </v:textbox>
              <w10:wrap type="none"/>
            </v:shape>
            <v:shape style="position:absolute;left:5178;top:979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8.1</w:t>
                    </w:r>
                  </w:p>
                </w:txbxContent>
              </v:textbox>
              <w10:wrap type="none"/>
            </v:shape>
            <v:shape style="position:absolute;left:8283;top:505;width:691;height:216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11.4</w:t>
                    </w:r>
                    <w:r>
                      <w:rPr>
                        <w:color w:val="40404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404040"/>
                        <w:position w:val="-3"/>
                        <w:sz w:val="18"/>
                      </w:rPr>
                      <w:t>11.2</w:t>
                    </w:r>
                  </w:p>
                </w:txbxContent>
              </v:textbox>
              <w10:wrap type="none"/>
            </v:shape>
            <v:shape style="position:absolute;left:7583;top:307;width:690;height:284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-9"/>
                        <w:sz w:val="18"/>
                      </w:rPr>
                      <w:t>12.1</w:t>
                    </w:r>
                    <w:r>
                      <w:rPr>
                        <w:color w:val="404040"/>
                        <w:spacing w:val="-10"/>
                        <w:position w:val="-9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12.8</w:t>
                    </w:r>
                  </w:p>
                </w:txbxContent>
              </v:textbox>
              <w10:wrap type="none"/>
            </v:shape>
            <v:shape style="position:absolute;left:3636;top:425;width:434;height:267" type="#_x0000_t202" filled="true" fillcolor="#ffffff" stroked="false">
              <v:textbox inset="0,0,0,0">
                <w:txbxContent>
                  <w:p>
                    <w:pPr>
                      <w:spacing w:line="165" w:lineRule="exact" w:before="101"/>
                      <w:ind w:left="9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11.0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before="146"/>
        <w:ind w:left="2230" w:right="2226" w:firstLine="0"/>
        <w:jc w:val="center"/>
        <w:rPr>
          <w:sz w:val="16"/>
        </w:rPr>
      </w:pPr>
      <w:r>
        <w:rPr>
          <w:rFonts w:ascii="Calibri Light" w:hAnsi="Calibri Light"/>
          <w:sz w:val="16"/>
        </w:rPr>
        <w:t>Fuente: elaboración propia con datos de Instituto Nacional de Estadística datos proporcionados por el Ministerio Público,</w:t>
      </w:r>
      <w:r>
        <w:rPr>
          <w:rFonts w:ascii="Calibri Light" w:hAnsi="Calibri Light"/>
          <w:spacing w:val="-34"/>
          <w:sz w:val="16"/>
        </w:rPr>
        <w:t> </w:t>
      </w:r>
      <w:r>
        <w:rPr>
          <w:rFonts w:ascii="Calibri Light" w:hAnsi="Calibri Light"/>
          <w:sz w:val="16"/>
        </w:rPr>
        <w:t>según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reportes recibidos el 29/11/19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y</w:t>
      </w:r>
      <w:r>
        <w:rPr>
          <w:rFonts w:ascii="Calibri Light" w:hAnsi="Calibri Light"/>
          <w:spacing w:val="1"/>
          <w:sz w:val="16"/>
        </w:rPr>
        <w:t> </w:t>
      </w:r>
      <w:r>
        <w:rPr>
          <w:rFonts w:ascii="Calibri Light" w:hAnsi="Calibri Light"/>
          <w:sz w:val="16"/>
        </w:rPr>
        <w:t>21/02/20</w:t>
      </w:r>
      <w:r>
        <w:rPr>
          <w:sz w:val="16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47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921024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5"/>
        <w:jc w:val="both"/>
      </w:pPr>
      <w:r>
        <w:rPr/>
        <w:t>El departamento de Petén muestra el índice más alto de agravios hacia la mujer, al igual que Alta</w:t>
      </w:r>
      <w:r>
        <w:rPr>
          <w:spacing w:val="1"/>
        </w:rPr>
        <w:t> </w:t>
      </w:r>
      <w:r>
        <w:rPr/>
        <w:t>Verapaz,</w:t>
      </w:r>
      <w:r>
        <w:rPr>
          <w:spacing w:val="1"/>
        </w:rPr>
        <w:t> </w:t>
      </w:r>
      <w:r>
        <w:rPr/>
        <w:t>Retalhuleu,</w:t>
      </w:r>
      <w:r>
        <w:rPr>
          <w:spacing w:val="1"/>
        </w:rPr>
        <w:t> </w:t>
      </w:r>
      <w:r>
        <w:rPr/>
        <w:t>Izabal,</w:t>
      </w:r>
      <w:r>
        <w:rPr>
          <w:spacing w:val="1"/>
        </w:rPr>
        <w:t> </w:t>
      </w:r>
      <w:r>
        <w:rPr/>
        <w:t>Zacapa.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Sacatepéquez,</w:t>
      </w:r>
      <w:r>
        <w:rPr>
          <w:spacing w:val="1"/>
        </w:rPr>
        <w:t> </w:t>
      </w:r>
      <w:r>
        <w:rPr/>
        <w:t>Totonicapán</w:t>
      </w:r>
      <w:r>
        <w:rPr>
          <w:spacing w:val="-4"/>
        </w:rPr>
        <w:t> </w:t>
      </w:r>
      <w:r>
        <w:rPr/>
        <w:t>y Chimaltenango presentan</w:t>
      </w:r>
      <w:r>
        <w:rPr>
          <w:spacing w:val="-1"/>
        </w:rPr>
        <w:t> </w:t>
      </w:r>
      <w:r>
        <w:rPr/>
        <w:t>índices</w:t>
      </w:r>
      <w:r>
        <w:rPr>
          <w:spacing w:val="-2"/>
        </w:rPr>
        <w:t> </w:t>
      </w:r>
      <w:r>
        <w:rPr/>
        <w:t>más</w:t>
      </w:r>
      <w:r>
        <w:rPr>
          <w:spacing w:val="-1"/>
        </w:rPr>
        <w:t> </w:t>
      </w:r>
      <w:r>
        <w:rPr/>
        <w:t>bajos por estos</w:t>
      </w:r>
      <w:r>
        <w:rPr>
          <w:spacing w:val="-1"/>
        </w:rPr>
        <w:t> </w:t>
      </w:r>
      <w:r>
        <w:rPr/>
        <w:t>delitos.</w:t>
      </w:r>
    </w:p>
    <w:p>
      <w:pPr>
        <w:spacing w:before="162"/>
        <w:ind w:left="1702" w:right="0" w:firstLine="0"/>
        <w:jc w:val="both"/>
        <w:rPr>
          <w:i/>
          <w:sz w:val="18"/>
        </w:rPr>
      </w:pPr>
      <w:bookmarkStart w:name="_bookmark70" w:id="71"/>
      <w:bookmarkEnd w:id="7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42</w:t>
      </w:r>
    </w:p>
    <w:p>
      <w:pPr>
        <w:spacing w:before="1"/>
        <w:ind w:left="1702" w:right="0" w:firstLine="0"/>
        <w:jc w:val="both"/>
        <w:rPr>
          <w:i/>
          <w:sz w:val="18"/>
        </w:rPr>
      </w:pPr>
      <w:r>
        <w:rPr>
          <w:i/>
          <w:color w:val="44536A"/>
          <w:sz w:val="18"/>
        </w:rPr>
        <w:t>Mujeres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agraviadas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delitos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violación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violación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agravada.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grupos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quinquenales.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spacing w:before="5"/>
        <w:rPr>
          <w:i/>
          <w:sz w:val="24"/>
        </w:rPr>
      </w:pPr>
    </w:p>
    <w:p>
      <w:pPr>
        <w:spacing w:before="0"/>
        <w:ind w:left="0" w:right="9714" w:firstLine="0"/>
        <w:jc w:val="right"/>
        <w:rPr>
          <w:sz w:val="18"/>
        </w:rPr>
      </w:pPr>
      <w:r>
        <w:rPr/>
        <w:pict>
          <v:shape style="position:absolute;margin-left:136.684998pt;margin-top:-4.225686pt;width:370.7pt;height:157.15pt;mso-position-horizontal-relative:page;mso-position-vertical-relative:paragraph;z-index:15835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F1F1F1"/>
                      <w:left w:val="single" w:sz="6" w:space="0" w:color="F1F1F1"/>
                      <w:bottom w:val="single" w:sz="6" w:space="0" w:color="F1F1F1"/>
                      <w:right w:val="single" w:sz="6" w:space="0" w:color="F1F1F1"/>
                      <w:insideH w:val="single" w:sz="6" w:space="0" w:color="F1F1F1"/>
                      <w:insideV w:val="single" w:sz="6" w:space="0" w:color="F1F1F1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0"/>
                    <w:gridCol w:w="283"/>
                    <w:gridCol w:w="207"/>
                    <w:gridCol w:w="272"/>
                    <w:gridCol w:w="219"/>
                    <w:gridCol w:w="274"/>
                    <w:gridCol w:w="137"/>
                    <w:gridCol w:w="81"/>
                    <w:gridCol w:w="275"/>
                    <w:gridCol w:w="220"/>
                    <w:gridCol w:w="273"/>
                    <w:gridCol w:w="135"/>
                    <w:gridCol w:w="492"/>
                    <w:gridCol w:w="493"/>
                    <w:gridCol w:w="517"/>
                    <w:gridCol w:w="467"/>
                    <w:gridCol w:w="492"/>
                    <w:gridCol w:w="492"/>
                    <w:gridCol w:w="492"/>
                    <w:gridCol w:w="419"/>
                    <w:gridCol w:w="158"/>
                    <w:gridCol w:w="272"/>
                    <w:gridCol w:w="164"/>
                  </w:tblGrid>
                  <w:tr>
                    <w:trPr>
                      <w:trHeight w:val="191" w:hRule="atLeast"/>
                    </w:trPr>
                    <w:tc>
                      <w:tcPr>
                        <w:tcW w:w="883" w:type="dxa"/>
                        <w:gridSpan w:val="2"/>
                        <w:tcBorders>
                          <w:top w:val="nil"/>
                          <w:left w:val="nil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09" w:type="dxa"/>
                        <w:gridSpan w:val="5"/>
                        <w:tcBorders>
                          <w:top w:val="single" w:sz="2" w:space="0" w:color="FF0000"/>
                          <w:left w:val="single" w:sz="2" w:space="0" w:color="FF0000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848" w:type="dxa"/>
                        <w:gridSpan w:val="13"/>
                        <w:tcBorders>
                          <w:top w:val="nil"/>
                          <w:left w:val="single" w:sz="2" w:space="0" w:color="FF0000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94" w:type="dxa"/>
                        <w:gridSpan w:val="3"/>
                        <w:tcBorders>
                          <w:top w:val="single" w:sz="2" w:space="0" w:color="FF0000"/>
                          <w:left w:val="single" w:sz="2" w:space="0" w:color="FF0000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883" w:type="dxa"/>
                        <w:gridSpan w:val="2"/>
                        <w:tcBorders>
                          <w:left w:val="nil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9" w:type="dxa"/>
                        <w:gridSpan w:val="5"/>
                        <w:tcBorders>
                          <w:left w:val="single" w:sz="2" w:space="0" w:color="FF0000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3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2,437</w:t>
                        </w:r>
                      </w:p>
                    </w:tc>
                    <w:tc>
                      <w:tcPr>
                        <w:tcW w:w="4848" w:type="dxa"/>
                        <w:gridSpan w:val="13"/>
                        <w:tcBorders>
                          <w:left w:val="single" w:sz="2" w:space="0" w:color="FF0000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94" w:type="dxa"/>
                        <w:gridSpan w:val="3"/>
                        <w:tcBorders>
                          <w:left w:val="single" w:sz="2" w:space="0" w:color="FF0000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84" w:hRule="atLeast"/>
                    </w:trPr>
                    <w:tc>
                      <w:tcPr>
                        <w:tcW w:w="883" w:type="dxa"/>
                        <w:gridSpan w:val="2"/>
                        <w:tcBorders>
                          <w:left w:val="nil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7" w:type="dxa"/>
                        <w:tcBorders>
                          <w:left w:val="single" w:sz="2" w:space="0" w:color="FF0000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vMerge w:val="restart"/>
                        <w:tcBorders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001F5F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30" w:type="dxa"/>
                        <w:gridSpan w:val="3"/>
                        <w:tcBorders>
                          <w:left w:val="nil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848" w:type="dxa"/>
                        <w:gridSpan w:val="13"/>
                        <w:tcBorders>
                          <w:left w:val="single" w:sz="2" w:space="0" w:color="FF0000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94" w:type="dxa"/>
                        <w:gridSpan w:val="3"/>
                        <w:tcBorders>
                          <w:left w:val="single" w:sz="2" w:space="0" w:color="FF0000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883" w:type="dxa"/>
                        <w:gridSpan w:val="2"/>
                        <w:tcBorders>
                          <w:left w:val="nil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7" w:type="dxa"/>
                        <w:tcBorders>
                          <w:left w:val="single" w:sz="2" w:space="0" w:color="FF0000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vMerge/>
                        <w:tcBorders>
                          <w:top w:val="nil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001F5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0" w:type="dxa"/>
                        <w:gridSpan w:val="3"/>
                        <w:tcBorders>
                          <w:left w:val="nil"/>
                          <w:bottom w:val="single" w:sz="12" w:space="0" w:color="F1F1F1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15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1,512</w:t>
                        </w:r>
                      </w:p>
                    </w:tc>
                    <w:tc>
                      <w:tcPr>
                        <w:tcW w:w="4848" w:type="dxa"/>
                        <w:gridSpan w:val="13"/>
                        <w:tcBorders>
                          <w:left w:val="single" w:sz="2" w:space="0" w:color="FF0000"/>
                          <w:bottom w:val="single" w:sz="12" w:space="0" w:color="F1F1F1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94" w:type="dxa"/>
                        <w:gridSpan w:val="3"/>
                        <w:tcBorders>
                          <w:left w:val="single" w:sz="2" w:space="0" w:color="FF0000"/>
                          <w:bottom w:val="single" w:sz="12" w:space="0" w:color="F1F1F1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spacing w:line="241" w:lineRule="exact"/>
                          <w:ind w:left="6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1,438</w:t>
                        </w:r>
                      </w:p>
                    </w:tc>
                  </w:tr>
                  <w:tr>
                    <w:trPr>
                      <w:trHeight w:val="283" w:hRule="atLeast"/>
                    </w:trPr>
                    <w:tc>
                      <w:tcPr>
                        <w:tcW w:w="883" w:type="dxa"/>
                        <w:gridSpan w:val="2"/>
                        <w:tcBorders>
                          <w:left w:val="nil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7" w:type="dxa"/>
                        <w:tcBorders>
                          <w:left w:val="single" w:sz="2" w:space="0" w:color="FF0000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vMerge/>
                        <w:tcBorders>
                          <w:top w:val="nil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001F5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9" w:type="dxa"/>
                        <w:tcBorders>
                          <w:top w:val="single" w:sz="12" w:space="0" w:color="F1F1F1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  <w:vMerge w:val="restart"/>
                        <w:tcBorders>
                          <w:top w:val="single" w:sz="12" w:space="0" w:color="F1F1F1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001F5F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7" w:type="dxa"/>
                        <w:tcBorders>
                          <w:top w:val="single" w:sz="12" w:space="0" w:color="F1F1F1"/>
                          <w:left w:val="nil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848" w:type="dxa"/>
                        <w:gridSpan w:val="13"/>
                        <w:tcBorders>
                          <w:top w:val="single" w:sz="12" w:space="0" w:color="F1F1F1"/>
                          <w:left w:val="single" w:sz="2" w:space="0" w:color="FF0000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top w:val="single" w:sz="12" w:space="0" w:color="F1F1F1"/>
                          <w:left w:val="single" w:sz="2" w:space="0" w:color="FF0000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vMerge w:val="restart"/>
                        <w:tcBorders>
                          <w:top w:val="single" w:sz="12" w:space="0" w:color="F1F1F1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001F5F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12" w:space="0" w:color="F1F1F1"/>
                          <w:left w:val="nil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883" w:type="dxa"/>
                        <w:gridSpan w:val="2"/>
                        <w:tcBorders>
                          <w:left w:val="nil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spacing w:line="129" w:lineRule="exact" w:before="127"/>
                          <w:ind w:left="119" w:right="-4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position w:val="-5"/>
                            <w:sz w:val="20"/>
                          </w:rPr>
                          <w:t>119    </w:t>
                        </w:r>
                        <w:r>
                          <w:rPr>
                            <w:sz w:val="20"/>
                          </w:rPr>
                          <w:t>224</w:t>
                        </w:r>
                      </w:p>
                    </w:tc>
                    <w:tc>
                      <w:tcPr>
                        <w:tcW w:w="207" w:type="dxa"/>
                        <w:tcBorders>
                          <w:left w:val="single" w:sz="2" w:space="0" w:color="FF0000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vMerge/>
                        <w:tcBorders>
                          <w:top w:val="nil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001F5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  <w:vMerge/>
                        <w:tcBorders>
                          <w:top w:val="nil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001F5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7" w:type="dxa"/>
                        <w:tcBorders>
                          <w:left w:val="nil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1" w:type="dxa"/>
                        <w:tcBorders>
                          <w:left w:val="single" w:sz="2" w:space="0" w:color="FF0000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5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1" w:lineRule="exact" w:before="16"/>
                          <w:ind w:left="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405</w:t>
                        </w:r>
                      </w:p>
                    </w:tc>
                    <w:tc>
                      <w:tcPr>
                        <w:tcW w:w="408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37" w:lineRule="exact" w:before="120"/>
                          <w:ind w:left="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236</w:t>
                        </w:r>
                      </w:p>
                    </w:tc>
                    <w:tc>
                      <w:tcPr>
                        <w:tcW w:w="49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19" w:type="dxa"/>
                        <w:tcBorders>
                          <w:left w:val="nil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58" w:type="dxa"/>
                        <w:tcBorders>
                          <w:left w:val="single" w:sz="2" w:space="0" w:color="FF0000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vMerge/>
                        <w:tcBorders>
                          <w:top w:val="nil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001F5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left w:val="nil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36" w:hRule="atLeast"/>
                    </w:trPr>
                    <w:tc>
                      <w:tcPr>
                        <w:tcW w:w="883" w:type="dxa"/>
                        <w:gridSpan w:val="2"/>
                        <w:tcBorders>
                          <w:left w:val="nil"/>
                          <w:bottom w:val="nil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07" w:type="dxa"/>
                        <w:vMerge w:val="restart"/>
                        <w:tcBorders>
                          <w:left w:val="single" w:sz="2" w:space="0" w:color="FF0000"/>
                          <w:bottom w:val="single" w:sz="12" w:space="0" w:color="BEBEBE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vMerge/>
                        <w:tcBorders>
                          <w:top w:val="nil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001F5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9" w:type="dxa"/>
                        <w:vMerge w:val="restart"/>
                        <w:tcBorders>
                          <w:left w:val="nil"/>
                          <w:bottom w:val="single" w:sz="12" w:space="0" w:color="BEBEBE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4" w:type="dxa"/>
                        <w:vMerge/>
                        <w:tcBorders>
                          <w:top w:val="nil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001F5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7" w:type="dxa"/>
                        <w:vMerge w:val="restart"/>
                        <w:tcBorders>
                          <w:left w:val="nil"/>
                          <w:bottom w:val="single" w:sz="12" w:space="0" w:color="BEBEBE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1" w:type="dxa"/>
                        <w:vMerge w:val="restart"/>
                        <w:tcBorders>
                          <w:left w:val="single" w:sz="2" w:space="0" w:color="FF0000"/>
                          <w:bottom w:val="single" w:sz="12" w:space="0" w:color="BEBEBE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5" w:type="dxa"/>
                        <w:vMerge w:val="restart"/>
                        <w:tcBorders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001F5F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08" w:type="dxa"/>
                        <w:gridSpan w:val="2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92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93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1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17" w:lineRule="exact"/>
                          <w:ind w:left="10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492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17" w:lineRule="exact"/>
                          <w:ind w:left="12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492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17" w:lineRule="exact"/>
                          <w:ind w:left="1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492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17" w:lineRule="exact"/>
                          <w:ind w:left="12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419" w:type="dxa"/>
                        <w:tcBorders>
                          <w:left w:val="nil"/>
                          <w:bottom w:val="nil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spacing w:line="117" w:lineRule="exact"/>
                          <w:ind w:left="12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58" w:type="dxa"/>
                        <w:vMerge w:val="restart"/>
                        <w:tcBorders>
                          <w:left w:val="single" w:sz="2" w:space="0" w:color="FF0000"/>
                          <w:bottom w:val="single" w:sz="12" w:space="0" w:color="BEBEBE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72" w:type="dxa"/>
                        <w:vMerge/>
                        <w:tcBorders>
                          <w:top w:val="nil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001F5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" w:type="dxa"/>
                        <w:vMerge w:val="restart"/>
                        <w:tcBorders>
                          <w:left w:val="nil"/>
                          <w:bottom w:val="single" w:sz="12" w:space="0" w:color="BEBEBE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96" w:hRule="atLeast"/>
                    </w:trPr>
                    <w:tc>
                      <w:tcPr>
                        <w:tcW w:w="600" w:type="dxa"/>
                        <w:tcBorders>
                          <w:top w:val="nil"/>
                          <w:left w:val="nil"/>
                          <w:bottom w:val="single" w:sz="12" w:space="0" w:color="BEBEBE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  <w:left w:val="nil"/>
                          <w:bottom w:val="single" w:sz="12" w:space="0" w:color="BEBEBE"/>
                          <w:right w:val="single" w:sz="2" w:space="0" w:color="FF0000"/>
                        </w:tcBorders>
                        <w:shd w:val="clear" w:color="auto" w:fill="001F5F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07" w:type="dxa"/>
                        <w:vMerge/>
                        <w:tcBorders>
                          <w:top w:val="nil"/>
                          <w:left w:val="single" w:sz="2" w:space="0" w:color="FF0000"/>
                          <w:bottom w:val="single" w:sz="12" w:space="0" w:color="BEBEBE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" w:type="dxa"/>
                        <w:vMerge/>
                        <w:tcBorders>
                          <w:top w:val="nil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001F5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9" w:type="dxa"/>
                        <w:vMerge/>
                        <w:tcBorders>
                          <w:top w:val="nil"/>
                          <w:left w:val="nil"/>
                          <w:bottom w:val="single" w:sz="12" w:space="0" w:color="BEBEBE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4" w:type="dxa"/>
                        <w:vMerge/>
                        <w:tcBorders>
                          <w:top w:val="nil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001F5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7" w:type="dxa"/>
                        <w:vMerge/>
                        <w:tcBorders>
                          <w:top w:val="nil"/>
                          <w:left w:val="nil"/>
                          <w:bottom w:val="single" w:sz="12" w:space="0" w:color="BEBEBE"/>
                          <w:right w:val="single" w:sz="2" w:space="0" w:color="FF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1" w:type="dxa"/>
                        <w:vMerge/>
                        <w:tcBorders>
                          <w:top w:val="nil"/>
                          <w:left w:val="single" w:sz="2" w:space="0" w:color="FF0000"/>
                          <w:bottom w:val="single" w:sz="12" w:space="0" w:color="BEBEBE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5" w:type="dxa"/>
                        <w:vMerge/>
                        <w:tcBorders>
                          <w:top w:val="nil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001F5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" w:type="dxa"/>
                        <w:tcBorders>
                          <w:top w:val="nil"/>
                          <w:left w:val="nil"/>
                          <w:bottom w:val="single" w:sz="12" w:space="0" w:color="BEBEBE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273" w:type="dxa"/>
                        <w:tcBorders>
                          <w:top w:val="nil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001F5F"/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999" w:type="dxa"/>
                        <w:gridSpan w:val="9"/>
                        <w:tcBorders>
                          <w:top w:val="nil"/>
                          <w:left w:val="nil"/>
                          <w:bottom w:val="single" w:sz="24" w:space="0" w:color="001F5F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58" w:type="dxa"/>
                        <w:vMerge/>
                        <w:tcBorders>
                          <w:top w:val="nil"/>
                          <w:left w:val="single" w:sz="2" w:space="0" w:color="FF0000"/>
                          <w:bottom w:val="single" w:sz="12" w:space="0" w:color="BEBEBE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2" w:type="dxa"/>
                        <w:vMerge/>
                        <w:tcBorders>
                          <w:top w:val="nil"/>
                          <w:left w:val="nil"/>
                          <w:bottom w:val="single" w:sz="12" w:space="0" w:color="BEBEBE"/>
                          <w:right w:val="nil"/>
                        </w:tcBorders>
                        <w:shd w:val="clear" w:color="auto" w:fill="001F5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" w:type="dxa"/>
                        <w:vMerge/>
                        <w:tcBorders>
                          <w:top w:val="nil"/>
                          <w:left w:val="nil"/>
                          <w:bottom w:val="single" w:sz="12" w:space="0" w:color="BEBEBE"/>
                          <w:right w:val="single" w:sz="2" w:space="0" w:color="FF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055" w:hRule="atLeast"/>
                    </w:trPr>
                    <w:tc>
                      <w:tcPr>
                        <w:tcW w:w="883" w:type="dxa"/>
                        <w:gridSpan w:val="2"/>
                        <w:tcBorders>
                          <w:top w:val="single" w:sz="12" w:space="0" w:color="BEBEBE"/>
                          <w:left w:val="nil"/>
                          <w:bottom w:val="nil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jc w:val="left"/>
                          <w:rPr>
                            <w:b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-2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drawing>
                            <wp:inline distT="0" distB="0" distL="0" distR="0">
                              <wp:extent cx="182596" cy="191357"/>
                              <wp:effectExtent l="0" t="0" r="0" b="0"/>
                              <wp:docPr id="131" name="image2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2" name="image214.png"/>
                                      <pic:cNvPicPr/>
                                    </pic:nvPicPr>
                                    <pic:blipFill>
                                      <a:blip r:embed="rId2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596" cy="19135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1"/>
                            <w:sz w:val="20"/>
                          </w:rPr>
                        </w:r>
                        <w:r>
                          <w:rPr>
                            <w:rFonts w:ascii="Times New Roman"/>
                            <w:spacing w:val="132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spacing w:val="132"/>
                            <w:sz w:val="20"/>
                          </w:rPr>
                          <w:drawing>
                            <wp:inline distT="0" distB="0" distL="0" distR="0">
                              <wp:extent cx="191355" cy="195262"/>
                              <wp:effectExtent l="0" t="0" r="0" b="0"/>
                              <wp:docPr id="133" name="image21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4" name="image215.png"/>
                                      <pic:cNvPicPr/>
                                    </pic:nvPicPr>
                                    <pic:blipFill>
                                      <a:blip r:embed="rId2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1355" cy="1952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132"/>
                            <w:sz w:val="20"/>
                          </w:rPr>
                        </w:r>
                      </w:p>
                    </w:tc>
                    <w:tc>
                      <w:tcPr>
                        <w:tcW w:w="1109" w:type="dxa"/>
                        <w:gridSpan w:val="5"/>
                        <w:tcBorders>
                          <w:top w:val="single" w:sz="12" w:space="0" w:color="BEBEBE"/>
                          <w:left w:val="single" w:sz="2" w:space="0" w:color="FF0000"/>
                          <w:bottom w:val="single" w:sz="2" w:space="0" w:color="FF0000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848" w:type="dxa"/>
                        <w:gridSpan w:val="13"/>
                        <w:tcBorders>
                          <w:top w:val="single" w:sz="24" w:space="0" w:color="001F5F"/>
                          <w:left w:val="single" w:sz="2" w:space="0" w:color="FF0000"/>
                          <w:bottom w:val="nil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94" w:type="dxa"/>
                        <w:gridSpan w:val="3"/>
                        <w:tcBorders>
                          <w:top w:val="single" w:sz="12" w:space="0" w:color="BEBEBE"/>
                          <w:left w:val="single" w:sz="2" w:space="0" w:color="FF0000"/>
                          <w:bottom w:val="single" w:sz="2" w:space="0" w:color="FF0000"/>
                          <w:right w:val="single" w:sz="2" w:space="0" w:color="FF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3,000</w:t>
      </w:r>
    </w:p>
    <w:p>
      <w:pPr>
        <w:spacing w:before="88"/>
        <w:ind w:left="0" w:right="9714" w:firstLine="0"/>
        <w:jc w:val="right"/>
        <w:rPr>
          <w:sz w:val="18"/>
        </w:rPr>
      </w:pPr>
      <w:r>
        <w:rPr>
          <w:sz w:val="18"/>
        </w:rPr>
        <w:t>2,500</w:t>
      </w:r>
    </w:p>
    <w:p>
      <w:pPr>
        <w:spacing w:before="88"/>
        <w:ind w:left="0" w:right="9714" w:firstLine="0"/>
        <w:jc w:val="right"/>
        <w:rPr>
          <w:sz w:val="18"/>
        </w:rPr>
      </w:pPr>
      <w:r>
        <w:rPr>
          <w:sz w:val="18"/>
        </w:rPr>
        <w:t>2,000</w:t>
      </w:r>
    </w:p>
    <w:p>
      <w:pPr>
        <w:spacing w:before="89"/>
        <w:ind w:left="0" w:right="9714" w:firstLine="0"/>
        <w:jc w:val="right"/>
        <w:rPr>
          <w:sz w:val="18"/>
        </w:rPr>
      </w:pPr>
      <w:r>
        <w:rPr>
          <w:sz w:val="18"/>
        </w:rPr>
        <w:t>1,500</w:t>
      </w:r>
    </w:p>
    <w:p>
      <w:pPr>
        <w:spacing w:before="88"/>
        <w:ind w:left="0" w:right="9714" w:firstLine="0"/>
        <w:jc w:val="right"/>
        <w:rPr>
          <w:sz w:val="18"/>
        </w:rPr>
      </w:pPr>
      <w:r>
        <w:rPr>
          <w:sz w:val="18"/>
        </w:rPr>
        <w:t>1,000</w:t>
      </w:r>
    </w:p>
    <w:p>
      <w:pPr>
        <w:spacing w:before="88"/>
        <w:ind w:left="0" w:right="9711" w:firstLine="0"/>
        <w:jc w:val="right"/>
        <w:rPr>
          <w:sz w:val="18"/>
        </w:rPr>
      </w:pPr>
      <w:r>
        <w:rPr>
          <w:sz w:val="18"/>
        </w:rPr>
        <w:t>500</w:t>
      </w:r>
    </w:p>
    <w:p>
      <w:pPr>
        <w:spacing w:before="88"/>
        <w:ind w:left="0" w:right="9805" w:firstLine="0"/>
        <w:jc w:val="right"/>
        <w:rPr>
          <w:sz w:val="18"/>
        </w:rPr>
      </w:pPr>
      <w:r>
        <w:rPr/>
        <w:pict>
          <v:group style="position:absolute;margin-left:177.539993pt;margin-top:19.149349pt;width:70.7pt;height:22.45pt;mso-position-horizontal-relative:page;mso-position-vertical-relative:paragraph;z-index:-15626752;mso-wrap-distance-left:0;mso-wrap-distance-right:0" coordorigin="3551,383" coordsize="1414,449">
            <v:shape style="position:absolute;left:3550;top:382;width:434;height:445" type="#_x0000_t75" stroked="false">
              <v:imagedata r:id="rId220" o:title=""/>
            </v:shape>
            <v:shape style="position:absolute;left:4040;top:386;width:425;height:442" type="#_x0000_t75" stroked="false">
              <v:imagedata r:id="rId221" o:title=""/>
            </v:shape>
            <v:shape style="position:absolute;left:4522;top:382;width:443;height:449" type="#_x0000_t75" stroked="false">
              <v:imagedata r:id="rId222" o:title=""/>
            </v:shape>
            <w10:wrap type="topAndBottom"/>
          </v:group>
        </w:pict>
      </w:r>
      <w:r>
        <w:rPr/>
        <w:pict>
          <v:group style="position:absolute;margin-left:250.619995pt;margin-top:19.149349pt;width:70.7pt;height:22.45pt;mso-position-horizontal-relative:page;mso-position-vertical-relative:paragraph;z-index:-15626240;mso-wrap-distance-left:0;mso-wrap-distance-right:0" coordorigin="5012,383" coordsize="1414,449">
            <v:shape style="position:absolute;left:5012;top:386;width:434;height:445" type="#_x0000_t75" stroked="false">
              <v:imagedata r:id="rId223" o:title=""/>
            </v:shape>
            <v:shape style="position:absolute;left:5502;top:382;width:443;height:446" type="#_x0000_t75" stroked="false">
              <v:imagedata r:id="rId224" o:title=""/>
            </v:shape>
            <v:shape style="position:absolute;left:5992;top:386;width:434;height:442" type="#_x0000_t75" stroked="false">
              <v:imagedata r:id="rId225" o:title=""/>
            </v:shape>
            <w10:wrap type="topAndBottom"/>
          </v:group>
        </w:pict>
      </w:r>
      <w:r>
        <w:rPr/>
        <w:pict>
          <v:group style="position:absolute;margin-left:325.100006pt;margin-top:19.149349pt;width:94.3pt;height:22.35pt;mso-position-horizontal-relative:page;mso-position-vertical-relative:paragraph;z-index:-15625728;mso-wrap-distance-left:0;mso-wrap-distance-right:0" coordorigin="6502,383" coordsize="1886,447">
            <v:shape style="position:absolute;left:6992;top:386;width:415;height:431" type="#_x0000_t75" stroked="false">
              <v:imagedata r:id="rId226" o:title=""/>
            </v:shape>
            <v:shape style="position:absolute;left:6502;top:382;width:424;height:435" type="#_x0000_t75" stroked="false">
              <v:imagedata r:id="rId227" o:title=""/>
            </v:shape>
            <v:shape style="position:absolute;left:7460;top:382;width:446;height:447" type="#_x0000_t75" stroked="false">
              <v:imagedata r:id="rId228" o:title=""/>
            </v:shape>
            <v:shape style="position:absolute;left:7950;top:386;width:437;height:443" type="#_x0000_t75" stroked="false">
              <v:imagedata r:id="rId22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5367585</wp:posOffset>
            </wp:positionH>
            <wp:positionV relativeFrom="paragraph">
              <wp:posOffset>243196</wp:posOffset>
            </wp:positionV>
            <wp:extent cx="896337" cy="342900"/>
            <wp:effectExtent l="0" t="0" r="0" b="0"/>
            <wp:wrapTopAndBottom/>
            <wp:docPr id="135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2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337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42.199997pt;margin-top:6.779349pt;width:13.68pt;height:3.63pt;mso-position-horizontal-relative:page;mso-position-vertical-relative:paragraph;z-index:15833600" filled="true" fillcolor="#001f5f" stroked="false">
            <v:fill type="solid"/>
            <w10:wrap type="none"/>
          </v:rect>
        </w:pict>
      </w:r>
      <w:r>
        <w:rPr/>
        <w:pict>
          <v:rect style="position:absolute;margin-left:289.320007pt;margin-top:4.739349pt;width:13.56pt;height:5.67pt;mso-position-horizontal-relative:page;mso-position-vertical-relative:paragraph;z-index:15834112" filled="true" fillcolor="#001f5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1715044</wp:posOffset>
            </wp:positionH>
            <wp:positionV relativeFrom="paragraph">
              <wp:posOffset>243577</wp:posOffset>
            </wp:positionV>
            <wp:extent cx="192114" cy="192786"/>
            <wp:effectExtent l="0" t="0" r="0" b="0"/>
            <wp:wrapNone/>
            <wp:docPr id="137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1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14" cy="19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-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2425" w:right="2425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 elaboración propia con datos de Instituto Nacional de Estadística proporcionados por el Ministerio Público,</w:t>
      </w:r>
      <w:r>
        <w:rPr>
          <w:rFonts w:ascii="Calibri Light" w:hAnsi="Calibri Light"/>
          <w:spacing w:val="-35"/>
          <w:sz w:val="16"/>
        </w:rPr>
        <w:t> </w:t>
      </w:r>
      <w:r>
        <w:rPr>
          <w:rFonts w:ascii="Calibri Light" w:hAnsi="Calibri Light"/>
          <w:sz w:val="16"/>
        </w:rPr>
        <w:t>según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reportes recibidos el 29/11/19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y</w:t>
      </w:r>
      <w:r>
        <w:rPr>
          <w:rFonts w:ascii="Calibri Light" w:hAnsi="Calibri Light"/>
          <w:spacing w:val="1"/>
          <w:sz w:val="16"/>
        </w:rPr>
        <w:t> </w:t>
      </w:r>
      <w:r>
        <w:rPr>
          <w:rFonts w:ascii="Calibri Light" w:hAnsi="Calibri Light"/>
          <w:sz w:val="16"/>
        </w:rPr>
        <w:t>21/02/20.</w:t>
      </w:r>
    </w:p>
    <w:p>
      <w:pPr>
        <w:pStyle w:val="BodyText"/>
        <w:rPr>
          <w:rFonts w:ascii="Calibri Light"/>
          <w:sz w:val="16"/>
        </w:rPr>
      </w:pPr>
    </w:p>
    <w:p>
      <w:pPr>
        <w:pStyle w:val="BodyText"/>
        <w:spacing w:line="259" w:lineRule="auto"/>
        <w:ind w:left="1702" w:right="1698"/>
        <w:jc w:val="both"/>
      </w:pPr>
      <w:r>
        <w:rPr/>
        <w:t>En el gráfico se observa que el grupo de mujeres agraviadas por los delitos de violación o violación</w:t>
      </w:r>
      <w:r>
        <w:rPr>
          <w:spacing w:val="1"/>
        </w:rPr>
        <w:t> </w:t>
      </w:r>
      <w:r>
        <w:rPr/>
        <w:t>agravada se encuentra entre los 10 y 14 años con la mayor cantidad de casos, seguido por el</w:t>
      </w:r>
      <w:r>
        <w:rPr>
          <w:spacing w:val="1"/>
        </w:rPr>
        <w:t> </w:t>
      </w:r>
      <w:r>
        <w:rPr/>
        <w:t>quinquenio entre</w:t>
      </w:r>
      <w:r>
        <w:rPr>
          <w:spacing w:val="-2"/>
        </w:rPr>
        <w:t> </w:t>
      </w:r>
      <w:r>
        <w:rPr/>
        <w:t>15 y</w:t>
      </w:r>
      <w:r>
        <w:rPr>
          <w:spacing w:val="-1"/>
        </w:rPr>
        <w:t> </w:t>
      </w:r>
      <w:r>
        <w:rPr/>
        <w:t>19</w:t>
      </w:r>
      <w:r>
        <w:rPr>
          <w:spacing w:val="2"/>
        </w:rPr>
        <w:t> </w:t>
      </w:r>
      <w:r>
        <w:rPr/>
        <w:t>años.</w:t>
      </w:r>
    </w:p>
    <w:p>
      <w:pPr>
        <w:spacing w:before="160"/>
        <w:ind w:left="6" w:right="2" w:firstLine="0"/>
        <w:jc w:val="center"/>
        <w:rPr>
          <w:i/>
          <w:sz w:val="18"/>
        </w:rPr>
      </w:pPr>
      <w:bookmarkStart w:name="_bookmark71" w:id="72"/>
      <w:bookmarkEnd w:id="7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43</w:t>
      </w:r>
    </w:p>
    <w:p>
      <w:pPr>
        <w:spacing w:before="1"/>
        <w:ind w:left="0" w:right="1" w:firstLine="0"/>
        <w:jc w:val="center"/>
        <w:rPr>
          <w:i/>
          <w:sz w:val="18"/>
        </w:rPr>
      </w:pPr>
      <w:r>
        <w:rPr/>
        <w:pict>
          <v:group style="position:absolute;margin-left:108.400002pt;margin-top:16.074343pt;width:395.2pt;height:199.1pt;mso-position-horizontal-relative:page;mso-position-vertical-relative:paragraph;z-index:-15624704;mso-wrap-distance-left:0;mso-wrap-distance-right:0" coordorigin="2168,321" coordsize="7904,3982">
            <v:rect style="position:absolute;left:2168;top:418;width:7904;height:3885" filled="true" fillcolor="#ffffff" stroked="false">
              <v:fill type="solid"/>
            </v:rect>
            <v:shape style="position:absolute;left:3047;top:638;width:6805;height:1621" coordorigin="3047,638" coordsize="6805,1621" path="m3047,2259l9852,2259m3047,2079l9852,2079m3047,1899l9852,1899m3047,1719l9852,1719m3047,1539l9852,1539m3047,1359l9852,1359m3047,1179l9852,1179m3047,999l9852,999m3047,819l9852,819m3047,638l9852,638e" filled="false" stroked="true" strokeweight=".75pt" strokecolor="#d9d9d9">
              <v:path arrowok="t"/>
              <v:stroke dashstyle="solid"/>
            </v:shape>
            <v:shape style="position:absolute;left:4044;top:1579;width:553;height:874" type="#_x0000_t75" stroked="false">
              <v:imagedata r:id="rId231" o:title=""/>
            </v:shape>
            <v:shape style="position:absolute;left:3192;top:2393;width:555;height:61" type="#_x0000_t75" stroked="false">
              <v:imagedata r:id="rId232" o:title=""/>
            </v:shape>
            <v:shape style="position:absolute;left:4893;top:1531;width:553;height:922" type="#_x0000_t75" stroked="false">
              <v:imagedata r:id="rId233" o:title=""/>
            </v:shape>
            <v:shape style="position:absolute;left:5745;top:725;width:553;height:1729" type="#_x0000_t75" stroked="false">
              <v:imagedata r:id="rId234" o:title=""/>
            </v:shape>
            <v:shape style="position:absolute;left:6595;top:2400;width:553;height:53" type="#_x0000_t75" stroked="false">
              <v:imagedata r:id="rId235" o:title=""/>
            </v:shape>
            <v:shape style="position:absolute;left:8296;top:1325;width:553;height:1129" type="#_x0000_t75" stroked="false">
              <v:imagedata r:id="rId236" o:title=""/>
            </v:shape>
            <v:shape style="position:absolute;left:7444;top:2395;width:555;height:58" type="#_x0000_t75" stroked="false">
              <v:imagedata r:id="rId237" o:title=""/>
            </v:shape>
            <v:shape style="position:absolute;left:4104;top:1603;width:434;height:839" type="#_x0000_t75" stroked="false">
              <v:imagedata r:id="rId238" o:title=""/>
            </v:shape>
            <v:shape style="position:absolute;left:9146;top:2376;width:553;height:77" type="#_x0000_t75" stroked="false">
              <v:imagedata r:id="rId239" o:title=""/>
            </v:shape>
            <v:shape style="position:absolute;left:4956;top:1555;width:434;height:887" type="#_x0000_t75" stroked="false">
              <v:imagedata r:id="rId240" o:title=""/>
            </v:shape>
            <v:shape style="position:absolute;left:5805;top:749;width:434;height:1694" type="#_x0000_t75" stroked="false">
              <v:imagedata r:id="rId241" o:title=""/>
            </v:shape>
            <v:shape style="position:absolute;left:8356;top:1349;width:434;height:1094" type="#_x0000_t75" stroked="false">
              <v:imagedata r:id="rId242" o:title=""/>
            </v:shape>
            <v:line style="position:absolute" from="3047,2439" to="9852,2439" stroked="true" strokeweight="1pt" strokecolor="#d9d9d9">
              <v:stroke dashstyle="solid"/>
            </v:line>
            <v:shape style="position:absolute;left:2948;top:2597;width:6507;height:1518" type="#_x0000_t75" stroked="false">
              <v:imagedata r:id="rId243" o:title=""/>
            </v:shape>
            <v:shape style="position:absolute;left:3890;top:323;width:5060;height:2396" coordorigin="3890,324" coordsize="5060,2396" path="m5674,2720l6479,2720,6479,324,5674,324,5674,2720xm8145,2720l8950,2720,8950,324,8145,324,8145,2720xm4771,2720l5576,2720,5576,324,4771,324,4771,2720xm3890,2720l4695,2720,4695,324,3890,324,3890,2720xe" filled="false" stroked="true" strokeweight=".25pt" strokecolor="#ff0000">
              <v:path arrowok="t"/>
              <v:stroke dashstyle="solid"/>
            </v:shape>
            <v:shape style="position:absolute;left:2338;top:555;width:524;height:1982" type="#_x0000_t202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20,000</w:t>
                    </w:r>
                  </w:p>
                  <w:p>
                    <w:pPr>
                      <w:spacing w:line="180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18,000</w:t>
                    </w:r>
                  </w:p>
                  <w:p>
                    <w:pPr>
                      <w:spacing w:line="180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16,000</w:t>
                    </w:r>
                  </w:p>
                  <w:p>
                    <w:pPr>
                      <w:spacing w:line="180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14,000</w:t>
                    </w:r>
                  </w:p>
                  <w:p>
                    <w:pPr>
                      <w:spacing w:line="180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12,000</w:t>
                    </w:r>
                  </w:p>
                  <w:p>
                    <w:pPr>
                      <w:spacing w:line="180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10,000</w:t>
                    </w:r>
                  </w:p>
                  <w:p>
                    <w:pPr>
                      <w:spacing w:line="180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8,000</w:t>
                    </w:r>
                  </w:p>
                  <w:p>
                    <w:pPr>
                      <w:spacing w:line="180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6,000</w:t>
                    </w:r>
                  </w:p>
                  <w:p>
                    <w:pPr>
                      <w:spacing w:line="180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4,000</w:t>
                    </w:r>
                  </w:p>
                  <w:p>
                    <w:pPr>
                      <w:spacing w:line="180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2,000</w:t>
                    </w:r>
                  </w:p>
                  <w:p>
                    <w:pPr>
                      <w:spacing w:line="197" w:lineRule="exact" w:before="0"/>
                      <w:ind w:left="0" w:right="101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3345;top:2132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160</w:t>
                    </w:r>
                  </w:p>
                </w:txbxContent>
              </v:textbox>
              <w10:wrap type="none"/>
            </v:shape>
            <v:shape style="position:absolute;left:9300;top:2115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347</w:t>
                    </w:r>
                  </w:p>
                </w:txbxContent>
              </v:textbox>
              <w10:wrap type="none"/>
            </v:shape>
            <v:shape style="position:absolute;left:7598;top:2133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151</w:t>
                    </w:r>
                  </w:p>
                </w:txbxContent>
              </v:textbox>
              <w10:wrap type="none"/>
            </v:shape>
            <v:shape style="position:absolute;left:6798;top:2140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76</w:t>
                    </w:r>
                  </w:p>
                </w:txbxContent>
              </v:textbox>
              <w10:wrap type="none"/>
            </v:shape>
            <v:shape style="position:absolute;left:4773;top:1366;width:800;height:165" type="#_x0000_t202" filled="true" fillcolor="#ffffff" stroked="false">
              <v:textbox inset="0,0,0,0">
                <w:txbxContent>
                  <w:p>
                    <w:pPr>
                      <w:spacing w:line="107" w:lineRule="exact" w:before="0"/>
                      <w:ind w:left="19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9,733</w:t>
                    </w:r>
                  </w:p>
                </w:txbxContent>
              </v:textbox>
              <v:fill type="solid"/>
              <w10:wrap type="none"/>
            </v:shape>
            <v:shape style="position:absolute;left:3892;top:1366;width:800;height:165" type="#_x0000_t202" filled="true" fillcolor="#ffffff" stroked="false">
              <v:textbox inset="0,0,0,0">
                <w:txbxContent>
                  <w:p>
                    <w:pPr>
                      <w:spacing w:line="154" w:lineRule="exact" w:before="0"/>
                      <w:ind w:left="226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9,212</w:t>
                    </w:r>
                  </w:p>
                </w:txbxContent>
              </v:textbox>
              <v:fill type="solid"/>
              <w10:wrap type="none"/>
            </v:shape>
            <v:shape style="position:absolute;left:8147;top:1006;width:800;height:165" type="#_x0000_t202" filled="true" fillcolor="#ffffff" stroked="false">
              <v:textbox inset="0,0,0,0">
                <w:txbxContent>
                  <w:p>
                    <w:pPr>
                      <w:spacing w:line="149" w:lineRule="exact" w:before="15"/>
                      <w:ind w:left="17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12,033</w:t>
                    </w:r>
                  </w:p>
                </w:txbxContent>
              </v:textbox>
              <v:fill type="solid"/>
              <w10:wrap type="none"/>
            </v:shape>
            <v:shape style="position:absolute;left:5676;top:418;width:800;height:213" type="#_x0000_t202" filled="true" fillcolor="#ffffff" stroked="false">
              <v:textbox inset="0,0,0,0">
                <w:txbxContent>
                  <w:p>
                    <w:pPr>
                      <w:spacing w:line="182" w:lineRule="exact" w:before="30"/>
                      <w:ind w:left="9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18,694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>
          <w:i/>
          <w:color w:val="44536A"/>
          <w:sz w:val="18"/>
        </w:rPr>
        <w:t>Denuncias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femicidio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delitos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conexos.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spacing w:before="152"/>
        <w:ind w:left="2425" w:right="2425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 elaboración propia con datos de Instituto Nacional de Estadística proporcionados por el Ministerio Público,</w:t>
      </w:r>
      <w:r>
        <w:rPr>
          <w:rFonts w:ascii="Calibri Light" w:hAnsi="Calibri Light"/>
          <w:spacing w:val="-35"/>
          <w:sz w:val="16"/>
        </w:rPr>
        <w:t> </w:t>
      </w:r>
      <w:r>
        <w:rPr>
          <w:rFonts w:ascii="Calibri Light" w:hAnsi="Calibri Light"/>
          <w:sz w:val="16"/>
        </w:rPr>
        <w:t>según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reportes generados el 28/07/17,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17/01/18,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03/10/19,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29/11/19 y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21/02/20.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10"/>
        <w:rPr>
          <w:rFonts w:ascii="Calibri Light"/>
          <w:sz w:val="23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48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929728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4"/>
        <w:jc w:val="both"/>
      </w:pPr>
      <w:r>
        <w:rPr/>
        <w:t>Las denuncias interpuestas indican que la violencia psicológica es el nivel más alto, seguido por la</w:t>
      </w:r>
      <w:r>
        <w:rPr>
          <w:spacing w:val="1"/>
        </w:rPr>
        <w:t> </w:t>
      </w:r>
      <w:r>
        <w:rPr/>
        <w:t>violencia física y psicológica. Hay menos denuncias contra la violencia sexual, el femicidio y la</w:t>
      </w:r>
      <w:r>
        <w:rPr>
          <w:spacing w:val="1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económica.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este</w:t>
      </w:r>
      <w:r>
        <w:rPr>
          <w:spacing w:val="-1"/>
        </w:rPr>
        <w:t> </w:t>
      </w:r>
      <w:r>
        <w:rPr/>
        <w:t>tipo de</w:t>
      </w:r>
      <w:r>
        <w:rPr>
          <w:spacing w:val="-2"/>
        </w:rPr>
        <w:t> </w:t>
      </w:r>
      <w:r>
        <w:rPr/>
        <w:t>situaciones buscan</w:t>
      </w:r>
      <w:r>
        <w:rPr>
          <w:spacing w:val="-2"/>
        </w:rPr>
        <w:t> </w:t>
      </w:r>
      <w:r>
        <w:rPr/>
        <w:t>actitudes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escapar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estas.</w:t>
      </w:r>
    </w:p>
    <w:p>
      <w:pPr>
        <w:spacing w:before="162"/>
        <w:ind w:left="6" w:right="2" w:firstLine="0"/>
        <w:jc w:val="center"/>
        <w:rPr>
          <w:i/>
          <w:sz w:val="18"/>
        </w:rPr>
      </w:pPr>
      <w:bookmarkStart w:name="_bookmark72" w:id="73"/>
      <w:bookmarkEnd w:id="7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44</w:t>
      </w:r>
    </w:p>
    <w:p>
      <w:pPr>
        <w:spacing w:before="1"/>
        <w:ind w:left="0" w:right="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Mujeres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evaluadas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clínica.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Afectadas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delitos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sexuales.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grupos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quinquenales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edad.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spacing w:before="2"/>
        <w:rPr>
          <w:i/>
          <w:sz w:val="19"/>
        </w:rPr>
      </w:pPr>
    </w:p>
    <w:p>
      <w:pPr>
        <w:spacing w:before="64"/>
        <w:ind w:left="0" w:right="9571" w:firstLine="0"/>
        <w:jc w:val="right"/>
        <w:rPr>
          <w:sz w:val="18"/>
        </w:rPr>
      </w:pPr>
      <w:r>
        <w:rPr/>
        <w:pict>
          <v:group style="position:absolute;margin-left:143.649994pt;margin-top:-.825686pt;width:352.65pt;height:97.75pt;mso-position-horizontal-relative:page;mso-position-vertical-relative:paragraph;z-index:15842304" coordorigin="2873,-17" coordsize="7053,1955">
            <v:line style="position:absolute" from="2873,1525" to="9926,1525" stroked="true" strokeweight=".75pt" strokecolor="#d9d9d9">
              <v:stroke dashstyle="solid"/>
            </v:line>
            <v:shape style="position:absolute;left:3540;top:1354;width:423;height:519" type="#_x0000_t75" stroked="false">
              <v:imagedata r:id="rId244" o:title=""/>
            </v:shape>
            <v:shape style="position:absolute;left:2873;top:183;width:7053;height:1005" coordorigin="2873,184" coordsize="7053,1005" path="m2873,1189l9926,1189m2873,855l9926,855m2873,519l9926,519m2873,184l9926,184e" filled="false" stroked="true" strokeweight=".75pt" strokecolor="#d9d9d9">
              <v:path arrowok="t"/>
              <v:stroke dashstyle="solid"/>
            </v:shape>
            <v:shape style="position:absolute;left:4128;top:252;width:423;height:1620" type="#_x0000_t75" stroked="false">
              <v:imagedata r:id="rId245" o:title=""/>
            </v:shape>
            <v:shape style="position:absolute;left:4716;top:579;width:421;height:1294" type="#_x0000_t75" stroked="false">
              <v:imagedata r:id="rId246" o:title=""/>
            </v:shape>
            <v:shape style="position:absolute;left:5304;top:1527;width:421;height:346" type="#_x0000_t75" stroked="false">
              <v:imagedata r:id="rId247" o:title=""/>
            </v:shape>
            <v:shape style="position:absolute;left:5892;top:1671;width:421;height:202" type="#_x0000_t75" stroked="false">
              <v:imagedata r:id="rId248" o:title=""/>
            </v:shape>
            <v:shape style="position:absolute;left:6480;top:1716;width:421;height:157" type="#_x0000_t75" stroked="false">
              <v:imagedata r:id="rId249" o:title=""/>
            </v:shape>
            <v:shape style="position:absolute;left:9417;top:1181;width:423;height:692" type="#_x0000_t75" stroked="false">
              <v:imagedata r:id="rId250" o:title=""/>
            </v:shape>
            <v:shape style="position:absolute;left:7653;top:1781;width:423;height:92" type="#_x0000_t75" stroked="false">
              <v:imagedata r:id="rId251" o:title=""/>
            </v:shape>
            <v:shape style="position:absolute;left:7068;top:1752;width:421;height:121" type="#_x0000_t75" stroked="false">
              <v:imagedata r:id="rId252" o:title=""/>
            </v:shape>
            <v:shape style="position:absolute;left:2952;top:1625;width:423;height:248" type="#_x0000_t75" stroked="false">
              <v:imagedata r:id="rId253" o:title=""/>
            </v:shape>
            <v:shape style="position:absolute;left:3014;top:1649;width:304;height:215" type="#_x0000_t75" stroked="false">
              <v:imagedata r:id="rId254" o:title=""/>
            </v:shape>
            <v:shape style="position:absolute;left:8241;top:1800;width:423;height:72" type="#_x0000_t75" stroked="false">
              <v:imagedata r:id="rId255" o:title=""/>
            </v:shape>
            <v:shape style="position:absolute;left:3602;top:1378;width:304;height:486" type="#_x0000_t75" stroked="false">
              <v:imagedata r:id="rId256" o:title=""/>
            </v:shape>
            <v:shape style="position:absolute;left:8829;top:1788;width:423;height:84" type="#_x0000_t75" stroked="false">
              <v:imagedata r:id="rId257" o:title=""/>
            </v:shape>
            <v:shape style="position:absolute;left:4190;top:276;width:304;height:1588" type="#_x0000_t75" stroked="false">
              <v:imagedata r:id="rId258" o:title=""/>
            </v:shape>
            <v:shape style="position:absolute;left:4778;top:602;width:304;height:1262" type="#_x0000_t75" stroked="false">
              <v:imagedata r:id="rId259" o:title=""/>
            </v:shape>
            <v:shape style="position:absolute;left:5364;top:1553;width:306;height:311" type="#_x0000_t75" stroked="false">
              <v:imagedata r:id="rId260" o:title=""/>
            </v:shape>
            <v:shape style="position:absolute;left:5952;top:1697;width:306;height:167" type="#_x0000_t75" stroked="false">
              <v:imagedata r:id="rId261" o:title=""/>
            </v:shape>
            <v:shape style="position:absolute;left:6540;top:1740;width:306;height:124" type="#_x0000_t75" stroked="false">
              <v:imagedata r:id="rId262" o:title=""/>
            </v:shape>
            <v:shape style="position:absolute;left:9480;top:1205;width:304;height:659" type="#_x0000_t75" stroked="false">
              <v:imagedata r:id="rId263" o:title=""/>
            </v:shape>
            <v:line style="position:absolute" from="2873,1859" to="9926,1859" stroked="true" strokeweight="1pt" strokecolor="#d9d9d9">
              <v:stroke dashstyle="solid"/>
            </v:line>
            <v:rect style="position:absolute;left:4020;top:-15;width:1213;height:1950" filled="false" stroked="true" strokeweight=".25pt" strokecolor="#ff0000">
              <v:stroke dashstyle="solid"/>
            </v:rect>
            <v:shape style="position:absolute;left:9505;top:918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966</w:t>
                    </w:r>
                  </w:p>
                </w:txbxContent>
              </v:textbox>
              <w10:wrap type="none"/>
            </v:shape>
            <v:shape style="position:absolute;left:3626;top:1090;width:3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709</w:t>
                    </w:r>
                  </w:p>
                </w:txbxContent>
              </v:textbox>
              <w10:wrap type="none"/>
            </v:shape>
            <v:shape style="position:absolute;left:3038;top:1363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303</w:t>
                    </w:r>
                  </w:p>
                </w:txbxContent>
              </v:textbox>
              <w10:wrap type="none"/>
            </v:shape>
            <v:shape style="position:absolute;left:5390;top:1265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448</w:t>
                    </w:r>
                  </w:p>
                </w:txbxContent>
              </v:textbox>
              <w10:wrap type="none"/>
            </v:shape>
            <v:shape style="position:absolute;left:5977;top:1409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234</w:t>
                    </w:r>
                  </w:p>
                </w:txbxContent>
              </v:textbox>
              <w10:wrap type="none"/>
            </v:shape>
            <v:shape style="position:absolute;left:6565;top:1453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168</w:t>
                    </w:r>
                  </w:p>
                </w:txbxContent>
              </v:textbox>
              <w10:wrap type="none"/>
            </v:shape>
            <v:shape style="position:absolute;left:7153;top:1490;width:860;height:228" type="#_x0000_t202" filled="false" stroked="false">
              <v:textbox inset="0,0,0,0">
                <w:txbxContent>
                  <w:p>
                    <w:pPr>
                      <w:tabs>
                        <w:tab w:pos="637" w:val="left" w:leader="none"/>
                      </w:tabs>
                      <w:spacing w:line="228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113</w:t>
                      <w:tab/>
                    </w:r>
                    <w:r>
                      <w:rPr>
                        <w:color w:val="404040"/>
                        <w:position w:val="-2"/>
                        <w:sz w:val="20"/>
                      </w:rPr>
                      <w:t>71</w:t>
                    </w:r>
                  </w:p>
                </w:txbxContent>
              </v:textbox>
              <w10:wrap type="none"/>
            </v:shape>
            <v:shape style="position:absolute;left:8379;top:1538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41</w:t>
                    </w:r>
                  </w:p>
                </w:txbxContent>
              </v:textbox>
              <w10:wrap type="none"/>
            </v:shape>
            <v:shape style="position:absolute;left:8967;top:152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4022;top:191;width:1208;height:320" type="#_x0000_t202" filled="false" stroked="false">
              <v:textbox inset="0,0,0,0">
                <w:txbxContent>
                  <w:p>
                    <w:pPr>
                      <w:spacing w:line="236" w:lineRule="exact" w:before="84"/>
                      <w:ind w:left="70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1,865</w:t>
                    </w:r>
                  </w:p>
                </w:txbxContent>
              </v:textbox>
              <w10:wrap type="none"/>
            </v:shape>
            <v:shape style="position:absolute;left:4022;top:-12;width:1208;height:188" type="#_x0000_t202" filled="false" stroked="false">
              <v:textbox inset="0,0,0,0">
                <w:txbxContent>
                  <w:p>
                    <w:pPr>
                      <w:spacing w:line="183" w:lineRule="exact" w:before="5"/>
                      <w:ind w:left="11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2,352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2,500</w:t>
      </w:r>
    </w:p>
    <w:p>
      <w:pPr>
        <w:spacing w:before="115"/>
        <w:ind w:left="0" w:right="9571" w:firstLine="0"/>
        <w:jc w:val="right"/>
        <w:rPr>
          <w:sz w:val="18"/>
        </w:rPr>
      </w:pPr>
      <w:r>
        <w:rPr>
          <w:sz w:val="18"/>
        </w:rPr>
        <w:t>2,000</w:t>
      </w:r>
    </w:p>
    <w:p>
      <w:pPr>
        <w:spacing w:before="116"/>
        <w:ind w:left="0" w:right="9571" w:firstLine="0"/>
        <w:jc w:val="right"/>
        <w:rPr>
          <w:sz w:val="18"/>
        </w:rPr>
      </w:pPr>
      <w:r>
        <w:rPr>
          <w:sz w:val="18"/>
        </w:rPr>
        <w:t>1,500</w:t>
      </w:r>
    </w:p>
    <w:p>
      <w:pPr>
        <w:spacing w:before="115"/>
        <w:ind w:left="0" w:right="9571" w:firstLine="0"/>
        <w:jc w:val="right"/>
        <w:rPr>
          <w:sz w:val="18"/>
        </w:rPr>
      </w:pPr>
      <w:r>
        <w:rPr>
          <w:sz w:val="18"/>
        </w:rPr>
        <w:t>1,000</w:t>
      </w:r>
    </w:p>
    <w:p>
      <w:pPr>
        <w:spacing w:before="115"/>
        <w:ind w:left="0" w:right="9571" w:firstLine="0"/>
        <w:jc w:val="right"/>
        <w:rPr>
          <w:sz w:val="18"/>
        </w:rPr>
      </w:pPr>
      <w:r>
        <w:rPr>
          <w:sz w:val="18"/>
        </w:rPr>
        <w:t>500</w:t>
      </w:r>
    </w:p>
    <w:p>
      <w:pPr>
        <w:spacing w:before="116"/>
        <w:ind w:left="0" w:right="9653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09">
            <wp:simplePos x="0" y="0"/>
            <wp:positionH relativeFrom="page">
              <wp:posOffset>1806067</wp:posOffset>
            </wp:positionH>
            <wp:positionV relativeFrom="paragraph">
              <wp:posOffset>257928</wp:posOffset>
            </wp:positionV>
            <wp:extent cx="223199" cy="223837"/>
            <wp:effectExtent l="0" t="0" r="0" b="0"/>
            <wp:wrapTopAndBottom/>
            <wp:docPr id="141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9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">
            <wp:simplePos x="0" y="0"/>
            <wp:positionH relativeFrom="page">
              <wp:posOffset>2174494</wp:posOffset>
            </wp:positionH>
            <wp:positionV relativeFrom="paragraph">
              <wp:posOffset>260341</wp:posOffset>
            </wp:positionV>
            <wp:extent cx="219986" cy="223837"/>
            <wp:effectExtent l="0" t="0" r="0" b="0"/>
            <wp:wrapTopAndBottom/>
            <wp:docPr id="143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6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8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1">
            <wp:simplePos x="0" y="0"/>
            <wp:positionH relativeFrom="page">
              <wp:posOffset>2510027</wp:posOffset>
            </wp:positionH>
            <wp:positionV relativeFrom="paragraph">
              <wp:posOffset>258055</wp:posOffset>
            </wp:positionV>
            <wp:extent cx="263532" cy="270700"/>
            <wp:effectExtent l="0" t="0" r="0" b="0"/>
            <wp:wrapTopAndBottom/>
            <wp:docPr id="145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32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">
            <wp:simplePos x="0" y="0"/>
            <wp:positionH relativeFrom="page">
              <wp:posOffset>2883407</wp:posOffset>
            </wp:positionH>
            <wp:positionV relativeFrom="paragraph">
              <wp:posOffset>260468</wp:posOffset>
            </wp:positionV>
            <wp:extent cx="260764" cy="271462"/>
            <wp:effectExtent l="0" t="0" r="0" b="0"/>
            <wp:wrapTopAndBottom/>
            <wp:docPr id="147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64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3">
            <wp:simplePos x="0" y="0"/>
            <wp:positionH relativeFrom="page">
              <wp:posOffset>3250945</wp:posOffset>
            </wp:positionH>
            <wp:positionV relativeFrom="paragraph">
              <wp:posOffset>258563</wp:posOffset>
            </wp:positionV>
            <wp:extent cx="267935" cy="271462"/>
            <wp:effectExtent l="0" t="0" r="0" b="0"/>
            <wp:wrapTopAndBottom/>
            <wp:docPr id="149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35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4">
            <wp:simplePos x="0" y="0"/>
            <wp:positionH relativeFrom="page">
              <wp:posOffset>3624198</wp:posOffset>
            </wp:positionH>
            <wp:positionV relativeFrom="paragraph">
              <wp:posOffset>261103</wp:posOffset>
            </wp:positionV>
            <wp:extent cx="264723" cy="271462"/>
            <wp:effectExtent l="0" t="0" r="0" b="0"/>
            <wp:wrapTopAndBottom/>
            <wp:docPr id="151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23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">
            <wp:simplePos x="0" y="0"/>
            <wp:positionH relativeFrom="page">
              <wp:posOffset>3997325</wp:posOffset>
            </wp:positionH>
            <wp:positionV relativeFrom="paragraph">
              <wp:posOffset>258182</wp:posOffset>
            </wp:positionV>
            <wp:extent cx="268678" cy="270700"/>
            <wp:effectExtent l="0" t="0" r="0" b="0"/>
            <wp:wrapTopAndBottom/>
            <wp:docPr id="153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78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6">
            <wp:simplePos x="0" y="0"/>
            <wp:positionH relativeFrom="page">
              <wp:posOffset>4370578</wp:posOffset>
            </wp:positionH>
            <wp:positionV relativeFrom="paragraph">
              <wp:posOffset>260595</wp:posOffset>
            </wp:positionV>
            <wp:extent cx="266238" cy="271462"/>
            <wp:effectExtent l="0" t="0" r="0" b="0"/>
            <wp:wrapTopAndBottom/>
            <wp:docPr id="155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6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38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4755896</wp:posOffset>
            </wp:positionH>
            <wp:positionV relativeFrom="paragraph">
              <wp:posOffset>258055</wp:posOffset>
            </wp:positionV>
            <wp:extent cx="259359" cy="266700"/>
            <wp:effectExtent l="0" t="0" r="0" b="0"/>
            <wp:wrapTopAndBottom/>
            <wp:docPr id="157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6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59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8">
            <wp:simplePos x="0" y="0"/>
            <wp:positionH relativeFrom="page">
              <wp:posOffset>5129148</wp:posOffset>
            </wp:positionH>
            <wp:positionV relativeFrom="paragraph">
              <wp:posOffset>260468</wp:posOffset>
            </wp:positionV>
            <wp:extent cx="251396" cy="261937"/>
            <wp:effectExtent l="0" t="0" r="0" b="0"/>
            <wp:wrapTopAndBottom/>
            <wp:docPr id="159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6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96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8.130005pt;margin-top:21.219336pt;width:54.65pt;height:25pt;mso-position-horizontal-relative:page;mso-position-vertical-relative:paragraph;z-index:-15616512;mso-wrap-distance-left:0;mso-wrap-distance-right:0" coordorigin="8563,424" coordsize="1093,500">
            <v:shape style="position:absolute;left:8562;top:424;width:511;height:492" type="#_x0000_t75" stroked="false">
              <v:imagedata r:id="rId274" o:title=""/>
            </v:shape>
            <v:shape style="position:absolute;left:9140;top:430;width:515;height:494" type="#_x0000_t75" stroked="false">
              <v:imagedata r:id="rId275" o:title=""/>
            </v:shape>
            <w10:wrap type="topAndBottom"/>
          </v:group>
        </w:pict>
      </w:r>
      <w:r>
        <w:rPr>
          <w:sz w:val="18"/>
        </w:rPr>
        <w:t>-</w:t>
      </w:r>
    </w:p>
    <w:p>
      <w:pPr>
        <w:pStyle w:val="BodyText"/>
        <w:rPr>
          <w:sz w:val="18"/>
        </w:rPr>
      </w:pPr>
    </w:p>
    <w:p>
      <w:pPr>
        <w:spacing w:line="256" w:lineRule="auto" w:before="110"/>
        <w:ind w:left="1734" w:right="1735" w:firstLine="0"/>
        <w:jc w:val="center"/>
        <w:rPr>
          <w:sz w:val="18"/>
        </w:rPr>
      </w:pPr>
      <w:r>
        <w:rPr>
          <w:rFonts w:ascii="Calibri Light" w:hAnsi="Calibri Light"/>
          <w:sz w:val="16"/>
        </w:rPr>
        <w:t>Fuente: elaboración propia con datos de Instituto Nacional de Estadística proporcionados por el Instituto Nacional de Ciencias Forenses</w:t>
      </w:r>
      <w:r>
        <w:rPr>
          <w:rFonts w:ascii="Calibri Light" w:hAnsi="Calibri Light"/>
          <w:spacing w:val="-34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Guatemala,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según reportes recibidos el 08/05/17,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18/12/17,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24/01/18,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08/11/19,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22/11/19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y</w:t>
      </w:r>
      <w:r>
        <w:rPr>
          <w:rFonts w:ascii="Calibri Light" w:hAnsi="Calibri Light"/>
          <w:spacing w:val="1"/>
          <w:sz w:val="16"/>
        </w:rPr>
        <w:t> </w:t>
      </w:r>
      <w:r>
        <w:rPr>
          <w:rFonts w:ascii="Calibri Light" w:hAnsi="Calibri Light"/>
          <w:sz w:val="16"/>
        </w:rPr>
        <w:t>24/02/20</w:t>
      </w:r>
      <w:r>
        <w:rPr>
          <w:sz w:val="18"/>
        </w:rPr>
        <w:t>.</w:t>
      </w:r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256" w:lineRule="auto"/>
        <w:ind w:left="1702" w:right="1695"/>
      </w:pPr>
      <w:r>
        <w:rPr/>
        <w:t>Este gráfico presenta el número de mujeres que fueron evaluadas en clínica por delitos sexuales.</w:t>
      </w:r>
      <w:r>
        <w:rPr>
          <w:spacing w:val="1"/>
        </w:rPr>
        <w:t> </w:t>
      </w:r>
      <w:r>
        <w:rPr/>
        <w:t>Puede</w:t>
      </w:r>
      <w:r>
        <w:rPr>
          <w:spacing w:val="-3"/>
        </w:rPr>
        <w:t> </w:t>
      </w:r>
      <w:r>
        <w:rPr/>
        <w:t>observarse que nuevamente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grupos</w:t>
      </w:r>
      <w:r>
        <w:rPr>
          <w:spacing w:val="-3"/>
        </w:rPr>
        <w:t> </w:t>
      </w:r>
      <w:r>
        <w:rPr/>
        <w:t>más</w:t>
      </w:r>
      <w:r>
        <w:rPr>
          <w:spacing w:val="-3"/>
        </w:rPr>
        <w:t> </w:t>
      </w:r>
      <w:r>
        <w:rPr/>
        <w:t>afectados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encuentran</w:t>
      </w:r>
      <w:r>
        <w:rPr>
          <w:spacing w:val="-1"/>
        </w:rPr>
        <w:t> </w:t>
      </w:r>
      <w:r>
        <w:rPr/>
        <w:t>entre los</w:t>
      </w:r>
      <w:r>
        <w:rPr>
          <w:spacing w:val="-4"/>
        </w:rPr>
        <w:t> </w:t>
      </w:r>
      <w:r>
        <w:rPr/>
        <w:t>10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19</w:t>
      </w:r>
      <w:r>
        <w:rPr>
          <w:spacing w:val="-1"/>
        </w:rPr>
        <w:t> </w:t>
      </w:r>
      <w:r>
        <w:rPr/>
        <w:t>años</w:t>
      </w:r>
    </w:p>
    <w:p>
      <w:pPr>
        <w:spacing w:before="165"/>
        <w:ind w:left="6" w:right="2" w:firstLine="0"/>
        <w:jc w:val="center"/>
        <w:rPr>
          <w:i/>
          <w:sz w:val="18"/>
        </w:rPr>
      </w:pPr>
      <w:bookmarkStart w:name="_bookmark73" w:id="74"/>
      <w:bookmarkEnd w:id="74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45</w:t>
      </w:r>
    </w:p>
    <w:p>
      <w:pPr>
        <w:spacing w:before="1"/>
        <w:ind w:left="3" w:right="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Municipios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mayor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ocurrencia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mujeres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evaluadas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clínica.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rPr>
          <w:i/>
          <w:sz w:val="13"/>
        </w:rPr>
      </w:pPr>
      <w:r>
        <w:rPr/>
        <w:pict>
          <v:group style="position:absolute;margin-left:85.050003pt;margin-top:9.906504pt;width:421.1pt;height:193.5pt;mso-position-horizontal-relative:page;mso-position-vertical-relative:paragraph;z-index:-15616000;mso-wrap-distance-left:0;mso-wrap-distance-right:0" coordorigin="1701,198" coordsize="8422,3870">
            <v:rect style="position:absolute;left:1701;top:198;width:8422;height:3870" filled="true" fillcolor="#ffffff" stroked="false">
              <v:fill type="solid"/>
            </v:rect>
            <v:shape style="position:absolute;left:2407;top:3844;width:5650;height:8" coordorigin="2408,3844" coordsize="5650,8" path="m2408,3844l3266,3844m7690,3844l8057,3844m2408,3852l8057,3852e" filled="false" stroked="true" strokeweight=".375pt" strokecolor="#d9d9d9">
              <v:path arrowok="t"/>
              <v:stroke dashstyle="solid"/>
            </v:shape>
            <v:line style="position:absolute" from="2408,3418" to="2777,3418" stroked="true" strokeweight=".75pt" strokecolor="#d9d9d9">
              <v:stroke dashstyle="solid"/>
            </v:line>
            <v:shape style="position:absolute;left:4740;top:3420;width:3317;height:4" coordorigin="4740,3421" coordsize="3317,4" path="m4740,3425l8057,3425m4740,3421l8057,3421e" filled="false" stroked="true" strokeweight=".132pt" strokecolor="#d9d9d9">
              <v:path arrowok="t"/>
              <v:stroke dashstyle="solid"/>
            </v:shape>
            <v:line style="position:absolute" from="4740,3415" to="8057,3415" stroked="true" strokeweight=".372pt" strokecolor="#d9d9d9">
              <v:stroke dashstyle="solid"/>
            </v:line>
            <v:shape style="position:absolute;left:2407;top:1275;width:5650;height:1716" coordorigin="2408,1275" coordsize="5650,1716" path="m2408,2991l2777,2991m3266,2991l8057,2991m2408,2562l2777,2562m3266,2562l8057,2562m2408,2132l2777,2132m3266,2132l8057,2132m2408,1705l2777,1705m3266,1705l8057,1705m2408,1275l2777,1275m3266,1275l8057,1275e" filled="false" stroked="true" strokeweight=".75pt" strokecolor="#d9d9d9">
              <v:path arrowok="t"/>
              <v:stroke dashstyle="solid"/>
            </v:shape>
            <v:shape style="position:absolute;left:2407;top:846;width:5650;height:8" coordorigin="2408,847" coordsize="5650,8" path="m2408,854l8057,854m2408,847l8057,847e" filled="false" stroked="true" strokeweight=".135pt" strokecolor="#d9d9d9">
              <v:path arrowok="t"/>
              <v:stroke dashstyle="solid"/>
            </v:shape>
            <v:line style="position:absolute" from="2408,418" to="8057,418" stroked="true" strokeweight=".75pt" strokecolor="#d9d9d9">
              <v:stroke dashstyle="solid"/>
            </v:line>
            <v:rect style="position:absolute;left:2776;top:852;width:490;height:2996" filled="true" fillcolor="#4471c4" stroked="false">
              <v:fill type="solid"/>
            </v:rect>
            <v:rect style="position:absolute;left:3266;top:3257;width:492;height:591" filled="true" fillcolor="#ec7c30" stroked="false">
              <v:fill type="solid"/>
            </v:rect>
            <v:rect style="position:absolute;left:3758;top:3267;width:492;height:581" filled="true" fillcolor="#a4a4a4" stroked="false">
              <v:fill type="solid"/>
            </v:rect>
            <v:rect style="position:absolute;left:4250;top:3382;width:490;height:466" filled="true" fillcolor="#ffc000" stroked="false">
              <v:fill type="solid"/>
            </v:rect>
            <v:rect style="position:absolute;left:4740;top:3418;width:492;height:430" filled="true" fillcolor="#5b9bd4" stroked="false">
              <v:fill type="solid"/>
            </v:rect>
            <v:rect style="position:absolute;left:5232;top:3423;width:492;height:425" filled="true" fillcolor="#6fac46" stroked="false">
              <v:fill type="solid"/>
            </v:rect>
            <v:rect style="position:absolute;left:5724;top:3447;width:490;height:401" filled="true" fillcolor="#254478" stroked="false">
              <v:fill type="solid"/>
            </v:rect>
            <v:rect style="position:absolute;left:6213;top:3454;width:492;height:394" filled="true" fillcolor="#9e470d" stroked="false">
              <v:fill type="solid"/>
            </v:rect>
            <v:rect style="position:absolute;left:6705;top:3459;width:492;height:389" filled="true" fillcolor="#626262" stroked="false">
              <v:fill type="solid"/>
            </v:rect>
            <v:rect style="position:absolute;left:7197;top:3478;width:492;height:370" filled="true" fillcolor="#997300" stroked="false">
              <v:fill type="solid"/>
            </v:rect>
            <v:shape style="position:absolute;left:3513;top:3034;width:3930;height:444" coordorigin="3513,3035" coordsize="3930,444" path="m3513,3258l3536,3072m4495,3381l4495,3035m5478,3424l5478,3042m6460,3453l6460,3035m7443,3479l7443,3114e" filled="false" stroked="true" strokeweight=".75pt" strokecolor="#a6a6a6">
              <v:path arrowok="t"/>
              <v:stroke dashstyle="solid"/>
            </v:shape>
            <v:rect style="position:absolute;left:8371;top:564;width:99;height:99" filled="true" fillcolor="#4471c4" stroked="false">
              <v:fill type="solid"/>
            </v:rect>
            <v:rect style="position:absolute;left:8371;top:902;width:99;height:99" filled="true" fillcolor="#ec7c30" stroked="false">
              <v:fill type="solid"/>
            </v:rect>
            <v:rect style="position:absolute;left:8371;top:1239;width:99;height:99" filled="true" fillcolor="#a4a4a4" stroked="false">
              <v:fill type="solid"/>
            </v:rect>
            <v:rect style="position:absolute;left:8371;top:1577;width:99;height:99" filled="true" fillcolor="#ffc000" stroked="false">
              <v:fill type="solid"/>
            </v:rect>
            <v:rect style="position:absolute;left:8371;top:1914;width:99;height:99" filled="true" fillcolor="#5b9bd4" stroked="false">
              <v:fill type="solid"/>
            </v:rect>
            <v:rect style="position:absolute;left:8371;top:2252;width:99;height:99" filled="true" fillcolor="#6fac46" stroked="false">
              <v:fill type="solid"/>
            </v:rect>
            <v:rect style="position:absolute;left:8371;top:2589;width:99;height:99" filled="true" fillcolor="#254478" stroked="false">
              <v:fill type="solid"/>
            </v:rect>
            <v:rect style="position:absolute;left:8371;top:2927;width:99;height:99" filled="true" fillcolor="#9e470d" stroked="false">
              <v:fill type="solid"/>
            </v:rect>
            <v:rect style="position:absolute;left:8371;top:3264;width:99;height:99" filled="true" fillcolor="#626262" stroked="false">
              <v:fill type="solid"/>
            </v:rect>
            <v:rect style="position:absolute;left:8371;top:3602;width:99;height:99" filled="true" fillcolor="#997300" stroked="false">
              <v:fill type="solid"/>
            </v:rect>
            <v:rect style="position:absolute;left:2538;top:408;width:2611;height:3535" filled="false" stroked="true" strokeweight=".25pt" strokecolor="#ff0000">
              <v:stroke dashstyle="solid"/>
            </v:rect>
            <v:shape style="position:absolute;left:1831;top:335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8,000</w:t>
                    </w:r>
                  </w:p>
                </w:txbxContent>
              </v:textbox>
              <w10:wrap type="none"/>
            </v:shape>
            <v:shape style="position:absolute;left:2794;top:559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6,988</w:t>
                    </w:r>
                  </w:p>
                </w:txbxContent>
              </v:textbox>
              <w10:wrap type="none"/>
            </v:shape>
            <v:shape style="position:absolute;left:8513;top:531;width:8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Guatemala</w:t>
                    </w:r>
                  </w:p>
                </w:txbxContent>
              </v:textbox>
              <w10:wrap type="none"/>
            </v:shape>
            <v:shape style="position:absolute;left:1831;top:763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7,000</w:t>
                    </w:r>
                  </w:p>
                </w:txbxContent>
              </v:textbox>
              <w10:wrap type="none"/>
            </v:shape>
            <v:shape style="position:absolute;left:8513;top:868;width:8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San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Marcos</w:t>
                    </w:r>
                  </w:p>
                </w:txbxContent>
              </v:textbox>
              <w10:wrap type="none"/>
            </v:shape>
            <v:shape style="position:absolute;left:1831;top:1192;width:4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6,000</w:t>
                    </w:r>
                  </w:p>
                </w:txbxContent>
              </v:textbox>
              <w10:wrap type="none"/>
            </v:shape>
            <v:shape style="position:absolute;left:8513;top:1206;width:119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Quetzaltenango</w:t>
                    </w:r>
                  </w:p>
                </w:txbxContent>
              </v:textbox>
              <w10:wrap type="none"/>
            </v:shape>
            <v:shape style="position:absolute;left:1831;top:1621;width:430;height:146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5,000</w:t>
                    </w:r>
                  </w:p>
                  <w:p>
                    <w:pPr>
                      <w:spacing w:line="240" w:lineRule="auto" w:before="1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4,000</w:t>
                    </w:r>
                  </w:p>
                  <w:p>
                    <w:pPr>
                      <w:spacing w:line="240" w:lineRule="auto" w:before="2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3,000</w:t>
                    </w:r>
                  </w:p>
                  <w:p>
                    <w:pPr>
                      <w:spacing w:line="240" w:lineRule="auto" w:before="1"/>
                      <w:rPr>
                        <w:sz w:val="17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2,000</w:t>
                    </w:r>
                  </w:p>
                </w:txbxContent>
              </v:textbox>
              <w10:wrap type="none"/>
            </v:shape>
            <v:shape style="position:absolute;left:3309;top:2840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1,377</w:t>
                    </w:r>
                  </w:p>
                </w:txbxContent>
              </v:textbox>
              <w10:wrap type="none"/>
            </v:shape>
            <v:shape style="position:absolute;left:4268;top:2802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1,089</w:t>
                    </w:r>
                  </w:p>
                </w:txbxContent>
              </v:textbox>
              <w10:wrap type="none"/>
            </v:shape>
            <v:shape style="position:absolute;left:5328;top:2809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989</w:t>
                    </w:r>
                  </w:p>
                </w:txbxContent>
              </v:textbox>
              <w10:wrap type="none"/>
            </v:shape>
            <v:shape style="position:absolute;left:6310;top:2802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921</w:t>
                    </w:r>
                  </w:p>
                </w:txbxContent>
              </v:textbox>
              <w10:wrap type="none"/>
            </v:shape>
            <v:shape style="position:absolute;left:3798;top:2993;width:4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1,356</w:t>
                    </w:r>
                  </w:p>
                </w:txbxContent>
              </v:textbox>
              <w10:wrap type="none"/>
            </v:shape>
            <v:shape style="position:absolute;left:7293;top:2881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862</w:t>
                    </w:r>
                  </w:p>
                </w:txbxContent>
              </v:textbox>
              <w10:wrap type="none"/>
            </v:shape>
            <v:shape style="position:absolute;left:8513;top:1543;width:1072;height:153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Puerto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Barrios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Sololá</w:t>
                    </w:r>
                  </w:p>
                  <w:p>
                    <w:pPr>
                      <w:spacing w:line="338" w:lineRule="exact" w:before="0"/>
                      <w:ind w:left="0" w:right="27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San Benito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Cobán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Escuintla</w:t>
                    </w:r>
                  </w:p>
                </w:txbxContent>
              </v:textbox>
              <w10:wrap type="none"/>
            </v:shape>
            <v:shape style="position:absolute;left:4759;top:3126;width:4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1,001</w:t>
                    </w:r>
                  </w:p>
                </w:txbxContent>
              </v:textbox>
              <w10:wrap type="none"/>
            </v:shape>
            <v:shape style="position:absolute;left:5819;top:3154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937</w:t>
                    </w:r>
                  </w:p>
                </w:txbxContent>
              </v:textbox>
              <w10:wrap type="none"/>
            </v:shape>
            <v:shape style="position:absolute;left:6802;top:3166;width:32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908</w:t>
                    </w:r>
                  </w:p>
                </w:txbxContent>
              </v:textbox>
              <w10:wrap type="none"/>
            </v:shape>
            <v:shape style="position:absolute;left:1831;top:3336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1,000</w:t>
                    </w:r>
                  </w:p>
                </w:txbxContent>
              </v:textbox>
              <w10:wrap type="none"/>
            </v:shape>
            <v:shape style="position:absolute;left:8513;top:3231;width:1429;height:51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Mazatenango</w:t>
                    </w:r>
                  </w:p>
                  <w:p>
                    <w:pPr>
                      <w:spacing w:line="216" w:lineRule="exact" w:before="11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Antigua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Guatemala</w:t>
                    </w:r>
                  </w:p>
                </w:txbxContent>
              </v:textbox>
              <w10:wrap type="none"/>
            </v:shape>
            <v:shape style="position:absolute;left:2150;top:376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56" w:lineRule="auto" w:before="155"/>
        <w:ind w:left="1734" w:right="1735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 elaboración propia con datos de Instituto Nacional de Estadística proporcionados por el Instituto Nacional de Ciencias Forenses</w:t>
      </w:r>
      <w:r>
        <w:rPr>
          <w:rFonts w:ascii="Calibri Light" w:hAnsi="Calibri Light"/>
          <w:spacing w:val="-34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Guatemala,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según reporte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recibido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el 22/11/19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y</w:t>
      </w:r>
      <w:r>
        <w:rPr>
          <w:rFonts w:ascii="Calibri Light" w:hAnsi="Calibri Light"/>
          <w:spacing w:val="1"/>
          <w:sz w:val="16"/>
        </w:rPr>
        <w:t> </w:t>
      </w:r>
      <w:r>
        <w:rPr>
          <w:rFonts w:ascii="Calibri Light" w:hAnsi="Calibri Light"/>
          <w:sz w:val="16"/>
        </w:rPr>
        <w:t>24/02/20.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5"/>
        <w:rPr>
          <w:rFonts w:ascii="Calibri Light"/>
          <w:sz w:val="20"/>
        </w:rPr>
      </w:pPr>
    </w:p>
    <w:p>
      <w:pPr>
        <w:spacing w:before="57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49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930752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6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4"/>
        <w:jc w:val="both"/>
      </w:pPr>
      <w:r>
        <w:rPr/>
        <w:t>El departamento que presenta mayor ocurrencia de casos de mujeres evaluadas por agresión es</w:t>
      </w:r>
      <w:r>
        <w:rPr>
          <w:spacing w:val="1"/>
        </w:rPr>
        <w:t> </w:t>
      </w:r>
      <w:r>
        <w:rPr/>
        <w:t>Guatemala, seguido el departamento de San Marcos, Quetzaltenango, Puerto Barrios y Sololá. Sin</w:t>
      </w:r>
      <w:r>
        <w:rPr>
          <w:spacing w:val="1"/>
        </w:rPr>
        <w:t> </w:t>
      </w:r>
      <w:r>
        <w:rPr/>
        <w:t>embargo, la afectación sobre otros casos de mujeres en distintos departamentos es un símbolo de</w:t>
      </w:r>
      <w:r>
        <w:rPr>
          <w:spacing w:val="1"/>
        </w:rPr>
        <w:t> </w:t>
      </w:r>
      <w:r>
        <w:rPr/>
        <w:t>alerta</w:t>
      </w:r>
      <w:r>
        <w:rPr>
          <w:spacing w:val="-1"/>
        </w:rPr>
        <w:t> </w:t>
      </w:r>
      <w:r>
        <w:rPr/>
        <w:t>para las autoridades.</w:t>
      </w:r>
    </w:p>
    <w:p>
      <w:pPr>
        <w:spacing w:before="162"/>
        <w:ind w:left="6" w:right="2" w:firstLine="0"/>
        <w:jc w:val="center"/>
        <w:rPr>
          <w:i/>
          <w:sz w:val="18"/>
        </w:rPr>
      </w:pPr>
      <w:bookmarkStart w:name="_bookmark74" w:id="75"/>
      <w:bookmarkEnd w:id="7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46</w:t>
      </w:r>
    </w:p>
    <w:p>
      <w:pPr>
        <w:spacing w:before="1"/>
        <w:ind w:left="0" w:right="0" w:firstLine="0"/>
        <w:jc w:val="center"/>
        <w:rPr>
          <w:i/>
          <w:sz w:val="18"/>
        </w:rPr>
      </w:pPr>
      <w:r>
        <w:rPr/>
        <w:pict>
          <v:group style="position:absolute;margin-left:92.25pt;margin-top:20.909361pt;width:426.95pt;height:232.3pt;mso-position-horizontal-relative:page;mso-position-vertical-relative:paragraph;z-index:15843328" coordorigin="1845,418" coordsize="8539,4646">
            <v:rect style="position:absolute;left:1845;top:418;width:8539;height:4646" filled="true" fillcolor="#ffffff" stroked="false">
              <v:fill type="solid"/>
            </v:rect>
            <v:shape style="position:absolute;left:2623;top:638;width:7541;height:2926" coordorigin="2623,638" coordsize="7541,2926" path="m2623,638l2623,3564m2966,638l2966,3564m3310,638l3310,3564m3650,638l3650,3564m3994,638l3994,3564m4337,638l4337,3564m4680,638l4680,3564m5023,638l5023,3564m5366,638l5366,3564m5707,638l5707,3564m6050,638l6050,3564m6394,638l6394,3564m6737,638l6737,3564m7080,638l7080,3564m7421,638l7421,3564m7764,638l7764,3564m8107,638l8107,3564m8450,638l8450,3564m8794,638l8794,3564m9137,638l9137,3564m9478,638l9478,3564m9821,638l9821,3564m10164,638l10164,3564e" filled="false" stroked="true" strokeweight=".75pt" strokecolor="#d9d9d9">
              <v:path arrowok="t"/>
              <v:stroke dashstyle="solid"/>
            </v:shape>
            <v:shape style="position:absolute;left:2762;top:901;width:7263;height:2662" coordorigin="2762,902" coordsize="7263,2662" path="m2827,1473l2762,1473,2762,3564,2827,3564,2827,1473xm3168,3388l3106,3388,3106,3564,3168,3564,3168,3388xm3511,3213l3449,3213,3449,3564,3511,3564,3511,3213xm3854,2992l3792,2992,3792,3564,3854,3564,3854,2992xm4198,2306l4135,2306,4135,3564,4198,3564,4198,2306xm4541,3184l4476,3184,4476,3564,4541,3564,4541,3184xm4882,3038l4819,3038,4819,3564,4882,3564,4882,3038xm5225,3095l5162,3095,5162,3564,5225,3564,5225,3095xm5568,2248l5506,2248,5506,3564,5568,3564,5568,2248xm5911,2817l5849,2817,5849,3564,5911,3564,5911,2817xm6254,3198l6190,3198,6190,3564,6254,3564,6254,3198xm6598,2555l6533,2555,6533,3564,6598,3564,6598,2555xm6938,1194l6876,1194,6876,3564,6938,3564,6938,1194xm7282,2248l7219,2248,7219,3564,7282,3564,7282,2248xm7625,3095l7562,3095,7562,3564,7625,3564,7625,3095xm7968,902l7906,902,7906,3564,7968,3564,7968,902xm8311,1427l8246,1427,8246,3564,8311,3564,8311,1427xm8652,2685l8590,2685,8590,3564,8652,3564,8652,2685xm8995,3256l8933,3256,8933,3564,8995,3564,8995,3256xm9338,2702l9276,2702,9276,3564,9338,3564,9338,2702xm9682,3023l9619,3023,9619,3564,9682,3564,9682,3023xm10025,2992l9960,2992,9960,3564,10025,3564,10025,2992xe" filled="true" fillcolor="#4471c4" stroked="false">
              <v:path arrowok="t"/>
              <v:fill type="solid"/>
            </v:shape>
            <v:line style="position:absolute" from="2623,3564" to="10164,3564" stroked="true" strokeweight=".75pt" strokecolor="#d9d9d9">
              <v:stroke dashstyle="solid"/>
            </v:line>
            <v:shape style="position:absolute;left:2034;top:3703;width:7978;height:1182" type="#_x0000_t75" stroked="false">
              <v:imagedata r:id="rId276" o:title=""/>
            </v:shape>
            <v:shape style="position:absolute;left:2592;top:435;width:5833;height:3176" coordorigin="2592,435" coordsize="5833,3176" path="m7770,3557l8425,3557,8425,435,7770,435,7770,3557xm6720,3574l7106,3574,7106,615,6720,615,6720,3574xm2592,3611l2978,3611,2978,817,2592,817,2592,3611xe" filled="false" stroked="true" strokeweight=".25pt" strokecolor="#ff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34.669998pt;margin-top:49.205299pt;width:12pt;height:17.2pt;mso-position-horizontal-relative:page;mso-position-vertical-relative:paragraph;z-index:1584384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143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100006pt;margin-top:130.356659pt;width:12pt;height:12.15pt;mso-position-horizontal-relative:page;mso-position-vertical-relative:paragraph;z-index:1584486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229996pt;margin-top:95.966652pt;width:12pt;height:12.15pt;mso-position-horizontal-relative:page;mso-position-vertical-relative:paragraph;z-index:1584537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86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799988pt;margin-top:93.036652pt;width:12pt;height:12.15pt;mso-position-horizontal-relative:page;mso-position-vertical-relative:paragraph;z-index:1584640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940002pt;margin-top:121.576653pt;width:12pt;height:12.15pt;mso-position-horizontal-relative:page;mso-position-vertical-relative:paragraph;z-index:1584691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230011pt;margin-top:108.396652pt;width:12pt;height:12.15pt;mso-position-horizontal-relative:page;mso-position-vertical-relative:paragraph;z-index:1584793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69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369995pt;margin-top:35.305298pt;width:12pt;height:17.2pt;mso-position-horizontal-relative:page;mso-position-vertical-relative:paragraph;z-index:1584844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162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51001pt;margin-top:93.036652pt;width:12pt;height:12.15pt;mso-position-horizontal-relative:page;mso-position-vertical-relative:paragraph;z-index:1584896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90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799988pt;margin-top:22.995298pt;width:12pt;height:17.2pt;mso-position-horizontal-relative:page;mso-position-vertical-relative:paragraph;z-index:1584998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182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8.940002pt;margin-top:47.025299pt;width:12pt;height:17.2pt;mso-position-horizontal-relative:page;mso-position-vertical-relative:paragraph;z-index:1585049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146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070007pt;margin-top:114.996651pt;width:12pt;height:12.15pt;mso-position-horizontal-relative:page;mso-position-vertical-relative:paragraph;z-index:1585100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0.350006pt;margin-top:115.716652pt;width:12pt;height:12.15pt;mso-position-horizontal-relative:page;mso-position-vertical-relative:paragraph;z-index:1585203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59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51001pt;margin-top:130.356659pt;width:29.1pt;height:13.6pt;mso-position-horizontal-relative:page;mso-position-vertical-relative:paragraph;z-index:1585254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37</w:t>
                  </w:r>
                </w:p>
                <w:p>
                  <w:pPr>
                    <w:spacing w:before="98"/>
                    <w:ind w:left="4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>
          <w:i/>
          <w:color w:val="44536A"/>
          <w:sz w:val="18"/>
        </w:rPr>
        <w:t>Embarazo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matriculadas.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Niñas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14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años.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Información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departamento.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2"/>
        <w:rPr>
          <w:i/>
          <w:sz w:val="19"/>
        </w:rPr>
      </w:pPr>
    </w:p>
    <w:p>
      <w:pPr>
        <w:spacing w:before="0"/>
        <w:ind w:left="2042" w:right="2043" w:firstLine="0"/>
        <w:jc w:val="center"/>
        <w:rPr>
          <w:rFonts w:ascii="Calibri Light" w:hAnsi="Calibri Light"/>
          <w:sz w:val="16"/>
        </w:rPr>
      </w:pPr>
      <w:r>
        <w:rPr/>
        <w:pict>
          <v:shape style="position:absolute;margin-left:151.781998pt;margin-top:-112.085533pt;width:29.15pt;height:20.9pt;mso-position-horizontal-relative:page;mso-position-vertical-relative:paragraph;z-index:1584435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  <w:p>
                  <w:pPr>
                    <w:spacing w:before="99"/>
                    <w:ind w:left="195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369995pt;margin-top:-120.865532pt;width:46.3pt;height:19.45pt;mso-position-horizontal-relative:page;mso-position-vertical-relative:paragraph;z-index:1584588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26</w:t>
                  </w:r>
                </w:p>
                <w:p>
                  <w:pPr>
                    <w:spacing w:before="99"/>
                    <w:ind w:left="166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36</w:t>
                  </w:r>
                </w:p>
                <w:p>
                  <w:pPr>
                    <w:spacing w:before="98"/>
                    <w:ind w:left="107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070007pt;margin-top:-112.825531pt;width:12pt;height:12.15pt;mso-position-horizontal-relative:page;mso-position-vertical-relative:paragraph;z-index:1584742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640015pt;margin-top:-117.935532pt;width:12pt;height:12.15pt;mso-position-horizontal-relative:page;mso-position-vertical-relative:paragraph;z-index:1584947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209991pt;margin-top:-109.895531pt;width:12pt;height:12.15pt;mso-position-horizontal-relative:page;mso-position-vertical-relative:paragraph;z-index:158515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>
          <w:rFonts w:ascii="Calibri Light" w:hAnsi="Calibri Light"/>
          <w:sz w:val="16"/>
        </w:rPr>
        <w:t>Fuente: elaboración propia con datos de Instituto Nacional de Estadística proporcionados por el Ministerio de Educación según</w:t>
      </w:r>
      <w:r>
        <w:rPr>
          <w:rFonts w:ascii="Calibri Light" w:hAnsi="Calibri Light"/>
          <w:spacing w:val="-34"/>
          <w:sz w:val="16"/>
        </w:rPr>
        <w:t> </w:t>
      </w:r>
      <w:r>
        <w:rPr>
          <w:rFonts w:ascii="Calibri Light" w:hAnsi="Calibri Light"/>
          <w:sz w:val="16"/>
        </w:rPr>
        <w:t>reportes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recibidos el 25/08/20 y 30/09/20.</w:t>
      </w:r>
    </w:p>
    <w:p>
      <w:pPr>
        <w:pStyle w:val="BodyText"/>
        <w:spacing w:before="11"/>
        <w:rPr>
          <w:rFonts w:ascii="Calibri Light"/>
          <w:sz w:val="17"/>
        </w:rPr>
      </w:pPr>
    </w:p>
    <w:p>
      <w:pPr>
        <w:pStyle w:val="BodyText"/>
        <w:spacing w:line="259" w:lineRule="auto" w:before="1"/>
        <w:ind w:left="1702" w:right="1692"/>
        <w:jc w:val="both"/>
      </w:pPr>
      <w:r>
        <w:rPr/>
        <w:t>Este</w:t>
      </w:r>
      <w:r>
        <w:rPr>
          <w:spacing w:val="-5"/>
        </w:rPr>
        <w:t> </w:t>
      </w:r>
      <w:r>
        <w:rPr/>
        <w:t>gráfico</w:t>
      </w:r>
      <w:r>
        <w:rPr>
          <w:spacing w:val="-2"/>
        </w:rPr>
        <w:t> </w:t>
      </w:r>
      <w:r>
        <w:rPr/>
        <w:t>presenta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números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embarazo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menores</w:t>
      </w:r>
      <w:r>
        <w:rPr>
          <w:spacing w:val="-7"/>
        </w:rPr>
        <w:t> </w:t>
      </w:r>
      <w:r>
        <w:rPr/>
        <w:t>matriculadas</w:t>
      </w:r>
      <w:r>
        <w:rPr>
          <w:spacing w:val="-6"/>
        </w:rPr>
        <w:t> </w:t>
      </w:r>
      <w:r>
        <w:rPr/>
        <w:t>con</w:t>
      </w:r>
      <w:r>
        <w:rPr>
          <w:spacing w:val="-4"/>
        </w:rPr>
        <w:t> </w:t>
      </w:r>
      <w:r>
        <w:rPr/>
        <w:t>una</w:t>
      </w:r>
      <w:r>
        <w:rPr>
          <w:spacing w:val="-2"/>
        </w:rPr>
        <w:t> </w:t>
      </w:r>
      <w:r>
        <w:rPr/>
        <w:t>edad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14</w:t>
      </w:r>
      <w:r>
        <w:rPr>
          <w:spacing w:val="-4"/>
        </w:rPr>
        <w:t> </w:t>
      </w:r>
      <w:r>
        <w:rPr/>
        <w:t>años,</w:t>
      </w:r>
      <w:r>
        <w:rPr>
          <w:spacing w:val="-48"/>
        </w:rPr>
        <w:t> </w:t>
      </w:r>
      <w:r>
        <w:rPr/>
        <w:t>por cada uno de los departamentos durante el 2019. Puede observarse que el número de casos en</w:t>
      </w:r>
      <w:r>
        <w:rPr>
          <w:spacing w:val="1"/>
        </w:rPr>
        <w:t> </w:t>
      </w:r>
      <w:r>
        <w:rPr/>
        <w:t>Alta</w:t>
      </w:r>
      <w:r>
        <w:rPr>
          <w:spacing w:val="-8"/>
        </w:rPr>
        <w:t> </w:t>
      </w:r>
      <w:r>
        <w:rPr/>
        <w:t>Verapaz</w:t>
      </w:r>
      <w:r>
        <w:rPr>
          <w:spacing w:val="-8"/>
        </w:rPr>
        <w:t> </w:t>
      </w:r>
      <w:r>
        <w:rPr/>
        <w:t>mostrados</w:t>
      </w:r>
      <w:r>
        <w:rPr>
          <w:spacing w:val="-8"/>
        </w:rPr>
        <w:t> </w:t>
      </w:r>
      <w:r>
        <w:rPr/>
        <w:t>es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182,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Huehuetenango</w:t>
      </w:r>
      <w:r>
        <w:rPr>
          <w:spacing w:val="-10"/>
        </w:rPr>
        <w:t> </w:t>
      </w:r>
      <w:r>
        <w:rPr/>
        <w:t>162,</w:t>
      </w:r>
      <w:r>
        <w:rPr>
          <w:spacing w:val="-7"/>
        </w:rPr>
        <w:t> </w:t>
      </w:r>
      <w:r>
        <w:rPr/>
        <w:t>en</w:t>
      </w:r>
      <w:r>
        <w:rPr>
          <w:spacing w:val="-9"/>
        </w:rPr>
        <w:t> </w:t>
      </w:r>
      <w:r>
        <w:rPr/>
        <w:t>Petén</w:t>
      </w:r>
      <w:r>
        <w:rPr>
          <w:spacing w:val="-8"/>
        </w:rPr>
        <w:t> </w:t>
      </w:r>
      <w:r>
        <w:rPr/>
        <w:t>146</w:t>
      </w:r>
      <w:r>
        <w:rPr>
          <w:spacing w:val="-9"/>
        </w:rPr>
        <w:t> </w:t>
      </w:r>
      <w:r>
        <w:rPr/>
        <w:t>y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Guatemala</w:t>
      </w:r>
      <w:r>
        <w:rPr>
          <w:spacing w:val="-8"/>
        </w:rPr>
        <w:t> </w:t>
      </w:r>
      <w:r>
        <w:rPr/>
        <w:t>es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143.</w:t>
      </w:r>
      <w:r>
        <w:rPr>
          <w:spacing w:val="-47"/>
        </w:rPr>
        <w:t> </w:t>
      </w:r>
      <w:r>
        <w:rPr/>
        <w:t>Siendo El Progreso con menos casos de embarazo de menores matriculados durante el año de</w:t>
      </w:r>
      <w:r>
        <w:rPr>
          <w:spacing w:val="1"/>
        </w:rPr>
        <w:t> </w:t>
      </w:r>
      <w:r>
        <w:rPr/>
        <w:t>registro.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50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940992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6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Heading2"/>
        <w:spacing w:before="47"/>
      </w:pPr>
      <w:bookmarkStart w:name="_bookmark75" w:id="76"/>
      <w:bookmarkEnd w:id="76"/>
      <w:r>
        <w:rPr/>
      </w:r>
      <w:r>
        <w:rPr>
          <w:color w:val="2E5395"/>
        </w:rPr>
        <w:t>Migración</w:t>
      </w:r>
    </w:p>
    <w:p>
      <w:pPr>
        <w:pStyle w:val="BodyText"/>
        <w:spacing w:before="10"/>
        <w:rPr>
          <w:rFonts w:ascii="Calibri Light"/>
          <w:sz w:val="38"/>
        </w:rPr>
      </w:pPr>
    </w:p>
    <w:p>
      <w:pPr>
        <w:pStyle w:val="BodyText"/>
        <w:spacing w:line="259" w:lineRule="auto"/>
        <w:ind w:left="1702" w:right="1694"/>
        <w:jc w:val="both"/>
        <w:rPr>
          <w:sz w:val="18"/>
        </w:rPr>
      </w:pP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migratorio</w:t>
      </w:r>
      <w:r>
        <w:rPr>
          <w:spacing w:val="1"/>
        </w:rPr>
        <w:t> </w:t>
      </w:r>
      <w:r>
        <w:rPr/>
        <w:t>internacional</w:t>
      </w:r>
      <w:r>
        <w:rPr>
          <w:spacing w:val="1"/>
        </w:rPr>
        <w:t> </w:t>
      </w:r>
      <w:r>
        <w:rPr/>
        <w:t>guatemalteco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complejo,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económica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Guatemala a partir de las décadas de 1960 y 1970 ha sido sumamente desfavorable debido a</w:t>
      </w:r>
      <w:r>
        <w:rPr>
          <w:spacing w:val="1"/>
        </w:rPr>
        <w:t> </w:t>
      </w:r>
      <w:r>
        <w:rPr/>
        <w:t>diversos factores como la inserción de la economía guatemalteca en el contexto internacional, la</w:t>
      </w:r>
      <w:r>
        <w:rPr>
          <w:spacing w:val="1"/>
        </w:rPr>
        <w:t> </w:t>
      </w:r>
      <w:r>
        <w:rPr/>
        <w:t>concentración de las tierras de cultivo en manos de un número reducido de latifundistas y la</w:t>
      </w:r>
      <w:r>
        <w:rPr>
          <w:spacing w:val="1"/>
        </w:rPr>
        <w:t> </w:t>
      </w:r>
      <w:r>
        <w:rPr/>
        <w:t>violencia</w:t>
      </w:r>
      <w:r>
        <w:rPr>
          <w:spacing w:val="6"/>
        </w:rPr>
        <w:t> </w:t>
      </w:r>
      <w:r>
        <w:rPr/>
        <w:t>política.</w:t>
      </w:r>
      <w:r>
        <w:rPr>
          <w:spacing w:val="4"/>
        </w:rPr>
        <w:t> </w:t>
      </w:r>
      <w:r>
        <w:rPr/>
        <w:t>Es</w:t>
      </w:r>
      <w:r>
        <w:rPr>
          <w:spacing w:val="4"/>
        </w:rPr>
        <w:t> </w:t>
      </w:r>
      <w:r>
        <w:rPr/>
        <w:t>sobre</w:t>
      </w:r>
      <w:r>
        <w:rPr>
          <w:spacing w:val="4"/>
        </w:rPr>
        <w:t> </w:t>
      </w:r>
      <w:r>
        <w:rPr/>
        <w:t>todo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partir</w:t>
      </w:r>
      <w:r>
        <w:rPr>
          <w:spacing w:val="3"/>
        </w:rPr>
        <w:t> </w:t>
      </w:r>
      <w:r>
        <w:rPr/>
        <w:t>de</w:t>
      </w:r>
      <w:r>
        <w:rPr>
          <w:spacing w:val="7"/>
        </w:rPr>
        <w:t> </w:t>
      </w:r>
      <w:r>
        <w:rPr/>
        <w:t>dicho</w:t>
      </w:r>
      <w:r>
        <w:rPr>
          <w:spacing w:val="6"/>
        </w:rPr>
        <w:t> </w:t>
      </w:r>
      <w:r>
        <w:rPr/>
        <w:t>período</w:t>
      </w:r>
      <w:r>
        <w:rPr>
          <w:spacing w:val="5"/>
        </w:rPr>
        <w:t> </w:t>
      </w:r>
      <w:r>
        <w:rPr/>
        <w:t>que</w:t>
      </w:r>
      <w:r>
        <w:rPr>
          <w:spacing w:val="4"/>
        </w:rPr>
        <w:t> </w:t>
      </w:r>
      <w:r>
        <w:rPr/>
        <w:t>se</w:t>
      </w:r>
      <w:r>
        <w:rPr>
          <w:spacing w:val="4"/>
        </w:rPr>
        <w:t> </w:t>
      </w:r>
      <w:r>
        <w:rPr/>
        <w:t>observa</w:t>
      </w:r>
      <w:r>
        <w:rPr>
          <w:spacing w:val="5"/>
        </w:rPr>
        <w:t> </w:t>
      </w:r>
      <w:r>
        <w:rPr/>
        <w:t>una</w:t>
      </w:r>
      <w:r>
        <w:rPr>
          <w:spacing w:val="4"/>
        </w:rPr>
        <w:t> </w:t>
      </w:r>
      <w:r>
        <w:rPr/>
        <w:t>migración</w:t>
      </w:r>
      <w:r>
        <w:rPr>
          <w:spacing w:val="4"/>
        </w:rPr>
        <w:t> </w:t>
      </w:r>
      <w:r>
        <w:rPr/>
        <w:t>constante</w:t>
      </w:r>
      <w:r>
        <w:rPr>
          <w:spacing w:val="-47"/>
        </w:rPr>
        <w:t> </w:t>
      </w:r>
      <w:r>
        <w:rPr/>
        <w:t>y de diversa composición hacia Estados Unidos, reforzada por la formación progresiva de redes</w:t>
      </w:r>
      <w:r>
        <w:rPr>
          <w:spacing w:val="1"/>
        </w:rPr>
        <w:t> </w:t>
      </w:r>
      <w:r>
        <w:rPr/>
        <w:t>sociales</w:t>
      </w:r>
      <w:r>
        <w:rPr>
          <w:spacing w:val="-1"/>
        </w:rPr>
        <w:t> </w:t>
      </w:r>
      <w:r>
        <w:rPr/>
        <w:t>de apoyo </w:t>
      </w:r>
      <w:r>
        <w:rPr>
          <w:sz w:val="18"/>
        </w:rPr>
        <w:t>(Hamilton</w:t>
      </w:r>
      <w:r>
        <w:rPr>
          <w:spacing w:val="-4"/>
          <w:sz w:val="18"/>
        </w:rPr>
        <w:t> </w:t>
      </w:r>
      <w:r>
        <w:rPr>
          <w:sz w:val="18"/>
        </w:rPr>
        <w:t>y Stoltz, 2001).</w:t>
      </w:r>
    </w:p>
    <w:p>
      <w:pPr>
        <w:pStyle w:val="BodyText"/>
        <w:spacing w:line="259" w:lineRule="auto" w:before="159"/>
        <w:ind w:left="1702" w:right="1690"/>
        <w:jc w:val="both"/>
        <w:rPr>
          <w:sz w:val="18"/>
        </w:rPr>
      </w:pP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par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dichos</w:t>
      </w:r>
      <w:r>
        <w:rPr>
          <w:spacing w:val="-4"/>
        </w:rPr>
        <w:t> </w:t>
      </w:r>
      <w:r>
        <w:rPr/>
        <w:t>flujos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ha</w:t>
      </w:r>
      <w:r>
        <w:rPr>
          <w:spacing w:val="-4"/>
        </w:rPr>
        <w:t> </w:t>
      </w:r>
      <w:r>
        <w:rPr/>
        <w:t>documentado</w:t>
      </w:r>
      <w:r>
        <w:rPr>
          <w:spacing w:val="-5"/>
        </w:rPr>
        <w:t> </w:t>
      </w:r>
      <w:r>
        <w:rPr/>
        <w:t>una</w:t>
      </w:r>
      <w:r>
        <w:rPr>
          <w:spacing w:val="-3"/>
        </w:rPr>
        <w:t> </w:t>
      </w:r>
      <w:r>
        <w:rPr/>
        <w:t>presencia</w:t>
      </w:r>
      <w:r>
        <w:rPr>
          <w:spacing w:val="-4"/>
        </w:rPr>
        <w:t> </w:t>
      </w:r>
      <w:r>
        <w:rPr/>
        <w:t>importante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migrantes</w:t>
      </w:r>
      <w:r>
        <w:rPr>
          <w:spacing w:val="-2"/>
        </w:rPr>
        <w:t> </w:t>
      </w:r>
      <w:r>
        <w:rPr/>
        <w:t>guatemaltecos</w:t>
      </w:r>
      <w:r>
        <w:rPr>
          <w:spacing w:val="-48"/>
        </w:rPr>
        <w:t> </w:t>
      </w:r>
      <w:r>
        <w:rPr/>
        <w:t>en</w:t>
      </w:r>
      <w:r>
        <w:rPr>
          <w:spacing w:val="-3"/>
        </w:rPr>
        <w:t> </w:t>
      </w:r>
      <w:r>
        <w:rPr/>
        <w:t>México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ocupan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distintas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6"/>
        </w:rPr>
        <w:t> </w:t>
      </w:r>
      <w:r>
        <w:rPr/>
        <w:t>agricultura</w:t>
      </w:r>
      <w:r>
        <w:rPr>
          <w:spacing w:val="-3"/>
        </w:rPr>
        <w:t> </w:t>
      </w:r>
      <w:r>
        <w:rPr/>
        <w:t>(quizá</w:t>
      </w:r>
      <w:r>
        <w:rPr>
          <w:spacing w:val="-2"/>
        </w:rPr>
        <w:t> </w:t>
      </w:r>
      <w:r>
        <w:rPr/>
        <w:t>impulsados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situación</w:t>
      </w:r>
      <w:r>
        <w:rPr>
          <w:spacing w:val="-47"/>
        </w:rPr>
        <w:t> </w:t>
      </w:r>
      <w:r>
        <w:rPr/>
        <w:t>económica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su</w:t>
      </w:r>
      <w:r>
        <w:rPr>
          <w:spacing w:val="-5"/>
        </w:rPr>
        <w:t> </w:t>
      </w:r>
      <w:r>
        <w:rPr/>
        <w:t>país),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estancias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territorio</w:t>
      </w:r>
      <w:r>
        <w:rPr>
          <w:spacing w:val="-6"/>
        </w:rPr>
        <w:t> </w:t>
      </w:r>
      <w:r>
        <w:rPr/>
        <w:t>mexicano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muchos</w:t>
      </w:r>
      <w:r>
        <w:rPr>
          <w:spacing w:val="-5"/>
        </w:rPr>
        <w:t> </w:t>
      </w:r>
      <w:r>
        <w:rPr/>
        <w:t>casos</w:t>
      </w:r>
      <w:r>
        <w:rPr>
          <w:spacing w:val="-8"/>
        </w:rPr>
        <w:t> </w:t>
      </w:r>
      <w:r>
        <w:rPr/>
        <w:t>no</w:t>
      </w:r>
      <w:r>
        <w:rPr>
          <w:spacing w:val="-3"/>
        </w:rPr>
        <w:t> </w:t>
      </w:r>
      <w:r>
        <w:rPr/>
        <w:t>rebasan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24</w:t>
      </w:r>
      <w:r>
        <w:rPr>
          <w:spacing w:val="-47"/>
        </w:rPr>
        <w:t> </w:t>
      </w:r>
      <w:r>
        <w:rPr/>
        <w:t>horas;</w:t>
      </w:r>
      <w:r>
        <w:rPr>
          <w:spacing w:val="-3"/>
        </w:rPr>
        <w:t> </w:t>
      </w:r>
      <w:r>
        <w:rPr/>
        <w:t>dicho de</w:t>
      </w:r>
      <w:r>
        <w:rPr>
          <w:spacing w:val="-1"/>
        </w:rPr>
        <w:t> </w:t>
      </w:r>
      <w:r>
        <w:rPr/>
        <w:t>otra</w:t>
      </w:r>
      <w:r>
        <w:rPr>
          <w:spacing w:val="-2"/>
        </w:rPr>
        <w:t> </w:t>
      </w:r>
      <w:r>
        <w:rPr/>
        <w:t>manera,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trata</w:t>
      </w:r>
      <w:r>
        <w:rPr>
          <w:spacing w:val="-1"/>
        </w:rPr>
        <w:t> </w:t>
      </w:r>
      <w:r>
        <w:rPr/>
        <w:t>de un</w:t>
      </w:r>
      <w:r>
        <w:rPr>
          <w:spacing w:val="-2"/>
        </w:rPr>
        <w:t> </w:t>
      </w:r>
      <w:r>
        <w:rPr/>
        <w:t>flujo</w:t>
      </w:r>
      <w:r>
        <w:rPr>
          <w:spacing w:val="-2"/>
        </w:rPr>
        <w:t> </w:t>
      </w:r>
      <w:r>
        <w:rPr/>
        <w:t>migratorio "pendular" </w:t>
      </w:r>
      <w:r>
        <w:rPr>
          <w:sz w:val="18"/>
        </w:rPr>
        <w:t>(Ángeles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Rojas,</w:t>
      </w:r>
      <w:r>
        <w:rPr>
          <w:spacing w:val="-2"/>
          <w:sz w:val="18"/>
        </w:rPr>
        <w:t> </w:t>
      </w:r>
      <w:r>
        <w:rPr>
          <w:sz w:val="18"/>
        </w:rPr>
        <w:t>2000:128).</w:t>
      </w:r>
    </w:p>
    <w:p>
      <w:pPr>
        <w:pStyle w:val="BodyText"/>
        <w:spacing w:line="259" w:lineRule="auto" w:before="158"/>
        <w:ind w:left="1702" w:right="1693"/>
        <w:jc w:val="both"/>
        <w:rPr>
          <w:sz w:val="18"/>
        </w:rPr>
      </w:pPr>
      <w:r>
        <w:rPr/>
        <w:t>Las condiciones económicas desfavorables han persistido en Guatemala hasta hoy, con lo cual se</w:t>
      </w:r>
      <w:r>
        <w:rPr>
          <w:spacing w:val="1"/>
        </w:rPr>
        <w:t> </w:t>
      </w:r>
      <w:r>
        <w:rPr/>
        <w:t>explica la permanencia y aumento de los flujos migratorios hacia México y Estados Unidos. Dichos</w:t>
      </w:r>
      <w:r>
        <w:rPr>
          <w:spacing w:val="1"/>
        </w:rPr>
        <w:t> </w:t>
      </w:r>
      <w:r>
        <w:rPr/>
        <w:t>flujos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han</w:t>
      </w:r>
      <w:r>
        <w:rPr>
          <w:spacing w:val="-4"/>
        </w:rPr>
        <w:t> </w:t>
      </w:r>
      <w:r>
        <w:rPr/>
        <w:t>diversificado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partir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década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1990,</w:t>
      </w:r>
      <w:r>
        <w:rPr>
          <w:spacing w:val="-2"/>
        </w:rPr>
        <w:t> </w:t>
      </w:r>
      <w:r>
        <w:rPr/>
        <w:t>incluyendo</w:t>
      </w:r>
      <w:r>
        <w:rPr>
          <w:spacing w:val="-2"/>
        </w:rPr>
        <w:t> </w:t>
      </w:r>
      <w:r>
        <w:rPr/>
        <w:t>con</w:t>
      </w:r>
      <w:r>
        <w:rPr>
          <w:spacing w:val="-6"/>
        </w:rPr>
        <w:t> </w:t>
      </w:r>
      <w:r>
        <w:rPr/>
        <w:t>mayor</w:t>
      </w:r>
      <w:r>
        <w:rPr>
          <w:spacing w:val="-3"/>
        </w:rPr>
        <w:t> </w:t>
      </w:r>
      <w:r>
        <w:rPr/>
        <w:t>frecuencia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solo</w:t>
      </w:r>
      <w:r>
        <w:rPr>
          <w:spacing w:val="-5"/>
        </w:rPr>
        <w:t> </w:t>
      </w:r>
      <w:r>
        <w:rPr/>
        <w:t>a</w:t>
      </w:r>
      <w:r>
        <w:rPr>
          <w:spacing w:val="-47"/>
        </w:rPr>
        <w:t> </w:t>
      </w:r>
      <w:r>
        <w:rPr/>
        <w:t>hombres, sino a mujeres solas en busca de trabajo, niños y familias completas, así como a sectores</w:t>
      </w:r>
      <w:r>
        <w:rPr>
          <w:spacing w:val="-47"/>
        </w:rPr>
        <w:t> </w:t>
      </w:r>
      <w:r>
        <w:rPr/>
        <w:t>cada vez más amplios de la sociedad guatemalteca. Estos fenómenos explican la presencia de un</w:t>
      </w:r>
      <w:r>
        <w:rPr>
          <w:spacing w:val="1"/>
        </w:rPr>
        <w:t> </w:t>
      </w:r>
      <w:r>
        <w:rPr/>
        <w:t>intercambio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migrantes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países.</w:t>
      </w:r>
      <w:r>
        <w:rPr>
          <w:spacing w:val="1"/>
        </w:rPr>
        <w:t> </w:t>
      </w:r>
      <w:r>
        <w:rPr/>
        <w:t>Hay motivos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pensar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-47"/>
        </w:rPr>
        <w:t> </w:t>
      </w:r>
      <w:r>
        <w:rPr/>
        <w:t>características demográficas, sociales y económicas de los migrantes son distintas según el país de</w:t>
      </w:r>
      <w:r>
        <w:rPr>
          <w:spacing w:val="1"/>
        </w:rPr>
        <w:t> </w:t>
      </w:r>
      <w:r>
        <w:rPr/>
        <w:t>destino de la migración; en efecto, los costos, riesgos y mecanismos facilitadores de la migración a</w:t>
      </w:r>
      <w:r>
        <w:rPr>
          <w:spacing w:val="1"/>
        </w:rPr>
        <w:t> </w:t>
      </w:r>
      <w:r>
        <w:rPr/>
        <w:t>un</w:t>
      </w:r>
      <w:r>
        <w:rPr>
          <w:spacing w:val="-2"/>
        </w:rPr>
        <w:t> </w:t>
      </w:r>
      <w:r>
        <w:rPr/>
        <w:t>país u otro no</w:t>
      </w:r>
      <w:r>
        <w:rPr>
          <w:spacing w:val="1"/>
        </w:rPr>
        <w:t> </w:t>
      </w:r>
      <w:r>
        <w:rPr/>
        <w:t>son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mismos para</w:t>
      </w:r>
      <w:r>
        <w:rPr>
          <w:spacing w:val="-3"/>
        </w:rPr>
        <w:t> </w:t>
      </w:r>
      <w:r>
        <w:rPr/>
        <w:t>todas</w:t>
      </w:r>
      <w:r>
        <w:rPr>
          <w:spacing w:val="-4"/>
        </w:rPr>
        <w:t> </w:t>
      </w:r>
      <w:r>
        <w:rPr/>
        <w:t>las personas</w:t>
      </w:r>
      <w:r>
        <w:rPr>
          <w:spacing w:val="2"/>
        </w:rPr>
        <w:t> </w:t>
      </w:r>
      <w:r>
        <w:rPr>
          <w:sz w:val="18"/>
        </w:rPr>
        <w:t>(Castillo,</w:t>
      </w:r>
      <w:r>
        <w:rPr>
          <w:spacing w:val="-1"/>
          <w:sz w:val="18"/>
        </w:rPr>
        <w:t> </w:t>
      </w:r>
      <w:r>
        <w:rPr>
          <w:sz w:val="18"/>
        </w:rPr>
        <w:t>2000:135, 136).</w:t>
      </w:r>
    </w:p>
    <w:p>
      <w:pPr>
        <w:pStyle w:val="BodyText"/>
        <w:spacing w:line="259" w:lineRule="auto" w:before="160"/>
        <w:ind w:left="1702" w:right="1699"/>
        <w:jc w:val="both"/>
      </w:pPr>
      <w:r>
        <w:rPr/>
        <w:t>El estudio de los factores asociados a cada tipo de migración es un primer paso importante para</w:t>
      </w:r>
      <w:r>
        <w:rPr>
          <w:spacing w:val="1"/>
        </w:rPr>
        <w:t> </w:t>
      </w:r>
      <w:r>
        <w:rPr/>
        <w:t>conocer y resolver las problemáticas enfrentadas por los distintos sectores sociales que adoptan la</w:t>
      </w:r>
      <w:r>
        <w:rPr>
          <w:spacing w:val="-47"/>
        </w:rPr>
        <w:t> </w:t>
      </w:r>
      <w:r>
        <w:rPr/>
        <w:t>migración</w:t>
      </w:r>
      <w:r>
        <w:rPr>
          <w:spacing w:val="-2"/>
        </w:rPr>
        <w:t> </w:t>
      </w:r>
      <w:r>
        <w:rPr/>
        <w:t>como</w:t>
      </w:r>
      <w:r>
        <w:rPr>
          <w:spacing w:val="1"/>
        </w:rPr>
        <w:t> </w:t>
      </w:r>
      <w:r>
        <w:rPr/>
        <w:t>una</w:t>
      </w:r>
      <w:r>
        <w:rPr>
          <w:spacing w:val="-2"/>
        </w:rPr>
        <w:t> </w:t>
      </w:r>
      <w:r>
        <w:rPr/>
        <w:t>estrategia de supervivencia.</w:t>
      </w:r>
    </w:p>
    <w:p>
      <w:pPr>
        <w:pStyle w:val="BodyText"/>
        <w:spacing w:line="256" w:lineRule="auto" w:before="159"/>
        <w:ind w:left="1702" w:right="1696"/>
        <w:jc w:val="both"/>
      </w:pPr>
      <w:r>
        <w:rPr/>
        <w:t>Dichos</w:t>
      </w:r>
      <w:r>
        <w:rPr>
          <w:spacing w:val="-9"/>
        </w:rPr>
        <w:t> </w:t>
      </w:r>
      <w:r>
        <w:rPr/>
        <w:t>factores</w:t>
      </w:r>
      <w:r>
        <w:rPr>
          <w:spacing w:val="-5"/>
        </w:rPr>
        <w:t> </w:t>
      </w:r>
      <w:r>
        <w:rPr/>
        <w:t>son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tema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presente</w:t>
      </w:r>
      <w:r>
        <w:rPr>
          <w:spacing w:val="-5"/>
        </w:rPr>
        <w:t> </w:t>
      </w:r>
      <w:r>
        <w:rPr/>
        <w:t>trabajo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continuación,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propone</w:t>
      </w:r>
      <w:r>
        <w:rPr>
          <w:spacing w:val="-7"/>
        </w:rPr>
        <w:t> </w:t>
      </w:r>
      <w:r>
        <w:rPr/>
        <w:t>un</w:t>
      </w:r>
      <w:r>
        <w:rPr>
          <w:spacing w:val="-9"/>
        </w:rPr>
        <w:t> </w:t>
      </w:r>
      <w:r>
        <w:rPr/>
        <w:t>esquema</w:t>
      </w:r>
      <w:r>
        <w:rPr>
          <w:spacing w:val="-9"/>
        </w:rPr>
        <w:t> </w:t>
      </w:r>
      <w:r>
        <w:rPr/>
        <w:t>analítico</w:t>
      </w:r>
      <w:r>
        <w:rPr>
          <w:spacing w:val="-47"/>
        </w:rPr>
        <w:t> </w:t>
      </w:r>
      <w:r>
        <w:rPr/>
        <w:t>como</w:t>
      </w:r>
      <w:r>
        <w:rPr>
          <w:spacing w:val="-3"/>
        </w:rPr>
        <w:t> </w:t>
      </w:r>
      <w:r>
        <w:rPr/>
        <w:t>punto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partida para la identificación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estos.</w:t>
      </w:r>
    </w:p>
    <w:p>
      <w:pPr>
        <w:pStyle w:val="BodyText"/>
        <w:spacing w:before="165"/>
        <w:ind w:left="1702"/>
        <w:jc w:val="both"/>
      </w:pPr>
      <w:r>
        <w:rPr/>
        <w:t>Emigrante</w:t>
      </w:r>
      <w:r>
        <w:rPr>
          <w:spacing w:val="7"/>
        </w:rPr>
        <w:t> </w:t>
      </w:r>
      <w:r>
        <w:rPr/>
        <w:t>es</w:t>
      </w:r>
      <w:r>
        <w:rPr>
          <w:spacing w:val="10"/>
        </w:rPr>
        <w:t> </w:t>
      </w:r>
      <w:r>
        <w:rPr/>
        <w:t>la</w:t>
      </w:r>
      <w:r>
        <w:rPr>
          <w:spacing w:val="8"/>
        </w:rPr>
        <w:t> </w:t>
      </w:r>
      <w:r>
        <w:rPr/>
        <w:t>persona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abandona</w:t>
      </w:r>
      <w:r>
        <w:rPr>
          <w:spacing w:val="9"/>
        </w:rPr>
        <w:t> </w:t>
      </w:r>
      <w:r>
        <w:rPr/>
        <w:t>“el</w:t>
      </w:r>
      <w:r>
        <w:rPr>
          <w:spacing w:val="9"/>
        </w:rPr>
        <w:t> </w:t>
      </w:r>
      <w:r>
        <w:rPr/>
        <w:t>lugar</w:t>
      </w:r>
      <w:r>
        <w:rPr>
          <w:spacing w:val="9"/>
        </w:rPr>
        <w:t> </w:t>
      </w:r>
      <w:r>
        <w:rPr/>
        <w:t>de</w:t>
      </w:r>
      <w:r>
        <w:rPr>
          <w:spacing w:val="7"/>
        </w:rPr>
        <w:t> </w:t>
      </w:r>
      <w:r>
        <w:rPr/>
        <w:t>origen</w:t>
      </w:r>
      <w:r>
        <w:rPr>
          <w:spacing w:val="9"/>
        </w:rPr>
        <w:t> </w:t>
      </w:r>
      <w:r>
        <w:rPr/>
        <w:t>por</w:t>
      </w:r>
      <w:r>
        <w:rPr>
          <w:spacing w:val="10"/>
        </w:rPr>
        <w:t> </w:t>
      </w:r>
      <w:r>
        <w:rPr/>
        <w:t>razones</w:t>
      </w:r>
      <w:r>
        <w:rPr>
          <w:spacing w:val="9"/>
        </w:rPr>
        <w:t> </w:t>
      </w:r>
      <w:r>
        <w:rPr/>
        <w:t>socioeconómicas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busca</w:t>
      </w:r>
    </w:p>
    <w:p>
      <w:pPr>
        <w:spacing w:before="22"/>
        <w:ind w:left="1702" w:right="0" w:firstLine="0"/>
        <w:jc w:val="both"/>
        <w:rPr>
          <w:sz w:val="18"/>
        </w:rPr>
      </w:pP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una</w:t>
      </w:r>
      <w:r>
        <w:rPr>
          <w:spacing w:val="-1"/>
          <w:sz w:val="22"/>
        </w:rPr>
        <w:t> </w:t>
      </w:r>
      <w:r>
        <w:rPr>
          <w:sz w:val="22"/>
        </w:rPr>
        <w:t>mejor</w:t>
      </w:r>
      <w:r>
        <w:rPr>
          <w:spacing w:val="-5"/>
          <w:sz w:val="22"/>
        </w:rPr>
        <w:t> </w:t>
      </w:r>
      <w:r>
        <w:rPr>
          <w:sz w:val="22"/>
        </w:rPr>
        <w:t>calidad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vida,</w:t>
      </w:r>
      <w:r>
        <w:rPr>
          <w:spacing w:val="-1"/>
          <w:sz w:val="22"/>
        </w:rPr>
        <w:t> </w:t>
      </w:r>
      <w:r>
        <w:rPr>
          <w:sz w:val="22"/>
        </w:rPr>
        <w:t>empleo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ingreso”.</w:t>
      </w:r>
      <w:r>
        <w:rPr>
          <w:spacing w:val="-2"/>
          <w:sz w:val="22"/>
        </w:rPr>
        <w:t> </w:t>
      </w:r>
      <w:r>
        <w:rPr>
          <w:sz w:val="18"/>
        </w:rPr>
        <w:t>(Acosta,</w:t>
      </w:r>
      <w:r>
        <w:rPr>
          <w:spacing w:val="-1"/>
          <w:sz w:val="18"/>
        </w:rPr>
        <w:t> </w:t>
      </w:r>
      <w:r>
        <w:rPr>
          <w:sz w:val="18"/>
        </w:rPr>
        <w:t>A.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Villavicencio,</w:t>
      </w:r>
      <w:r>
        <w:rPr>
          <w:spacing w:val="1"/>
          <w:sz w:val="18"/>
        </w:rPr>
        <w:t> </w:t>
      </w:r>
      <w:r>
        <w:rPr>
          <w:sz w:val="18"/>
        </w:rPr>
        <w:t>G.,</w:t>
      </w:r>
      <w:r>
        <w:rPr>
          <w:spacing w:val="-2"/>
          <w:sz w:val="18"/>
        </w:rPr>
        <w:t> </w:t>
      </w:r>
      <w:r>
        <w:rPr>
          <w:sz w:val="18"/>
        </w:rPr>
        <w:t>2006,</w:t>
      </w:r>
      <w:r>
        <w:rPr>
          <w:spacing w:val="-1"/>
          <w:sz w:val="18"/>
        </w:rPr>
        <w:t> </w:t>
      </w:r>
      <w:r>
        <w:rPr>
          <w:sz w:val="18"/>
        </w:rPr>
        <w:t>p.48)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51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942528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6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5096" w:right="5089" w:firstLine="648"/>
        <w:jc w:val="left"/>
        <w:rPr>
          <w:i/>
          <w:sz w:val="18"/>
        </w:rPr>
      </w:pPr>
      <w:bookmarkStart w:name="_bookmark76" w:id="77"/>
      <w:bookmarkEnd w:id="77"/>
      <w:r>
        <w:rPr/>
      </w:r>
      <w:r>
        <w:rPr>
          <w:i/>
          <w:color w:val="44536A"/>
          <w:sz w:val="18"/>
        </w:rPr>
        <w:t>Gráfica 47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Emigrante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sexo.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spacing w:before="9"/>
        <w:rPr>
          <w:i/>
          <w:sz w:val="21"/>
        </w:rPr>
      </w:pPr>
      <w:r>
        <w:rPr/>
        <w:pict>
          <v:group style="position:absolute;margin-left:222.600006pt;margin-top:15.257305pt;width:185.65pt;height:185.65pt;mso-position-horizontal-relative:page;mso-position-vertical-relative:paragraph;z-index:-15603712;mso-wrap-distance-left:0;mso-wrap-distance-right:0" coordorigin="4452,305" coordsize="3713,3713">
            <v:shape style="position:absolute;left:4452;top:305;width:3713;height:3713" type="#_x0000_t75" stroked="false">
              <v:imagedata r:id="rId277" o:title=""/>
            </v:shape>
            <v:shape style="position:absolute;left:4492;top:321;width:1933;height:1956" type="#_x0000_t75" stroked="false">
              <v:imagedata r:id="rId278" o:title=""/>
            </v:shape>
            <v:shape style="position:absolute;left:4590;top:442;width:3444;height:3445" coordorigin="4591,443" coordsize="3444,3445" path="m6313,443l6313,2165,4612,1894,4603,1961,4596,2029,4592,2097,4591,2165,4592,2242,4597,2318,4605,2392,4617,2466,4631,2539,4649,2611,4669,2681,4693,2751,4719,2819,4748,2885,4780,2950,4814,3013,4851,3075,4890,3135,4931,3194,4975,3250,5022,3305,5070,3357,5121,3408,5173,3456,5228,3502,5284,3546,5342,3588,5402,3627,5464,3664,5528,3698,5593,3730,5659,3759,5727,3785,5796,3808,5867,3829,5938,3846,6011,3861,6085,3872,6160,3880,6236,3885,6313,3887,6389,3885,6465,3880,6540,3872,6614,3861,6687,3846,6759,3829,6829,3808,6898,3785,6966,3759,7033,3730,7098,3698,7161,3664,7223,3627,7283,3588,7341,3546,7398,3502,7452,3456,7505,3408,7555,3357,7604,3305,7650,3250,7694,3194,7735,3135,7775,3075,7811,3013,7846,2950,7877,2885,7906,2819,7932,2751,7956,2681,7976,2611,7994,2539,8008,2466,8020,2392,8028,2318,8033,2242,8035,2165,8033,2088,8028,2012,8020,1937,8008,1864,7994,1791,7976,1719,7956,1649,7932,1579,7906,1511,7877,1445,7846,1380,7811,1317,7775,1255,7735,1195,7694,1136,7650,1080,7604,1025,7555,973,7505,922,7452,874,7398,828,7341,784,7283,742,7223,703,7161,666,7098,632,7033,600,6966,571,6898,545,6829,522,6759,501,6687,484,6614,469,6540,458,6465,450,6389,445,6313,443xe" filled="true" fillcolor="#4471c4" stroked="false">
              <v:path arrowok="t"/>
              <v:fill type="solid"/>
            </v:shape>
            <v:shape style="position:absolute;left:4612;top:442;width:1701;height:1722" coordorigin="4612,443" coordsize="1701,1722" path="m6313,443l6236,445,6160,450,6085,458,6011,469,5938,484,5866,502,5795,522,5726,546,5658,572,5591,601,5525,633,5461,668,5399,705,5339,745,5280,787,5223,832,5168,879,5115,928,5064,979,5015,1033,4968,1088,4924,1146,4882,1206,4843,1267,4806,1330,4772,1395,4740,1462,4712,1530,4686,1600,4663,1671,4643,1744,4626,1818,4612,1894,6313,2165,6313,443xe" filled="true" fillcolor="#a4a4a4" stroked="false">
              <v:path arrowok="t"/>
              <v:fill type="solid"/>
            </v:shape>
            <v:shape style="position:absolute;left:5482;top:1285;width:565;height:490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Mujer</w:t>
                    </w:r>
                  </w:p>
                  <w:p>
                    <w:pPr>
                      <w:spacing w:line="265" w:lineRule="exact" w:before="0"/>
                      <w:ind w:left="7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22%</w:t>
                    </w:r>
                  </w:p>
                </w:txbxContent>
              </v:textbox>
              <w10:wrap type="none"/>
            </v:shape>
            <v:shape style="position:absolute;left:6505;top:2595;width:754;height:490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Hombre</w:t>
                    </w:r>
                  </w:p>
                  <w:p>
                    <w:pPr>
                      <w:spacing w:line="265" w:lineRule="exact" w:before="0"/>
                      <w:ind w:left="0" w:right="17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78%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83"/>
        <w:ind w:left="0" w:right="0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 INE,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Censos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2018: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XII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y VII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Vivienda</w:t>
      </w:r>
    </w:p>
    <w:p>
      <w:pPr>
        <w:pStyle w:val="BodyText"/>
        <w:spacing w:before="4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7"/>
        <w:jc w:val="both"/>
      </w:pPr>
      <w:r>
        <w:rPr/>
        <w:t>Puede observarse que la proporción de hombres que emigran es mayor, esto en parte, a que en</w:t>
      </w:r>
      <w:r>
        <w:rPr>
          <w:spacing w:val="1"/>
        </w:rPr>
        <w:t> </w:t>
      </w:r>
      <w:r>
        <w:rPr/>
        <w:t>algunos hogares son ellos los que normalmente adoptan la posición de proveedores; aunque en la</w:t>
      </w:r>
      <w:r>
        <w:rPr>
          <w:spacing w:val="1"/>
        </w:rPr>
        <w:t> </w:t>
      </w:r>
      <w:r>
        <w:rPr/>
        <w:t>actualidad se ha visto un incremento de la participación de las mujeres al momento de decidir</w:t>
      </w:r>
      <w:r>
        <w:rPr>
          <w:spacing w:val="1"/>
        </w:rPr>
        <w:t> </w:t>
      </w:r>
      <w:r>
        <w:rPr/>
        <w:t>emigrar. Es importante evidenciar que bastante del trabajo informal lo realizan las mujeres, por lo</w:t>
      </w:r>
      <w:r>
        <w:rPr>
          <w:spacing w:val="1"/>
        </w:rPr>
        <w:t> </w:t>
      </w:r>
      <w:r>
        <w:rPr/>
        <w:t>que, en</w:t>
      </w:r>
      <w:r>
        <w:rPr>
          <w:spacing w:val="-2"/>
        </w:rPr>
        <w:t> </w:t>
      </w:r>
      <w:r>
        <w:rPr/>
        <w:t>ocasiones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migración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convierte</w:t>
      </w:r>
      <w:r>
        <w:rPr>
          <w:spacing w:val="-2"/>
        </w:rPr>
        <w:t> </w:t>
      </w:r>
      <w:r>
        <w:rPr/>
        <w:t>en una</w:t>
      </w:r>
      <w:r>
        <w:rPr>
          <w:spacing w:val="-2"/>
        </w:rPr>
        <w:t> </w:t>
      </w:r>
      <w:r>
        <w:rPr/>
        <w:t>opción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ellas.</w:t>
      </w:r>
    </w:p>
    <w:p>
      <w:pPr>
        <w:spacing w:before="161"/>
        <w:ind w:left="6" w:right="2" w:firstLine="0"/>
        <w:jc w:val="center"/>
        <w:rPr>
          <w:i/>
          <w:sz w:val="18"/>
        </w:rPr>
      </w:pPr>
      <w:bookmarkStart w:name="_bookmark77" w:id="78"/>
      <w:bookmarkEnd w:id="7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48</w:t>
      </w:r>
    </w:p>
    <w:p>
      <w:pPr>
        <w:spacing w:before="1"/>
        <w:ind w:left="0" w:right="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Emigrante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sexo.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grupos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edad.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rPr>
          <w:i/>
          <w:sz w:val="13"/>
        </w:rPr>
      </w:pPr>
      <w:r>
        <w:rPr/>
        <w:pict>
          <v:group style="position:absolute;margin-left:96.5pt;margin-top:9.907031pt;width:419pt;height:189.75pt;mso-position-horizontal-relative:page;mso-position-vertical-relative:paragraph;z-index:-15603200;mso-wrap-distance-left:0;mso-wrap-distance-right:0" coordorigin="1930,198" coordsize="8380,3795">
            <v:rect style="position:absolute;left:1930;top:198;width:8380;height:3795" filled="true" fillcolor="#ffffff" stroked="false">
              <v:fill type="solid"/>
            </v:rect>
            <v:shape style="position:absolute;left:3125;top:418;width:6965;height:2242" coordorigin="3126,418" coordsize="6965,2242" path="m3126,2660l5239,2660m6235,2660l6982,2660m7975,2660l10090,2660m3126,2285l5239,2285m6235,2285l6982,2285m7975,2285l10090,2285m3126,1911l5239,1911m6235,1911l10090,1911m3126,1539l5239,1539m6235,1539l10090,1539m3126,1165l5239,1165m6235,1165l10090,1165m3126,793l5239,793m6235,793l10090,793m3126,418l10090,418e" filled="false" stroked="true" strokeweight=".75pt" strokecolor="#d9d9d9">
              <v:path arrowok="t"/>
              <v:stroke dashstyle="solid"/>
            </v:shape>
            <v:shape style="position:absolute;left:3499;top:679;width:5720;height:2353" coordorigin="3499,680" coordsize="5720,2353" path="m3996,2849l3499,2849,3499,3033,3996,3033,3996,2849xm5738,680l5239,680,5239,3033,5738,3033,5738,680xm7478,1937l6982,1937,6982,3033,7478,3033,7478,1937xm9218,2931l8722,2931,8722,3033,9218,3033,9218,2931xe" filled="true" fillcolor="#001f5f" stroked="false">
              <v:path arrowok="t"/>
              <v:fill type="solid"/>
            </v:shape>
            <v:shape style="position:absolute;left:3996;top:746;width:5722;height:2286" coordorigin="3996,747" coordsize="5722,2286" path="m4493,2693l3996,2693,3996,3033,4493,3033,4493,2693xm6235,747l5738,747,5738,3033,6235,3033,6235,747xm7975,2050l7478,2050,7478,3033,7975,3033,7975,2050xm9718,2905l9218,2905,9218,3033,9718,3033,9718,2905xe" filled="true" fillcolor="#00af50" stroked="false">
              <v:path arrowok="t"/>
              <v:fill type="solid"/>
            </v:shape>
            <v:shape style="position:absolute;left:2270;top:3032;width:7820;height:574" coordorigin="2270,3033" coordsize="7820,574" path="m3126,3033l10090,3033m3126,3033l10090,3033m3126,3033l3126,3319m4867,3033l4867,3319m6607,3033l6607,3319m8350,3033l8350,3319m10090,3033l10090,3319m2270,3319l10090,3319m2270,3319l2270,3606m3125,3319l3125,3606m3125,3319l3125,3606m4867,3319l4867,3606m4867,3319l4867,3606m6607,3319l6607,3606m6607,3319l6607,3606m8350,3319l8350,3606m8350,3319l8350,3606m10090,3319l10090,3606m10090,3319l10090,3606e" filled="false" stroked="true" strokeweight=".75pt" strokecolor="#d9d9d9">
              <v:path arrowok="t"/>
              <v:stroke dashstyle="solid"/>
            </v:shape>
            <v:rect style="position:absolute;left:2334;top:3408;width:99;height:99" filled="true" fillcolor="#001f5f" stroked="false">
              <v:fill type="solid"/>
            </v:rect>
            <v:shape style="position:absolute;left:2270;top:3606;width:7820;height:288" coordorigin="2270,3606" coordsize="7820,288" path="m2270,3606l10090,3606m2270,3606l2270,3893m2270,3893l10090,3893m3125,3606l3125,3893m3125,3606l3125,3893m4867,3606l4867,3893m4867,3606l4867,3893m6607,3606l6607,3893m6607,3606l6607,3893m8350,3606l8350,3893m8350,3606l8350,3893m10090,3606l10090,3893m10090,3606l10090,3893e" filled="false" stroked="true" strokeweight=".75pt" strokecolor="#d9d9d9">
              <v:path arrowok="t"/>
              <v:stroke dashstyle="solid"/>
            </v:shape>
            <v:rect style="position:absolute;left:2334;top:3695;width:99;height:99" filled="true" fillcolor="#00af50" stroked="false">
              <v:fill type="solid"/>
            </v:rect>
            <v:rect style="position:absolute;left:4890;top:419;width:1665;height:2865" filled="false" stroked="true" strokeweight=".25pt" strokecolor="#ff0000">
              <v:stroke dashstyle="solid"/>
            </v:rect>
            <v:shape style="position:absolute;left:2475;top:335;width:619;height:350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16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70.0</w:t>
                    </w:r>
                  </w:p>
                  <w:p>
                    <w:pPr>
                      <w:spacing w:before="153"/>
                      <w:ind w:left="16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60.0</w:t>
                    </w:r>
                  </w:p>
                  <w:p>
                    <w:pPr>
                      <w:spacing w:before="154"/>
                      <w:ind w:left="16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50.0</w:t>
                    </w:r>
                  </w:p>
                  <w:p>
                    <w:pPr>
                      <w:spacing w:before="154"/>
                      <w:ind w:left="16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40.0</w:t>
                    </w:r>
                  </w:p>
                  <w:p>
                    <w:pPr>
                      <w:spacing w:before="153"/>
                      <w:ind w:left="16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30.0</w:t>
                    </w:r>
                  </w:p>
                  <w:p>
                    <w:pPr>
                      <w:spacing w:before="154"/>
                      <w:ind w:left="16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20.0</w:t>
                    </w:r>
                  </w:p>
                  <w:p>
                    <w:pPr>
                      <w:spacing w:before="154"/>
                      <w:ind w:left="16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10.0</w:t>
                    </w:r>
                  </w:p>
                  <w:p>
                    <w:pPr>
                      <w:spacing w:before="154"/>
                      <w:ind w:left="25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0.0</w:t>
                    </w:r>
                  </w:p>
                  <w:p>
                    <w:pPr>
                      <w:spacing w:line="280" w:lineRule="atLeast" w:before="145"/>
                      <w:ind w:left="0" w:right="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Hombre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Mujer</w:t>
                    </w:r>
                  </w:p>
                </w:txbxContent>
              </v:textbox>
              <w10:wrap type="none"/>
            </v:shape>
            <v:shape style="position:absolute;left:3776;top:3093;width:462;height:75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14</w:t>
                    </w:r>
                  </w:p>
                  <w:p>
                    <w:pPr>
                      <w:spacing w:before="67"/>
                      <w:ind w:left="0" w:right="17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4.9</w:t>
                    </w:r>
                  </w:p>
                  <w:p>
                    <w:pPr>
                      <w:spacing w:line="216" w:lineRule="exact" w:before="67"/>
                      <w:ind w:left="0" w:right="17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9.1</w:t>
                    </w:r>
                  </w:p>
                </w:txbxContent>
              </v:textbox>
              <w10:wrap type="none"/>
            </v:shape>
            <v:shape style="position:absolute;left:5472;top:3093;width:553;height:75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15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29</w:t>
                    </w:r>
                  </w:p>
                  <w:p>
                    <w:pPr>
                      <w:spacing w:before="67"/>
                      <w:ind w:left="0" w:right="17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63.0</w:t>
                    </w:r>
                  </w:p>
                  <w:p>
                    <w:pPr>
                      <w:spacing w:line="216" w:lineRule="exact" w:before="67"/>
                      <w:ind w:left="0" w:right="17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61.2</w:t>
                    </w:r>
                  </w:p>
                </w:txbxContent>
              </v:textbox>
              <w10:wrap type="none"/>
            </v:shape>
            <v:shape style="position:absolute;left:7213;top:3093;width:553;height:75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49</w:t>
                    </w:r>
                  </w:p>
                  <w:p>
                    <w:pPr>
                      <w:spacing w:before="67"/>
                      <w:ind w:left="0" w:right="17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29.3</w:t>
                    </w:r>
                  </w:p>
                  <w:p>
                    <w:pPr>
                      <w:spacing w:line="216" w:lineRule="exact" w:before="67"/>
                      <w:ind w:left="0" w:right="17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26.3</w:t>
                    </w:r>
                  </w:p>
                </w:txbxContent>
              </v:textbox>
              <w10:wrap type="none"/>
            </v:shape>
            <v:shape style="position:absolute;left:8898;top:3093;width:667;height:75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-1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y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más</w:t>
                    </w:r>
                  </w:p>
                  <w:p>
                    <w:pPr>
                      <w:spacing w:before="67"/>
                      <w:ind w:left="1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2.7</w:t>
                    </w:r>
                  </w:p>
                  <w:p>
                    <w:pPr>
                      <w:spacing w:line="216" w:lineRule="exact" w:before="67"/>
                      <w:ind w:left="1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3.4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53"/>
        <w:ind w:left="0" w:right="0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 INE,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Censos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2018: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XII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y VII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Vivienda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5"/>
        <w:rPr>
          <w:rFonts w:ascii="Calibri Light"/>
          <w:sz w:val="16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52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943040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6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3"/>
        <w:jc w:val="both"/>
      </w:pPr>
      <w:r>
        <w:rPr/>
        <w:t>La</w:t>
      </w:r>
      <w:r>
        <w:rPr>
          <w:spacing w:val="-6"/>
        </w:rPr>
        <w:t> </w:t>
      </w:r>
      <w:r>
        <w:rPr/>
        <w:t>mayoría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estas</w:t>
      </w:r>
      <w:r>
        <w:rPr>
          <w:spacing w:val="-5"/>
        </w:rPr>
        <w:t> </w:t>
      </w:r>
      <w:r>
        <w:rPr/>
        <w:t>personas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joven.</w:t>
      </w:r>
      <w:r>
        <w:rPr>
          <w:spacing w:val="-5"/>
        </w:rPr>
        <w:t> </w:t>
      </w:r>
      <w:r>
        <w:rPr/>
        <w:t>El</w:t>
      </w:r>
      <w:r>
        <w:rPr>
          <w:spacing w:val="-8"/>
        </w:rPr>
        <w:t> </w:t>
      </w:r>
      <w:r>
        <w:rPr/>
        <w:t>62.6%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emigrantes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otro</w:t>
      </w:r>
      <w:r>
        <w:rPr>
          <w:spacing w:val="-4"/>
        </w:rPr>
        <w:t> </w:t>
      </w:r>
      <w:r>
        <w:rPr/>
        <w:t>país</w:t>
      </w:r>
      <w:r>
        <w:rPr>
          <w:spacing w:val="-8"/>
        </w:rPr>
        <w:t> </w:t>
      </w:r>
      <w:r>
        <w:rPr/>
        <w:t>tenía</w:t>
      </w:r>
      <w:r>
        <w:rPr>
          <w:spacing w:val="-6"/>
        </w:rPr>
        <w:t> </w:t>
      </w:r>
      <w:r>
        <w:rPr/>
        <w:t>entre</w:t>
      </w:r>
      <w:r>
        <w:rPr>
          <w:spacing w:val="-4"/>
        </w:rPr>
        <w:t> </w:t>
      </w:r>
      <w:r>
        <w:rPr/>
        <w:t>15</w:t>
      </w:r>
      <w:r>
        <w:rPr>
          <w:spacing w:val="-3"/>
        </w:rPr>
        <w:t> </w:t>
      </w:r>
      <w:r>
        <w:rPr/>
        <w:t>años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una</w:t>
      </w:r>
      <w:r>
        <w:rPr>
          <w:spacing w:val="-47"/>
        </w:rPr>
        <w:t> </w:t>
      </w:r>
      <w:r>
        <w:rPr/>
        <w:t>moderada diferencia, cuando se observa la migración de mujeres en relación con los emigrantes a</w:t>
      </w:r>
      <w:r>
        <w:rPr>
          <w:spacing w:val="1"/>
        </w:rPr>
        <w:t> </w:t>
      </w:r>
      <w:r>
        <w:rPr/>
        <w:t>otro país que se fue antes de cumplir 30 años y, está más relacionada a la falta de oportunidades</w:t>
      </w:r>
      <w:r>
        <w:rPr>
          <w:spacing w:val="1"/>
        </w:rPr>
        <w:t> </w:t>
      </w:r>
      <w:r>
        <w:rPr/>
        <w:t>que pudiera tener la población que está catalogada como población económicamente activa. Esta</w:t>
      </w:r>
      <w:r>
        <w:rPr>
          <w:spacing w:val="1"/>
        </w:rPr>
        <w:t> </w:t>
      </w:r>
      <w:r>
        <w:rPr/>
        <w:t>población ha tenido nulo o poco acceso a la educación y a las oportunidades que podrían brindar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políticas públicas implementadas.</w:t>
      </w:r>
    </w:p>
    <w:p>
      <w:pPr>
        <w:spacing w:before="161"/>
        <w:ind w:left="6" w:right="2" w:firstLine="0"/>
        <w:jc w:val="center"/>
        <w:rPr>
          <w:i/>
          <w:sz w:val="18"/>
        </w:rPr>
      </w:pPr>
      <w:bookmarkStart w:name="_bookmark78" w:id="79"/>
      <w:bookmarkEnd w:id="7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49</w:t>
      </w:r>
    </w:p>
    <w:p>
      <w:pPr>
        <w:spacing w:before="1"/>
        <w:ind w:left="0" w:right="0" w:firstLine="0"/>
        <w:jc w:val="center"/>
        <w:rPr>
          <w:i/>
          <w:sz w:val="18"/>
        </w:rPr>
      </w:pPr>
      <w:r>
        <w:rPr/>
        <w:pict>
          <v:group style="position:absolute;margin-left:96.5pt;margin-top:20.969316pt;width:419pt;height:260.75pt;mso-position-horizontal-relative:page;mso-position-vertical-relative:paragraph;z-index:15855616" coordorigin="1930,419" coordsize="8380,5215">
            <v:rect style="position:absolute;left:1930;top:419;width:8380;height:5215" filled="true" fillcolor="#ffffff" stroked="false">
              <v:fill type="solid"/>
            </v:rect>
            <v:line style="position:absolute" from="2409,5025" to="10090,5025" stroked="true" strokeweight=".75pt" strokecolor="#d9d9d9">
              <v:stroke dashstyle="solid"/>
            </v:line>
            <v:shape style="position:absolute;left:2635;top:1328;width:7229;height:2883" coordorigin="2635,1329" coordsize="7229,2883" path="m2635,4211l3086,3803,3540,3897,3991,3678,4442,3741,4894,4055,5347,3177,5798,4211,6250,3616,6701,4055,7154,3460,7606,2896,8057,2488,8508,2049,8962,1329,9413,1672,9864,1799e" filled="false" stroked="true" strokeweight="2.25pt" strokecolor="#4471c4">
              <v:path arrowok="t"/>
              <v:stroke dashstyle="solid"/>
            </v:shape>
            <v:shape style="position:absolute;left:2578;top:4153;width:116;height:116" type="#_x0000_t75" stroked="false">
              <v:imagedata r:id="rId279" o:title=""/>
            </v:shape>
            <v:shape style="position:absolute;left:3029;top:3745;width:116;height:116" type="#_x0000_t75" stroked="false">
              <v:imagedata r:id="rId279" o:title=""/>
            </v:shape>
            <v:shape style="position:absolute;left:3482;top:3839;width:116;height:116" type="#_x0000_t75" stroked="false">
              <v:imagedata r:id="rId280" o:title=""/>
            </v:shape>
            <v:shape style="position:absolute;left:3934;top:3620;width:116;height:116" type="#_x0000_t75" stroked="false">
              <v:imagedata r:id="rId279" o:title=""/>
            </v:shape>
            <v:shape style="position:absolute;left:4385;top:3683;width:116;height:116" type="#_x0000_t75" stroked="false">
              <v:imagedata r:id="rId281" o:title=""/>
            </v:shape>
            <v:shape style="position:absolute;left:4836;top:3997;width:116;height:116" type="#_x0000_t75" stroked="false">
              <v:imagedata r:id="rId279" o:title=""/>
            </v:shape>
            <v:shape style="position:absolute;left:5290;top:3119;width:116;height:116" type="#_x0000_t75" stroked="false">
              <v:imagedata r:id="rId280" o:title=""/>
            </v:shape>
            <v:shape style="position:absolute;left:5741;top:4153;width:116;height:116" type="#_x0000_t75" stroked="false">
              <v:imagedata r:id="rId280" o:title=""/>
            </v:shape>
            <v:shape style="position:absolute;left:6192;top:3558;width:116;height:116" type="#_x0000_t75" stroked="false">
              <v:imagedata r:id="rId279" o:title=""/>
            </v:shape>
            <v:shape style="position:absolute;left:6643;top:3997;width:116;height:116" type="#_x0000_t75" stroked="false">
              <v:imagedata r:id="rId279" o:title=""/>
            </v:shape>
            <v:shape style="position:absolute;left:7097;top:3402;width:116;height:116" type="#_x0000_t75" stroked="false">
              <v:imagedata r:id="rId280" o:title=""/>
            </v:shape>
            <v:shape style="position:absolute;left:7548;top:2838;width:116;height:116" type="#_x0000_t75" stroked="false">
              <v:imagedata r:id="rId280" o:title=""/>
            </v:shape>
            <v:shape style="position:absolute;left:7999;top:2430;width:116;height:116" type="#_x0000_t75" stroked="false">
              <v:imagedata r:id="rId281" o:title=""/>
            </v:shape>
            <v:shape style="position:absolute;left:8450;top:1991;width:116;height:116" type="#_x0000_t75" stroked="false">
              <v:imagedata r:id="rId279" o:title=""/>
            </v:shape>
            <v:shape style="position:absolute;left:8904;top:1271;width:116;height:116" type="#_x0000_t75" stroked="false">
              <v:imagedata r:id="rId280" o:title=""/>
            </v:shape>
            <v:shape style="position:absolute;left:9355;top:1614;width:116;height:116" type="#_x0000_t75" stroked="false">
              <v:imagedata r:id="rId282" o:title=""/>
            </v:shape>
            <v:shape style="position:absolute;left:9806;top:1741;width:116;height:116" type="#_x0000_t75" stroked="false">
              <v:imagedata r:id="rId281" o:title=""/>
            </v:shape>
            <v:shape style="position:absolute;left:2635;top:1328;width:7229;height:3697" coordorigin="2635,1329" coordsize="7229,3697" path="m2635,4211l2635,5025m3086,3803l3086,5025m3540,3897l3540,5025m3991,3678l3991,5025m4442,3741l4442,5025m4894,4055l4894,5025m5347,3177l5347,5025m5798,4211l5798,5025m6250,3616l6250,5025m6701,4055l6701,5025m7154,3460l7154,5025m7606,2896l7606,5025m8057,2488l8057,5025m8508,2049l8508,5025m8962,1329l8962,5025m9413,1672l9413,5025m9864,1799l9864,5025e" filled="false" stroked="true" strokeweight=".75pt" strokecolor="#a6a6a6">
              <v:path arrowok="t"/>
              <v:stroke dashstyle="solid"/>
            </v:shape>
            <v:rect style="position:absolute;left:6885;top:832;width:3265;height:4739" filled="false" stroked="true" strokeweight=".25pt" strokecolor="#ff0000">
              <v:stroke dashstyle="solid"/>
            </v:rect>
            <v:shape style="position:absolute;left:2060;top:55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8784;top:98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11.8</w:t>
                    </w:r>
                  </w:p>
                </w:txbxContent>
              </v:textbox>
              <w10:wrap type="none"/>
            </v:shape>
            <v:shape style="position:absolute;left:2060;top:118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9236;top:1330;width:826;height:325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10.7</w:t>
                    </w:r>
                    <w:r>
                      <w:rPr>
                        <w:spacing w:val="50"/>
                        <w:sz w:val="20"/>
                      </w:rPr>
                      <w:t> </w:t>
                    </w:r>
                    <w:r>
                      <w:rPr>
                        <w:position w:val="-12"/>
                        <w:sz w:val="20"/>
                      </w:rPr>
                      <w:t>10.3</w:t>
                    </w:r>
                  </w:p>
                </w:txbxContent>
              </v:textbox>
              <w10:wrap type="none"/>
            </v:shape>
            <v:shape style="position:absolute;left:2060;top:180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382;top:170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9.5</w:t>
                    </w:r>
                  </w:p>
                </w:txbxContent>
              </v:textbox>
              <w10:wrap type="none"/>
            </v:shape>
            <v:shape style="position:absolute;left:7931;top:214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8.1</w:t>
                    </w:r>
                  </w:p>
                </w:txbxContent>
              </v:textbox>
              <w10:wrap type="none"/>
            </v:shape>
            <v:shape style="position:absolute;left:2151;top:243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478;top:2552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6.8</w:t>
                    </w:r>
                  </w:p>
                </w:txbxContent>
              </v:textbox>
              <w10:wrap type="none"/>
            </v:shape>
            <v:shape style="position:absolute;left:5219;top:2833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5.9</w:t>
                    </w:r>
                  </w:p>
                </w:txbxContent>
              </v:textbox>
              <w10:wrap type="none"/>
            </v:shape>
            <v:shape style="position:absolute;left:2151;top:306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104;top:3116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960;top:3460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3.9</w:t>
                    </w:r>
                  </w:p>
                </w:txbxContent>
              </v:textbox>
              <w10:wrap type="none"/>
            </v:shape>
            <v:shape style="position:absolute;left:3864;top:333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4.3</w:t>
                    </w:r>
                  </w:p>
                </w:txbxContent>
              </v:textbox>
              <w10:wrap type="none"/>
            </v:shape>
            <v:shape style="position:absolute;left:4315;top:3397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4.1</w:t>
                    </w:r>
                  </w:p>
                </w:txbxContent>
              </v:textbox>
              <w10:wrap type="none"/>
            </v:shape>
            <v:shape style="position:absolute;left:6123;top:3272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4.5</w:t>
                    </w:r>
                  </w:p>
                </w:txbxContent>
              </v:textbox>
              <w10:wrap type="none"/>
            </v:shape>
            <v:shape style="position:absolute;left:2151;top:368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411;top:3554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3.6</w:t>
                    </w:r>
                  </w:p>
                </w:txbxContent>
              </v:textbox>
              <w10:wrap type="none"/>
            </v:shape>
            <v:shape style="position:absolute;left:2508;top:3867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2.6</w:t>
                    </w:r>
                  </w:p>
                </w:txbxContent>
              </v:textbox>
              <w10:wrap type="none"/>
            </v:shape>
            <v:shape style="position:absolute;left:4767;top:3711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3.1</w:t>
                    </w:r>
                  </w:p>
                </w:txbxContent>
              </v:textbox>
              <w10:wrap type="none"/>
            </v:shape>
            <v:shape style="position:absolute;left:5671;top:3867;width:27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2.6</w:t>
                    </w:r>
                  </w:p>
                </w:txbxContent>
              </v:textbox>
              <w10:wrap type="none"/>
            </v:shape>
            <v:shape style="position:absolute;left:6575;top:3711;width:2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3.1</w:t>
                    </w:r>
                  </w:p>
                </w:txbxContent>
              </v:textbox>
              <w10:wrap type="none"/>
            </v:shape>
            <v:shape style="position:absolute;left:2151;top:431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151;top:494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44536A"/>
          <w:sz w:val="18"/>
        </w:rPr>
        <w:t>Índice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miembros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hogar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emigrantes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sin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regreso.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0"/>
        <w:rPr>
          <w:i/>
          <w:sz w:val="26"/>
        </w:rPr>
      </w:pPr>
    </w:p>
    <w:p>
      <w:pPr>
        <w:spacing w:before="0"/>
        <w:ind w:left="0" w:right="0" w:firstLine="0"/>
        <w:jc w:val="center"/>
        <w:rPr>
          <w:rFonts w:ascii="Calibri Light" w:hAnsi="Calibri Light"/>
          <w:sz w:val="16"/>
        </w:rPr>
      </w:pPr>
      <w:r>
        <w:rPr/>
        <w:pict>
          <v:shape style="position:absolute;margin-left:127.042pt;margin-top:-35.042671pt;width:11.05pt;height:20.25pt;mso-position-horizontal-relative:page;mso-position-vertical-relative:paragraph;z-index:15856128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2002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9.669998pt;margin-top:-35.042797pt;width:11pt;height:20.25pt;mso-position-horizontal-relative:page;mso-position-vertical-relative:paragraph;z-index:15856640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2003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25pt;margin-top:-35.042797pt;width:11pt;height:20.25pt;mso-position-horizontal-relative:page;mso-position-vertical-relative:paragraph;z-index:1585715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2004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860001pt;margin-top:-35.042797pt;width:11pt;height:20.25pt;mso-position-horizontal-relative:page;mso-position-vertical-relative:paragraph;z-index:1585766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2005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440002pt;margin-top:-35.042797pt;width:11pt;height:20.25pt;mso-position-horizontal-relative:page;mso-position-vertical-relative:paragraph;z-index:1585817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2006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050003pt;margin-top:-35.042797pt;width:11pt;height:20.25pt;mso-position-horizontal-relative:page;mso-position-vertical-relative:paragraph;z-index:1585868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2007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2.630005pt;margin-top:-35.042797pt;width:11pt;height:20.25pt;mso-position-horizontal-relative:page;mso-position-vertical-relative:paragraph;z-index:15859200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2008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239990pt;margin-top:-35.042797pt;width:11pt;height:20.25pt;mso-position-horizontal-relative:page;mso-position-vertical-relative:paragraph;z-index:1585971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2009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829987pt;margin-top:-35.042797pt;width:11pt;height:20.25pt;mso-position-horizontal-relative:page;mso-position-vertical-relative:paragraph;z-index:1586022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2010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410004pt;margin-top:-35.042797pt;width:11pt;height:20.25pt;mso-position-horizontal-relative:page;mso-position-vertical-relative:paragraph;z-index:1586073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2011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3.019989pt;margin-top:-35.042797pt;width:11pt;height:20.25pt;mso-position-horizontal-relative:page;mso-position-vertical-relative:paragraph;z-index:1586124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2012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600006pt;margin-top:-35.042797pt;width:11pt;height:20.25pt;mso-position-horizontal-relative:page;mso-position-vertical-relative:paragraph;z-index:15861760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2013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209991pt;margin-top:-35.042797pt;width:11pt;height:20.25pt;mso-position-horizontal-relative:page;mso-position-vertical-relative:paragraph;z-index:1586227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2014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0.790009pt;margin-top:-35.042797pt;width:11pt;height:20.25pt;mso-position-horizontal-relative:page;mso-position-vertical-relative:paragraph;z-index:1586278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2015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399994pt;margin-top:-35.042797pt;width:11pt;height:20.25pt;mso-position-horizontal-relative:page;mso-position-vertical-relative:paragraph;z-index:1586329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2016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98999pt;margin-top:-35.042797pt;width:11pt;height:20.25pt;mso-position-horizontal-relative:page;mso-position-vertical-relative:paragraph;z-index:1586380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2017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8.552002pt;margin-top:-35.042671pt;width:11.05pt;height:20.25pt;mso-position-horizontal-relative:page;mso-position-vertical-relative:paragraph;z-index:15864320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2018</w:t>
                  </w:r>
                </w:p>
              </w:txbxContent>
            </v:textbox>
            <w10:wrap type="none"/>
          </v:shape>
        </w:pict>
      </w: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 INE,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Censos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2018: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XII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y VII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Vivienda</w:t>
      </w:r>
    </w:p>
    <w:p>
      <w:pPr>
        <w:pStyle w:val="BodyText"/>
        <w:rPr>
          <w:rFonts w:ascii="Calibri Light"/>
          <w:sz w:val="16"/>
        </w:rPr>
      </w:pPr>
    </w:p>
    <w:p>
      <w:pPr>
        <w:pStyle w:val="BodyText"/>
        <w:rPr>
          <w:rFonts w:ascii="Calibri Light"/>
          <w:sz w:val="16"/>
        </w:rPr>
      </w:pPr>
    </w:p>
    <w:p>
      <w:pPr>
        <w:pStyle w:val="BodyText"/>
        <w:spacing w:before="1"/>
        <w:rPr>
          <w:rFonts w:ascii="Calibri Light"/>
          <w:sz w:val="19"/>
        </w:rPr>
      </w:pPr>
    </w:p>
    <w:p>
      <w:pPr>
        <w:pStyle w:val="BodyText"/>
        <w:spacing w:line="259" w:lineRule="auto"/>
        <w:ind w:left="1702" w:right="1694"/>
        <w:jc w:val="both"/>
      </w:pPr>
      <w:r>
        <w:rPr/>
        <w:t>De</w:t>
      </w:r>
      <w:r>
        <w:rPr>
          <w:spacing w:val="-3"/>
        </w:rPr>
        <w:t> </w:t>
      </w:r>
      <w:r>
        <w:rPr/>
        <w:t>acuerdo con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cual</w:t>
      </w:r>
      <w:r>
        <w:rPr>
          <w:spacing w:val="-1"/>
        </w:rPr>
        <w:t> </w:t>
      </w:r>
      <w:r>
        <w:rPr/>
        <w:t>las</w:t>
      </w:r>
      <w:r>
        <w:rPr>
          <w:spacing w:val="-4"/>
        </w:rPr>
        <w:t> </w:t>
      </w:r>
      <w:r>
        <w:rPr/>
        <w:t>personas</w:t>
      </w:r>
      <w:r>
        <w:rPr>
          <w:spacing w:val="-2"/>
        </w:rPr>
        <w:t> </w:t>
      </w:r>
      <w:r>
        <w:rPr/>
        <w:t>se desplazaron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otro</w:t>
      </w:r>
      <w:r>
        <w:rPr>
          <w:spacing w:val="-2"/>
        </w:rPr>
        <w:t> </w:t>
      </w:r>
      <w:r>
        <w:rPr/>
        <w:t>país,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Censo</w:t>
      </w:r>
      <w:r>
        <w:rPr>
          <w:spacing w:val="-1"/>
        </w:rPr>
        <w:t> </w:t>
      </w:r>
      <w:r>
        <w:rPr/>
        <w:t>2018</w:t>
      </w:r>
      <w:r>
        <w:rPr>
          <w:spacing w:val="-5"/>
        </w:rPr>
        <w:t> </w:t>
      </w:r>
      <w:r>
        <w:rPr/>
        <w:t>muestra</w:t>
      </w:r>
      <w:r>
        <w:rPr>
          <w:spacing w:val="-1"/>
        </w:rPr>
        <w:t> </w:t>
      </w:r>
      <w:r>
        <w:rPr/>
        <w:t>un</w:t>
      </w:r>
      <w:r>
        <w:rPr>
          <w:spacing w:val="-48"/>
        </w:rPr>
        <w:t> </w:t>
      </w:r>
      <w:r>
        <w:rPr/>
        <w:t>crecimiento desde el 2012 ha crecido y el punto más alto se registró en el año 2016. Puede</w:t>
      </w:r>
      <w:r>
        <w:rPr>
          <w:spacing w:val="1"/>
        </w:rPr>
        <w:t> </w:t>
      </w:r>
      <w:r>
        <w:rPr/>
        <w:t>observarse una tendencia de crecimiento a partir del año 2011, debido a las pocas oportunidades</w:t>
      </w:r>
      <w:r>
        <w:rPr>
          <w:spacing w:val="1"/>
        </w:rPr>
        <w:t> </w:t>
      </w:r>
      <w:r>
        <w:rPr/>
        <w:t>de empleo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existe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Guatemala.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0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53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6" w:right="2" w:firstLine="0"/>
        <w:jc w:val="center"/>
        <w:rPr>
          <w:i/>
          <w:sz w:val="18"/>
        </w:rPr>
      </w:pPr>
      <w:bookmarkStart w:name="_bookmark79" w:id="80"/>
      <w:bookmarkEnd w:id="80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50</w:t>
      </w:r>
    </w:p>
    <w:p>
      <w:pPr>
        <w:spacing w:before="1"/>
        <w:ind w:left="3" w:right="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Número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integrantes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hogar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que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emigraron.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2018</w:t>
      </w:r>
    </w:p>
    <w:p>
      <w:pPr>
        <w:pStyle w:val="BodyText"/>
        <w:spacing w:before="5"/>
        <w:rPr>
          <w:i/>
          <w:sz w:val="23"/>
        </w:rPr>
      </w:pPr>
    </w:p>
    <w:p>
      <w:pPr>
        <w:spacing w:after="0"/>
        <w:rPr>
          <w:sz w:val="23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7"/>
        </w:rPr>
      </w:pPr>
    </w:p>
    <w:p>
      <w:pPr>
        <w:spacing w:before="0"/>
        <w:ind w:left="2913" w:right="0" w:firstLine="0"/>
        <w:jc w:val="center"/>
        <w:rPr>
          <w:sz w:val="21"/>
        </w:rPr>
      </w:pPr>
      <w:r>
        <w:rPr/>
        <w:pict>
          <v:group style="position:absolute;margin-left:199.904999pt;margin-top:-.592461pt;width:207.75pt;height:214.45pt;mso-position-horizontal-relative:page;mso-position-vertical-relative:paragraph;z-index:-21363200" coordorigin="3998,-12" coordsize="4155,4289">
            <v:shape style="position:absolute;left:4371;top:227;width:3766;height:4034" coordorigin="4371,228" coordsize="3766,4034" path="m6120,228l6120,2245,4371,3249,4411,3315,4453,3380,4497,3442,4543,3503,4592,3561,4642,3617,4695,3672,4749,3724,4805,3774,4863,3822,4922,3867,4983,3910,5046,3951,5110,3990,5175,4026,5242,4060,5310,4091,5379,4120,5449,4147,5520,4170,5593,4191,5666,4210,5740,4225,5815,4238,5890,4248,5966,4255,6043,4260,6120,4261,6196,4260,6271,4256,6345,4249,6418,4239,6491,4227,6562,4213,6633,4196,6703,4176,6771,4154,6839,4130,6905,4103,6970,4074,7034,4043,7097,4009,7158,3974,7218,3936,7277,3897,7334,3855,7389,3812,7443,3767,7496,3720,7546,3671,7595,3620,7642,3568,7688,3514,7731,3458,7773,3401,7812,3343,7850,3283,7885,3221,7918,3159,7950,3095,7978,3030,8005,2963,8030,2896,8052,2827,8071,2757,8088,2687,8103,2615,8115,2543,8125,2469,8131,2395,8136,2320,8137,2245,8136,2169,8131,2094,8125,2020,8115,1946,8103,1874,8088,1802,8071,1732,8052,1662,8030,1593,8005,1526,7978,1459,7950,1394,7918,1330,7885,1268,7850,1206,7812,1146,7773,1088,7731,1031,7688,975,7642,921,7595,869,7546,818,7496,769,7443,722,7389,677,7334,634,7277,592,7218,552,7158,515,7097,480,7034,446,6970,415,6905,386,6839,359,6771,335,6703,313,6633,293,6562,276,6491,262,6418,249,6345,240,6271,233,6196,229,6120,228xe" filled="true" fillcolor="#4471c4" stroked="false">
              <v:path arrowok="t"/>
              <v:fill type="solid"/>
            </v:shape>
            <v:shape style="position:absolute;left:4371;top:227;width:3766;height:4034" coordorigin="4371,228" coordsize="3766,4034" path="m6120,228l6196,229,6271,233,6345,240,6418,249,6491,262,6562,276,6633,293,6703,313,6771,335,6839,359,6905,386,6970,415,7034,446,7097,480,7158,515,7218,552,7277,592,7334,634,7389,677,7443,722,7496,769,7546,818,7595,869,7642,921,7688,975,7731,1031,7773,1088,7812,1146,7850,1206,7885,1268,7918,1330,7950,1394,7978,1459,8005,1526,8030,1593,8052,1662,8071,1732,8088,1802,8103,1874,8115,1946,8125,2020,8131,2094,8136,2169,8137,2245,8136,2320,8131,2395,8125,2469,8115,2543,8103,2615,8088,2687,8071,2757,8052,2827,8030,2896,8005,2963,7978,3030,7950,3095,7918,3159,7885,3221,7850,3283,7812,3343,7773,3401,7731,3458,7688,3514,7642,3568,7595,3620,7546,3671,7496,3720,7443,3767,7389,3812,7334,3855,7277,3897,7218,3936,7158,3974,7097,4009,7034,4043,6970,4074,6905,4103,6839,4130,6771,4154,6703,4176,6633,4196,6562,4213,6491,4227,6418,4239,6345,4249,6271,4256,6196,4260,6120,4261,6043,4260,5966,4255,5890,4248,5815,4238,5740,4225,5666,4210,5593,4191,5520,4170,5449,4147,5379,4120,5310,4091,5242,4060,5175,4026,5110,3990,5046,3951,4983,3910,4922,3867,4863,3822,4805,3774,4749,3724,4695,3672,4642,3617,4592,3561,4543,3503,4497,3442,4453,3380,4411,3315,4371,3249,6120,2245,6120,228xe" filled="false" stroked="true" strokeweight="1.56pt" strokecolor="#ffffff">
              <v:path arrowok="t"/>
              <v:stroke dashstyle="solid"/>
            </v:shape>
            <v:shape style="position:absolute;left:4103;top:756;width:2017;height:2493" coordorigin="4103,757" coordsize="2017,2493" path="m4758,757l4703,810,4650,864,4599,920,4551,977,4505,1036,4462,1096,4421,1157,4382,1220,4346,1284,4312,1349,4281,1415,4253,1482,4226,1550,4203,1619,4181,1688,4163,1758,4146,1828,4133,1899,4122,1971,4113,2043,4107,2115,4104,2187,4103,2260,4105,2333,4109,2405,4116,2478,4126,2550,4138,2622,4154,2694,4171,2765,4192,2836,4215,2907,4241,2977,4269,3046,4300,3115,4334,3182,4371,3249,6120,2245,4758,757xe" filled="true" fillcolor="#a4a4a4" stroked="false">
              <v:path arrowok="t"/>
              <v:fill type="solid"/>
            </v:shape>
            <v:shape style="position:absolute;left:4103;top:756;width:2017;height:2493" coordorigin="4103,757" coordsize="2017,2493" path="m4371,3249l4334,3182,4300,3115,4269,3046,4241,2977,4215,2907,4192,2836,4171,2765,4154,2694,4138,2622,4126,2550,4116,2478,4109,2405,4105,2333,4103,2260,4104,2187,4107,2115,4113,2043,4122,1971,4133,1899,4146,1828,4163,1758,4181,1688,4203,1619,4226,1550,4253,1482,4281,1415,4312,1349,4346,1284,4382,1220,4421,1157,4462,1096,4505,1036,4551,977,4599,920,4650,864,4703,810,4758,757,6120,2245,4371,3249xe" filled="false" stroked="true" strokeweight="1.56pt" strokecolor="#ffffff">
              <v:path arrowok="t"/>
              <v:stroke dashstyle="solid"/>
            </v:shape>
            <v:shape style="position:absolute;left:4757;top:330;width:1363;height:1915" coordorigin="4758,330" coordsize="1363,1915" path="m5485,330l5412,356,5340,385,5269,416,5200,450,5132,486,5066,525,5001,567,4937,611,4876,657,4816,706,4758,757,6120,2245,5485,330xe" filled="true" fillcolor="#5b9bd4" stroked="false">
              <v:path arrowok="t"/>
              <v:fill type="solid"/>
            </v:shape>
            <v:shape style="position:absolute;left:4757;top:330;width:1363;height:1915" coordorigin="4758,330" coordsize="1363,1915" path="m4758,757l4816,706,4876,657,4937,611,5001,567,5066,525,5132,486,5200,450,5269,416,5340,385,5412,356,5485,330,6120,2245,4758,757xe" filled="false" stroked="true" strokeweight="1.56pt" strokecolor="#ffffff">
              <v:path arrowok="t"/>
              <v:stroke dashstyle="solid"/>
            </v:shape>
            <v:shape style="position:absolute;left:5484;top:227;width:636;height:2017" coordorigin="5485,228" coordsize="636,2017" path="m6120,228l6039,229,5958,234,5878,242,5798,253,5719,268,5640,285,5562,306,5485,330,6120,2245,6120,228xe" filled="true" fillcolor="#254478" stroked="false">
              <v:path arrowok="t"/>
              <v:fill type="solid"/>
            </v:shape>
            <v:shape style="position:absolute;left:5484;top:227;width:636;height:2017" coordorigin="5485,228" coordsize="636,2017" path="m5485,330l5562,306,5640,285,5719,268,5798,253,5878,242,5958,234,6039,229,6120,228,6120,2245,5485,330xe" filled="false" stroked="true" strokeweight="1.56pt" strokecolor="#ffffff">
              <v:path arrowok="t"/>
              <v:stroke dashstyle="solid"/>
            </v:shape>
            <v:shape style="position:absolute;left:4005;top:-12;width:4048;height:3267" coordorigin="4006,-12" coordsize="4048,3267" path="m7866,3255l7963,3142,8053,3142m4127,1935l4094,1728,4006,1728m5099,505l4625,200,4534,200m5798,253l5798,77,5798,-12e" filled="false" stroked="true" strokeweight=".75pt" strokecolor="#a6a6a6">
              <v:path arrowok="t"/>
              <v:stroke dashstyle="solid"/>
            </v:shape>
            <w10:wrap type="none"/>
          </v:group>
        </w:pict>
      </w:r>
      <w:r>
        <w:rPr>
          <w:sz w:val="21"/>
        </w:rPr>
        <w:t>3</w:t>
      </w:r>
      <w:r>
        <w:rPr>
          <w:spacing w:val="-9"/>
          <w:sz w:val="21"/>
        </w:rPr>
        <w:t> </w:t>
      </w:r>
      <w:r>
        <w:rPr>
          <w:sz w:val="21"/>
        </w:rPr>
        <w:t>Integrante</w:t>
      </w:r>
      <w:r>
        <w:rPr>
          <w:spacing w:val="-8"/>
          <w:sz w:val="21"/>
        </w:rPr>
        <w:t> </w:t>
      </w:r>
      <w:r>
        <w:rPr>
          <w:sz w:val="21"/>
        </w:rPr>
        <w:t>hogar</w:t>
      </w:r>
    </w:p>
    <w:p>
      <w:pPr>
        <w:spacing w:before="1"/>
        <w:ind w:left="2911" w:right="0" w:firstLine="0"/>
        <w:jc w:val="center"/>
        <w:rPr>
          <w:sz w:val="21"/>
        </w:rPr>
      </w:pPr>
      <w:r>
        <w:rPr>
          <w:sz w:val="21"/>
        </w:rPr>
        <w:t>6.70%</w:t>
      </w:r>
    </w:p>
    <w:p>
      <w:pPr>
        <w:spacing w:before="59"/>
        <w:ind w:left="199" w:right="5871" w:firstLine="0"/>
        <w:jc w:val="center"/>
        <w:rPr>
          <w:sz w:val="21"/>
        </w:rPr>
      </w:pPr>
      <w:r>
        <w:rPr/>
        <w:br w:type="column"/>
      </w:r>
      <w:r>
        <w:rPr>
          <w:sz w:val="21"/>
        </w:rPr>
        <w:t>4</w:t>
      </w:r>
      <w:r>
        <w:rPr>
          <w:spacing w:val="-4"/>
          <w:sz w:val="21"/>
        </w:rPr>
        <w:t> </w:t>
      </w:r>
      <w:r>
        <w:rPr>
          <w:sz w:val="21"/>
        </w:rPr>
        <w:t>Integrante</w:t>
      </w:r>
      <w:r>
        <w:rPr>
          <w:spacing w:val="-3"/>
          <w:sz w:val="21"/>
        </w:rPr>
        <w:t> </w:t>
      </w:r>
      <w:r>
        <w:rPr>
          <w:sz w:val="21"/>
        </w:rPr>
        <w:t>hogar</w:t>
      </w:r>
    </w:p>
    <w:p>
      <w:pPr>
        <w:spacing w:before="1"/>
        <w:ind w:left="198" w:right="5871" w:firstLine="0"/>
        <w:jc w:val="center"/>
        <w:rPr>
          <w:sz w:val="21"/>
        </w:rPr>
      </w:pPr>
      <w:r>
        <w:rPr>
          <w:sz w:val="21"/>
        </w:rPr>
        <w:t>5.10%</w:t>
      </w:r>
    </w:p>
    <w:p>
      <w:pPr>
        <w:spacing w:after="0"/>
        <w:jc w:val="center"/>
        <w:rPr>
          <w:sz w:val="21"/>
        </w:rPr>
        <w:sectPr>
          <w:type w:val="continuous"/>
          <w:pgSz w:w="12240" w:h="15840"/>
          <w:pgMar w:top="360" w:bottom="280" w:left="0" w:right="0"/>
          <w:cols w:num="2" w:equalWidth="0">
            <w:col w:w="4505" w:space="40"/>
            <w:col w:w="7695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1952768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6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59"/>
        <w:ind w:left="0" w:right="5873" w:firstLine="0"/>
        <w:jc w:val="center"/>
        <w:rPr>
          <w:sz w:val="21"/>
        </w:rPr>
      </w:pPr>
      <w:r>
        <w:rPr>
          <w:sz w:val="21"/>
        </w:rPr>
        <w:t>2</w:t>
      </w:r>
      <w:r>
        <w:rPr>
          <w:spacing w:val="-1"/>
          <w:sz w:val="21"/>
        </w:rPr>
        <w:t> </w:t>
      </w:r>
      <w:r>
        <w:rPr>
          <w:sz w:val="21"/>
        </w:rPr>
        <w:t>Integrante</w:t>
      </w:r>
      <w:r>
        <w:rPr>
          <w:spacing w:val="-2"/>
          <w:sz w:val="21"/>
        </w:rPr>
        <w:t> </w:t>
      </w:r>
      <w:r>
        <w:rPr>
          <w:sz w:val="21"/>
        </w:rPr>
        <w:t>hogar</w:t>
      </w:r>
    </w:p>
    <w:p>
      <w:pPr>
        <w:spacing w:before="0"/>
        <w:ind w:left="0" w:right="5877" w:firstLine="0"/>
        <w:jc w:val="center"/>
        <w:rPr>
          <w:sz w:val="21"/>
        </w:rPr>
      </w:pPr>
      <w:r>
        <w:rPr>
          <w:sz w:val="21"/>
        </w:rPr>
        <w:t>21.50%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before="59"/>
        <w:ind w:left="5521" w:right="2" w:firstLine="0"/>
        <w:jc w:val="center"/>
        <w:rPr>
          <w:sz w:val="21"/>
        </w:rPr>
      </w:pPr>
      <w:r>
        <w:rPr>
          <w:sz w:val="21"/>
        </w:rPr>
        <w:t>1</w:t>
      </w:r>
      <w:r>
        <w:rPr>
          <w:spacing w:val="-3"/>
          <w:sz w:val="21"/>
        </w:rPr>
        <w:t> </w:t>
      </w:r>
      <w:r>
        <w:rPr>
          <w:sz w:val="21"/>
        </w:rPr>
        <w:t>Integrante</w:t>
      </w:r>
      <w:r>
        <w:rPr>
          <w:spacing w:val="-3"/>
          <w:sz w:val="21"/>
        </w:rPr>
        <w:t> </w:t>
      </w:r>
      <w:r>
        <w:rPr>
          <w:sz w:val="21"/>
        </w:rPr>
        <w:t>hogar</w:t>
      </w:r>
    </w:p>
    <w:p>
      <w:pPr>
        <w:spacing w:before="1"/>
        <w:ind w:left="5520" w:right="2" w:firstLine="0"/>
        <w:jc w:val="center"/>
        <w:rPr>
          <w:sz w:val="21"/>
        </w:rPr>
      </w:pPr>
      <w:r>
        <w:rPr>
          <w:sz w:val="21"/>
        </w:rPr>
        <w:t>66.70%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0"/>
        <w:ind w:left="0" w:right="0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 INE,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Censos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2018: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XII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Población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y VII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Vivienda</w:t>
      </w:r>
    </w:p>
    <w:p>
      <w:pPr>
        <w:pStyle w:val="BodyText"/>
        <w:rPr>
          <w:rFonts w:ascii="Calibri Light"/>
          <w:sz w:val="16"/>
        </w:rPr>
      </w:pPr>
    </w:p>
    <w:p>
      <w:pPr>
        <w:pStyle w:val="BodyText"/>
        <w:rPr>
          <w:rFonts w:ascii="Calibri Light"/>
          <w:sz w:val="16"/>
        </w:rPr>
      </w:pPr>
    </w:p>
    <w:p>
      <w:pPr>
        <w:pStyle w:val="BodyText"/>
        <w:spacing w:before="3"/>
        <w:rPr>
          <w:rFonts w:ascii="Calibri Light"/>
          <w:sz w:val="19"/>
        </w:rPr>
      </w:pPr>
    </w:p>
    <w:p>
      <w:pPr>
        <w:pStyle w:val="BodyText"/>
        <w:spacing w:line="259" w:lineRule="auto" w:before="1"/>
        <w:ind w:left="1702" w:right="1693"/>
        <w:jc w:val="both"/>
      </w:pPr>
      <w:r>
        <w:rPr/>
        <w:t>Este gráfico muestra el nivel porcentual por miembros de un hogar que han emigrado. Se observa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66.7%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emigrantes</w:t>
      </w:r>
      <w:r>
        <w:rPr>
          <w:spacing w:val="-12"/>
        </w:rPr>
        <w:t> </w:t>
      </w:r>
      <w:r>
        <w:rPr/>
        <w:t>son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integrante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hogar,</w:t>
      </w:r>
      <w:r>
        <w:rPr>
          <w:spacing w:val="-12"/>
        </w:rPr>
        <w:t> </w:t>
      </w:r>
      <w:r>
        <w:rPr/>
        <w:t>mientras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21.5%</w:t>
      </w:r>
      <w:r>
        <w:rPr>
          <w:spacing w:val="-14"/>
        </w:rPr>
        <w:t> </w:t>
      </w:r>
      <w:r>
        <w:rPr/>
        <w:t>son</w:t>
      </w:r>
      <w:r>
        <w:rPr>
          <w:spacing w:val="-12"/>
        </w:rPr>
        <w:t> </w:t>
      </w:r>
      <w:r>
        <w:rPr/>
        <w:t>dos</w:t>
      </w:r>
      <w:r>
        <w:rPr>
          <w:spacing w:val="-13"/>
        </w:rPr>
        <w:t> </w:t>
      </w:r>
      <w:r>
        <w:rPr/>
        <w:t>miembros</w:t>
      </w:r>
      <w:r>
        <w:rPr>
          <w:spacing w:val="-47"/>
        </w:rPr>
        <w:t> </w:t>
      </w:r>
      <w:r>
        <w:rPr/>
        <w:t>por hogar, un 6.7% especifica que tres miembros por hogar han emigrado y un 5.10% indica que 4</w:t>
      </w:r>
      <w:r>
        <w:rPr>
          <w:spacing w:val="1"/>
        </w:rPr>
        <w:t> </w:t>
      </w:r>
      <w:r>
        <w:rPr/>
        <w:t>miembros</w:t>
      </w:r>
      <w:r>
        <w:rPr>
          <w:spacing w:val="-1"/>
        </w:rPr>
        <w:t> </w:t>
      </w:r>
      <w:r>
        <w:rPr/>
        <w:t>de un</w:t>
      </w:r>
      <w:r>
        <w:rPr>
          <w:spacing w:val="-1"/>
        </w:rPr>
        <w:t> </w:t>
      </w:r>
      <w:r>
        <w:rPr/>
        <w:t>hogar han</w:t>
      </w:r>
      <w:r>
        <w:rPr>
          <w:spacing w:val="-4"/>
        </w:rPr>
        <w:t> </w:t>
      </w:r>
      <w:r>
        <w:rPr/>
        <w:t>emigrado.</w:t>
      </w:r>
    </w:p>
    <w:p>
      <w:pPr>
        <w:pStyle w:val="Heading2"/>
        <w:spacing w:before="160"/>
      </w:pPr>
      <w:bookmarkStart w:name="_bookmark80" w:id="81"/>
      <w:bookmarkEnd w:id="81"/>
      <w:r>
        <w:rPr/>
      </w:r>
      <w:r>
        <w:rPr>
          <w:color w:val="2E5395"/>
        </w:rPr>
        <w:t>Retornados</w:t>
      </w:r>
    </w:p>
    <w:p>
      <w:pPr>
        <w:pStyle w:val="BodyText"/>
        <w:spacing w:before="10"/>
        <w:rPr>
          <w:rFonts w:ascii="Calibri Light"/>
          <w:sz w:val="38"/>
        </w:rPr>
      </w:pPr>
    </w:p>
    <w:p>
      <w:pPr>
        <w:pStyle w:val="BodyText"/>
        <w:spacing w:line="259" w:lineRule="auto"/>
        <w:ind w:left="1702" w:right="1694"/>
        <w:jc w:val="both"/>
        <w:rPr>
          <w:sz w:val="16"/>
        </w:rPr>
      </w:pPr>
      <w:r>
        <w:rPr/>
        <w:t>Según la Real Academia de la Lengua (RAE), migrante es «el que migra o emigra» y esta acepción</w:t>
      </w:r>
      <w:r>
        <w:rPr>
          <w:spacing w:val="1"/>
        </w:rPr>
        <w:t> </w:t>
      </w:r>
      <w:r>
        <w:rPr/>
        <w:t>califica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una</w:t>
      </w:r>
      <w:r>
        <w:rPr>
          <w:spacing w:val="-9"/>
        </w:rPr>
        <w:t> </w:t>
      </w:r>
      <w:r>
        <w:rPr/>
        <w:t>persona</w:t>
      </w:r>
      <w:r>
        <w:rPr>
          <w:spacing w:val="-11"/>
        </w:rPr>
        <w:t> </w:t>
      </w:r>
      <w:r>
        <w:rPr/>
        <w:t>protagonista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proceso</w:t>
      </w:r>
      <w:r>
        <w:rPr>
          <w:spacing w:val="-9"/>
        </w:rPr>
        <w:t> </w:t>
      </w:r>
      <w:r>
        <w:rPr/>
        <w:t>migratorio,</w:t>
      </w:r>
      <w:r>
        <w:rPr>
          <w:spacing w:val="-8"/>
        </w:rPr>
        <w:t> </w:t>
      </w:r>
      <w:r>
        <w:rPr/>
        <w:t>sea</w:t>
      </w:r>
      <w:r>
        <w:rPr>
          <w:spacing w:val="-8"/>
        </w:rPr>
        <w:t> </w:t>
      </w:r>
      <w:r>
        <w:rPr/>
        <w:t>este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nivel</w:t>
      </w:r>
      <w:r>
        <w:rPr>
          <w:spacing w:val="-8"/>
        </w:rPr>
        <w:t> </w:t>
      </w:r>
      <w:r>
        <w:rPr/>
        <w:t>internacional</w:t>
      </w:r>
      <w:r>
        <w:rPr>
          <w:spacing w:val="-11"/>
        </w:rPr>
        <w:t> </w:t>
      </w:r>
      <w:r>
        <w:rPr/>
        <w:t>o</w:t>
      </w:r>
      <w:r>
        <w:rPr>
          <w:spacing w:val="-8"/>
        </w:rPr>
        <w:t> </w:t>
      </w:r>
      <w:r>
        <w:rPr/>
        <w:t>dentro</w:t>
      </w:r>
      <w:r>
        <w:rPr>
          <w:spacing w:val="-47"/>
        </w:rPr>
        <w:t> </w:t>
      </w:r>
      <w:r>
        <w:rPr/>
        <w:t>de las fronteras de su propio país. Esto dentro de la categoría genérica de la migración que alude</w:t>
      </w:r>
      <w:r>
        <w:rPr>
          <w:spacing w:val="1"/>
        </w:rPr>
        <w:t> </w:t>
      </w:r>
      <w:r>
        <w:rPr/>
        <w:t>indistintamente a</w:t>
      </w:r>
      <w:r>
        <w:rPr>
          <w:spacing w:val="-3"/>
        </w:rPr>
        <w:t> </w:t>
      </w:r>
      <w:r>
        <w:rPr/>
        <w:t>refugiados,</w:t>
      </w:r>
      <w:r>
        <w:rPr>
          <w:spacing w:val="-1"/>
        </w:rPr>
        <w:t> </w:t>
      </w:r>
      <w:r>
        <w:rPr/>
        <w:t>desplazados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migrantes económicos. (</w:t>
      </w:r>
      <w:r>
        <w:rPr>
          <w:sz w:val="16"/>
        </w:rPr>
        <w:t>Cfr.</w:t>
      </w:r>
      <w:r>
        <w:rPr>
          <w:spacing w:val="-1"/>
          <w:sz w:val="16"/>
        </w:rPr>
        <w:t> </w:t>
      </w:r>
      <w:r>
        <w:rPr>
          <w:sz w:val="16"/>
        </w:rPr>
        <w:t>OIM, 2005,</w:t>
      </w:r>
      <w:r>
        <w:rPr>
          <w:spacing w:val="-2"/>
          <w:sz w:val="16"/>
        </w:rPr>
        <w:t> </w:t>
      </w:r>
      <w:r>
        <w:rPr>
          <w:sz w:val="16"/>
        </w:rPr>
        <w:t>p.</w:t>
      </w:r>
      <w:r>
        <w:rPr>
          <w:spacing w:val="-1"/>
          <w:sz w:val="16"/>
        </w:rPr>
        <w:t> </w:t>
      </w:r>
      <w:r>
        <w:rPr>
          <w:sz w:val="16"/>
        </w:rPr>
        <w:t>458)</w:t>
      </w:r>
    </w:p>
    <w:p>
      <w:pPr>
        <w:pStyle w:val="BodyText"/>
        <w:spacing w:line="259" w:lineRule="auto" w:before="158"/>
        <w:ind w:left="1702" w:right="1695"/>
        <w:jc w:val="both"/>
      </w:pPr>
      <w:r>
        <w:rPr/>
        <w:t>Desafortunadamente</w:t>
      </w:r>
      <w:r>
        <w:rPr>
          <w:spacing w:val="1"/>
        </w:rPr>
        <w:t> </w:t>
      </w:r>
      <w:r>
        <w:rPr/>
        <w:t>el estatus migratorio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muchas</w:t>
      </w:r>
      <w:r>
        <w:rPr>
          <w:spacing w:val="1"/>
        </w:rPr>
        <w:t> </w:t>
      </w:r>
      <w:r>
        <w:rPr/>
        <w:t>personas migrantes</w:t>
      </w:r>
      <w:r>
        <w:rPr>
          <w:spacing w:val="1"/>
        </w:rPr>
        <w:t> </w:t>
      </w:r>
      <w:r>
        <w:rPr/>
        <w:t>guatemaltecas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deciden ir a Estados Unidos es el de «migrante irregular», porque viajan sin una visa consular,</w:t>
      </w:r>
      <w:r>
        <w:rPr>
          <w:spacing w:val="1"/>
        </w:rPr>
        <w:t> </w:t>
      </w:r>
      <w:r>
        <w:rPr/>
        <w:t>motivo por el cual muchos de ellos al llegar a las fronteras de Norte América son interceptados,</w:t>
      </w:r>
      <w:r>
        <w:rPr>
          <w:spacing w:val="1"/>
        </w:rPr>
        <w:t> </w:t>
      </w:r>
      <w:r>
        <w:rPr/>
        <w:t>detenidos</w:t>
      </w:r>
      <w:r>
        <w:rPr>
          <w:spacing w:val="-9"/>
        </w:rPr>
        <w:t> </w:t>
      </w:r>
      <w:r>
        <w:rPr/>
        <w:t>y</w:t>
      </w:r>
      <w:r>
        <w:rPr>
          <w:spacing w:val="-6"/>
        </w:rPr>
        <w:t> </w:t>
      </w:r>
      <w:r>
        <w:rPr/>
        <w:t>deportados,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consecuencia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7"/>
        </w:rPr>
        <w:t> </w:t>
      </w:r>
      <w:r>
        <w:rPr/>
        <w:t>políticas</w:t>
      </w:r>
      <w:r>
        <w:rPr>
          <w:spacing w:val="-7"/>
        </w:rPr>
        <w:t> </w:t>
      </w:r>
      <w:r>
        <w:rPr/>
        <w:t>restrictivas</w:t>
      </w:r>
      <w:r>
        <w:rPr>
          <w:spacing w:val="-6"/>
        </w:rPr>
        <w:t> </w:t>
      </w:r>
      <w:r>
        <w:rPr/>
        <w:t>norteamericanas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seguridad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2"/>
          <w:sz w:val="22"/>
        </w:rPr>
        <w:t> </w:t>
      </w:r>
      <w:r>
        <w:rPr>
          <w:b/>
          <w:sz w:val="22"/>
        </w:rPr>
        <w:t>54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type w:val="continuous"/>
          <w:pgSz w:w="12240" w:h="15840"/>
          <w:pgMar w:top="36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953792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7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spacing w:line="259" w:lineRule="auto" w:before="56"/>
        <w:ind w:left="1702" w:right="1695" w:firstLine="0"/>
        <w:jc w:val="both"/>
        <w:rPr>
          <w:sz w:val="18"/>
        </w:rPr>
      </w:pPr>
      <w:r>
        <w:rPr>
          <w:sz w:val="22"/>
        </w:rPr>
        <w:t>implementadas en Estados Unidos y que han ido endureciéndose a partir de los atentados de las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torres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gemelas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en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el</w:t>
      </w:r>
      <w:r>
        <w:rPr>
          <w:spacing w:val="-5"/>
          <w:sz w:val="22"/>
        </w:rPr>
        <w:t> </w:t>
      </w:r>
      <w:r>
        <w:rPr>
          <w:i/>
          <w:sz w:val="22"/>
        </w:rPr>
        <w:t>World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Trade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Center</w:t>
      </w:r>
      <w:r>
        <w:rPr>
          <w:sz w:val="22"/>
        </w:rPr>
        <w:t>,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Nueva</w:t>
      </w:r>
      <w:r>
        <w:rPr>
          <w:spacing w:val="-7"/>
          <w:sz w:val="22"/>
        </w:rPr>
        <w:t> </w:t>
      </w:r>
      <w:r>
        <w:rPr>
          <w:sz w:val="22"/>
        </w:rPr>
        <w:t>York,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11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septiembre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2001.</w:t>
      </w:r>
      <w:r>
        <w:rPr>
          <w:spacing w:val="-17"/>
          <w:sz w:val="22"/>
        </w:rPr>
        <w:t> </w:t>
      </w:r>
      <w:r>
        <w:rPr>
          <w:sz w:val="16"/>
        </w:rPr>
        <w:t>(</w:t>
      </w:r>
      <w:r>
        <w:rPr>
          <w:sz w:val="18"/>
        </w:rPr>
        <w:t>Ortiz</w:t>
      </w:r>
      <w:r>
        <w:rPr>
          <w:spacing w:val="-2"/>
          <w:sz w:val="18"/>
        </w:rPr>
        <w:t> </w:t>
      </w:r>
      <w:r>
        <w:rPr>
          <w:sz w:val="18"/>
        </w:rPr>
        <w:t>Martínez,</w:t>
      </w:r>
      <w:r>
        <w:rPr>
          <w:spacing w:val="-38"/>
          <w:sz w:val="18"/>
        </w:rPr>
        <w:t> </w:t>
      </w:r>
      <w:r>
        <w:rPr>
          <w:sz w:val="18"/>
        </w:rPr>
        <w:t>Anuario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estudios, 2019)</w:t>
      </w:r>
    </w:p>
    <w:p>
      <w:pPr>
        <w:pStyle w:val="BodyText"/>
        <w:spacing w:before="160"/>
        <w:ind w:left="1702" w:right="1694"/>
        <w:jc w:val="both"/>
      </w:pPr>
      <w:r>
        <w:rPr/>
        <w:t>Definimos un evento de deportación como el número de personas migrantes aprehendidas y</w:t>
      </w:r>
      <w:r>
        <w:rPr>
          <w:spacing w:val="1"/>
        </w:rPr>
        <w:t> </w:t>
      </w:r>
      <w:r>
        <w:rPr/>
        <w:t>devueltas,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han</w:t>
      </w:r>
      <w:r>
        <w:rPr>
          <w:spacing w:val="-4"/>
        </w:rPr>
        <w:t> </w:t>
      </w:r>
      <w:r>
        <w:rPr/>
        <w:t>sido</w:t>
      </w:r>
      <w:r>
        <w:rPr>
          <w:spacing w:val="-2"/>
        </w:rPr>
        <w:t> </w:t>
      </w:r>
      <w:r>
        <w:rPr/>
        <w:t>registradas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cualquiera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fronteras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Estados</w:t>
      </w:r>
      <w:r>
        <w:rPr>
          <w:spacing w:val="-6"/>
        </w:rPr>
        <w:t> </w:t>
      </w:r>
      <w:r>
        <w:rPr/>
        <w:t>Unidos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México.</w:t>
      </w:r>
      <w:r>
        <w:rPr>
          <w:spacing w:val="-4"/>
        </w:rPr>
        <w:t> </w:t>
      </w:r>
      <w:r>
        <w:rPr/>
        <w:t>Una</w:t>
      </w:r>
      <w:r>
        <w:rPr>
          <w:spacing w:val="-48"/>
        </w:rPr>
        <w:t> </w:t>
      </w:r>
      <w:r>
        <w:rPr/>
        <w:t>persona en el transcurso de un año puede haber participado en varios eventos de deportación, si</w:t>
      </w:r>
      <w:r>
        <w:rPr>
          <w:spacing w:val="1"/>
        </w:rPr>
        <w:t> </w:t>
      </w:r>
      <w:r>
        <w:rPr/>
        <w:t>ha</w:t>
      </w:r>
      <w:r>
        <w:rPr>
          <w:spacing w:val="-1"/>
        </w:rPr>
        <w:t> </w:t>
      </w:r>
      <w:r>
        <w:rPr/>
        <w:t>sido</w:t>
      </w:r>
      <w:r>
        <w:rPr>
          <w:spacing w:val="1"/>
        </w:rPr>
        <w:t> </w:t>
      </w:r>
      <w:r>
        <w:rPr/>
        <w:t>aprehendida y</w:t>
      </w:r>
      <w:r>
        <w:rPr>
          <w:spacing w:val="1"/>
        </w:rPr>
        <w:t> </w:t>
      </w:r>
      <w:r>
        <w:rPr/>
        <w:t>devuelta</w:t>
      </w:r>
      <w:r>
        <w:rPr>
          <w:spacing w:val="1"/>
        </w:rPr>
        <w:t> </w:t>
      </w:r>
      <w:r>
        <w:rPr/>
        <w:t>varias</w:t>
      </w:r>
      <w:r>
        <w:rPr>
          <w:spacing w:val="-2"/>
        </w:rPr>
        <w:t> </w:t>
      </w:r>
      <w:r>
        <w:rPr/>
        <w:t>veces.</w:t>
      </w:r>
    </w:p>
    <w:p>
      <w:pPr>
        <w:pStyle w:val="BodyText"/>
        <w:spacing w:before="1"/>
      </w:pPr>
    </w:p>
    <w:p>
      <w:pPr>
        <w:pStyle w:val="BodyText"/>
        <w:spacing w:line="259" w:lineRule="auto"/>
        <w:ind w:left="1702" w:right="1694"/>
        <w:jc w:val="both"/>
      </w:pPr>
      <w:r>
        <w:rPr/>
        <w:t>La protección de la niñez y la adolescencia se refleja en la Ley de protección integral de la niñez y</w:t>
      </w:r>
      <w:r>
        <w:rPr>
          <w:spacing w:val="1"/>
        </w:rPr>
        <w:t> </w:t>
      </w:r>
      <w:r>
        <w:rPr/>
        <w:t>adolescencia</w:t>
      </w:r>
      <w:r>
        <w:rPr>
          <w:spacing w:val="-10"/>
        </w:rPr>
        <w:t> </w:t>
      </w:r>
      <w:r>
        <w:rPr/>
        <w:t>(Dto.</w:t>
      </w:r>
      <w:r>
        <w:rPr>
          <w:spacing w:val="-11"/>
        </w:rPr>
        <w:t> </w:t>
      </w:r>
      <w:r>
        <w:rPr/>
        <w:t>23-2007)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en</w:t>
      </w:r>
      <w:r>
        <w:rPr>
          <w:spacing w:val="-9"/>
        </w:rPr>
        <w:t> </w:t>
      </w:r>
      <w:r>
        <w:rPr/>
        <w:t>sus</w:t>
      </w:r>
      <w:r>
        <w:rPr>
          <w:spacing w:val="-9"/>
        </w:rPr>
        <w:t> </w:t>
      </w:r>
      <w:r>
        <w:rPr/>
        <w:t>artículos</w:t>
      </w:r>
      <w:r>
        <w:rPr>
          <w:spacing w:val="-10"/>
        </w:rPr>
        <w:t> </w:t>
      </w:r>
      <w:r>
        <w:rPr/>
        <w:t>5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6</w:t>
      </w:r>
      <w:r>
        <w:rPr>
          <w:spacing w:val="-10"/>
        </w:rPr>
        <w:t> </w:t>
      </w:r>
      <w:r>
        <w:rPr/>
        <w:t>declara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interés</w:t>
      </w:r>
      <w:r>
        <w:rPr>
          <w:spacing w:val="-6"/>
        </w:rPr>
        <w:t> </w:t>
      </w:r>
      <w:r>
        <w:rPr/>
        <w:t>superior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niño</w:t>
      </w:r>
      <w:r>
        <w:rPr>
          <w:spacing w:val="-8"/>
        </w:rPr>
        <w:t> </w:t>
      </w:r>
      <w:r>
        <w:rPr/>
        <w:t>es</w:t>
      </w:r>
      <w:r>
        <w:rPr>
          <w:spacing w:val="-8"/>
        </w:rPr>
        <w:t> </w:t>
      </w:r>
      <w:r>
        <w:rPr/>
        <w:t>una</w:t>
      </w:r>
      <w:r>
        <w:rPr>
          <w:spacing w:val="-47"/>
        </w:rPr>
        <w:t> </w:t>
      </w:r>
      <w:r>
        <w:rPr/>
        <w:t>garantía que se aplicará en toda decisión que se adopte con relación a la niñez y la adolescencia,</w:t>
      </w:r>
      <w:r>
        <w:rPr>
          <w:spacing w:val="1"/>
        </w:rPr>
        <w:t> </w:t>
      </w:r>
      <w:r>
        <w:rPr/>
        <w:t>que deberá asegurar el ejercicio y disfrute de sus derechos, respetando sus vínculos familiares,</w:t>
      </w:r>
      <w:r>
        <w:rPr>
          <w:spacing w:val="1"/>
        </w:rPr>
        <w:t> </w:t>
      </w:r>
      <w:r>
        <w:rPr/>
        <w:t>origen étnico, religioso, cultural y lingüístico, teniendo siempre en cuenta su opinión en función de</w:t>
      </w:r>
      <w:r>
        <w:rPr>
          <w:spacing w:val="-47"/>
        </w:rPr>
        <w:t> </w:t>
      </w:r>
      <w:r>
        <w:rPr/>
        <w:t>la edad y madurez.</w:t>
      </w:r>
      <w:r>
        <w:rPr>
          <w:spacing w:val="1"/>
        </w:rPr>
        <w:t> </w:t>
      </w:r>
      <w:r>
        <w:rPr/>
        <w:t>En ningún caso su aplicación podrá disminuir, tergiversar o restringir los</w:t>
      </w:r>
      <w:r>
        <w:rPr>
          <w:spacing w:val="1"/>
        </w:rPr>
        <w:t> </w:t>
      </w:r>
      <w:r>
        <w:rPr/>
        <w:t>derechos y garantías reconocidos en la Constitución Política de la República, tratados y convenios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derechos</w:t>
      </w:r>
      <w:r>
        <w:rPr>
          <w:spacing w:val="-3"/>
        </w:rPr>
        <w:t> </w:t>
      </w:r>
      <w:r>
        <w:rPr/>
        <w:t>humanos</w:t>
      </w:r>
      <w:r>
        <w:rPr>
          <w:spacing w:val="-3"/>
        </w:rPr>
        <w:t> </w:t>
      </w:r>
      <w:r>
        <w:rPr/>
        <w:t>aceptados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ratificados por</w:t>
      </w:r>
      <w:r>
        <w:rPr>
          <w:spacing w:val="-3"/>
        </w:rPr>
        <w:t> </w:t>
      </w:r>
      <w:r>
        <w:rPr/>
        <w:t>Guatemala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esta Ley.</w:t>
      </w:r>
    </w:p>
    <w:p>
      <w:pPr>
        <w:pStyle w:val="BodyText"/>
        <w:spacing w:line="259" w:lineRule="auto" w:before="160"/>
        <w:ind w:left="1702" w:right="1694"/>
        <w:jc w:val="both"/>
      </w:pPr>
      <w:r>
        <w:rPr/>
        <w:t>Además,</w:t>
      </w:r>
      <w:r>
        <w:rPr>
          <w:spacing w:val="-8"/>
        </w:rPr>
        <w:t> </w:t>
      </w:r>
      <w:r>
        <w:rPr/>
        <w:t>establece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entiende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interés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familia,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todas</w:t>
      </w:r>
      <w:r>
        <w:rPr>
          <w:spacing w:val="-8"/>
        </w:rPr>
        <w:t> </w:t>
      </w:r>
      <w:r>
        <w:rPr/>
        <w:t>aquellas</w:t>
      </w:r>
      <w:r>
        <w:rPr>
          <w:spacing w:val="-7"/>
        </w:rPr>
        <w:t> </w:t>
      </w:r>
      <w:r>
        <w:rPr/>
        <w:t>acciones</w:t>
      </w:r>
      <w:r>
        <w:rPr>
          <w:spacing w:val="-7"/>
        </w:rPr>
        <w:t> </w:t>
      </w:r>
      <w:r>
        <w:rPr/>
        <w:t>encaminadas</w:t>
      </w:r>
      <w:r>
        <w:rPr>
          <w:spacing w:val="-48"/>
        </w:rPr>
        <w:t> </w:t>
      </w:r>
      <w:r>
        <w:rPr/>
        <w:t>a favorecer la unidad e integridad de esta y el respeto de las relaciones entre padres e hijos,</w:t>
      </w:r>
      <w:r>
        <w:rPr>
          <w:spacing w:val="1"/>
        </w:rPr>
        <w:t> </w:t>
      </w:r>
      <w:r>
        <w:rPr/>
        <w:t>cumplidos</w:t>
      </w:r>
      <w:r>
        <w:rPr>
          <w:spacing w:val="-4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ordenamiento</w:t>
      </w:r>
      <w:r>
        <w:rPr>
          <w:spacing w:val="1"/>
        </w:rPr>
        <w:t> </w:t>
      </w:r>
      <w:r>
        <w:rPr/>
        <w:t>legal.</w:t>
      </w:r>
    </w:p>
    <w:p>
      <w:pPr>
        <w:pStyle w:val="BodyText"/>
        <w:spacing w:line="259" w:lineRule="auto" w:before="159"/>
        <w:ind w:left="1702" w:right="1692"/>
        <w:jc w:val="both"/>
      </w:pPr>
      <w:r>
        <w:rPr/>
        <w:t>En</w:t>
      </w:r>
      <w:r>
        <w:rPr>
          <w:spacing w:val="-2"/>
        </w:rPr>
        <w:t> </w:t>
      </w:r>
      <w:r>
        <w:rPr/>
        <w:t>cuanto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importancia</w:t>
      </w:r>
      <w:r>
        <w:rPr>
          <w:spacing w:val="-4"/>
        </w:rPr>
        <w:t> </w:t>
      </w:r>
      <w:r>
        <w:rPr/>
        <w:t>estipula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derecho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niñez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adolescencia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derecho</w:t>
      </w:r>
      <w:r>
        <w:rPr>
          <w:spacing w:val="-1"/>
        </w:rPr>
        <w:t> </w:t>
      </w:r>
      <w:r>
        <w:rPr/>
        <w:t>tutelar</w:t>
      </w:r>
      <w:r>
        <w:rPr>
          <w:spacing w:val="-47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niños,</w:t>
      </w:r>
      <w:r>
        <w:rPr>
          <w:spacing w:val="-4"/>
        </w:rPr>
        <w:t> </w:t>
      </w:r>
      <w:r>
        <w:rPr/>
        <w:t>niñas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adolescentes,</w:t>
      </w:r>
      <w:r>
        <w:rPr>
          <w:spacing w:val="-6"/>
        </w:rPr>
        <w:t> </w:t>
      </w:r>
      <w:r>
        <w:rPr/>
        <w:t>otorgándoles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protección</w:t>
      </w:r>
      <w:r>
        <w:rPr>
          <w:spacing w:val="-5"/>
        </w:rPr>
        <w:t> </w:t>
      </w:r>
      <w:r>
        <w:rPr/>
        <w:t>jurídica</w:t>
      </w:r>
      <w:r>
        <w:rPr>
          <w:spacing w:val="-3"/>
        </w:rPr>
        <w:t> </w:t>
      </w:r>
      <w:r>
        <w:rPr/>
        <w:t>preferente.</w:t>
      </w:r>
      <w:r>
        <w:rPr>
          <w:spacing w:val="-4"/>
        </w:rPr>
        <w:t> </w:t>
      </w:r>
      <w:r>
        <w:rPr/>
        <w:t>Estos</w:t>
      </w:r>
      <w:r>
        <w:rPr>
          <w:spacing w:val="-3"/>
        </w:rPr>
        <w:t> </w:t>
      </w:r>
      <w:r>
        <w:rPr/>
        <w:t>derechos</w:t>
      </w:r>
      <w:r>
        <w:rPr>
          <w:spacing w:val="-48"/>
        </w:rPr>
        <w:t> </w:t>
      </w:r>
      <w:r>
        <w:rPr/>
        <w:t>son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orden</w:t>
      </w:r>
      <w:r>
        <w:rPr>
          <w:spacing w:val="-10"/>
        </w:rPr>
        <w:t> </w:t>
      </w:r>
      <w:r>
        <w:rPr/>
        <w:t>público</w:t>
      </w:r>
      <w:r>
        <w:rPr>
          <w:spacing w:val="-12"/>
        </w:rPr>
        <w:t> </w:t>
      </w:r>
      <w:r>
        <w:rPr/>
        <w:t>e</w:t>
      </w:r>
      <w:r>
        <w:rPr>
          <w:spacing w:val="-10"/>
        </w:rPr>
        <w:t> </w:t>
      </w:r>
      <w:r>
        <w:rPr/>
        <w:t>irrenunciables.</w:t>
      </w:r>
      <w:r>
        <w:rPr>
          <w:spacing w:val="28"/>
        </w:rPr>
        <w:t> </w:t>
      </w:r>
      <w:r>
        <w:rPr/>
        <w:t>El</w:t>
      </w:r>
      <w:r>
        <w:rPr>
          <w:spacing w:val="-11"/>
        </w:rPr>
        <w:t> </w:t>
      </w:r>
      <w:r>
        <w:rPr/>
        <w:t>Estado</w:t>
      </w:r>
      <w:r>
        <w:rPr>
          <w:spacing w:val="-9"/>
        </w:rPr>
        <w:t> </w:t>
      </w:r>
      <w:r>
        <w:rPr/>
        <w:t>deberá</w:t>
      </w:r>
      <w:r>
        <w:rPr>
          <w:spacing w:val="-11"/>
        </w:rPr>
        <w:t> </w:t>
      </w:r>
      <w:r>
        <w:rPr/>
        <w:t>velar</w:t>
      </w:r>
      <w:r>
        <w:rPr>
          <w:spacing w:val="-11"/>
        </w:rPr>
        <w:t> </w:t>
      </w:r>
      <w:r>
        <w:rPr/>
        <w:t>porque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niños,</w:t>
      </w:r>
      <w:r>
        <w:rPr>
          <w:spacing w:val="-10"/>
        </w:rPr>
        <w:t> </w:t>
      </w:r>
      <w:r>
        <w:rPr/>
        <w:t>niñas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adolescentes</w:t>
      </w:r>
      <w:r>
        <w:rPr>
          <w:spacing w:val="-47"/>
        </w:rPr>
        <w:t> </w:t>
      </w:r>
      <w:r>
        <w:rPr/>
        <w:t>reciban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otros: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40" w:lineRule="auto" w:before="158" w:after="0"/>
        <w:ind w:left="2422" w:right="0" w:hanging="360"/>
        <w:jc w:val="left"/>
        <w:rPr>
          <w:sz w:val="22"/>
        </w:rPr>
      </w:pPr>
      <w:r>
        <w:rPr>
          <w:sz w:val="22"/>
        </w:rPr>
        <w:t>Protección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socorro</w:t>
      </w:r>
      <w:r>
        <w:rPr>
          <w:spacing w:val="-3"/>
          <w:sz w:val="22"/>
        </w:rPr>
        <w:t> </w:t>
      </w:r>
      <w:r>
        <w:rPr>
          <w:sz w:val="22"/>
        </w:rPr>
        <w:t>especial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caso de</w:t>
      </w:r>
      <w:r>
        <w:rPr>
          <w:spacing w:val="-4"/>
          <w:sz w:val="22"/>
        </w:rPr>
        <w:t> </w:t>
      </w:r>
      <w:r>
        <w:rPr>
          <w:sz w:val="22"/>
        </w:rPr>
        <w:t>desastres.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40" w:lineRule="auto" w:before="22" w:after="0"/>
        <w:ind w:left="2422" w:right="0" w:hanging="360"/>
        <w:jc w:val="left"/>
        <w:rPr>
          <w:sz w:val="22"/>
        </w:rPr>
      </w:pPr>
      <w:r>
        <w:rPr>
          <w:sz w:val="22"/>
        </w:rPr>
        <w:t>Atención</w:t>
      </w:r>
      <w:r>
        <w:rPr>
          <w:spacing w:val="-4"/>
          <w:sz w:val="22"/>
        </w:rPr>
        <w:t> </w:t>
      </w:r>
      <w:r>
        <w:rPr>
          <w:sz w:val="22"/>
        </w:rPr>
        <w:t>especializada</w:t>
      </w:r>
      <w:r>
        <w:rPr>
          <w:spacing w:val="-2"/>
          <w:sz w:val="22"/>
        </w:rPr>
        <w:t> </w:t>
      </w:r>
      <w:r>
        <w:rPr>
          <w:sz w:val="22"/>
        </w:rPr>
        <w:t>en los</w:t>
      </w:r>
      <w:r>
        <w:rPr>
          <w:spacing w:val="-1"/>
          <w:sz w:val="22"/>
        </w:rPr>
        <w:t> </w:t>
      </w:r>
      <w:r>
        <w:rPr>
          <w:sz w:val="22"/>
        </w:rPr>
        <w:t>servicios públicos</w:t>
      </w:r>
      <w:r>
        <w:rPr>
          <w:spacing w:val="-2"/>
          <w:sz w:val="22"/>
        </w:rPr>
        <w:t> </w:t>
      </w:r>
      <w:r>
        <w:rPr>
          <w:sz w:val="22"/>
        </w:rPr>
        <w:t>o de</w:t>
      </w:r>
      <w:r>
        <w:rPr>
          <w:spacing w:val="-3"/>
          <w:sz w:val="22"/>
        </w:rPr>
        <w:t> </w:t>
      </w:r>
      <w:r>
        <w:rPr>
          <w:sz w:val="22"/>
        </w:rPr>
        <w:t>naturaleza pública.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40" w:lineRule="auto" w:before="22" w:after="0"/>
        <w:ind w:left="2422" w:right="0" w:hanging="360"/>
        <w:jc w:val="left"/>
        <w:rPr>
          <w:sz w:val="22"/>
        </w:rPr>
      </w:pPr>
      <w:r>
        <w:rPr>
          <w:sz w:val="22"/>
        </w:rPr>
        <w:t>Formulación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ejecución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políticas</w:t>
      </w:r>
      <w:r>
        <w:rPr>
          <w:spacing w:val="-4"/>
          <w:sz w:val="22"/>
        </w:rPr>
        <w:t> </w:t>
      </w:r>
      <w:r>
        <w:rPr>
          <w:sz w:val="22"/>
        </w:rPr>
        <w:t>públicas</w:t>
      </w:r>
      <w:r>
        <w:rPr>
          <w:spacing w:val="-1"/>
          <w:sz w:val="22"/>
        </w:rPr>
        <w:t> </w:t>
      </w:r>
      <w:r>
        <w:rPr>
          <w:sz w:val="22"/>
        </w:rPr>
        <w:t>específicas.</w:t>
      </w:r>
    </w:p>
    <w:p>
      <w:pPr>
        <w:pStyle w:val="ListParagraph"/>
        <w:numPr>
          <w:ilvl w:val="0"/>
          <w:numId w:val="2"/>
        </w:numPr>
        <w:tabs>
          <w:tab w:pos="2422" w:val="left" w:leader="none"/>
        </w:tabs>
        <w:spacing w:line="259" w:lineRule="auto" w:before="19" w:after="0"/>
        <w:ind w:left="2422" w:right="1696" w:hanging="360"/>
        <w:jc w:val="left"/>
        <w:rPr>
          <w:sz w:val="22"/>
        </w:rPr>
      </w:pPr>
      <w:r>
        <w:rPr>
          <w:sz w:val="22"/>
        </w:rPr>
        <w:t>Asignación</w:t>
      </w:r>
      <w:r>
        <w:rPr>
          <w:spacing w:val="8"/>
          <w:sz w:val="22"/>
        </w:rPr>
        <w:t> </w:t>
      </w:r>
      <w:r>
        <w:rPr>
          <w:sz w:val="22"/>
        </w:rPr>
        <w:t>específica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10"/>
          <w:sz w:val="22"/>
        </w:rPr>
        <w:t> </w:t>
      </w:r>
      <w:r>
        <w:rPr>
          <w:sz w:val="22"/>
        </w:rPr>
        <w:t>recursos</w:t>
      </w:r>
      <w:r>
        <w:rPr>
          <w:spacing w:val="9"/>
          <w:sz w:val="22"/>
        </w:rPr>
        <w:t> </w:t>
      </w:r>
      <w:r>
        <w:rPr>
          <w:sz w:val="22"/>
        </w:rPr>
        <w:t>públicos</w:t>
      </w:r>
      <w:r>
        <w:rPr>
          <w:spacing w:val="7"/>
          <w:sz w:val="22"/>
        </w:rPr>
        <w:t> </w:t>
      </w:r>
      <w:r>
        <w:rPr>
          <w:sz w:val="22"/>
        </w:rPr>
        <w:t>en</w:t>
      </w:r>
      <w:r>
        <w:rPr>
          <w:spacing w:val="9"/>
          <w:sz w:val="22"/>
        </w:rPr>
        <w:t> </w:t>
      </w:r>
      <w:r>
        <w:rPr>
          <w:sz w:val="22"/>
        </w:rPr>
        <w:t>las</w:t>
      </w:r>
      <w:r>
        <w:rPr>
          <w:spacing w:val="6"/>
          <w:sz w:val="22"/>
        </w:rPr>
        <w:t> </w:t>
      </w:r>
      <w:r>
        <w:rPr>
          <w:sz w:val="22"/>
        </w:rPr>
        <w:t>áreas</w:t>
      </w:r>
      <w:r>
        <w:rPr>
          <w:spacing w:val="10"/>
          <w:sz w:val="22"/>
        </w:rPr>
        <w:t> </w:t>
      </w:r>
      <w:r>
        <w:rPr>
          <w:sz w:val="22"/>
        </w:rPr>
        <w:t>relacionadas</w:t>
      </w:r>
      <w:r>
        <w:rPr>
          <w:spacing w:val="7"/>
          <w:sz w:val="22"/>
        </w:rPr>
        <w:t> </w:t>
      </w:r>
      <w:r>
        <w:rPr>
          <w:sz w:val="22"/>
        </w:rPr>
        <w:t>con</w:t>
      </w:r>
      <w:r>
        <w:rPr>
          <w:spacing w:val="5"/>
          <w:sz w:val="22"/>
        </w:rPr>
        <w:t> </w:t>
      </w:r>
      <w:r>
        <w:rPr>
          <w:sz w:val="22"/>
        </w:rPr>
        <w:t>la</w:t>
      </w:r>
      <w:r>
        <w:rPr>
          <w:spacing w:val="9"/>
          <w:sz w:val="22"/>
        </w:rPr>
        <w:t> </w:t>
      </w:r>
      <w:r>
        <w:rPr>
          <w:sz w:val="22"/>
        </w:rPr>
        <w:t>protección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la</w:t>
      </w:r>
      <w:r>
        <w:rPr>
          <w:spacing w:val="-46"/>
          <w:sz w:val="22"/>
        </w:rPr>
        <w:t> </w:t>
      </w:r>
      <w:r>
        <w:rPr>
          <w:sz w:val="22"/>
        </w:rPr>
        <w:t>niñez</w:t>
      </w:r>
      <w:r>
        <w:rPr>
          <w:spacing w:val="-1"/>
          <w:sz w:val="22"/>
        </w:rPr>
        <w:t> </w:t>
      </w:r>
      <w:r>
        <w:rPr>
          <w:sz w:val="22"/>
        </w:rPr>
        <w:t>y juventud</w:t>
      </w:r>
      <w:r>
        <w:rPr>
          <w:spacing w:val="-2"/>
          <w:sz w:val="22"/>
        </w:rPr>
        <w:t> </w:t>
      </w:r>
      <w:r>
        <w:rPr>
          <w:sz w:val="22"/>
        </w:rPr>
        <w:t>adolescencia.</w:t>
      </w:r>
    </w:p>
    <w:p>
      <w:pPr>
        <w:pStyle w:val="BodyText"/>
        <w:spacing w:line="259" w:lineRule="auto" w:before="162"/>
        <w:ind w:left="1702" w:right="1693"/>
        <w:jc w:val="both"/>
      </w:pPr>
      <w:r>
        <w:rPr>
          <w:spacing w:val="-1"/>
        </w:rPr>
        <w:t>Conociendo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fin</w:t>
      </w:r>
      <w:r>
        <w:rPr>
          <w:spacing w:val="-13"/>
        </w:rPr>
        <w:t> </w:t>
      </w:r>
      <w:r>
        <w:rPr>
          <w:spacing w:val="-1"/>
        </w:rPr>
        <w:t>primordial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un</w:t>
      </w:r>
      <w:r>
        <w:rPr>
          <w:spacing w:val="-12"/>
        </w:rPr>
        <w:t> </w:t>
      </w:r>
      <w:r>
        <w:rPr/>
        <w:t>Estado</w:t>
      </w:r>
      <w:r>
        <w:rPr>
          <w:spacing w:val="-11"/>
        </w:rPr>
        <w:t> </w:t>
      </w:r>
      <w:r>
        <w:rPr/>
        <w:t>es</w:t>
      </w:r>
      <w:r>
        <w:rPr>
          <w:spacing w:val="-12"/>
        </w:rPr>
        <w:t> </w:t>
      </w:r>
      <w:r>
        <w:rPr/>
        <w:t>resguardad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vida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sus</w:t>
      </w:r>
      <w:r>
        <w:rPr>
          <w:spacing w:val="-12"/>
        </w:rPr>
        <w:t> </w:t>
      </w:r>
      <w:r>
        <w:rPr/>
        <w:t>ciudadanos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sus</w:t>
      </w:r>
      <w:r>
        <w:rPr>
          <w:spacing w:val="-14"/>
        </w:rPr>
        <w:t> </w:t>
      </w:r>
      <w:r>
        <w:rPr/>
        <w:t>familias,</w:t>
      </w:r>
      <w:r>
        <w:rPr>
          <w:spacing w:val="-47"/>
        </w:rPr>
        <w:t> </w:t>
      </w:r>
      <w:r>
        <w:rPr/>
        <w:t>los artículos 9 y 10 esta misma ley destacan que los niños, niñas y adolescentes tienen derecho</w:t>
      </w:r>
      <w:r>
        <w:rPr>
          <w:spacing w:val="1"/>
        </w:rPr>
        <w:t> </w:t>
      </w:r>
      <w:r>
        <w:rPr/>
        <w:t>fundamental a la vida y el Estado debe garantizar su supervivencia, seguridad y desarrollo integral</w:t>
      </w:r>
      <w:r>
        <w:rPr>
          <w:spacing w:val="1"/>
        </w:rPr>
        <w:t> </w:t>
      </w:r>
      <w:r>
        <w:rPr/>
        <w:t>brindándoles el derecho a la protección, cuidado y asistencia necesaria para lograr un adecuado</w:t>
      </w:r>
      <w:r>
        <w:rPr>
          <w:spacing w:val="1"/>
        </w:rPr>
        <w:t> </w:t>
      </w:r>
      <w:r>
        <w:rPr/>
        <w:t>desarrollo físico,</w:t>
      </w:r>
      <w:r>
        <w:rPr>
          <w:spacing w:val="-3"/>
        </w:rPr>
        <w:t> </w:t>
      </w:r>
      <w:r>
        <w:rPr/>
        <w:t>mental,</w:t>
      </w:r>
      <w:r>
        <w:rPr>
          <w:spacing w:val="-1"/>
        </w:rPr>
        <w:t> </w:t>
      </w:r>
      <w:r>
        <w:rPr/>
        <w:t>social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espiritual.</w:t>
      </w:r>
      <w:r>
        <w:rPr>
          <w:spacing w:val="-2"/>
        </w:rPr>
        <w:t> </w:t>
      </w:r>
      <w:r>
        <w:rPr/>
        <w:t>Estos</w:t>
      </w:r>
      <w:r>
        <w:rPr>
          <w:spacing w:val="-1"/>
        </w:rPr>
        <w:t> </w:t>
      </w:r>
      <w:r>
        <w:rPr/>
        <w:t>derechos</w:t>
      </w:r>
      <w:r>
        <w:rPr>
          <w:spacing w:val="-4"/>
        </w:rPr>
        <w:t> </w:t>
      </w:r>
      <w:r>
        <w:rPr/>
        <w:t>se reconocen</w:t>
      </w:r>
      <w:r>
        <w:rPr>
          <w:spacing w:val="-1"/>
        </w:rPr>
        <w:t> </w:t>
      </w:r>
      <w:r>
        <w:rPr/>
        <w:t>desde</w:t>
      </w:r>
      <w:r>
        <w:rPr>
          <w:spacing w:val="-5"/>
        </w:rPr>
        <w:t> </w:t>
      </w:r>
      <w:r>
        <w:rPr/>
        <w:t>su</w:t>
      </w:r>
      <w:r>
        <w:rPr>
          <w:spacing w:val="-1"/>
        </w:rPr>
        <w:t> </w:t>
      </w:r>
      <w:r>
        <w:rPr/>
        <w:t>concepción.</w:t>
      </w:r>
    </w:p>
    <w:p>
      <w:pPr>
        <w:pStyle w:val="BodyText"/>
        <w:spacing w:line="259" w:lineRule="auto" w:before="158"/>
        <w:ind w:left="1702" w:right="1695"/>
        <w:jc w:val="both"/>
      </w:pPr>
      <w:r>
        <w:rPr/>
        <w:t>Además, indica que los derechos de esa ley serán aplicables a todo niño, niña o adolescente sin</w:t>
      </w:r>
      <w:r>
        <w:rPr>
          <w:spacing w:val="1"/>
        </w:rPr>
        <w:t> </w:t>
      </w:r>
      <w:r>
        <w:rPr/>
        <w:t>discriminación alguna, por razones de raza, color, sexo, idioma, religión, origen nacional, étnico o</w:t>
      </w:r>
      <w:r>
        <w:rPr>
          <w:spacing w:val="1"/>
        </w:rPr>
        <w:t> </w:t>
      </w:r>
      <w:r>
        <w:rPr/>
        <w:t>social, posición económica, discapacidad física, mental o sensorial, nacimiento o cualquier otra</w:t>
      </w:r>
      <w:r>
        <w:rPr>
          <w:spacing w:val="1"/>
        </w:rPr>
        <w:t> </w:t>
      </w:r>
      <w:r>
        <w:rPr/>
        <w:t>índole</w:t>
      </w:r>
      <w:r>
        <w:rPr>
          <w:spacing w:val="-3"/>
        </w:rPr>
        <w:t> </w:t>
      </w:r>
      <w:r>
        <w:rPr/>
        <w:t>o condición</w:t>
      </w:r>
      <w:r>
        <w:rPr>
          <w:spacing w:val="-1"/>
        </w:rPr>
        <w:t> </w:t>
      </w:r>
      <w:r>
        <w:rPr/>
        <w:t>de éstos, de</w:t>
      </w:r>
      <w:r>
        <w:rPr>
          <w:spacing w:val="-1"/>
        </w:rPr>
        <w:t> </w:t>
      </w:r>
      <w:r>
        <w:rPr/>
        <w:t>sus padres,</w:t>
      </w:r>
      <w:r>
        <w:rPr>
          <w:spacing w:val="-1"/>
        </w:rPr>
        <w:t> </w:t>
      </w:r>
      <w:r>
        <w:rPr/>
        <w:t>familiares,</w:t>
      </w:r>
      <w:r>
        <w:rPr>
          <w:spacing w:val="-3"/>
        </w:rPr>
        <w:t> </w:t>
      </w:r>
      <w:r>
        <w:rPr/>
        <w:t>tutores</w:t>
      </w:r>
      <w:r>
        <w:rPr>
          <w:spacing w:val="-1"/>
        </w:rPr>
        <w:t> </w:t>
      </w:r>
      <w:r>
        <w:rPr/>
        <w:t>o personas responsables.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57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55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954304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7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2"/>
        <w:jc w:val="both"/>
      </w:pPr>
      <w:r>
        <w:rPr/>
        <w:t>A las niñas, niños y adolescentes que pertenezcan a grupos étnicos y/o de origen indígena, se les</w:t>
      </w:r>
      <w:r>
        <w:rPr>
          <w:spacing w:val="1"/>
        </w:rPr>
        <w:t> </w:t>
      </w:r>
      <w:r>
        <w:rPr>
          <w:spacing w:val="-1"/>
        </w:rPr>
        <w:t>reconoce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derecho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vivir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desarrollarse</w:t>
      </w:r>
      <w:r>
        <w:rPr>
          <w:spacing w:val="-12"/>
        </w:rPr>
        <w:t> </w:t>
      </w:r>
      <w:r>
        <w:rPr/>
        <w:t>bajo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/>
        <w:t>formas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organización</w:t>
      </w:r>
      <w:r>
        <w:rPr>
          <w:spacing w:val="-13"/>
        </w:rPr>
        <w:t> </w:t>
      </w:r>
      <w:r>
        <w:rPr/>
        <w:t>social</w:t>
      </w:r>
      <w:r>
        <w:rPr>
          <w:spacing w:val="-14"/>
        </w:rPr>
        <w:t> </w:t>
      </w:r>
      <w:r>
        <w:rPr/>
        <w:t>que</w:t>
      </w:r>
      <w:r>
        <w:rPr>
          <w:spacing w:val="-11"/>
        </w:rPr>
        <w:t> </w:t>
      </w:r>
      <w:r>
        <w:rPr/>
        <w:t>corresponden</w:t>
      </w:r>
      <w:r>
        <w:rPr>
          <w:spacing w:val="-48"/>
        </w:rPr>
        <w:t> </w:t>
      </w:r>
      <w:r>
        <w:rPr/>
        <w:t>a sus tradiciones históricas y culturales, en tanto que éstas no sean contrarias al orden público y el</w:t>
      </w:r>
      <w:r>
        <w:rPr>
          <w:spacing w:val="1"/>
        </w:rPr>
        <w:t> </w:t>
      </w:r>
      <w:r>
        <w:rPr/>
        <w:t>respeto debido</w:t>
      </w:r>
      <w:r>
        <w:rPr>
          <w:spacing w:val="1"/>
        </w:rPr>
        <w:t> </w:t>
      </w:r>
      <w:r>
        <w:rPr/>
        <w:t>a la dignidad</w:t>
      </w:r>
      <w:r>
        <w:rPr>
          <w:spacing w:val="-1"/>
        </w:rPr>
        <w:t> </w:t>
      </w:r>
      <w:r>
        <w:rPr/>
        <w:t>humana.</w:t>
      </w:r>
    </w:p>
    <w:p>
      <w:pPr>
        <w:pStyle w:val="BodyText"/>
        <w:spacing w:line="259" w:lineRule="auto" w:before="160"/>
        <w:ind w:left="1702" w:right="1694"/>
        <w:jc w:val="both"/>
      </w:pPr>
      <w:r>
        <w:rPr/>
        <w:t>El</w:t>
      </w:r>
      <w:r>
        <w:rPr>
          <w:spacing w:val="-7"/>
        </w:rPr>
        <w:t> </w:t>
      </w:r>
      <w:r>
        <w:rPr/>
        <w:t>Estado</w:t>
      </w:r>
      <w:r>
        <w:rPr>
          <w:spacing w:val="-4"/>
        </w:rPr>
        <w:t> </w:t>
      </w:r>
      <w:r>
        <w:rPr/>
        <w:t>garantizará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las</w:t>
      </w:r>
      <w:r>
        <w:rPr>
          <w:spacing w:val="-8"/>
        </w:rPr>
        <w:t> </w:t>
      </w:r>
      <w:r>
        <w:rPr/>
        <w:t>niñas,</w:t>
      </w:r>
      <w:r>
        <w:rPr>
          <w:spacing w:val="-6"/>
        </w:rPr>
        <w:t> </w:t>
      </w:r>
      <w:r>
        <w:rPr/>
        <w:t>niños</w:t>
      </w:r>
      <w:r>
        <w:rPr>
          <w:spacing w:val="-8"/>
        </w:rPr>
        <w:t> </w:t>
      </w:r>
      <w:r>
        <w:rPr/>
        <w:t>y</w:t>
      </w:r>
      <w:r>
        <w:rPr>
          <w:spacing w:val="-5"/>
        </w:rPr>
        <w:t> </w:t>
      </w:r>
      <w:r>
        <w:rPr/>
        <w:t>adolescentes</w:t>
      </w:r>
      <w:r>
        <w:rPr>
          <w:spacing w:val="-6"/>
        </w:rPr>
        <w:t> </w:t>
      </w:r>
      <w:r>
        <w:rPr/>
        <w:t>cualquiera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sea</w:t>
      </w:r>
      <w:r>
        <w:rPr>
          <w:spacing w:val="-8"/>
        </w:rPr>
        <w:t> </w:t>
      </w:r>
      <w:r>
        <w:rPr/>
        <w:t>su</w:t>
      </w:r>
      <w:r>
        <w:rPr>
          <w:spacing w:val="-6"/>
        </w:rPr>
        <w:t> </w:t>
      </w:r>
      <w:r>
        <w:rPr/>
        <w:t>ascendencia,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tener</w:t>
      </w:r>
      <w:r>
        <w:rPr>
          <w:spacing w:val="-8"/>
        </w:rPr>
        <w:t> </w:t>
      </w:r>
      <w:r>
        <w:rPr/>
        <w:t>su</w:t>
      </w:r>
      <w:r>
        <w:rPr>
          <w:spacing w:val="-47"/>
        </w:rPr>
        <w:t> </w:t>
      </w:r>
      <w:r>
        <w:rPr/>
        <w:t>propia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cultural,</w:t>
      </w:r>
      <w:r>
        <w:rPr>
          <w:spacing w:val="1"/>
        </w:rPr>
        <w:t> </w:t>
      </w:r>
      <w:r>
        <w:rPr/>
        <w:t>educativa,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profesar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practicar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propia</w:t>
      </w:r>
      <w:r>
        <w:rPr>
          <w:spacing w:val="1"/>
        </w:rPr>
        <w:t> </w:t>
      </w:r>
      <w:r>
        <w:rPr/>
        <w:t>espiritualidad,</w:t>
      </w:r>
      <w:r>
        <w:rPr>
          <w:spacing w:val="1"/>
        </w:rPr>
        <w:t> </w:t>
      </w:r>
      <w:r>
        <w:rPr/>
        <w:t>costumbres,</w:t>
      </w:r>
      <w:r>
        <w:rPr>
          <w:spacing w:val="1"/>
        </w:rPr>
        <w:t> </w:t>
      </w:r>
      <w:r>
        <w:rPr/>
        <w:t>a</w:t>
      </w:r>
      <w:r>
        <w:rPr>
          <w:spacing w:val="-47"/>
        </w:rPr>
        <w:t> </w:t>
      </w:r>
      <w:r>
        <w:rPr/>
        <w:t>emplear su propio idioma y gozar de todos los derechos y garantías que le son inherentes, de</w:t>
      </w:r>
      <w:r>
        <w:rPr>
          <w:spacing w:val="1"/>
        </w:rPr>
        <w:t> </w:t>
      </w:r>
      <w:r>
        <w:rPr/>
        <w:t>acuerdo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su</w:t>
      </w:r>
      <w:r>
        <w:rPr>
          <w:spacing w:val="-3"/>
        </w:rPr>
        <w:t> </w:t>
      </w:r>
      <w:r>
        <w:rPr/>
        <w:t>cosmovisión.</w:t>
      </w:r>
    </w:p>
    <w:p>
      <w:pPr>
        <w:spacing w:before="160"/>
        <w:ind w:left="6" w:right="2" w:firstLine="0"/>
        <w:jc w:val="center"/>
        <w:rPr>
          <w:i/>
          <w:sz w:val="18"/>
        </w:rPr>
      </w:pPr>
      <w:bookmarkStart w:name="_bookmark81" w:id="82"/>
      <w:bookmarkEnd w:id="8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51</w:t>
      </w:r>
    </w:p>
    <w:p>
      <w:pPr>
        <w:spacing w:before="1"/>
        <w:ind w:left="2" w:right="2" w:firstLine="0"/>
        <w:jc w:val="center"/>
        <w:rPr>
          <w:i/>
          <w:sz w:val="18"/>
        </w:rPr>
      </w:pPr>
      <w:r>
        <w:rPr/>
        <w:pict>
          <v:group style="position:absolute;margin-left:90pt;margin-top:20.959326pt;width:431.45pt;height:253.5pt;mso-position-horizontal-relative:page;mso-position-vertical-relative:paragraph;z-index:15866880" coordorigin="1800,419" coordsize="8629,5070">
            <v:rect style="position:absolute;left:1800;top:419;width:8629;height:5070" filled="true" fillcolor="#ffffff" stroked="false">
              <v:fill type="solid"/>
            </v:rect>
            <v:shape style="position:absolute;left:2370;top:639;width:7839;height:2969" coordorigin="2371,639" coordsize="7839,2969" path="m2371,3608l7104,3608m7250,3608l7289,3608m7435,3608l7757,3608m7903,3608l7942,3608m8088,3608l8410,3608m8556,3608l8597,3608m8743,3608l9062,3608m9209,3608l9250,3608m9396,3608l9715,3608m9862,3608l9902,3608m10049,3608l10209,3608m2371,3239l7104,3239m7250,3239l7289,3239m7435,3239l7757,3239m7903,3239l7942,3239m8088,3239l8410,3239m8556,3239l8597,3239m8743,3239l9062,3239m9209,3239l9250,3239m9396,3239l9715,3239m9862,3239l9902,3239m10049,3239l10209,3239m2371,2867l7104,2867m7250,2867l7289,2867m7435,2867l7757,2867m7903,2867l7942,2867m8088,2867l8410,2867m8556,2867l8597,2867m8743,2867l9062,2867m9209,2867l9250,2867m9396,2867l9715,2867m9862,2867l9902,2867m10049,2867l10209,2867m2371,2495l7104,2495m7250,2495l7757,2495m7903,2495l8410,2495m8556,2495l8597,2495m8743,2495l9062,2495m9209,2495l9250,2495m9396,2495l9715,2495m9862,2495l9902,2495m10049,2495l10209,2495m2371,2125l7757,2125m7903,2125l8410,2125m8556,2125l8597,2125m8743,2125l9062,2125m9209,2125l9715,2125m9862,2125l10209,2125m2371,1753l8410,1753m8556,1753l9062,1753m9209,1753l9715,1753m9862,1753l10209,1753m2371,1381l8410,1381m8556,1381l10209,1381m2371,1011l8410,1011m8556,1011l10209,1011m2371,639l10209,639e" filled="false" stroked="true" strokeweight=".75pt" strokecolor="#d9d9d9">
              <v:path arrowok="t"/>
              <v:stroke dashstyle="solid"/>
            </v:shape>
            <v:shape style="position:absolute;left:2532;top:944;width:7330;height:3036" coordorigin="2532,944" coordsize="7330,3036" path="m2678,3728l2532,3728,2532,3980,2678,3980,2678,3728xm3331,3839l3185,3839,3185,3980,3331,3980,3331,3839xm3984,3824l3838,3824,3838,3980,3984,3980,3984,3824xm4637,3771l4490,3771,4490,3980,4637,3980,4637,3771xm5290,3735l5143,3735,5143,3980,5290,3980,5290,3735xm5942,3810l5796,3810,5796,3980,5942,3980,5942,3810xm6598,3750l6451,3750,6451,3980,6598,3980,6598,3750xm7250,2161l7104,2161,7104,3980,7250,3980,7250,2161xm7903,2043l7757,2043,7757,3980,7903,3980,7903,2043xm8556,944l8410,944,8410,3980,8556,3980,8556,944xm9209,1693l9062,1693,9062,3980,9209,3980,9209,1693xm9862,1650l9715,1650,9715,3980,9862,3980,9862,1650xe" filled="true" fillcolor="#4471c4" stroked="false">
              <v:path arrowok="t"/>
              <v:fill type="solid"/>
            </v:shape>
            <v:shape style="position:absolute;left:2716;top:1856;width:7332;height:2124" coordorigin="2717,1856" coordsize="7332,2124" path="m2863,3906l2717,3906,2717,3980,2863,3980,2863,3906xm3516,3906l3370,3906,3370,3980,3516,3980,3516,3906xm4169,3920l4022,3920,4022,3980,4169,3980,4169,3920xm4824,3884l4678,3884,4678,3980,4824,3980,4824,3884xm5477,3839l5330,3839,5330,3980,5477,3980,5477,3839xm6130,3831l5983,3831,5983,3980,6130,3980,6130,3831xm6782,3824l6636,3824,6636,3980,6782,3980,6782,3824xm7435,2718l7289,2718,7289,3980,7435,3980,7435,2718xm8088,2562l7942,2562,7942,3980,8088,3980,8088,2562xm8743,1856l8597,1856,8597,3980,8743,3980,8743,1856xm9396,2264l9250,2264,9250,3980,9396,3980,9396,2264xm10049,2281l9902,2281,9902,3980,10049,3980,10049,2281xe" filled="true" fillcolor="#ec7c30" stroked="false">
              <v:path arrowok="t"/>
              <v:fill type="solid"/>
            </v:shape>
            <v:line style="position:absolute" from="2371,3980" to="10209,3980" stroked="true" strokeweight=".75pt" strokecolor="#d9d9d9">
              <v:stroke dashstyle="solid"/>
            </v:line>
            <v:shape style="position:absolute;left:2312;top:4159;width:402;height:402" coordorigin="2312,4160" coordsize="402,402" path="m2357,4442l2353,4442,2313,4482,2313,4482,2312,4486,2313,4488,2386,4560,2388,4562,2394,4562,2410,4546,2393,4546,2364,4516,2372,4508,2355,4508,2330,4482,2362,4450,2362,4450,2362,4448,2362,4448,2361,4446,2360,4446,2358,4444,2358,4444,2357,4442xm2430,4514l2425,4514,2393,4546,2410,4546,2433,4522,2434,4522,2434,4520,2434,4520,2433,4518,2433,4518,2431,4516,2430,4514xm2427,4512l2426,4512,2425,4514,2428,4514,2427,4512xm2385,4480l2382,4480,2355,4508,2372,4508,2391,4490,2391,4490,2392,4488,2391,4488,2391,4486,2390,4484,2388,4482,2387,4482,2385,4480xm2455,4500l2453,4500,2453,4502,2454,4502,2455,4500xm2397,4408l2387,4408,2385,4410,2384,4410,2383,4412,2378,4418,2377,4418,2376,4420,2376,4422,2375,4422,2376,4424,2452,4500,2457,4500,2461,4496,2462,4494,2463,4492,2463,4492,2463,4490,2463,4490,2408,4436,2402,4430,2396,4424,2447,4424,2397,4408xm2502,4452l2493,4452,2495,4454,2501,4454,2502,4452xm2469,4430l2418,4430,2488,4452,2504,4452,2505,4450,2506,4450,2510,4446,2511,4446,2512,4444,2512,4442,2512,4442,2512,4440,2512,4440,2511,4438,2489,4438,2486,4436,2483,4436,2481,4434,2478,4434,2475,4432,2469,4430xm2436,4362l2432,4362,2431,4364,2430,4364,2430,4366,2429,4366,2427,4368,2425,4370,2425,4370,2425,4374,2479,4428,2483,4430,2489,4438,2511,4438,2510,4436,2436,4362xm2456,4426l2407,4426,2411,4428,2414,4430,2466,4430,2463,4428,2456,4426xm2447,4424l2399,4424,2403,4426,2453,4426,2447,4424xm2501,4298l2497,4298,2458,4338,2457,4338,2457,4340,2457,4342,2457,4342,2532,4418,2538,4418,2539,4416,2553,4402,2537,4402,2508,4372,2516,4364,2499,4364,2474,4338,2506,4306,2506,4306,2506,4304,2506,4304,2505,4302,2505,4302,2503,4300,2502,4300,2501,4298xm2575,4370l2569,4370,2537,4402,2553,4402,2578,4378,2578,4376,2578,4374,2577,4374,2577,4372,2575,4372,2575,4370xm2572,4368l2569,4368,2569,4370,2573,4370,2572,4368xm2530,4336l2527,4336,2499,4364,2516,4364,2535,4346,2535,4346,2536,4344,2536,4342,2536,4342,2534,4340,2532,4338,2531,4338,2530,4336xm2576,4242l2559,4242,2548,4248,2544,4252,2542,4252,2520,4274,2520,4278,2519,4278,2520,4280,2596,4356,2600,4356,2603,4354,2605,4352,2605,4350,2607,4350,2607,4348,2608,4348,2608,4346,2607,4346,2573,4312,2580,4304,2582,4302,2564,4302,2537,4276,2548,4264,2551,4262,2553,4260,2554,4260,2555,4258,2560,4256,2592,4256,2590,4252,2588,4250,2585,4248,2582,4244,2579,4244,2576,4242xm2646,4300l2608,4300,2611,4302,2638,4314,2643,4314,2644,4312,2648,4308,2649,4308,2650,4306,2650,4306,2651,4304,2651,4304,2650,4302,2647,4302,2646,4300xm2592,4256l2564,4256,2571,4258,2574,4260,2577,4262,2579,4264,2581,4266,2583,4270,2583,4272,2583,4278,2582,4282,2579,4286,2577,4290,2575,4292,2564,4302,2582,4302,2585,4300,2590,4298,2639,4298,2616,4288,2614,4286,2592,4286,2594,4282,2595,4280,2596,4276,2596,4272,2596,4270,2596,4264,2595,4260,2592,4256xm2639,4298l2600,4298,2603,4300,2644,4300,2639,4298xm2604,4284l2594,4284,2592,4286,2609,4286,2604,4284xm2660,4160l2641,4160,2628,4166,2622,4170,2616,4176,2610,4182,2606,4188,2603,4196,2601,4202,2600,4206,2600,4210,2601,4222,2603,4228,2606,4236,2610,4242,2615,4248,2628,4262,2641,4270,2648,4274,2654,4276,2660,4276,2667,4278,2673,4276,2685,4270,2692,4266,2696,4262,2665,4262,2661,4260,2656,4260,2651,4258,2641,4252,2637,4248,2624,4234,2621,4230,2616,4220,2615,4214,2614,4210,2614,4206,2616,4200,2617,4196,2620,4190,2625,4186,2634,4178,2644,4176,2649,4174,2685,4174,2673,4166,2666,4162,2660,4160xm2685,4174l2649,4174,2653,4176,2658,4176,2663,4180,2668,4182,2681,4194,2686,4198,2689,4202,2693,4208,2696,4212,2698,4216,2700,4226,2699,4232,2698,4236,2697,4242,2694,4246,2689,4250,2684,4256,2675,4260,2670,4262,2696,4262,2704,4254,2708,4248,2711,4242,2713,4234,2714,4228,2713,4214,2711,4208,2707,4202,2704,4194,2698,4188,2692,4182,2685,4174xm2566,4240l2562,4242,2572,4242,2566,4240xe" filled="true" fillcolor="#000000" stroked="false">
              <v:path arrowok="t"/>
              <v:fill type="solid"/>
            </v:shape>
            <v:shape style="position:absolute;left:2851;top:4159;width:518;height:518" type="#_x0000_t75" stroked="false">
              <v:imagedata r:id="rId283" o:title=""/>
            </v:shape>
            <v:shape style="position:absolute;left:3583;top:4158;width:438;height:440" coordorigin="3584,4159" coordsize="438,440" path="m3607,4505l3597,4505,3596,4507,3595,4507,3594,4509,3585,4517,3584,4519,3584,4521,3584,4523,3586,4525,3661,4599,3665,4599,3665,4597,3666,4597,3669,4593,3670,4593,3671,4589,3671,4589,3601,4519,3637,4519,3608,4507,3607,4505xm3700,4561l3698,4561,3699,4563,3699,4563,3700,4561xm3637,4519l3601,4519,3698,4561,3703,4561,3703,4559,3707,4557,3707,4557,3708,4555,3708,4553,3709,4553,3709,4551,3704,4541,3689,4541,3637,4519xm3673,4437l3665,4437,3656,4445,3655,4447,3655,4447,3654,4449,3654,4449,3654,4453,3654,4455,3654,4457,3655,4457,3656,4459,3690,4541,3704,4541,3667,4453,3689,4453,3673,4437xm3689,4453l3667,4453,3737,4523,3741,4523,3742,4521,3746,4517,3746,4517,3747,4515,3748,4515,3748,4513,3747,4511,3689,4453xm3724,4379l3723,4379,3722,4381,3720,4381,3719,4383,3717,4385,3715,4385,3714,4387,3713,4387,3712,4389,3711,4391,3710,4391,3710,4393,3711,4395,3758,4497,3759,4497,3760,4499,3765,4499,3766,4497,3769,4493,3770,4493,3771,4491,3771,4491,3771,4489,3771,4489,3758,4463,3770,4451,3752,4451,3726,4397,3759,4397,3725,4381,3724,4379xm3759,4397l3726,4397,3780,4423,3752,4451,3770,4451,3792,4429,3827,4429,3759,4397xm3829,4429l3792,4429,3818,4441,3822,4441,3823,4439,3824,4439,3827,4435,3828,4435,3829,4433,3830,4433,3830,4431,3829,4429xm3670,4435l3667,4435,3666,4437,3671,4437,3670,4435xm3823,4301l3809,4301,3806,4303,3802,4303,3795,4307,3794,4309,3788,4313,3767,4335,3767,4335,3767,4337,3766,4339,3767,4339,3843,4417,3846,4417,3847,4415,3850,4413,3852,4411,3852,4411,3854,4409,3854,4409,3854,4407,3855,4407,3854,4405,3820,4371,3827,4363,3811,4363,3784,4335,3793,4327,3795,4325,3798,4321,3800,4321,3801,4319,3802,4319,3807,4317,3811,4315,3839,4315,3837,4313,3835,4309,3832,4307,3829,4305,3826,4303,3823,4301xm3896,4361l3858,4361,3885,4373,3891,4373,3892,4371,3893,4369,3895,4367,3897,4367,3897,4365,3898,4365,3898,4363,3897,4363,3896,4361xm3839,4315l3811,4315,3818,4317,3821,4319,3824,4323,3826,4323,3828,4327,3830,4331,3830,4339,3829,4341,3826,4347,3824,4349,3822,4353,3811,4363,3827,4363,3829,4361,3832,4359,3837,4357,3886,4357,3863,4347,3861,4347,3858,4345,3839,4345,3841,4343,3842,4339,3843,4335,3843,4333,3843,4323,3842,4321,3839,4315xm3893,4359l3853,4359,3855,4361,3894,4361,3893,4359xm3886,4357l3847,4357,3850,4359,3891,4359,3886,4357xm3888,4245l3874,4245,3895,4341,3895,4343,3896,4343,3896,4345,3896,4345,3897,4347,3897,4347,3897,4349,3898,4349,3903,4353,3904,4355,3908,4355,3928,4335,3909,4335,3888,4245xm3851,4343l3843,4343,3841,4345,3856,4345,3851,4343xm3953,4297l3948,4297,3909,4335,3928,4335,3957,4305,3958,4305,3957,4303,3957,4301,3956,4301,3955,4299,3953,4297xm3949,4295l3949,4297,3950,4297,3949,4295xm3879,4227l3874,4227,3828,4273,3828,4275,3828,4277,3829,4277,3829,4279,3830,4279,3832,4281,3833,4281,3834,4283,3837,4283,3874,4245,3888,4245,3888,4241,3887,4237,3887,4237,3886,4235,3886,4235,3883,4231,3881,4229,3879,4227xm3953,4159l3947,4161,3935,4167,3929,4171,3923,4177,3917,4183,3912,4189,3910,4195,3907,4203,3906,4207,3906,4211,3907,4223,3909,4229,3913,4235,3917,4243,3922,4249,3934,4261,3941,4267,3948,4271,3954,4275,3960,4277,3979,4277,3992,4271,3998,4267,4002,4263,3972,4263,3967,4261,3962,4261,3957,4259,3948,4251,3943,4247,3934,4239,3931,4235,3927,4229,3924,4225,3922,4219,3922,4215,3921,4211,3921,4205,3922,4201,3924,4195,3927,4191,3931,4187,3936,4181,3941,4179,3950,4175,3992,4175,3979,4167,3972,4163,3966,4161,3960,4161,3953,4159xm3992,4175l3955,4175,3960,4177,3964,4177,3969,4179,3974,4183,3979,4185,3988,4193,3992,4199,3996,4203,3999,4207,4004,4217,4006,4227,4006,4231,4004,4237,4003,4241,4000,4247,3995,4251,3991,4255,3986,4259,3981,4261,3976,4263,4002,4263,4010,4255,4014,4249,4017,4241,4020,4235,4021,4229,4020,4215,4017,4209,4014,4201,4010,4195,4005,4189,3998,4181,3992,4175xe" filled="true" fillcolor="#000000" stroked="false">
              <v:path arrowok="t"/>
              <v:fill type="solid"/>
            </v:shape>
            <v:shape style="position:absolute;left:4352;top:4167;width:345;height:342" type="#_x0000_t75" stroked="false">
              <v:imagedata r:id="rId284" o:title=""/>
            </v:shape>
            <v:shape style="position:absolute;left:4956;top:4159;width:371;height:372" type="#_x0000_t75" stroked="false">
              <v:imagedata r:id="rId285" o:title=""/>
            </v:shape>
            <v:shape style="position:absolute;left:5625;top:4160;width:356;height:372" type="#_x0000_t75" stroked="false">
              <v:imagedata r:id="rId286" o:title=""/>
            </v:shape>
            <v:shape style="position:absolute;left:6307;top:4157;width:328;height:346" type="#_x0000_t75" stroked="false">
              <v:imagedata r:id="rId287" o:title=""/>
            </v:shape>
            <v:shape style="position:absolute;left:6820;top:4143;width:1139;height:712" type="#_x0000_t75" stroked="false">
              <v:imagedata r:id="rId288" o:title=""/>
            </v:shape>
            <v:shape style="position:absolute;left:8067;top:4143;width:1850;height:702" type="#_x0000_t75" stroked="false">
              <v:imagedata r:id="rId289" o:title=""/>
            </v:shape>
            <v:rect style="position:absolute;left:5176;top:5150;width:99;height:99" filled="true" fillcolor="#4471c4" stroked="false">
              <v:fill type="solid"/>
            </v:rect>
            <v:rect style="position:absolute;left:6252;top:5150;width:99;height:99" filled="true" fillcolor="#ec7c30" stroked="false">
              <v:fill type="solid"/>
            </v:rect>
            <v:rect style="position:absolute;left:6870;top:452;width:3395;height:3569" filled="false" stroked="true" strokeweight=".25pt" strokecolor="#ff0000">
              <v:stroke dashstyle="solid"/>
            </v:rect>
            <v:shape style="position:absolute;left:1930;top:555;width:294;height:352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450</w:t>
                    </w:r>
                  </w:p>
                  <w:p>
                    <w:pPr>
                      <w:spacing w:before="15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400</w:t>
                    </w:r>
                  </w:p>
                  <w:p>
                    <w:pPr>
                      <w:spacing w:before="15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350</w:t>
                    </w:r>
                  </w:p>
                  <w:p>
                    <w:pPr>
                      <w:spacing w:before="15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300</w:t>
                    </w:r>
                  </w:p>
                  <w:p>
                    <w:pPr>
                      <w:spacing w:before="15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250</w:t>
                    </w:r>
                  </w:p>
                  <w:p>
                    <w:pPr>
                      <w:spacing w:before="15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200</w:t>
                    </w:r>
                  </w:p>
                  <w:p>
                    <w:pPr>
                      <w:spacing w:before="15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150</w:t>
                    </w:r>
                  </w:p>
                  <w:p>
                    <w:pPr>
                      <w:spacing w:before="15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100</w:t>
                    </w:r>
                  </w:p>
                  <w:p>
                    <w:pPr>
                      <w:spacing w:before="152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</w:t>
                    </w:r>
                  </w:p>
                  <w:p>
                    <w:pPr>
                      <w:spacing w:line="216" w:lineRule="exact" w:before="151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318;top:5117;width:1830;height:180" type="#_x0000_t202" filled="false" stroked="false">
              <v:textbox inset="0,0,0,0">
                <w:txbxContent>
                  <w:p>
                    <w:pPr>
                      <w:tabs>
                        <w:tab w:pos="1076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Masculino</w:t>
                      <w:tab/>
                      <w:t>Femenino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4.170013pt;margin-top:87.439323pt;width:11pt;height:15.7pt;mso-position-horizontal-relative:page;mso-position-vertical-relative:paragraph;z-index:1587148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245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480011pt;margin-top:115.279327pt;width:11pt;height:15.7pt;mso-position-horizontal-relative:page;mso-position-vertical-relative:paragraph;z-index:15872000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170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859985pt;margin-top:81.509323pt;width:11pt;height:15.7pt;mso-position-horizontal-relative:page;mso-position-vertical-relative:paragraph;z-index:1587251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261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149994pt;margin-top:107.509323pt;width:11pt;height:15.7pt;mso-position-horizontal-relative:page;mso-position-vertical-relative:paragraph;z-index:1587302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191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9.519989pt;margin-top:26.549326pt;width:11pt;height:15.7pt;mso-position-horizontal-relative:page;mso-position-vertical-relative:paragraph;z-index:1587353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409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809998pt;margin-top:72.229324pt;width:11pt;height:15.7pt;mso-position-horizontal-relative:page;mso-position-vertical-relative:paragraph;z-index:1587404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286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2.190002pt;margin-top:64.069328pt;width:11pt;height:15.7pt;mso-position-horizontal-relative:page;mso-position-vertical-relative:paragraph;z-index:15874560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308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1.470001pt;margin-top:92.649323pt;width:11pt;height:15.7pt;mso-position-horizontal-relative:page;mso-position-vertical-relative:paragraph;z-index:1587507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231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850006pt;margin-top:61.829327pt;width:11pt;height:15.7pt;mso-position-horizontal-relative:page;mso-position-vertical-relative:paragraph;z-index:1587558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314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4.140015pt;margin-top:93.389328pt;width:11pt;height:15.7pt;mso-position-horizontal-relative:page;mso-position-vertical-relative:paragraph;z-index:1587609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229</w:t>
                  </w:r>
                </w:p>
              </w:txbxContent>
            </v:textbox>
            <w10:wrap type="none"/>
          </v:shape>
        </w:pict>
      </w:r>
      <w:r>
        <w:rPr>
          <w:i/>
          <w:color w:val="44536A"/>
          <w:sz w:val="18"/>
        </w:rPr>
        <w:t>Deportación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vía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aérea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EE.UU.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sexo.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8"/>
        <w:rPr>
          <w:i/>
          <w:sz w:val="14"/>
        </w:rPr>
      </w:pPr>
    </w:p>
    <w:p>
      <w:pPr>
        <w:spacing w:before="0"/>
        <w:ind w:left="5" w:right="2" w:firstLine="0"/>
        <w:jc w:val="center"/>
        <w:rPr>
          <w:rFonts w:ascii="Calibri Light" w:hAnsi="Calibri Light"/>
          <w:sz w:val="16"/>
        </w:rPr>
      </w:pPr>
      <w:r>
        <w:rPr/>
        <w:pict>
          <v:shape style="position:absolute;margin-left:125.519997pt;margin-top:-113.282822pt;width:20.3pt;height:20.05pt;mso-position-horizontal-relative:page;mso-position-vertical-relative:paragraph;z-index:15867392" type="#_x0000_t202" filled="false" stroked="false">
            <v:textbox inset="0,0,0,0" style="layout-flow:vertical;mso-layout-flow-alt:bottom-to-top">
              <w:txbxContent>
                <w:p>
                  <w:pPr>
                    <w:spacing w:line="186" w:lineRule="exact" w:before="0"/>
                    <w:ind w:left="19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34</w:t>
                  </w:r>
                </w:p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190002pt;margin-top:-107.712814pt;width:20.3pt;height:14.45pt;mso-position-horizontal-relative:page;mso-position-vertical-relative:paragraph;z-index:15867904" type="#_x0000_t202" filled="false" stroked="false">
            <v:textbox inset="0,0,0,0" style="layout-flow:vertical;mso-layout-flow-alt:bottom-to-top">
              <w:txbxContent>
                <w:p>
                  <w:pPr>
                    <w:spacing w:line="186" w:lineRule="exact" w:before="0"/>
                    <w:ind w:left="86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19</w:t>
                  </w:r>
                </w:p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850006pt;margin-top:-108.462814pt;width:11pt;height:11.15pt;mso-position-horizontal-relative:page;mso-position-vertical-relative:paragraph;z-index:1586841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121994pt;margin-top:-99.086502pt;width:11.05pt;height:6.6pt;mso-position-horizontal-relative:page;mso-position-vertical-relative:paragraph;z-index:15868928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w w:val="100"/>
                      <w:sz w:val="18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509995pt;margin-top:-111.052818pt;width:20.350pt;height:16.7pt;mso-position-horizontal-relative:page;mso-position-vertical-relative:paragraph;z-index:15869440" type="#_x0000_t202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131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28</w:t>
                  </w:r>
                </w:p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6.179993pt;margin-top:-112.902817pt;width:20.350pt;height:16.3500pt;mso-position-horizontal-relative:page;mso-position-vertical-relative:paragraph;z-index:15869952" type="#_x0000_t202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123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33</w:t>
                  </w:r>
                </w:p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839996pt;margin-top:-109.20282pt;width:20.350pt;height:12.25pt;mso-position-horizontal-relative:page;mso-position-vertical-relative:paragraph;z-index:15870464" type="#_x0000_t202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42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23</w:t>
                  </w:r>
                </w:p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510010pt;margin-top:-112.152817pt;width:20.350pt;height:14.85pt;mso-position-horizontal-relative:page;mso-position-vertical-relative:paragraph;z-index:15870976" type="#_x0000_t202" filled="false" stroked="false">
            <v:textbox inset="0,0,0,0" style="layout-flow:vertical;mso-layout-flow-alt:bottom-to-top">
              <w:txbxContent>
                <w:p>
                  <w:pPr>
                    <w:spacing w:line="187" w:lineRule="exact" w:before="0"/>
                    <w:ind w:left="93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31</w:t>
                  </w:r>
                </w:p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de División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Operativos,</w:t>
      </w:r>
      <w:r>
        <w:rPr>
          <w:rFonts w:ascii="Calibri Light" w:hAnsi="Calibri Light"/>
          <w:spacing w:val="-6"/>
          <w:sz w:val="16"/>
        </w:rPr>
        <w:t> </w:t>
      </w:r>
      <w:r>
        <w:rPr>
          <w:rFonts w:ascii="Calibri Light" w:hAnsi="Calibri Light"/>
          <w:sz w:val="16"/>
        </w:rPr>
        <w:t>Delegaciones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Terrestres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y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Aérea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por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Oficina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Estadísticas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(mdv).</w:t>
      </w:r>
    </w:p>
    <w:p>
      <w:pPr>
        <w:spacing w:before="14"/>
        <w:ind w:left="4" w:right="2" w:firstLine="0"/>
        <w:jc w:val="center"/>
        <w:rPr>
          <w:sz w:val="22"/>
        </w:rPr>
      </w:pPr>
      <w:r>
        <w:rPr>
          <w:rFonts w:ascii="Calibri Light"/>
          <w:sz w:val="16"/>
        </w:rPr>
        <w:t>DGM,2019</w:t>
      </w:r>
      <w:r>
        <w:rPr>
          <w:sz w:val="22"/>
        </w:rPr>
        <w:t>.</w:t>
      </w:r>
    </w:p>
    <w:p>
      <w:pPr>
        <w:pStyle w:val="BodyText"/>
      </w:pPr>
    </w:p>
    <w:p>
      <w:pPr>
        <w:pStyle w:val="BodyText"/>
        <w:spacing w:before="11"/>
        <w:rPr>
          <w:sz w:val="31"/>
        </w:rPr>
      </w:pPr>
    </w:p>
    <w:p>
      <w:pPr>
        <w:pStyle w:val="BodyText"/>
        <w:spacing w:line="259" w:lineRule="auto"/>
        <w:ind w:left="1702" w:right="1694"/>
        <w:jc w:val="both"/>
      </w:pPr>
      <w:r>
        <w:rPr>
          <w:spacing w:val="-1"/>
        </w:rPr>
        <w:t>Las</w:t>
      </w:r>
      <w:r>
        <w:rPr>
          <w:spacing w:val="-10"/>
        </w:rPr>
        <w:t> </w:t>
      </w:r>
      <w:r>
        <w:rPr>
          <w:spacing w:val="-1"/>
        </w:rPr>
        <w:t>deportaciones</w:t>
      </w:r>
      <w:r>
        <w:rPr>
          <w:spacing w:val="-9"/>
        </w:rPr>
        <w:t> </w:t>
      </w:r>
      <w:r>
        <w:rPr/>
        <w:t>generalmente</w:t>
      </w:r>
      <w:r>
        <w:rPr>
          <w:spacing w:val="-9"/>
        </w:rPr>
        <w:t> </w:t>
      </w:r>
      <w:r>
        <w:rPr/>
        <w:t>obedecen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políticas</w:t>
      </w:r>
      <w:r>
        <w:rPr>
          <w:spacing w:val="-12"/>
        </w:rPr>
        <w:t> </w:t>
      </w:r>
      <w:r>
        <w:rPr/>
        <w:t>coyunturales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EE.</w:t>
      </w:r>
      <w:r>
        <w:rPr>
          <w:spacing w:val="-10"/>
        </w:rPr>
        <w:t> </w:t>
      </w:r>
      <w:r>
        <w:rPr/>
        <w:t>UU.,</w:t>
      </w:r>
      <w:r>
        <w:rPr>
          <w:spacing w:val="-12"/>
        </w:rPr>
        <w:t> </w:t>
      </w:r>
      <w:r>
        <w:rPr/>
        <w:t>más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dinámicas</w:t>
      </w:r>
      <w:r>
        <w:rPr>
          <w:spacing w:val="-48"/>
        </w:rPr>
        <w:t> </w:t>
      </w:r>
      <w:r>
        <w:rPr/>
        <w:t>propias de ese país, sin embargo, es importante poder establecer estrategias que permitan la</w:t>
      </w:r>
      <w:r>
        <w:rPr>
          <w:spacing w:val="1"/>
        </w:rPr>
        <w:t> </w:t>
      </w:r>
      <w:r>
        <w:rPr/>
        <w:t>incursión</w:t>
      </w:r>
      <w:r>
        <w:rPr>
          <w:spacing w:val="-2"/>
        </w:rPr>
        <w:t> </w:t>
      </w:r>
      <w:r>
        <w:rPr/>
        <w:t>de los retornados</w:t>
      </w:r>
      <w:r>
        <w:rPr>
          <w:spacing w:val="-3"/>
        </w:rPr>
        <w:t> </w:t>
      </w:r>
      <w:r>
        <w:rPr/>
        <w:t>a los</w:t>
      </w:r>
      <w:r>
        <w:rPr>
          <w:spacing w:val="-3"/>
        </w:rPr>
        <w:t> </w:t>
      </w:r>
      <w:r>
        <w:rPr/>
        <w:t>sistemas de</w:t>
      </w:r>
      <w:r>
        <w:rPr>
          <w:spacing w:val="-2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de Guatemala.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spacing w:before="57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56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969664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7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6" w:right="2" w:firstLine="0"/>
        <w:jc w:val="center"/>
        <w:rPr>
          <w:i/>
          <w:sz w:val="18"/>
        </w:rPr>
      </w:pPr>
      <w:bookmarkStart w:name="_bookmark82" w:id="83"/>
      <w:bookmarkEnd w:id="8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52</w:t>
      </w:r>
    </w:p>
    <w:p>
      <w:pPr>
        <w:spacing w:before="1"/>
        <w:ind w:left="0" w:right="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Deportación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vía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terrestre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México.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sexo.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spacing w:before="2"/>
        <w:rPr>
          <w:i/>
          <w:sz w:val="19"/>
        </w:rPr>
      </w:pPr>
    </w:p>
    <w:p>
      <w:pPr>
        <w:spacing w:line="206" w:lineRule="exact" w:before="64"/>
        <w:ind w:left="0" w:right="9829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15882752" from="128.740005pt,9.209355pt" to="505.350005pt,9.209355pt" stroked="true" strokeweight=".75pt" strokecolor="#d9d9d9">
            <v:stroke dashstyle="solid"/>
            <w10:wrap type="none"/>
          </v:line>
        </w:pict>
      </w:r>
      <w:r>
        <w:rPr/>
        <w:pict>
          <v:shape style="position:absolute;margin-left:292.230011pt;margin-top:.200272pt;width:11pt;height:22.5pt;mso-position-horizontal-relative:page;mso-position-vertical-relative:paragraph;z-index:1588787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1,815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2000</w:t>
      </w:r>
    </w:p>
    <w:p>
      <w:pPr>
        <w:spacing w:line="193" w:lineRule="exact" w:before="0"/>
        <w:ind w:left="0" w:right="9829" w:firstLine="0"/>
        <w:jc w:val="right"/>
        <w:rPr>
          <w:sz w:val="18"/>
        </w:rPr>
      </w:pPr>
      <w:r>
        <w:rPr/>
        <w:pict>
          <v:group style="position:absolute;margin-left:128.740005pt;margin-top:4.636184pt;width:376.65pt;height:88pt;mso-position-horizontal-relative:page;mso-position-vertical-relative:paragraph;z-index:15882240" coordorigin="2575,93" coordsize="7533,1760">
            <v:shape style="position:absolute;left:2574;top:1458;width:783;height:195" coordorigin="2575,1458" coordsize="783,195" path="m2575,1653l2729,1653m2870,1653l2909,1653m2575,1458l3358,1458e" filled="false" stroked="true" strokeweight=".75pt" strokecolor="#d9d9d9">
              <v:path arrowok="t"/>
              <v:stroke dashstyle="solid"/>
            </v:shape>
            <v:rect style="position:absolute;left:2728;top:1477;width:142;height:368" filled="true" fillcolor="#4471c4" stroked="false">
              <v:fill type="solid"/>
            </v:rect>
            <v:shape style="position:absolute;left:2574;top:1266;width:2038;height:387" coordorigin="2575,1266" coordsize="2038,387" path="m3048,1653l3358,1653m3497,1653l3535,1653m3497,1458l3984,1458m2575,1266l4613,1266e" filled="false" stroked="true" strokeweight=".75pt" strokecolor="#d9d9d9">
              <v:path arrowok="t"/>
              <v:stroke dashstyle="solid"/>
            </v:shape>
            <v:rect style="position:absolute;left:3357;top:1335;width:140;height:509" filled="true" fillcolor="#4471c4" stroked="false">
              <v:fill type="solid"/>
            </v:rect>
            <v:shape style="position:absolute;left:3676;top:1458;width:936;height:195" coordorigin="3677,1458" coordsize="936,195" path="m3677,1653l3984,1653m4126,1653l4164,1653m4126,1458l4613,1458e" filled="false" stroked="true" strokeweight=".75pt" strokecolor="#d9d9d9">
              <v:path arrowok="t"/>
              <v:stroke dashstyle="solid"/>
            </v:shape>
            <v:rect style="position:absolute;left:3984;top:1374;width:142;height:471" filled="true" fillcolor="#4471c4" stroked="false">
              <v:fill type="solid"/>
            </v:rect>
            <v:shape style="position:absolute;left:2574;top:879;width:2665;height:773" coordorigin="2575,880" coordsize="2665,773" path="m4303,1653l4613,1653m4752,1653l4790,1653m4752,1458l4790,1458m4752,1266l4790,1266m2575,1072l4613,1072m4752,1072l5239,1072m2575,880l4613,880m4752,880l5239,880e" filled="false" stroked="true" strokeweight=".75pt" strokecolor="#d9d9d9">
              <v:path arrowok="t"/>
              <v:stroke dashstyle="solid"/>
            </v:shape>
            <v:rect style="position:absolute;left:4612;top:819;width:140;height:1025" filled="true" fillcolor="#4471c4" stroked="false">
              <v:fill type="solid"/>
            </v:rect>
            <v:shape style="position:absolute;left:4932;top:879;width:936;height:773" coordorigin="4932,880" coordsize="936,773" path="m4932,1653l5239,1653m5381,1653l5419,1653m4932,1458l5239,1458m5381,1458l5419,1458m4932,1266l5239,1266m5381,1266l5419,1266m5381,1072l5868,1072m5381,880l5868,880e" filled="false" stroked="true" strokeweight=".75pt" strokecolor="#d9d9d9">
              <v:path arrowok="t"/>
              <v:stroke dashstyle="solid"/>
            </v:shape>
            <v:rect style="position:absolute;left:5239;top:786;width:142;height:1059" filled="true" fillcolor="#4471c4" stroked="false">
              <v:fill type="solid"/>
            </v:rect>
            <v:shape style="position:absolute;left:2574;top:107;width:7533;height:1546" coordorigin="2575,107" coordsize="7533,1546" path="m5558,1653l5868,1653m6007,1653l6046,1653m5558,1458l5868,1458m6007,1458l6046,1458m5558,1266l5868,1266m6007,1266l6046,1266m6007,1072l6046,1072m6007,880l6046,880m2575,686l5868,686m6007,686l10107,686m2575,494l5868,494m6007,494l10107,494m2575,299l5868,299m6007,299l10107,299m2575,107l5868,107m6007,107l10107,107e" filled="false" stroked="true" strokeweight=".75pt" strokecolor="#d9d9d9">
              <v:path arrowok="t"/>
              <v:stroke dashstyle="solid"/>
            </v:shape>
            <v:rect style="position:absolute;left:5868;top:92;width:140;height:1753" filled="true" fillcolor="#4471c4" stroked="false">
              <v:fill type="solid"/>
            </v:rect>
            <v:shape style="position:absolute;left:6187;top:879;width:3920;height:773" coordorigin="6187,880" coordsize="3920,773" path="m6187,1653l6494,1653m6636,1653l6674,1653m6187,1458l6494,1458m6636,1458l6674,1458m6187,1266l6494,1266m6636,1266l6674,1266m6187,1072l6494,1072m6636,1072l10107,1072m6187,880l6494,880m6636,880l10107,880e" filled="false" stroked="true" strokeweight=".75pt" strokecolor="#d9d9d9">
              <v:path arrowok="t"/>
              <v:stroke dashstyle="solid"/>
            </v:shape>
            <v:rect style="position:absolute;left:6494;top:759;width:142;height:1085" filled="true" fillcolor="#4471c4" stroked="false">
              <v:fill type="solid"/>
            </v:rect>
            <v:shape style="position:absolute;left:6813;top:1266;width:3294;height:387" coordorigin="6814,1266" coordsize="3294,387" path="m6814,1653l7123,1653m7262,1653l7301,1653m6814,1458l7123,1458m7262,1458l7301,1458m6814,1266l7123,1266m7262,1266l10107,1266e" filled="false" stroked="true" strokeweight=".75pt" strokecolor="#d9d9d9">
              <v:path arrowok="t"/>
              <v:stroke dashstyle="solid"/>
            </v:shape>
            <v:rect style="position:absolute;left:7123;top:1124;width:140;height:721" filled="true" fillcolor="#4471c4" stroked="false">
              <v:fill type="solid"/>
            </v:rect>
            <v:shape style="position:absolute;left:7442;top:1458;width:936;height:195" coordorigin="7442,1458" coordsize="936,195" path="m7442,1653l7750,1653m7891,1653l7930,1653m7442,1458l7750,1458m7891,1458l8378,1458e" filled="false" stroked="true" strokeweight=".75pt" strokecolor="#d9d9d9">
              <v:path arrowok="t"/>
              <v:stroke dashstyle="solid"/>
            </v:shape>
            <v:rect style="position:absolute;left:7749;top:1311;width:142;height:533" filled="true" fillcolor="#4471c4" stroked="false">
              <v:fill type="solid"/>
            </v:rect>
            <v:shape style="position:absolute;left:8068;top:1458;width:936;height:195" coordorigin="8069,1458" coordsize="936,195" path="m8069,1653l8378,1653m8518,1653l8556,1653m8518,1458l9005,1458e" filled="false" stroked="true" strokeweight=".75pt" strokecolor="#d9d9d9">
              <v:path arrowok="t"/>
              <v:stroke dashstyle="solid"/>
            </v:shape>
            <v:rect style="position:absolute;left:8378;top:1335;width:140;height:509" filled="true" fillcolor="#4471c4" stroked="false">
              <v:fill type="solid"/>
            </v:rect>
            <v:shape style="position:absolute;left:8697;top:1458;width:936;height:195" coordorigin="8698,1458" coordsize="936,195" path="m8698,1653l9005,1653m9146,1653l9185,1653m9146,1458l9634,1458e" filled="false" stroked="true" strokeweight=".75pt" strokecolor="#d9d9d9">
              <v:path arrowok="t"/>
              <v:stroke dashstyle="solid"/>
            </v:shape>
            <v:rect style="position:absolute;left:9004;top:1429;width:142;height:416" filled="true" fillcolor="#4471c4" stroked="false">
              <v:fill type="solid"/>
            </v:rect>
            <v:shape style="position:absolute;left:9326;top:1458;width:781;height:195" coordorigin="9326,1458" coordsize="781,195" path="m9326,1653l9634,1653m9775,1653l9811,1653m9775,1458l10107,1458e" filled="false" stroked="true" strokeweight=".75pt" strokecolor="#d9d9d9">
              <v:path arrowok="t"/>
              <v:stroke dashstyle="solid"/>
            </v:shape>
            <v:rect style="position:absolute;left:9633;top:1371;width:142;height:473" filled="true" fillcolor="#4471c4" stroked="false">
              <v:fill type="solid"/>
            </v:rect>
            <v:shape style="position:absolute;left:2908;top:699;width:6418;height:1145" coordorigin="2909,700" coordsize="6418,1145" path="m3048,1634l2909,1634,2909,1845,3048,1845,3048,1634xm3677,1571l3535,1571,3535,1845,3677,1845,3677,1571xm4303,1550l4164,1550,4164,1845,4303,1845,4303,1550xm4932,1197l4790,1197,4790,1845,4932,1845,4932,1197xm5558,1161l5419,1161,5419,1845,5558,1845,5558,1161xm6187,700l6046,700,6046,1845,6187,1845,6187,700xm6814,1163l6674,1163,6674,1845,6814,1845,6814,1163xm7442,1408l7301,1408,7301,1845,7442,1845,7442,1408xm8069,1552l7930,1552,7930,1845,8069,1845,8069,1552xm8698,1499l8556,1499,8556,1845,8698,1845,8698,1499xm9326,1598l9185,1598,9185,1845,9326,1845,9326,1598xe" filled="true" fillcolor="#ec7c30" stroked="false">
              <v:path arrowok="t"/>
              <v:fill type="solid"/>
            </v:shape>
            <v:line style="position:absolute" from="9953,1653" to="10107,1653" stroked="true" strokeweight=".75pt" strokecolor="#d9d9d9">
              <v:stroke dashstyle="solid"/>
            </v:line>
            <v:rect style="position:absolute;left:9811;top:1544;width:142;height:301" filled="true" fillcolor="#ec7c30" stroked="false">
              <v:fill type="solid"/>
            </v:rect>
            <v:line style="position:absolute" from="2575,1845" to="10107,1845" stroked="true" strokeweight=".75pt" strokecolor="#d9d9d9">
              <v:stroke dashstyle="solid"/>
            </v:line>
            <w10:wrap type="none"/>
          </v:group>
        </w:pict>
      </w:r>
      <w:r>
        <w:rPr/>
        <w:pict>
          <v:shape style="position:absolute;margin-left:301.149994pt;margin-top:7.497101pt;width:11pt;height:22.5pt;mso-position-horizontal-relative:page;mso-position-vertical-relative:paragraph;z-index:1588838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1,186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1800</w:t>
      </w:r>
    </w:p>
    <w:p>
      <w:pPr>
        <w:spacing w:line="193" w:lineRule="exact" w:before="0"/>
        <w:ind w:left="0" w:right="9829" w:firstLine="0"/>
        <w:jc w:val="right"/>
        <w:rPr>
          <w:sz w:val="18"/>
        </w:rPr>
      </w:pPr>
      <w:r>
        <w:rPr/>
        <w:pict>
          <v:shape style="position:absolute;margin-left:229.440002pt;margin-top:3.837097pt;width:11pt;height:22.5pt;mso-position-horizontal-relative:page;mso-position-vertical-relative:paragraph;z-index:1588582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1,062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0.829987pt;margin-top:2.177097pt;width:11pt;height:22.5pt;mso-position-horizontal-relative:page;mso-position-vertical-relative:paragraph;z-index:1588684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1,096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619995pt;margin-top:.887097pt;width:11pt;height:22.5pt;mso-position-horizontal-relative:page;mso-position-vertical-relative:paragraph;z-index:1588889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1,123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1600</w:t>
      </w:r>
    </w:p>
    <w:p>
      <w:pPr>
        <w:spacing w:line="193" w:lineRule="exact" w:before="0"/>
        <w:ind w:left="0" w:right="9829" w:firstLine="0"/>
        <w:jc w:val="right"/>
        <w:rPr>
          <w:sz w:val="18"/>
        </w:rPr>
      </w:pPr>
      <w:r>
        <w:rPr>
          <w:sz w:val="18"/>
        </w:rPr>
        <w:t>1400</w:t>
      </w:r>
    </w:p>
    <w:p>
      <w:pPr>
        <w:spacing w:line="193" w:lineRule="exact" w:before="0"/>
        <w:ind w:left="0" w:right="9829" w:firstLine="0"/>
        <w:jc w:val="right"/>
        <w:rPr>
          <w:sz w:val="18"/>
        </w:rPr>
      </w:pPr>
      <w:r>
        <w:rPr/>
        <w:pict>
          <v:shape style="position:absolute;margin-left:269.760010pt;margin-top:8.441156pt;width:11pt;height:15.7pt;mso-position-horizontal-relative:page;mso-position-vertical-relative:paragraph;z-index:15887360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709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549988pt;margin-top:8.581157pt;width:11pt;height:15.7pt;mso-position-horizontal-relative:page;mso-position-vertical-relative:paragraph;z-index:1588940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706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01001pt;margin-top:6.591156pt;width:11pt;height:15.7pt;mso-position-horizontal-relative:page;mso-position-vertical-relative:paragraph;z-index:15889920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747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1200</w:t>
      </w:r>
    </w:p>
    <w:p>
      <w:pPr>
        <w:spacing w:line="193" w:lineRule="exact" w:before="0"/>
        <w:ind w:left="0" w:right="9829" w:firstLine="0"/>
        <w:jc w:val="right"/>
        <w:rPr>
          <w:sz w:val="18"/>
        </w:rPr>
      </w:pPr>
      <w:r>
        <w:rPr/>
        <w:pict>
          <v:shape style="position:absolute;margin-left:166.660004pt;margin-top:7.611153pt;width:19.95pt;height:27.4pt;mso-position-horizontal-relative:page;mso-position-vertical-relative:paragraph;z-index:15884800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5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526</w:t>
                  </w:r>
                </w:p>
                <w:p>
                  <w:pPr>
                    <w:spacing w:line="199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284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050003pt;margin-top:9.481153pt;width:19.95pt;height:24.45pt;mso-position-horizontal-relative:page;mso-position-vertical-relative:paragraph;z-index:15885312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195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487</w:t>
                  </w:r>
                </w:p>
                <w:p>
                  <w:pPr>
                    <w:spacing w:line="199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306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8.369995pt;margin-top:.601153pt;width:11pt;height:15.7pt;mso-position-horizontal-relative:page;mso-position-vertical-relative:paragraph;z-index:1588633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671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399994pt;margin-top:6.311153pt;width:19.95pt;height:27.75pt;mso-position-horizontal-relative:page;mso-position-vertical-relative:paragraph;z-index:15890944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26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553</w:t>
                  </w:r>
                </w:p>
                <w:p>
                  <w:pPr>
                    <w:spacing w:line="199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304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790009pt;margin-top:7.611153pt;width:19.95pt;height:23.75pt;mso-position-horizontal-relative:page;mso-position-vertical-relative:paragraph;z-index:15891456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181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526</w:t>
                  </w:r>
                </w:p>
                <w:p>
                  <w:pPr>
                    <w:spacing w:line="199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359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549988pt;margin-top:9.291153pt;width:20pt;height:24.35pt;mso-position-horizontal-relative:page;mso-position-vertical-relative:paragraph;z-index:15892480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19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491</w:t>
                  </w:r>
                </w:p>
                <w:p>
                  <w:pPr>
                    <w:spacing w:line="199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312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1000</w:t>
      </w:r>
    </w:p>
    <w:p>
      <w:pPr>
        <w:spacing w:line="193" w:lineRule="exact" w:before="0"/>
        <w:ind w:left="0" w:right="9829" w:firstLine="0"/>
        <w:jc w:val="right"/>
        <w:rPr>
          <w:sz w:val="18"/>
        </w:rPr>
      </w:pPr>
      <w:r>
        <w:rPr/>
        <w:pict>
          <v:shape style="position:absolute;margin-left:135.270004pt;margin-top:4.961180pt;width:19.95pt;height:23.45pt;mso-position-horizontal-relative:page;mso-position-vertical-relative:paragraph;z-index:15884288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175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381</w:t>
                  </w:r>
                </w:p>
                <w:p>
                  <w:pPr>
                    <w:spacing w:line="199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220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940002pt;margin-top:1.48118pt;width:11pt;height:15.7pt;mso-position-horizontal-relative:page;mso-position-vertical-relative:paragraph;z-index:1589043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453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190002pt;margin-top:2.53118pt;width:19.95pt;height:24.1pt;mso-position-horizontal-relative:page;mso-position-vertical-relative:paragraph;z-index:15891968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187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431</w:t>
                  </w:r>
                </w:p>
                <w:p>
                  <w:pPr>
                    <w:spacing w:line="199" w:lineRule="exact" w:before="0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04040"/>
                      <w:sz w:val="18"/>
                    </w:rPr>
                    <w:t>257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800</w:t>
      </w:r>
    </w:p>
    <w:p>
      <w:pPr>
        <w:spacing w:line="193" w:lineRule="exact" w:before="0"/>
        <w:ind w:left="0" w:right="9829" w:firstLine="0"/>
        <w:jc w:val="right"/>
        <w:rPr>
          <w:sz w:val="18"/>
        </w:rPr>
      </w:pPr>
      <w:r>
        <w:rPr>
          <w:sz w:val="18"/>
        </w:rPr>
        <w:t>600</w:t>
      </w:r>
    </w:p>
    <w:p>
      <w:pPr>
        <w:spacing w:line="193" w:lineRule="exact" w:before="0"/>
        <w:ind w:left="0" w:right="9829" w:firstLine="0"/>
        <w:jc w:val="right"/>
        <w:rPr>
          <w:sz w:val="18"/>
        </w:rPr>
      </w:pPr>
      <w:r>
        <w:rPr>
          <w:sz w:val="18"/>
        </w:rPr>
        <w:t>400</w:t>
      </w:r>
    </w:p>
    <w:p>
      <w:pPr>
        <w:spacing w:line="193" w:lineRule="exact" w:before="0"/>
        <w:ind w:left="0" w:right="9829" w:firstLine="0"/>
        <w:jc w:val="right"/>
        <w:rPr>
          <w:sz w:val="18"/>
        </w:rPr>
      </w:pPr>
      <w:r>
        <w:rPr>
          <w:sz w:val="18"/>
        </w:rPr>
        <w:t>200</w:t>
      </w:r>
    </w:p>
    <w:p>
      <w:pPr>
        <w:spacing w:line="206" w:lineRule="exact" w:before="0"/>
        <w:ind w:left="0" w:right="9829" w:firstLine="0"/>
        <w:jc w:val="right"/>
        <w:rPr>
          <w:sz w:val="18"/>
        </w:rPr>
      </w:pPr>
      <w:r>
        <w:rPr/>
        <w:pict>
          <v:shape style="position:absolute;margin-left:125.190002pt;margin-top:14.331155pt;width:20.1pt;height:20.1pt;mso-position-horizontal-relative:page;mso-position-vertical-relative:paragraph;z-index:-15580672;mso-wrap-distance-left:0;mso-wrap-distance-right:0" coordorigin="2504,287" coordsize="402,402" path="m2547,569l2544,569,2505,609,2504,609,2504,611,2504,613,2505,615,2580,689,2585,689,2601,673,2584,673,2555,643,2564,635,2547,635,2521,609,2553,577,2554,577,2553,575,2553,575,2552,573,2552,573,2549,571,2547,569xm2618,639l2617,639,2584,673,2601,673,2625,649,2626,649,2626,647,2625,645,2624,645,2623,643,2623,643,2621,641,2620,641,2618,639xm2576,607l2574,607,2547,635,2564,635,2583,617,2583,615,2583,613,2582,611,2580,611,2579,609,2577,609,2576,607xm2587,551l2568,551,2644,629,2645,629,2647,627,2647,627,2650,625,2652,623,2653,623,2654,621,2654,621,2654,619,2655,619,2654,617,2603,565,2599,563,2587,551xm2588,535l2579,535,2577,537,2576,537,2574,539,2568,545,2567,547,2567,549,2567,551,2591,551,2598,553,2602,555,2606,557,2610,557,2684,581,2693,581,2695,579,2697,579,2698,577,2702,573,2702,573,2703,571,2703,571,2703,569,2704,569,2703,567,2703,567,2703,565,2681,565,2678,563,2675,563,2672,561,2669,561,2666,559,2657,557,2588,535xm2627,489l2624,489,2623,491,2622,491,2618,495,2617,497,2616,497,2616,501,2617,501,2674,559,2681,565,2701,565,2627,489xm2693,425l2688,425,2650,463,2649,465,2649,465,2648,469,2649,471,2722,543,2724,545,2730,545,2746,529,2728,529,2700,499,2708,491,2691,491,2666,465,2697,435,2698,433,2697,429,2696,429,2695,427,2693,427,2693,425xm2762,495l2761,495,2761,497,2728,529,2746,529,2769,505,2770,505,2770,503,2769,501,2768,501,2768,499,2767,499,2765,497,2764,497,2762,495xm2722,463l2718,463,2691,491,2708,491,2727,473,2727,471,2727,469,2726,469,2726,467,2723,465,2722,465,2722,463xm2790,483l2789,483,2789,485,2790,483xm2767,369l2750,369,2739,375,2738,377,2737,377,2734,379,2713,401,2712,401,2711,403,2711,405,2712,407,2788,483,2792,483,2793,481,2794,481,2795,479,2797,479,2798,477,2798,475,2799,475,2799,473,2798,473,2764,439,2771,431,2774,429,2756,429,2728,403,2740,391,2741,389,2744,387,2747,387,2751,383,2784,383,2782,379,2776,375,2773,371,2770,371,2767,369xm2841,429l2803,429,2829,441,2834,441,2837,439,2838,437,2839,437,2840,435,2840,435,2841,433,2842,433,2842,431,2842,431,2841,429xm2784,383l2759,383,2762,385,2766,387,2769,389,2771,391,2772,393,2773,395,2774,399,2774,405,2774,409,2771,413,2769,417,2756,429,2774,429,2776,427,2779,427,2781,425,2830,425,2811,417,2805,413,2784,413,2785,409,2786,407,2787,403,2788,401,2787,391,2785,385,2784,383xm2830,425l2791,425,2797,427,2800,429,2839,429,2838,427,2835,427,2830,425xm2798,411l2786,411,2784,413,2800,413,2798,411xm2851,287l2832,287,2826,291,2820,293,2814,297,2802,309,2797,315,2795,323,2792,329,2791,333,2791,337,2792,349,2794,355,2798,363,2802,369,2807,375,2813,381,2820,389,2826,393,2833,397,2839,401,2846,403,2858,405,2877,399,2883,393,2887,389,2852,389,2842,385,2838,381,2833,379,2828,375,2816,361,2813,357,2809,351,2808,347,2806,337,2806,333,2807,327,2809,323,2812,317,2826,305,2830,303,2835,303,2840,301,2875,301,2870,297,2858,289,2851,287xm2875,301l2840,301,2845,303,2849,303,2854,307,2859,309,2864,313,2868,317,2877,325,2881,329,2884,335,2887,339,2889,343,2891,353,2891,359,2889,363,2888,369,2885,373,2876,383,2871,385,2866,387,2861,389,2887,389,2895,381,2900,375,2905,361,2906,355,2905,341,2902,335,2899,329,2895,321,2890,315,2883,309,2877,303,2875,30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90">
            <wp:simplePos x="0" y="0"/>
            <wp:positionH relativeFrom="page">
              <wp:posOffset>1915795</wp:posOffset>
            </wp:positionH>
            <wp:positionV relativeFrom="paragraph">
              <wp:posOffset>181878</wp:posOffset>
            </wp:positionV>
            <wp:extent cx="328104" cy="328612"/>
            <wp:effectExtent l="0" t="0" r="0" b="0"/>
            <wp:wrapTopAndBottom/>
            <wp:docPr id="177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8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0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6.199997pt;margin-top:14.271154pt;width:21.9pt;height:22pt;mso-position-horizontal-relative:page;mso-position-vertical-relative:paragraph;z-index:-15579648;mso-wrap-distance-left:0;mso-wrap-distance-right:0" coordorigin="3724,285" coordsize="438,440" path="m3747,631l3738,631,3737,633,3735,633,3734,635,3733,635,3726,643,3725,643,3724,645,3724,647,3724,649,3725,649,3726,651,3800,725,3804,725,3806,723,3808,723,3809,721,3810,719,3811,719,3811,717,3812,717,3812,715,3811,715,3741,645,3777,645,3749,633,3747,631xm3777,645l3741,645,3839,687,3839,689,3840,689,3841,687,3843,687,3845,685,3845,685,3848,683,3849,681,3849,679,3849,677,3849,677,3845,667,3830,667,3777,645xm3814,563l3805,563,3798,571,3796,571,3796,573,3795,573,3795,575,3794,575,3794,577,3794,579,3794,581,3795,583,3795,583,3796,585,3830,667,3845,667,3807,579,3830,579,3814,563xm3830,579l3807,579,3877,649,3881,649,3883,647,3884,645,3886,645,3886,643,3887,643,3887,641,3888,641,3889,639,3888,639,3888,637,3830,579xm3906,623l3899,623,3900,625,3905,625,3906,623xm3865,507l3860,507,3859,509,3857,511,3856,511,3855,513,3854,513,3852,515,3851,517,3851,517,3851,519,3851,521,3899,623,3908,623,3909,621,3910,621,3911,619,3911,617,3912,617,3912,615,3911,615,3911,613,3899,589,3910,577,3893,577,3866,523,3899,523,3865,507xm3899,523l3866,523,3921,549,3893,577,3910,577,3932,555,3967,555,3899,523xm3969,555l3932,555,3958,567,3963,567,3965,565,3967,563,3968,561,3970,561,3970,559,3971,559,3970,557,3969,555xm3810,561l3807,561,3807,563,3811,563,3810,561xm3963,427l3949,427,3946,429,3942,429,3935,433,3934,435,3933,435,3930,439,3909,459,3908,461,3907,461,3907,465,3908,465,3984,543,3987,543,3987,541,3989,541,3990,539,3991,539,3993,537,3994,535,3995,533,3995,533,3995,531,3994,531,3960,497,3967,491,3968,489,3951,489,3924,461,3937,449,3939,447,3940,447,3942,445,3943,445,3947,443,3951,441,3980,441,3978,439,3972,433,3969,431,3966,429,3963,427xm3863,505l3862,507,3864,507,3863,505xm4029,499l4026,499,4026,501,4028,501,4029,499xm4036,487l3999,487,4025,499,4030,499,4033,497,4034,497,4035,495,4036,493,4037,493,4038,491,4038,491,4038,489,4037,489,4036,487xm3980,441l3951,441,3955,443,3958,443,3962,445,3965,449,3967,451,3968,453,3970,457,3971,459,3970,465,3970,467,3968,469,3967,473,3965,475,3962,479,3951,489,3968,489,3970,487,3972,485,3975,485,3977,483,4026,483,4006,475,4004,473,4001,473,3999,471,3980,471,3981,469,3982,465,3983,461,3984,459,3984,451,3983,449,3982,447,3981,443,3980,441xm4026,483l3987,483,3993,485,3996,487,4033,487,4031,485,4026,483xm4029,371l4015,371,4035,467,4036,469,4036,469,4036,471,4037,471,4037,473,4038,473,4038,475,4039,475,4040,477,4042,479,4043,481,4049,481,4050,479,4066,463,4049,463,4029,371xm3989,469l3987,469,3985,471,3992,471,3989,469xm4093,423l4088,423,4049,463,4066,463,4098,431,4098,431,4098,429,4097,427,4096,427,4096,425,4095,425,4093,423xm4090,421l4089,423,4091,423,4090,421xm4020,353l4015,353,4014,355,3969,399,3968,399,3968,401,3968,401,3968,403,3969,403,3970,405,3973,409,3977,409,4015,371,4029,371,4028,367,4027,363,4027,363,4027,361,4026,361,4026,359,4025,359,4020,353xm4094,285l4088,287,4075,293,4069,297,4063,303,4057,309,4053,315,4050,321,4047,329,4047,333,4047,337,4048,349,4050,355,4053,361,4057,369,4062,375,4068,381,4081,393,4088,397,4094,401,4101,403,4120,403,4126,399,4132,397,4138,393,4142,389,4112,389,4107,387,4103,387,4098,385,4088,377,4084,373,4075,365,4071,361,4068,355,4065,351,4063,345,4062,341,4061,337,4061,331,4063,327,4064,321,4067,317,4072,313,4076,307,4081,305,4091,301,4132,301,4119,293,4113,289,4106,287,4100,287,4094,285xm4132,301l4095,301,4100,303,4105,303,4110,305,4114,309,4119,311,4124,315,4128,321,4133,325,4136,329,4139,333,4144,343,4145,349,4147,353,4146,357,4145,363,4143,367,4140,373,4131,381,4126,385,4122,387,4117,389,4142,389,4151,381,4155,375,4160,361,4161,355,4160,341,4158,335,4154,327,4150,321,4145,315,4139,307,4132,30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92">
            <wp:simplePos x="0" y="0"/>
            <wp:positionH relativeFrom="page">
              <wp:posOffset>2836926</wp:posOffset>
            </wp:positionH>
            <wp:positionV relativeFrom="paragraph">
              <wp:posOffset>186831</wp:posOffset>
            </wp:positionV>
            <wp:extent cx="220260" cy="218598"/>
            <wp:effectExtent l="0" t="0" r="0" b="0"/>
            <wp:wrapTopAndBottom/>
            <wp:docPr id="179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8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60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3">
            <wp:simplePos x="0" y="0"/>
            <wp:positionH relativeFrom="page">
              <wp:posOffset>3204210</wp:posOffset>
            </wp:positionH>
            <wp:positionV relativeFrom="paragraph">
              <wp:posOffset>182132</wp:posOffset>
            </wp:positionV>
            <wp:extent cx="237389" cy="238029"/>
            <wp:effectExtent l="0" t="0" r="0" b="0"/>
            <wp:wrapTopAndBottom/>
            <wp:docPr id="181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8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89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">
            <wp:simplePos x="0" y="0"/>
            <wp:positionH relativeFrom="page">
              <wp:posOffset>3612515</wp:posOffset>
            </wp:positionH>
            <wp:positionV relativeFrom="paragraph">
              <wp:posOffset>182259</wp:posOffset>
            </wp:positionV>
            <wp:extent cx="227280" cy="238029"/>
            <wp:effectExtent l="0" t="0" r="0" b="0"/>
            <wp:wrapTopAndBottom/>
            <wp:docPr id="183" name="image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289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80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5">
            <wp:simplePos x="0" y="0"/>
            <wp:positionH relativeFrom="page">
              <wp:posOffset>4029202</wp:posOffset>
            </wp:positionH>
            <wp:positionV relativeFrom="paragraph">
              <wp:posOffset>180481</wp:posOffset>
            </wp:positionV>
            <wp:extent cx="207804" cy="219075"/>
            <wp:effectExtent l="0" t="0" r="0" b="0"/>
            <wp:wrapTopAndBottom/>
            <wp:docPr id="185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290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0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6">
            <wp:simplePos x="0" y="0"/>
            <wp:positionH relativeFrom="page">
              <wp:posOffset>4338954</wp:posOffset>
            </wp:positionH>
            <wp:positionV relativeFrom="paragraph">
              <wp:posOffset>171845</wp:posOffset>
            </wp:positionV>
            <wp:extent cx="706997" cy="452437"/>
            <wp:effectExtent l="0" t="0" r="0" b="0"/>
            <wp:wrapTopAndBottom/>
            <wp:docPr id="187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9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997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7">
            <wp:simplePos x="0" y="0"/>
            <wp:positionH relativeFrom="page">
              <wp:posOffset>5098396</wp:posOffset>
            </wp:positionH>
            <wp:positionV relativeFrom="paragraph">
              <wp:posOffset>171464</wp:posOffset>
            </wp:positionV>
            <wp:extent cx="1146882" cy="447675"/>
            <wp:effectExtent l="0" t="0" r="0" b="0"/>
            <wp:wrapTopAndBottom/>
            <wp:docPr id="189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92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8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0</w:t>
      </w:r>
    </w:p>
    <w:p>
      <w:pPr>
        <w:pStyle w:val="BodyText"/>
        <w:spacing w:before="12"/>
        <w:rPr>
          <w:sz w:val="15"/>
        </w:rPr>
      </w:pPr>
    </w:p>
    <w:p>
      <w:pPr>
        <w:tabs>
          <w:tab w:pos="1291" w:val="left" w:leader="none"/>
        </w:tabs>
        <w:spacing w:before="0"/>
        <w:ind w:left="214" w:right="0" w:firstLine="0"/>
        <w:jc w:val="center"/>
        <w:rPr>
          <w:sz w:val="18"/>
        </w:rPr>
      </w:pPr>
      <w:r>
        <w:rPr/>
        <w:pict>
          <v:rect style="position:absolute;margin-left:259.089996pt;margin-top:3.526038pt;width:4.9433pt;height:4.9433pt;mso-position-horizontal-relative:page;mso-position-vertical-relative:paragraph;z-index:15883264" filled="true" fillcolor="#4471c4" stroked="false">
            <v:fill type="solid"/>
            <w10:wrap type="none"/>
          </v:rect>
        </w:pict>
      </w:r>
      <w:r>
        <w:rPr/>
        <w:pict>
          <v:rect style="position:absolute;margin-left:312.910004pt;margin-top:3.526038pt;width:4.9433pt;height:4.9433pt;mso-position-horizontal-relative:page;mso-position-vertical-relative:paragraph;z-index:-21344768" filled="true" fillcolor="#ec7c30" stroked="false">
            <v:fill type="solid"/>
            <w10:wrap type="none"/>
          </v:rect>
        </w:pict>
      </w:r>
      <w:r>
        <w:rPr>
          <w:color w:val="585858"/>
          <w:sz w:val="18"/>
        </w:rPr>
        <w:t>Masculino</w:t>
        <w:tab/>
        <w:t>Femenino</w:t>
      </w:r>
    </w:p>
    <w:p>
      <w:pPr>
        <w:pStyle w:val="BodyText"/>
        <w:spacing w:before="10"/>
        <w:rPr>
          <w:sz w:val="24"/>
        </w:rPr>
      </w:pPr>
    </w:p>
    <w:p>
      <w:pPr>
        <w:spacing w:before="68"/>
        <w:ind w:left="4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 División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Operativos,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Delegaciones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Terrestres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y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Aérea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por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Oficina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Estadísticas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(mdv).</w:t>
      </w:r>
    </w:p>
    <w:p>
      <w:pPr>
        <w:spacing w:before="14"/>
        <w:ind w:left="7" w:right="2" w:firstLine="0"/>
        <w:jc w:val="center"/>
        <w:rPr>
          <w:rFonts w:ascii="Calibri Light"/>
          <w:sz w:val="16"/>
        </w:rPr>
      </w:pPr>
      <w:r>
        <w:rPr>
          <w:rFonts w:ascii="Calibri Light"/>
          <w:sz w:val="16"/>
        </w:rPr>
        <w:t>DGM,2019.</w:t>
      </w:r>
    </w:p>
    <w:p>
      <w:pPr>
        <w:pStyle w:val="BodyText"/>
        <w:spacing w:before="6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4"/>
        <w:jc w:val="both"/>
      </w:pPr>
      <w:r>
        <w:rPr/>
        <w:t>El gráfico presenta el número de menores (debajo de 18 años) que fueron deportados vía terrestre</w:t>
      </w:r>
      <w:r>
        <w:rPr>
          <w:spacing w:val="-47"/>
        </w:rPr>
        <w:t> </w:t>
      </w:r>
      <w:r>
        <w:rPr/>
        <w:t>desde México durante el año 2019, puede observarse que el sexo masculino es la mayor tendencia</w:t>
      </w:r>
      <w:r>
        <w:rPr>
          <w:spacing w:val="-47"/>
        </w:rPr>
        <w:t> </w:t>
      </w:r>
      <w:r>
        <w:rPr/>
        <w:t>y en el mes de junio fue la mayor cantidad de deportados. La oportunidad es crear estrategias y</w:t>
      </w:r>
      <w:r>
        <w:rPr>
          <w:spacing w:val="1"/>
        </w:rPr>
        <w:t> </w:t>
      </w:r>
      <w:r>
        <w:rPr/>
        <w:t>políticas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permitan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inserción</w:t>
      </w:r>
      <w:r>
        <w:rPr>
          <w:spacing w:val="-4"/>
        </w:rPr>
        <w:t> </w:t>
      </w:r>
      <w:r>
        <w:rPr/>
        <w:t>de estos</w:t>
      </w:r>
      <w:r>
        <w:rPr>
          <w:spacing w:val="-2"/>
        </w:rPr>
        <w:t> </w:t>
      </w:r>
      <w:r>
        <w:rPr/>
        <w:t>menores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 educación.</w:t>
      </w:r>
    </w:p>
    <w:p>
      <w:pPr>
        <w:spacing w:before="160"/>
        <w:ind w:left="6" w:right="2" w:firstLine="0"/>
        <w:jc w:val="center"/>
        <w:rPr>
          <w:i/>
          <w:sz w:val="18"/>
        </w:rPr>
      </w:pPr>
      <w:bookmarkStart w:name="_bookmark83" w:id="84"/>
      <w:bookmarkEnd w:id="84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53</w:t>
      </w:r>
    </w:p>
    <w:p>
      <w:pPr>
        <w:spacing w:before="1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sexo.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spacing w:before="11"/>
        <w:rPr>
          <w:i/>
          <w:sz w:val="12"/>
        </w:rPr>
      </w:pPr>
      <w:r>
        <w:rPr/>
        <w:pict>
          <v:group style="position:absolute;margin-left:85.050003pt;margin-top:9.868320pt;width:419.25pt;height:185.25pt;mso-position-horizontal-relative:page;mso-position-vertical-relative:paragraph;z-index:-15576064;mso-wrap-distance-left:0;mso-wrap-distance-right:0" coordorigin="1701,197" coordsize="8385,3705">
            <v:rect style="position:absolute;left:1701;top:197;width:8385;height:3705" filled="true" fillcolor="#ffffff" stroked="false">
              <v:fill type="solid"/>
            </v:rect>
            <v:shape style="position:absolute;left:2498;top:417;width:6980;height:3021" coordorigin="2499,417" coordsize="6980,3021" path="m2499,3438l9478,3438m2499,2934l9478,2934m2499,2432l9478,2432m2499,1928l9478,1928m2499,1424l9478,1424m2499,920l9478,920m2499,417l9478,417e" filled="false" stroked="true" strokeweight=".75pt" strokecolor="#d9d9d9">
              <v:path arrowok="t"/>
              <v:stroke dashstyle="solid"/>
            </v:shape>
            <v:shape style="position:absolute;left:3537;top:670;width:4898;height:2771" type="#_x0000_t75" stroked="false">
              <v:imagedata r:id="rId297" o:title=""/>
            </v:shape>
            <v:line style="position:absolute" from="4244,801" to="7733,1760" stroked="true" strokeweight="2.25pt" strokecolor="#ec7c30">
              <v:stroke dashstyle="solid"/>
            </v:line>
            <v:shape style="position:absolute;left:4243;top:586;width:3600;height:1174" coordorigin="4244,587" coordsize="3600,1174" path="m4244,801l4265,587,4354,587m7733,1760l7752,1347,7843,1347e" filled="false" stroked="true" strokeweight=".75pt" strokecolor="#a6a6a6">
              <v:path arrowok="t"/>
              <v:stroke dashstyle="solid"/>
            </v:shape>
            <v:shape style="position:absolute;left:1831;top:334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12,000</w:t>
                    </w:r>
                  </w:p>
                </w:txbxContent>
              </v:textbox>
              <w10:wrap type="none"/>
            </v:shape>
            <v:shape style="position:absolute;left:9647;top:334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70%</w:t>
                    </w:r>
                  </w:p>
                </w:txbxContent>
              </v:textbox>
              <w10:wrap type="none"/>
            </v:shape>
            <v:shape style="position:absolute;left:4414;top:489;width:44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61%</w:t>
                    </w:r>
                  </w:p>
                </w:txbxContent>
              </v:textbox>
              <w10:wrap type="none"/>
            </v:shape>
            <v:shape style="position:absolute;left:1831;top:837;width:5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10,000</w:t>
                    </w:r>
                  </w:p>
                </w:txbxContent>
              </v:textbox>
              <w10:wrap type="none"/>
            </v:shape>
            <v:shape style="position:absolute;left:9647;top:765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3934;top:975;width:64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10,964</w:t>
                    </w:r>
                  </w:p>
                </w:txbxContent>
              </v:textbox>
              <w10:wrap type="none"/>
            </v:shape>
            <v:shape style="position:absolute;left:1922;top:1341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8,000</w:t>
                    </w:r>
                  </w:p>
                </w:txbxContent>
              </v:textbox>
              <w10:wrap type="none"/>
            </v:shape>
            <v:shape style="position:absolute;left:7904;top:1250;width:44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39%</w:t>
                    </w:r>
                  </w:p>
                </w:txbxContent>
              </v:textbox>
              <w10:wrap type="none"/>
            </v:shape>
            <v:shape style="position:absolute;left:9647;top:1197;width:332;height:61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50%</w:t>
                    </w:r>
                  </w:p>
                  <w:p>
                    <w:pPr>
                      <w:spacing w:line="240" w:lineRule="auto" w:before="4"/>
                      <w:rPr>
                        <w:sz w:val="17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1922;top:1844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6,000</w:t>
                    </w:r>
                  </w:p>
                </w:txbxContent>
              </v:textbox>
              <w10:wrap type="none"/>
            </v:shape>
            <v:shape style="position:absolute;left:7479;top:1903;width:52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6,975</w:t>
                    </w:r>
                  </w:p>
                </w:txbxContent>
              </v:textbox>
              <w10:wrap type="none"/>
            </v:shape>
            <v:shape style="position:absolute;left:9647;top:2060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1922;top:2348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4,000</w:t>
                    </w:r>
                  </w:p>
                </w:txbxContent>
              </v:textbox>
              <w10:wrap type="none"/>
            </v:shape>
            <v:shape style="position:absolute;left:9647;top:2492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1922;top:2851;width:4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2,000</w:t>
                    </w:r>
                  </w:p>
                </w:txbxContent>
              </v:textbox>
              <w10:wrap type="none"/>
            </v:shape>
            <v:shape style="position:absolute;left:9647;top:2923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2241;top:3355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647;top:3355;width:2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3867;top:3589;width:4252;height:180" type="#_x0000_t202" filled="false" stroked="false">
              <v:textbox inset="0,0,0,0">
                <w:txbxContent>
                  <w:p>
                    <w:pPr>
                      <w:tabs>
                        <w:tab w:pos="3501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Masculino</w:t>
                      <w:tab/>
                      <w:t>Femenino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55"/>
        <w:ind w:left="4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de: División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Operativos,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Delegaciones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Terrestres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y Aérea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por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Oficina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Estadísticas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(mdv).</w:t>
      </w:r>
    </w:p>
    <w:p>
      <w:pPr>
        <w:spacing w:before="14"/>
        <w:ind w:left="4" w:right="2" w:firstLine="0"/>
        <w:jc w:val="center"/>
        <w:rPr>
          <w:sz w:val="22"/>
        </w:rPr>
      </w:pPr>
      <w:r>
        <w:rPr>
          <w:rFonts w:ascii="Calibri Light"/>
          <w:sz w:val="16"/>
        </w:rPr>
        <w:t>DGM,2019</w:t>
      </w:r>
      <w:r>
        <w:rPr>
          <w:sz w:val="2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0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57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981440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9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7"/>
        <w:jc w:val="both"/>
      </w:pPr>
      <w:r>
        <w:rPr>
          <w:spacing w:val="-1"/>
        </w:rPr>
        <w:t>El</w:t>
      </w:r>
      <w:r>
        <w:rPr>
          <w:spacing w:val="-8"/>
        </w:rPr>
        <w:t> </w:t>
      </w:r>
      <w:r>
        <w:rPr>
          <w:spacing w:val="-1"/>
        </w:rPr>
        <w:t>61%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menores</w:t>
      </w:r>
      <w:r>
        <w:rPr>
          <w:spacing w:val="-10"/>
        </w:rPr>
        <w:t> </w:t>
      </w:r>
      <w:r>
        <w:rPr/>
        <w:t>deportados</w:t>
      </w:r>
      <w:r>
        <w:rPr>
          <w:spacing w:val="-7"/>
        </w:rPr>
        <w:t> </w:t>
      </w:r>
      <w:r>
        <w:rPr/>
        <w:t>son</w:t>
      </w:r>
      <w:r>
        <w:rPr>
          <w:spacing w:val="-10"/>
        </w:rPr>
        <w:t> </w:t>
      </w:r>
      <w:r>
        <w:rPr/>
        <w:t>sexo</w:t>
      </w:r>
      <w:r>
        <w:rPr>
          <w:spacing w:val="-9"/>
        </w:rPr>
        <w:t> </w:t>
      </w:r>
      <w:r>
        <w:rPr/>
        <w:t>masculino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39%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12"/>
        </w:rPr>
        <w:t> </w:t>
      </w:r>
      <w:r>
        <w:rPr/>
        <w:t>menores</w:t>
      </w:r>
      <w:r>
        <w:rPr>
          <w:spacing w:val="-10"/>
        </w:rPr>
        <w:t> </w:t>
      </w:r>
      <w:r>
        <w:rPr/>
        <w:t>deportados</w:t>
      </w:r>
      <w:r>
        <w:rPr>
          <w:spacing w:val="-7"/>
        </w:rPr>
        <w:t> </w:t>
      </w:r>
      <w:r>
        <w:rPr/>
        <w:t>son</w:t>
      </w:r>
      <w:r>
        <w:rPr>
          <w:spacing w:val="-11"/>
        </w:rPr>
        <w:t> </w:t>
      </w:r>
      <w:r>
        <w:rPr/>
        <w:t>sexo</w:t>
      </w:r>
      <w:r>
        <w:rPr>
          <w:spacing w:val="-47"/>
        </w:rPr>
        <w:t> </w:t>
      </w:r>
      <w:r>
        <w:rPr/>
        <w:t>femenino.</w:t>
      </w:r>
    </w:p>
    <w:p>
      <w:pPr>
        <w:spacing w:before="162"/>
        <w:ind w:left="6" w:right="2" w:firstLine="0"/>
        <w:jc w:val="center"/>
        <w:rPr>
          <w:i/>
          <w:sz w:val="18"/>
        </w:rPr>
      </w:pPr>
      <w:bookmarkStart w:name="_bookmark84" w:id="85"/>
      <w:bookmarkEnd w:id="85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16</w:t>
      </w:r>
    </w:p>
    <w:p>
      <w:pPr>
        <w:spacing w:before="1"/>
        <w:ind w:left="0" w:right="1" w:firstLine="0"/>
        <w:jc w:val="center"/>
        <w:rPr>
          <w:i/>
          <w:sz w:val="18"/>
        </w:rPr>
      </w:pPr>
      <w:r>
        <w:rPr/>
        <w:pict>
          <v:group style="position:absolute;margin-left:85.049995pt;margin-top:20.959351pt;width:441.75pt;height:114pt;mso-position-horizontal-relative:page;mso-position-vertical-relative:paragraph;z-index:15894016" coordorigin="1701,419" coordsize="8835,2280">
            <v:rect style="position:absolute;left:1709;top:431;width:8826;height:1304" filled="true" fillcolor="#4471c4" stroked="false">
              <v:fill type="solid"/>
            </v:rect>
            <v:rect style="position:absolute;left:1709;top:1722;width:8826;height:254" filled="true" fillcolor="#d9e0f1" stroked="false">
              <v:fill type="solid"/>
            </v:rect>
            <v:line style="position:absolute" from="1705,425" to="1705,1716" stroked="true" strokeweight=".445752pt" strokecolor="#8ea9db">
              <v:stroke dashstyle="solid"/>
            </v:line>
            <v:rect style="position:absolute;left:1701;top:419;width:9;height:1303" filled="true" fillcolor="#8ea9db" stroked="false">
              <v:fill type="solid"/>
            </v:rect>
            <v:line style="position:absolute" from="1714,1728" to="10531,1728" stroked="true" strokeweight=".600043pt" strokecolor="#000000">
              <v:stroke dashstyle="solid"/>
            </v:line>
            <v:rect style="position:absolute;left:1709;top:1722;width:8826;height:13" filled="true" fillcolor="#000000" stroked="false">
              <v:fill type="solid"/>
            </v:rect>
            <v:line style="position:absolute" from="1714,2211" to="10531,2211" stroked="true" strokeweight=".600043pt" strokecolor="#000000">
              <v:stroke dashstyle="solid"/>
            </v:line>
            <v:rect style="position:absolute;left:1709;top:2204;width:8826;height:12" filled="true" fillcolor="#000000" stroked="false">
              <v:fill type="solid"/>
            </v:rect>
            <v:line style="position:absolute" from="1705,1728" to="1705,2452" stroked="true" strokeweight=".445752pt" strokecolor="#000000">
              <v:stroke dashstyle="solid"/>
            </v:line>
            <v:rect style="position:absolute;left:1701;top:1722;width:9;height:737" filled="true" fillcolor="#000000" stroked="false">
              <v:fill type="solid"/>
            </v:rect>
            <v:line style="position:absolute" from="1714,2452" to="2446,2452" stroked="true" strokeweight=".600043pt" strokecolor="#8ea9db">
              <v:stroke dashstyle="solid"/>
            </v:line>
            <v:rect style="position:absolute;left:1709;top:2446;width:741;height:12" filled="true" fillcolor="#8ea9db" stroked="false">
              <v:fill type="solid"/>
            </v:rect>
            <v:line style="position:absolute" from="2455,1741" to="2455,2452" stroked="true" strokeweight=".445752pt" strokecolor="#000000">
              <v:stroke dashstyle="solid"/>
            </v:line>
            <v:rect style="position:absolute;left:2450;top:1734;width:9;height:724" filled="true" fillcolor="#000000" stroked="false">
              <v:fill type="solid"/>
            </v:rect>
            <v:line style="position:absolute" from="2464,2452" to="3196,2452" stroked="true" strokeweight=".600043pt" strokecolor="#8ea9db">
              <v:stroke dashstyle="solid"/>
            </v:line>
            <v:rect style="position:absolute;left:2459;top:2446;width:741;height:12" filled="true" fillcolor="#8ea9db" stroked="false">
              <v:fill type="solid"/>
            </v:rect>
            <v:line style="position:absolute" from="3205,1741" to="3205,2452" stroked="true" strokeweight=".445752pt" strokecolor="#000000">
              <v:stroke dashstyle="solid"/>
            </v:line>
            <v:rect style="position:absolute;left:3200;top:1734;width:9;height:724" filled="true" fillcolor="#000000" stroked="false">
              <v:fill type="solid"/>
            </v:rect>
            <v:line style="position:absolute" from="3214,2452" to="3535,2452" stroked="true" strokeweight=".600043pt" strokecolor="#8ea9db">
              <v:stroke dashstyle="solid"/>
            </v:line>
            <v:rect style="position:absolute;left:3209;top:2446;width:331;height:12" filled="true" fillcolor="#8ea9db" stroked="false">
              <v:fill type="solid"/>
            </v:rect>
            <v:line style="position:absolute" from="3544,1741" to="3544,2452" stroked="true" strokeweight=".445752pt" strokecolor="#000000">
              <v:stroke dashstyle="solid"/>
            </v:line>
            <v:rect style="position:absolute;left:3539;top:1734;width:9;height:724" filled="true" fillcolor="#000000" stroked="false">
              <v:fill type="solid"/>
            </v:rect>
            <v:line style="position:absolute" from="3553,2452" to="3874,2452" stroked="true" strokeweight=".600043pt" strokecolor="#8ea9db">
              <v:stroke dashstyle="solid"/>
            </v:line>
            <v:rect style="position:absolute;left:3548;top:2446;width:331;height:12" filled="true" fillcolor="#8ea9db" stroked="false">
              <v:fill type="solid"/>
            </v:rect>
            <v:line style="position:absolute" from="3883,1741" to="3883,2452" stroked="true" strokeweight=".445752pt" strokecolor="#000000">
              <v:stroke dashstyle="solid"/>
            </v:line>
            <v:rect style="position:absolute;left:3878;top:1734;width:9;height:724" filled="true" fillcolor="#000000" stroked="false">
              <v:fill type="solid"/>
            </v:rect>
            <v:line style="position:absolute" from="3892,2452" to="4213,2452" stroked="true" strokeweight=".600043pt" strokecolor="#8ea9db">
              <v:stroke dashstyle="solid"/>
            </v:line>
            <v:rect style="position:absolute;left:3887;top:2446;width:331;height:12" filled="true" fillcolor="#8ea9db" stroked="false">
              <v:fill type="solid"/>
            </v:rect>
            <v:line style="position:absolute" from="4222,1741" to="4222,2452" stroked="true" strokeweight=".445752pt" strokecolor="#000000">
              <v:stroke dashstyle="solid"/>
            </v:line>
            <v:rect style="position:absolute;left:4217;top:1734;width:9;height:724" filled="true" fillcolor="#000000" stroked="false">
              <v:fill type="solid"/>
            </v:rect>
            <v:line style="position:absolute" from="4231,2452" to="4490,2452" stroked="true" strokeweight=".600043pt" strokecolor="#8ea9db">
              <v:stroke dashstyle="solid"/>
            </v:line>
            <v:rect style="position:absolute;left:4226;top:2446;width:268;height:12" filled="true" fillcolor="#8ea9db" stroked="false">
              <v:fill type="solid"/>
            </v:rect>
            <v:line style="position:absolute" from="4499,1741" to="4499,2452" stroked="true" strokeweight=".445752pt" strokecolor="#000000">
              <v:stroke dashstyle="solid"/>
            </v:line>
            <v:rect style="position:absolute;left:4494;top:1734;width:9;height:724" filled="true" fillcolor="#000000" stroked="false">
              <v:fill type="solid"/>
            </v:rect>
            <v:line style="position:absolute" from="4507,2452" to="4829,2452" stroked="true" strokeweight=".600043pt" strokecolor="#8ea9db">
              <v:stroke dashstyle="solid"/>
            </v:line>
            <v:rect style="position:absolute;left:4503;top:2446;width:331;height:12" filled="true" fillcolor="#8ea9db" stroked="false">
              <v:fill type="solid"/>
            </v:rect>
            <v:line style="position:absolute" from="4838,1741" to="4838,2452" stroked="true" strokeweight=".445752pt" strokecolor="#000000">
              <v:stroke dashstyle="solid"/>
            </v:line>
            <v:rect style="position:absolute;left:4833;top:1734;width:10;height:724" filled="true" fillcolor="#000000" stroked="false">
              <v:fill type="solid"/>
            </v:rect>
            <v:line style="position:absolute" from="4847,2452" to="5266,2452" stroked="true" strokeweight=".600043pt" strokecolor="#8ea9db">
              <v:stroke dashstyle="solid"/>
            </v:line>
            <v:rect style="position:absolute;left:4842;top:2446;width:429;height:12" filled="true" fillcolor="#8ea9db" stroked="false">
              <v:fill type="solid"/>
            </v:rect>
            <v:line style="position:absolute" from="5275,1741" to="5275,2452" stroked="true" strokeweight=".445752pt" strokecolor="#000000">
              <v:stroke dashstyle="solid"/>
            </v:line>
            <v:rect style="position:absolute;left:5270;top:1734;width:9;height:724" filled="true" fillcolor="#000000" stroked="false">
              <v:fill type="solid"/>
            </v:rect>
            <v:line style="position:absolute" from="5284,2452" to="5703,2452" stroked="true" strokeweight=".600043pt" strokecolor="#8ea9db">
              <v:stroke dashstyle="solid"/>
            </v:line>
            <v:rect style="position:absolute;left:5279;top:2446;width:429;height:12" filled="true" fillcolor="#8ea9db" stroked="false">
              <v:fill type="solid"/>
            </v:rect>
            <v:line style="position:absolute" from="5712,1741" to="5712,2452" stroked="true" strokeweight=".445752pt" strokecolor="#000000">
              <v:stroke dashstyle="solid"/>
            </v:line>
            <v:rect style="position:absolute;left:5707;top:1734;width:9;height:724" filled="true" fillcolor="#000000" stroked="false">
              <v:fill type="solid"/>
            </v:rect>
            <v:line style="position:absolute" from="5721,2452" to="6042,2452" stroked="true" strokeweight=".600043pt" strokecolor="#8ea9db">
              <v:stroke dashstyle="solid"/>
            </v:line>
            <v:rect style="position:absolute;left:5716;top:2446;width:331;height:12" filled="true" fillcolor="#8ea9db" stroked="false">
              <v:fill type="solid"/>
            </v:rect>
            <v:line style="position:absolute" from="6052,1741" to="6052,2452" stroked="true" strokeweight=".445752pt" strokecolor="#000000">
              <v:stroke dashstyle="solid"/>
            </v:line>
            <v:rect style="position:absolute;left:6047;top:1734;width:9;height:724" filled="true" fillcolor="#000000" stroked="false">
              <v:fill type="solid"/>
            </v:rect>
            <v:line style="position:absolute" from="6060,2452" to="6382,2452" stroked="true" strokeweight=".600043pt" strokecolor="#8ea9db">
              <v:stroke dashstyle="solid"/>
            </v:line>
            <v:rect style="position:absolute;left:6056;top:2446;width:331;height:12" filled="true" fillcolor="#8ea9db" stroked="false">
              <v:fill type="solid"/>
            </v:rect>
            <v:line style="position:absolute" from="6391,1741" to="6391,2452" stroked="true" strokeweight=".445752pt" strokecolor="#000000">
              <v:stroke dashstyle="solid"/>
            </v:line>
            <v:rect style="position:absolute;left:6386;top:1734;width:9;height:724" filled="true" fillcolor="#000000" stroked="false">
              <v:fill type="solid"/>
            </v:rect>
            <v:line style="position:absolute" from="6399,2452" to="6721,2452" stroked="true" strokeweight=".600043pt" strokecolor="#8ea9db">
              <v:stroke dashstyle="solid"/>
            </v:line>
            <v:rect style="position:absolute;left:6395;top:2446;width:331;height:12" filled="true" fillcolor="#8ea9db" stroked="false">
              <v:fill type="solid"/>
            </v:rect>
            <v:line style="position:absolute" from="6730,1741" to="6730,2452" stroked="true" strokeweight=".445752pt" strokecolor="#000000">
              <v:stroke dashstyle="solid"/>
            </v:line>
            <v:rect style="position:absolute;left:6725;top:1734;width:9;height:724" filled="true" fillcolor="#000000" stroked="false">
              <v:fill type="solid"/>
            </v:rect>
            <v:line style="position:absolute" from="6739,2452" to="7158,2452" stroked="true" strokeweight=".600043pt" strokecolor="#8ea9db">
              <v:stroke dashstyle="solid"/>
            </v:line>
            <v:rect style="position:absolute;left:6734;top:2446;width:429;height:12" filled="true" fillcolor="#8ea9db" stroked="false">
              <v:fill type="solid"/>
            </v:rect>
            <v:line style="position:absolute" from="7167,1741" to="7167,2452" stroked="true" strokeweight=".445752pt" strokecolor="#000000">
              <v:stroke dashstyle="solid"/>
            </v:line>
            <v:rect style="position:absolute;left:7162;top:1734;width:9;height:724" filled="true" fillcolor="#000000" stroked="false">
              <v:fill type="solid"/>
            </v:rect>
            <v:line style="position:absolute" from="7176,2452" to="7497,2452" stroked="true" strokeweight=".600043pt" strokecolor="#8ea9db">
              <v:stroke dashstyle="solid"/>
            </v:line>
            <v:rect style="position:absolute;left:7171;top:2446;width:331;height:12" filled="true" fillcolor="#8ea9db" stroked="false">
              <v:fill type="solid"/>
            </v:rect>
            <v:line style="position:absolute" from="7506,1741" to="7506,2452" stroked="true" strokeweight=".445752pt" strokecolor="#000000">
              <v:stroke dashstyle="solid"/>
            </v:line>
            <v:rect style="position:absolute;left:7501;top:1734;width:9;height:724" filled="true" fillcolor="#000000" stroked="false">
              <v:fill type="solid"/>
            </v:rect>
            <v:line style="position:absolute" from="7515,2452" to="7836,2452" stroked="true" strokeweight=".600043pt" strokecolor="#8ea9db">
              <v:stroke dashstyle="solid"/>
            </v:line>
            <v:rect style="position:absolute;left:7510;top:2446;width:331;height:12" filled="true" fillcolor="#8ea9db" stroked="false">
              <v:fill type="solid"/>
            </v:rect>
            <v:line style="position:absolute" from="7845,1741" to="7845,2452" stroked="true" strokeweight=".445752pt" strokecolor="#000000">
              <v:stroke dashstyle="solid"/>
            </v:line>
            <v:rect style="position:absolute;left:7840;top:1734;width:10;height:724" filled="true" fillcolor="#000000" stroked="false">
              <v:fill type="solid"/>
            </v:rect>
            <v:line style="position:absolute" from="7854,2452" to="8175,2452" stroked="true" strokeweight=".600043pt" strokecolor="#8ea9db">
              <v:stroke dashstyle="solid"/>
            </v:line>
            <v:rect style="position:absolute;left:7849;top:2446;width:331;height:12" filled="true" fillcolor="#8ea9db" stroked="false">
              <v:fill type="solid"/>
            </v:rect>
            <v:line style="position:absolute" from="8184,1741" to="8184,2452" stroked="true" strokeweight=".445752pt" strokecolor="#000000">
              <v:stroke dashstyle="solid"/>
            </v:line>
            <v:rect style="position:absolute;left:8179;top:1734;width:9;height:724" filled="true" fillcolor="#000000" stroked="false">
              <v:fill type="solid"/>
            </v:rect>
            <v:line style="position:absolute" from="8193,2452" to="8452,2452" stroked="true" strokeweight=".600043pt" strokecolor="#8ea9db">
              <v:stroke dashstyle="solid"/>
            </v:line>
            <v:rect style="position:absolute;left:8188;top:2446;width:268;height:12" filled="true" fillcolor="#8ea9db" stroked="false">
              <v:fill type="solid"/>
            </v:rect>
            <v:line style="position:absolute" from="8461,1741" to="8461,2452" stroked="true" strokeweight=".445752pt" strokecolor="#000000">
              <v:stroke dashstyle="solid"/>
            </v:line>
            <v:rect style="position:absolute;left:8456;top:1734;width:9;height:724" filled="true" fillcolor="#000000" stroked="false">
              <v:fill type="solid"/>
            </v:rect>
            <v:line style="position:absolute" from="8470,2452" to="8889,2452" stroked="true" strokeweight=".600043pt" strokecolor="#8ea9db">
              <v:stroke dashstyle="solid"/>
            </v:line>
            <v:rect style="position:absolute;left:8465;top:2446;width:429;height:12" filled="true" fillcolor="#8ea9db" stroked="false">
              <v:fill type="solid"/>
            </v:rect>
            <v:line style="position:absolute" from="8898,1741" to="8898,2452" stroked="true" strokeweight=".445752pt" strokecolor="#000000">
              <v:stroke dashstyle="solid"/>
            </v:line>
            <v:rect style="position:absolute;left:8893;top:1734;width:9;height:724" filled="true" fillcolor="#000000" stroked="false">
              <v:fill type="solid"/>
            </v:rect>
            <v:line style="position:absolute" from="8907,2452" to="9228,2452" stroked="true" strokeweight=".600043pt" strokecolor="#8ea9db">
              <v:stroke dashstyle="solid"/>
            </v:line>
            <v:rect style="position:absolute;left:8902;top:2446;width:331;height:12" filled="true" fillcolor="#8ea9db" stroked="false">
              <v:fill type="solid"/>
            </v:rect>
            <v:line style="position:absolute" from="9237,1741" to="9237,2452" stroked="true" strokeweight=".445752pt" strokecolor="#000000">
              <v:stroke dashstyle="solid"/>
            </v:line>
            <v:rect style="position:absolute;left:9232;top:1734;width:9;height:724" filled="true" fillcolor="#000000" stroked="false">
              <v:fill type="solid"/>
            </v:rect>
            <v:line style="position:absolute" from="9246,2452" to="9505,2452" stroked="true" strokeweight=".600043pt" strokecolor="#8ea9db">
              <v:stroke dashstyle="solid"/>
            </v:line>
            <v:rect style="position:absolute;left:9241;top:2446;width:268;height:12" filled="true" fillcolor="#8ea9db" stroked="false">
              <v:fill type="solid"/>
            </v:rect>
            <v:line style="position:absolute" from="9514,1741" to="9514,2452" stroked="true" strokeweight=".445752pt" strokecolor="#000000">
              <v:stroke dashstyle="solid"/>
            </v:line>
            <v:rect style="position:absolute;left:9509;top:1734;width:9;height:724" filled="true" fillcolor="#000000" stroked="false">
              <v:fill type="solid"/>
            </v:rect>
            <v:line style="position:absolute" from="9523,2452" to="9844,2452" stroked="true" strokeweight=".600043pt" strokecolor="#8ea9db">
              <v:stroke dashstyle="solid"/>
            </v:line>
            <v:rect style="position:absolute;left:9518;top:2446;width:331;height:12" filled="true" fillcolor="#8ea9db" stroked="false">
              <v:fill type="solid"/>
            </v:rect>
            <v:line style="position:absolute" from="9853,1741" to="9853,2452" stroked="true" strokeweight=".445752pt" strokecolor="#000000">
              <v:stroke dashstyle="solid"/>
            </v:line>
            <v:rect style="position:absolute;left:9848;top:1734;width:9;height:724" filled="true" fillcolor="#000000" stroked="false">
              <v:fill type="solid"/>
            </v:rect>
            <v:line style="position:absolute" from="9862,2452" to="10183,2452" stroked="true" strokeweight=".600043pt" strokecolor="#8ea9db">
              <v:stroke dashstyle="solid"/>
            </v:line>
            <v:rect style="position:absolute;left:9857;top:2446;width:331;height:12" filled="true" fillcolor="#8ea9db" stroked="false">
              <v:fill type="solid"/>
            </v:rect>
            <v:line style="position:absolute" from="10192,1741" to="10192,2452" stroked="true" strokeweight=".445752pt" strokecolor="#000000">
              <v:stroke dashstyle="solid"/>
            </v:line>
            <v:rect style="position:absolute;left:10187;top:1734;width:9;height:724" filled="true" fillcolor="#000000" stroked="false">
              <v:fill type="solid"/>
            </v:rect>
            <v:line style="position:absolute" from="10201,2452" to="10522,2452" stroked="true" strokeweight=".600043pt" strokecolor="#8ea9db">
              <v:stroke dashstyle="solid"/>
            </v:line>
            <v:rect style="position:absolute;left:10196;top:2446;width:331;height:12" filled="true" fillcolor="#8ea9db" stroked="false">
              <v:fill type="solid"/>
            </v:rect>
            <v:line style="position:absolute" from="10531,1741" to="10531,2452" stroked="true" strokeweight=".445752pt" strokecolor="#000000">
              <v:stroke dashstyle="solid"/>
            </v:line>
            <v:rect style="position:absolute;left:10526;top:1734;width:9;height:724" filled="true" fillcolor="#000000" stroked="false">
              <v:fill type="solid"/>
            </v:rect>
            <v:rect style="position:absolute;left:1701;top:2464;width:9;height:235" filled="true" fillcolor="#d3d3d3" stroked="false">
              <v:fill type="solid"/>
            </v:rect>
            <v:rect style="position:absolute;left:1701;top:2458;width:9;height:241" filled="true" fillcolor="#d3d3d3" stroked="false">
              <v:fill type="solid"/>
            </v:rect>
            <v:rect style="position:absolute;left:2450;top:2464;width:9;height:235" filled="true" fillcolor="#d3d3d3" stroked="false">
              <v:fill type="solid"/>
            </v:rect>
            <v:rect style="position:absolute;left:2450;top:2458;width:9;height:241" filled="true" fillcolor="#d3d3d3" stroked="false">
              <v:fill type="solid"/>
            </v:rect>
            <v:rect style="position:absolute;left:3200;top:2464;width:9;height:235" filled="true" fillcolor="#d3d3d3" stroked="false">
              <v:fill type="solid"/>
            </v:rect>
            <v:rect style="position:absolute;left:3200;top:2458;width:9;height:241" filled="true" fillcolor="#d3d3d3" stroked="false">
              <v:fill type="solid"/>
            </v:rect>
            <v:rect style="position:absolute;left:3539;top:2464;width:9;height:235" filled="true" fillcolor="#d3d3d3" stroked="false">
              <v:fill type="solid"/>
            </v:rect>
            <v:rect style="position:absolute;left:3539;top:2458;width:9;height:241" filled="true" fillcolor="#d3d3d3" stroked="false">
              <v:fill type="solid"/>
            </v:rect>
            <v:rect style="position:absolute;left:3878;top:2464;width:9;height:235" filled="true" fillcolor="#d3d3d3" stroked="false">
              <v:fill type="solid"/>
            </v:rect>
            <v:rect style="position:absolute;left:3878;top:2458;width:9;height:241" filled="true" fillcolor="#d3d3d3" stroked="false">
              <v:fill type="solid"/>
            </v:rect>
            <v:rect style="position:absolute;left:4217;top:2464;width:9;height:235" filled="true" fillcolor="#d3d3d3" stroked="false">
              <v:fill type="solid"/>
            </v:rect>
            <v:rect style="position:absolute;left:4217;top:2458;width:9;height:241" filled="true" fillcolor="#d3d3d3" stroked="false">
              <v:fill type="solid"/>
            </v:rect>
            <v:rect style="position:absolute;left:4494;top:2464;width:9;height:235" filled="true" fillcolor="#d3d3d3" stroked="false">
              <v:fill type="solid"/>
            </v:rect>
            <v:rect style="position:absolute;left:4494;top:2458;width:9;height:241" filled="true" fillcolor="#d3d3d3" stroked="false">
              <v:fill type="solid"/>
            </v:rect>
            <v:rect style="position:absolute;left:4833;top:2464;width:9;height:235" filled="true" fillcolor="#d3d3d3" stroked="false">
              <v:fill type="solid"/>
            </v:rect>
            <v:rect style="position:absolute;left:4833;top:2458;width:10;height:241" filled="true" fillcolor="#d3d3d3" stroked="false">
              <v:fill type="solid"/>
            </v:rect>
            <v:rect style="position:absolute;left:5270;top:2464;width:9;height:235" filled="true" fillcolor="#d3d3d3" stroked="false">
              <v:fill type="solid"/>
            </v:rect>
            <v:rect style="position:absolute;left:5270;top:2458;width:9;height:241" filled="true" fillcolor="#d3d3d3" stroked="false">
              <v:fill type="solid"/>
            </v:rect>
            <v:rect style="position:absolute;left:5707;top:2464;width:9;height:235" filled="true" fillcolor="#d3d3d3" stroked="false">
              <v:fill type="solid"/>
            </v:rect>
            <v:rect style="position:absolute;left:5707;top:2458;width:9;height:241" filled="true" fillcolor="#d3d3d3" stroked="false">
              <v:fill type="solid"/>
            </v:rect>
            <v:rect style="position:absolute;left:6047;top:2464;width:9;height:235" filled="true" fillcolor="#d3d3d3" stroked="false">
              <v:fill type="solid"/>
            </v:rect>
            <v:rect style="position:absolute;left:6047;top:2458;width:9;height:241" filled="true" fillcolor="#d3d3d3" stroked="false">
              <v:fill type="solid"/>
            </v:rect>
            <v:rect style="position:absolute;left:6386;top:2464;width:9;height:235" filled="true" fillcolor="#d3d3d3" stroked="false">
              <v:fill type="solid"/>
            </v:rect>
            <v:rect style="position:absolute;left:6386;top:2458;width:9;height:241" filled="true" fillcolor="#d3d3d3" stroked="false">
              <v:fill type="solid"/>
            </v:rect>
            <v:rect style="position:absolute;left:6725;top:2464;width:9;height:235" filled="true" fillcolor="#d3d3d3" stroked="false">
              <v:fill type="solid"/>
            </v:rect>
            <v:rect style="position:absolute;left:6725;top:2458;width:9;height:241" filled="true" fillcolor="#d3d3d3" stroked="false">
              <v:fill type="solid"/>
            </v:rect>
            <v:rect style="position:absolute;left:7162;top:2464;width:9;height:235" filled="true" fillcolor="#d3d3d3" stroked="false">
              <v:fill type="solid"/>
            </v:rect>
            <v:rect style="position:absolute;left:7162;top:2458;width:9;height:241" filled="true" fillcolor="#d3d3d3" stroked="false">
              <v:fill type="solid"/>
            </v:rect>
            <v:rect style="position:absolute;left:7501;top:2464;width:9;height:235" filled="true" fillcolor="#d3d3d3" stroked="false">
              <v:fill type="solid"/>
            </v:rect>
            <v:rect style="position:absolute;left:7501;top:2458;width:9;height:241" filled="true" fillcolor="#d3d3d3" stroked="false">
              <v:fill type="solid"/>
            </v:rect>
            <v:rect style="position:absolute;left:7840;top:2464;width:9;height:235" filled="true" fillcolor="#d3d3d3" stroked="false">
              <v:fill type="solid"/>
            </v:rect>
            <v:rect style="position:absolute;left:7840;top:2458;width:10;height:241" filled="true" fillcolor="#d3d3d3" stroked="false">
              <v:fill type="solid"/>
            </v:rect>
            <v:rect style="position:absolute;left:8179;top:2464;width:9;height:235" filled="true" fillcolor="#d3d3d3" stroked="false">
              <v:fill type="solid"/>
            </v:rect>
            <v:rect style="position:absolute;left:8179;top:2458;width:9;height:241" filled="true" fillcolor="#d3d3d3" stroked="false">
              <v:fill type="solid"/>
            </v:rect>
            <v:rect style="position:absolute;left:8456;top:2464;width:9;height:235" filled="true" fillcolor="#d3d3d3" stroked="false">
              <v:fill type="solid"/>
            </v:rect>
            <v:rect style="position:absolute;left:8456;top:2458;width:9;height:241" filled="true" fillcolor="#d3d3d3" stroked="false">
              <v:fill type="solid"/>
            </v:rect>
            <v:rect style="position:absolute;left:8893;top:2464;width:9;height:235" filled="true" fillcolor="#d3d3d3" stroked="false">
              <v:fill type="solid"/>
            </v:rect>
            <v:rect style="position:absolute;left:8893;top:2458;width:9;height:241" filled="true" fillcolor="#d3d3d3" stroked="false">
              <v:fill type="solid"/>
            </v:rect>
            <v:rect style="position:absolute;left:9232;top:2464;width:9;height:235" filled="true" fillcolor="#d3d3d3" stroked="false">
              <v:fill type="solid"/>
            </v:rect>
            <v:rect style="position:absolute;left:9232;top:2458;width:9;height:241" filled="true" fillcolor="#d3d3d3" stroked="false">
              <v:fill type="solid"/>
            </v:rect>
            <v:rect style="position:absolute;left:9509;top:2464;width:9;height:235" filled="true" fillcolor="#d3d3d3" stroked="false">
              <v:fill type="solid"/>
            </v:rect>
            <v:rect style="position:absolute;left:9509;top:2458;width:9;height:241" filled="true" fillcolor="#d3d3d3" stroked="false">
              <v:fill type="solid"/>
            </v:rect>
            <v:rect style="position:absolute;left:9848;top:2464;width:9;height:235" filled="true" fillcolor="#d3d3d3" stroked="false">
              <v:fill type="solid"/>
            </v:rect>
            <v:rect style="position:absolute;left:9848;top:2458;width:9;height:241" filled="true" fillcolor="#d3d3d3" stroked="false">
              <v:fill type="solid"/>
            </v:rect>
            <v:rect style="position:absolute;left:10187;top:2464;width:9;height:235" filled="true" fillcolor="#d3d3d3" stroked="false">
              <v:fill type="solid"/>
            </v:rect>
            <v:rect style="position:absolute;left:10187;top:2458;width:9;height:241" filled="true" fillcolor="#d3d3d3" stroked="false">
              <v:fill type="solid"/>
            </v:rect>
            <v:rect style="position:absolute;left:10526;top:2464;width:9;height:235" filled="true" fillcolor="#d3d3d3" stroked="false">
              <v:fill type="solid"/>
            </v:rect>
            <v:rect style="position:absolute;left:10526;top:2458;width:9;height:241" filled="true" fillcolor="#d3d3d3" stroked="false">
              <v:fill type="solid"/>
            </v:rect>
            <v:rect style="position:absolute;left:1714;top:419;width:8822;height:12" filled="true" fillcolor="#8ea9db" stroked="false">
              <v:fill type="solid"/>
            </v:rect>
            <v:rect style="position:absolute;left:1709;top:419;width:8826;height:12" filled="true" fillcolor="#8ea9db" stroked="false">
              <v:fill type="solid"/>
            </v:rect>
            <v:rect style="position:absolute;left:1714;top:1963;width:8822;height:12" filled="true" fillcolor="#000000" stroked="false">
              <v:fill type="solid"/>
            </v:rect>
            <v:rect style="position:absolute;left:1709;top:1963;width:8826;height:12" filled="true" fillcolor="#000000" stroked="false">
              <v:fill type="solid"/>
            </v:rect>
            <v:shape style="position:absolute;left:10535;top:2446;width:2;height:12" coordorigin="10536,2446" coordsize="0,12" path="m10536,2458l10536,2446,10536,2458xe" filled="true" fillcolor="#8ea9db" stroked="false">
              <v:path arrowok="t"/>
              <v:fill type="solid"/>
            </v:shape>
            <v:rect style="position:absolute;left:1705;top:2687;width:8831;height:12" filled="true" fillcolor="#d3d3d3" stroked="false">
              <v:fill type="solid"/>
            </v:rect>
            <v:rect style="position:absolute;left:1701;top:2687;width:8835;height:12" filled="true" fillcolor="#d3d3d3" stroked="false">
              <v:fill type="solid"/>
            </v:rect>
            <v:shape style="position:absolute;left:1950;top:1007;width:289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75"/>
                        <w:sz w:val="18"/>
                      </w:rPr>
                      <w:t>Sexo</w:t>
                    </w:r>
                  </w:p>
                </w:txbxContent>
              </v:textbox>
              <w10:wrap type="none"/>
            </v:shape>
            <v:shape style="position:absolute;left:1727;top:1779;width:581;height:66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75"/>
                        <w:sz w:val="18"/>
                      </w:rPr>
                      <w:t>Masculino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75"/>
                        <w:sz w:val="18"/>
                      </w:rPr>
                      <w:t>Femenino</w:t>
                    </w:r>
                  </w:p>
                  <w:p>
                    <w:pPr>
                      <w:spacing w:line="217" w:lineRule="exact" w:before="2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85"/>
                        <w:sz w:val="18"/>
                      </w:rPr>
                      <w:t>Total</w:t>
                    </w:r>
                  </w:p>
                </w:txbxContent>
              </v:textbox>
              <w10:wrap type="none"/>
            </v:shape>
            <v:shape style="position:absolute;left:2950;top:1779;width:4548;height:905" type="#_x0000_t202" filled="false" stroked="false">
              <v:textbox inset="0,0,0,0">
                <w:txbxContent>
                  <w:p>
                    <w:pPr>
                      <w:tabs>
                        <w:tab w:pos="2070" w:val="left" w:leader="none"/>
                        <w:tab w:pos="2507" w:val="left" w:leader="none"/>
                        <w:tab w:pos="3962" w:val="left" w:leader="none"/>
                      </w:tabs>
                      <w:spacing w:line="18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85"/>
                        <w:sz w:val="18"/>
                      </w:rPr>
                      <w:t>136</w:t>
                    </w:r>
                    <w:r>
                      <w:rPr>
                        <w:spacing w:val="6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104</w:t>
                    </w:r>
                    <w:r>
                      <w:rPr>
                        <w:spacing w:val="66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132</w:t>
                    </w:r>
                    <w:r>
                      <w:rPr>
                        <w:spacing w:val="6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116</w:t>
                    </w:r>
                    <w:r>
                      <w:rPr>
                        <w:spacing w:val="66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33</w:t>
                    </w:r>
                    <w:r>
                      <w:rPr>
                        <w:spacing w:val="66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260</w:t>
                      <w:tab/>
                      <w:t>640</w:t>
                      <w:tab/>
                      <w:t>765</w:t>
                    </w:r>
                    <w:r>
                      <w:rPr>
                        <w:spacing w:val="62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151</w:t>
                    </w:r>
                    <w:r>
                      <w:rPr>
                        <w:spacing w:val="62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118</w:t>
                    </w:r>
                    <w:r>
                      <w:rPr>
                        <w:spacing w:val="62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225</w:t>
                      <w:tab/>
                    </w:r>
                    <w:r>
                      <w:rPr>
                        <w:spacing w:val="-2"/>
                        <w:w w:val="80"/>
                        <w:sz w:val="18"/>
                      </w:rPr>
                      <w:t>393</w:t>
                    </w:r>
                    <w:r>
                      <w:rPr>
                        <w:spacing w:val="54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80"/>
                        <w:sz w:val="18"/>
                      </w:rPr>
                      <w:t>299</w:t>
                    </w:r>
                  </w:p>
                  <w:p>
                    <w:pPr>
                      <w:tabs>
                        <w:tab w:pos="2070" w:val="left" w:leader="none"/>
                        <w:tab w:pos="3962" w:val="left" w:leader="none"/>
                      </w:tabs>
                      <w:spacing w:before="2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85"/>
                        <w:sz w:val="18"/>
                      </w:rPr>
                      <w:t>307</w:t>
                    </w:r>
                    <w:r>
                      <w:rPr>
                        <w:spacing w:val="6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171</w:t>
                    </w:r>
                    <w:r>
                      <w:rPr>
                        <w:spacing w:val="66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192</w:t>
                    </w:r>
                    <w:r>
                      <w:rPr>
                        <w:spacing w:val="6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216</w:t>
                    </w:r>
                    <w:r>
                      <w:rPr>
                        <w:spacing w:val="66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62</w:t>
                    </w:r>
                    <w:r>
                      <w:rPr>
                        <w:spacing w:val="66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284</w:t>
                      <w:tab/>
                      <w:t>791</w:t>
                    </w:r>
                    <w:r>
                      <w:rPr>
                        <w:spacing w:val="58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1,100</w:t>
                    </w:r>
                    <w:r>
                      <w:rPr>
                        <w:spacing w:val="59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239</w:t>
                    </w:r>
                    <w:r>
                      <w:rPr>
                        <w:spacing w:val="58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219</w:t>
                    </w:r>
                    <w:r>
                      <w:rPr>
                        <w:spacing w:val="59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302</w:t>
                      <w:tab/>
                    </w:r>
                    <w:r>
                      <w:rPr>
                        <w:spacing w:val="-2"/>
                        <w:w w:val="80"/>
                        <w:sz w:val="18"/>
                      </w:rPr>
                      <w:t>617</w:t>
                    </w:r>
                    <w:r>
                      <w:rPr>
                        <w:spacing w:val="55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80"/>
                        <w:sz w:val="18"/>
                      </w:rPr>
                      <w:t>398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85"/>
                        <w:sz w:val="18"/>
                      </w:rPr>
                      <w:t>443</w:t>
                    </w:r>
                    <w:r>
                      <w:rPr>
                        <w:b/>
                        <w:spacing w:val="57"/>
                        <w:sz w:val="18"/>
                      </w:rPr>
                      <w:t> </w:t>
                    </w:r>
                    <w:r>
                      <w:rPr>
                        <w:b/>
                        <w:w w:val="85"/>
                        <w:sz w:val="18"/>
                      </w:rPr>
                      <w:t>275</w:t>
                    </w:r>
                    <w:r>
                      <w:rPr>
                        <w:b/>
                        <w:spacing w:val="57"/>
                        <w:sz w:val="18"/>
                      </w:rPr>
                      <w:t> </w:t>
                    </w:r>
                    <w:r>
                      <w:rPr>
                        <w:b/>
                        <w:w w:val="85"/>
                        <w:sz w:val="18"/>
                      </w:rPr>
                      <w:t>324</w:t>
                    </w:r>
                    <w:r>
                      <w:rPr>
                        <w:b/>
                        <w:spacing w:val="57"/>
                        <w:sz w:val="18"/>
                      </w:rPr>
                      <w:t> </w:t>
                    </w:r>
                    <w:r>
                      <w:rPr>
                        <w:b/>
                        <w:w w:val="85"/>
                        <w:sz w:val="18"/>
                      </w:rPr>
                      <w:t>332</w:t>
                    </w:r>
                    <w:r>
                      <w:rPr>
                        <w:b/>
                        <w:spacing w:val="57"/>
                        <w:sz w:val="18"/>
                      </w:rPr>
                      <w:t> </w:t>
                    </w:r>
                    <w:r>
                      <w:rPr>
                        <w:b/>
                        <w:w w:val="85"/>
                        <w:sz w:val="18"/>
                      </w:rPr>
                      <w:t>95</w:t>
                    </w:r>
                    <w:r>
                      <w:rPr>
                        <w:b/>
                        <w:spacing w:val="57"/>
                        <w:sz w:val="18"/>
                      </w:rPr>
                      <w:t> </w:t>
                    </w:r>
                    <w:r>
                      <w:rPr>
                        <w:b/>
                        <w:w w:val="85"/>
                        <w:sz w:val="18"/>
                      </w:rPr>
                      <w:t>544</w:t>
                    </w:r>
                    <w:r>
                      <w:rPr>
                        <w:b/>
                        <w:spacing w:val="57"/>
                        <w:sz w:val="18"/>
                      </w:rPr>
                      <w:t> </w:t>
                    </w:r>
                    <w:r>
                      <w:rPr>
                        <w:b/>
                        <w:w w:val="85"/>
                        <w:sz w:val="18"/>
                      </w:rPr>
                      <w:t>1,431</w:t>
                    </w:r>
                    <w:r>
                      <w:rPr>
                        <w:b/>
                        <w:spacing w:val="57"/>
                        <w:sz w:val="18"/>
                      </w:rPr>
                      <w:t> </w:t>
                    </w:r>
                    <w:r>
                      <w:rPr>
                        <w:b/>
                        <w:w w:val="85"/>
                        <w:sz w:val="18"/>
                      </w:rPr>
                      <w:t>1,865</w:t>
                    </w:r>
                    <w:r>
                      <w:rPr>
                        <w:b/>
                        <w:spacing w:val="57"/>
                        <w:sz w:val="18"/>
                      </w:rPr>
                      <w:t> </w:t>
                    </w:r>
                    <w:r>
                      <w:rPr>
                        <w:b/>
                        <w:w w:val="85"/>
                        <w:sz w:val="18"/>
                      </w:rPr>
                      <w:t>390</w:t>
                    </w:r>
                    <w:r>
                      <w:rPr>
                        <w:b/>
                        <w:spacing w:val="57"/>
                        <w:sz w:val="18"/>
                      </w:rPr>
                      <w:t> </w:t>
                    </w:r>
                    <w:r>
                      <w:rPr>
                        <w:b/>
                        <w:w w:val="85"/>
                        <w:sz w:val="18"/>
                      </w:rPr>
                      <w:t>337</w:t>
                    </w:r>
                    <w:r>
                      <w:rPr>
                        <w:b/>
                        <w:spacing w:val="57"/>
                        <w:sz w:val="18"/>
                      </w:rPr>
                      <w:t> </w:t>
                    </w:r>
                    <w:r>
                      <w:rPr>
                        <w:b/>
                        <w:w w:val="85"/>
                        <w:sz w:val="18"/>
                      </w:rPr>
                      <w:t>527</w:t>
                    </w:r>
                    <w:r>
                      <w:rPr>
                        <w:b/>
                        <w:spacing w:val="57"/>
                        <w:sz w:val="18"/>
                      </w:rPr>
                      <w:t> </w:t>
                    </w:r>
                    <w:r>
                      <w:rPr>
                        <w:b/>
                        <w:w w:val="85"/>
                        <w:sz w:val="18"/>
                      </w:rPr>
                      <w:t>1,010</w:t>
                    </w:r>
                    <w:r>
                      <w:rPr>
                        <w:b/>
                        <w:spacing w:val="57"/>
                        <w:sz w:val="18"/>
                      </w:rPr>
                      <w:t> </w:t>
                    </w:r>
                    <w:r>
                      <w:rPr>
                        <w:b/>
                        <w:w w:val="85"/>
                        <w:sz w:val="18"/>
                      </w:rPr>
                      <w:t>697</w:t>
                    </w:r>
                  </w:p>
                  <w:p>
                    <w:pPr>
                      <w:tabs>
                        <w:tab w:pos="1704" w:val="left" w:leader="none"/>
                        <w:tab w:pos="2079" w:val="left" w:leader="none"/>
                        <w:tab w:pos="2516" w:val="left" w:leader="none"/>
                        <w:tab w:pos="4033" w:val="left" w:leader="none"/>
                      </w:tabs>
                      <w:spacing w:line="217" w:lineRule="exact" w:before="22"/>
                      <w:ind w:left="71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85"/>
                        <w:sz w:val="18"/>
                      </w:rPr>
                      <w:t>4%</w:t>
                    </w:r>
                    <w:r>
                      <w:rPr>
                        <w:b/>
                        <w:spacing w:val="32"/>
                        <w:sz w:val="18"/>
                      </w:rPr>
                      <w:t>  </w:t>
                    </w:r>
                    <w:r>
                      <w:rPr>
                        <w:b/>
                        <w:w w:val="85"/>
                        <w:sz w:val="18"/>
                      </w:rPr>
                      <w:t>2%</w:t>
                    </w:r>
                    <w:r>
                      <w:rPr>
                        <w:b/>
                        <w:spacing w:val="32"/>
                        <w:sz w:val="18"/>
                      </w:rPr>
                      <w:t>  </w:t>
                    </w:r>
                    <w:r>
                      <w:rPr>
                        <w:b/>
                        <w:w w:val="85"/>
                        <w:sz w:val="18"/>
                      </w:rPr>
                      <w:t>3%</w:t>
                      <w:tab/>
                      <w:t>4%</w:t>
                      <w:tab/>
                      <w:t>11%</w:t>
                      <w:tab/>
                      <w:t>15%</w:t>
                    </w:r>
                    <w:r>
                      <w:rPr>
                        <w:b/>
                        <w:spacing w:val="30"/>
                        <w:sz w:val="18"/>
                      </w:rPr>
                      <w:t>  </w:t>
                    </w:r>
                    <w:r>
                      <w:rPr>
                        <w:b/>
                        <w:w w:val="85"/>
                        <w:sz w:val="18"/>
                      </w:rPr>
                      <w:t>3%</w:t>
                    </w:r>
                    <w:r>
                      <w:rPr>
                        <w:b/>
                        <w:spacing w:val="30"/>
                        <w:sz w:val="18"/>
                      </w:rPr>
                      <w:t> </w:t>
                    </w:r>
                    <w:r>
                      <w:rPr>
                        <w:b/>
                        <w:spacing w:val="30"/>
                        <w:sz w:val="18"/>
                      </w:rPr>
                      <w:t> </w:t>
                    </w:r>
                    <w:r>
                      <w:rPr>
                        <w:b/>
                        <w:w w:val="85"/>
                        <w:sz w:val="18"/>
                      </w:rPr>
                      <w:t>3%</w:t>
                    </w:r>
                    <w:r>
                      <w:rPr>
                        <w:b/>
                        <w:spacing w:val="30"/>
                        <w:sz w:val="18"/>
                      </w:rPr>
                      <w:t>  </w:t>
                    </w:r>
                    <w:r>
                      <w:rPr>
                        <w:b/>
                        <w:w w:val="85"/>
                        <w:sz w:val="18"/>
                      </w:rPr>
                      <w:t>4%</w:t>
                      <w:tab/>
                      <w:t>8%</w:t>
                    </w:r>
                    <w:r>
                      <w:rPr>
                        <w:b/>
                        <w:spacing w:val="80"/>
                        <w:sz w:val="18"/>
                      </w:rPr>
                      <w:t> </w:t>
                    </w:r>
                    <w:r>
                      <w:rPr>
                        <w:b/>
                        <w:w w:val="85"/>
                        <w:sz w:val="18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7590;top:1779;width:246;height:905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3"/>
                        <w:w w:val="85"/>
                        <w:sz w:val="18"/>
                      </w:rPr>
                      <w:t>343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3"/>
                        <w:w w:val="85"/>
                        <w:sz w:val="18"/>
                      </w:rPr>
                      <w:t>576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3"/>
                        <w:w w:val="85"/>
                        <w:sz w:val="18"/>
                      </w:rPr>
                      <w:t>919</w:t>
                    </w:r>
                  </w:p>
                  <w:p>
                    <w:pPr>
                      <w:spacing w:line="217" w:lineRule="exact" w:before="22"/>
                      <w:ind w:left="71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5"/>
                        <w:w w:val="80"/>
                        <w:sz w:val="18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7929;top:1779;width:484;height:66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w w:val="85"/>
                        <w:sz w:val="18"/>
                      </w:rPr>
                      <w:t>179</w:t>
                    </w:r>
                    <w:r>
                      <w:rPr>
                        <w:spacing w:val="56"/>
                        <w:sz w:val="18"/>
                      </w:rPr>
                      <w:t> </w:t>
                    </w:r>
                    <w:r>
                      <w:rPr>
                        <w:spacing w:val="-4"/>
                        <w:w w:val="85"/>
                        <w:sz w:val="18"/>
                      </w:rPr>
                      <w:t>27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w w:val="85"/>
                        <w:sz w:val="18"/>
                      </w:rPr>
                      <w:t>215</w:t>
                    </w:r>
                    <w:r>
                      <w:rPr>
                        <w:spacing w:val="56"/>
                        <w:sz w:val="18"/>
                      </w:rPr>
                      <w:t> </w:t>
                    </w:r>
                    <w:r>
                      <w:rPr>
                        <w:spacing w:val="-4"/>
                        <w:w w:val="85"/>
                        <w:sz w:val="18"/>
                      </w:rPr>
                      <w:t>37</w:t>
                    </w:r>
                  </w:p>
                  <w:p>
                    <w:pPr>
                      <w:spacing w:line="217" w:lineRule="exact" w:before="2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5"/>
                        <w:w w:val="85"/>
                        <w:sz w:val="18"/>
                      </w:rPr>
                      <w:t>394</w:t>
                    </w:r>
                    <w:r>
                      <w:rPr>
                        <w:b/>
                        <w:spacing w:val="56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w w:val="85"/>
                        <w:sz w:val="18"/>
                      </w:rPr>
                      <w:t>64</w:t>
                    </w:r>
                  </w:p>
                </w:txbxContent>
              </v:textbox>
              <w10:wrap type="none"/>
            </v:shape>
            <v:shape style="position:absolute;left:4039;top:2503;width:4414;height:181" type="#_x0000_t202" filled="false" stroked="false">
              <v:textbox inset="0,0,0,0">
                <w:txbxContent>
                  <w:p>
                    <w:pPr>
                      <w:tabs>
                        <w:tab w:pos="3962" w:val="left" w:leader="none"/>
                      </w:tabs>
                      <w:spacing w:line="18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85"/>
                        <w:sz w:val="18"/>
                      </w:rPr>
                      <w:t>3%</w:t>
                    </w:r>
                    <w:r>
                      <w:rPr>
                        <w:b/>
                        <w:spacing w:val="45"/>
                        <w:sz w:val="18"/>
                      </w:rPr>
                      <w:t> </w:t>
                    </w:r>
                    <w:r>
                      <w:rPr>
                        <w:b/>
                        <w:w w:val="85"/>
                        <w:sz w:val="18"/>
                      </w:rPr>
                      <w:t>1%</w:t>
                      <w:tab/>
                    </w:r>
                    <w:r>
                      <w:rPr>
                        <w:b/>
                        <w:spacing w:val="-4"/>
                        <w:w w:val="85"/>
                        <w:sz w:val="18"/>
                      </w:rPr>
                      <w:t>3%</w:t>
                    </w:r>
                    <w:r>
                      <w:rPr>
                        <w:b/>
                        <w:spacing w:val="35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w w:val="85"/>
                        <w:sz w:val="18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8545;top:1779;width:344;height:905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9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3"/>
                        <w:w w:val="85"/>
                        <w:sz w:val="18"/>
                      </w:rPr>
                      <w:t>711</w:t>
                    </w:r>
                  </w:p>
                  <w:p>
                    <w:pPr>
                      <w:spacing w:before="21"/>
                      <w:ind w:left="9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3"/>
                        <w:w w:val="85"/>
                        <w:sz w:val="18"/>
                      </w:rPr>
                      <w:t>864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w w:val="80"/>
                        <w:sz w:val="18"/>
                      </w:rPr>
                      <w:t>1,575</w:t>
                    </w:r>
                  </w:p>
                  <w:p>
                    <w:pPr>
                      <w:spacing w:line="217" w:lineRule="exact" w:before="22"/>
                      <w:ind w:left="10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2"/>
                        <w:w w:val="75"/>
                        <w:sz w:val="18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8982;top:1779;width:208;height:66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2"/>
                        <w:w w:val="75"/>
                        <w:sz w:val="18"/>
                      </w:rPr>
                      <w:t>150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2"/>
                        <w:w w:val="75"/>
                        <w:sz w:val="18"/>
                      </w:rPr>
                      <w:t>218</w:t>
                    </w:r>
                  </w:p>
                  <w:p>
                    <w:pPr>
                      <w:spacing w:line="217" w:lineRule="exact" w:before="2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2"/>
                        <w:w w:val="75"/>
                        <w:sz w:val="18"/>
                      </w:rPr>
                      <w:t>368</w:t>
                    </w:r>
                  </w:p>
                </w:txbxContent>
              </v:textbox>
              <w10:wrap type="none"/>
            </v:shape>
            <v:shape style="position:absolute;left:9321;top:1779;width:145;height:66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4"/>
                        <w:w w:val="80"/>
                        <w:sz w:val="18"/>
                      </w:rPr>
                      <w:t>35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4"/>
                        <w:w w:val="80"/>
                        <w:sz w:val="18"/>
                      </w:rPr>
                      <w:t>56</w:t>
                    </w:r>
                  </w:p>
                  <w:p>
                    <w:pPr>
                      <w:spacing w:line="217" w:lineRule="exact" w:before="2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4"/>
                        <w:w w:val="80"/>
                        <w:sz w:val="18"/>
                      </w:rPr>
                      <w:t>91</w:t>
                    </w:r>
                  </w:p>
                </w:txbxContent>
              </v:textbox>
              <w10:wrap type="none"/>
            </v:shape>
            <v:shape style="position:absolute;left:9054;top:2503;width:452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4"/>
                        <w:w w:val="85"/>
                        <w:sz w:val="18"/>
                      </w:rPr>
                      <w:t>3%</w:t>
                    </w:r>
                    <w:r>
                      <w:rPr>
                        <w:b/>
                        <w:spacing w:val="10"/>
                        <w:w w:val="85"/>
                        <w:sz w:val="18"/>
                      </w:rPr>
                      <w:t> </w:t>
                    </w:r>
                    <w:r>
                      <w:rPr>
                        <w:b/>
                        <w:spacing w:val="-4"/>
                        <w:w w:val="85"/>
                        <w:sz w:val="18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9598;top:1779;width:925;height:905" type="#_x0000_t202" filled="false" stroked="false">
              <v:textbox inset="0,0,0,0">
                <w:txbxContent>
                  <w:p>
                    <w:pPr>
                      <w:tabs>
                        <w:tab w:pos="401" w:val="left" w:leader="none"/>
                      </w:tabs>
                      <w:spacing w:line="18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85"/>
                        <w:sz w:val="18"/>
                      </w:rPr>
                      <w:t>141</w:t>
                      <w:tab/>
                    </w:r>
                    <w:r>
                      <w:rPr>
                        <w:spacing w:val="-5"/>
                        <w:w w:val="85"/>
                        <w:sz w:val="18"/>
                      </w:rPr>
                      <w:t>69</w:t>
                    </w:r>
                    <w:r>
                      <w:rPr>
                        <w:spacing w:val="55"/>
                        <w:sz w:val="18"/>
                      </w:rPr>
                      <w:t> </w:t>
                    </w:r>
                    <w:r>
                      <w:rPr>
                        <w:spacing w:val="-4"/>
                        <w:w w:val="85"/>
                        <w:sz w:val="18"/>
                      </w:rPr>
                      <w:t>128</w:t>
                    </w:r>
                  </w:p>
                  <w:p>
                    <w:pPr>
                      <w:spacing w:before="2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3"/>
                        <w:w w:val="85"/>
                        <w:sz w:val="18"/>
                      </w:rPr>
                      <w:t>230</w:t>
                    </w:r>
                    <w:r>
                      <w:rPr>
                        <w:spacing w:val="55"/>
                        <w:sz w:val="18"/>
                      </w:rPr>
                      <w:t> </w:t>
                    </w:r>
                    <w:r>
                      <w:rPr>
                        <w:spacing w:val="-3"/>
                        <w:w w:val="85"/>
                        <w:sz w:val="18"/>
                      </w:rPr>
                      <w:t>120</w:t>
                    </w:r>
                    <w:r>
                      <w:rPr>
                        <w:spacing w:val="55"/>
                        <w:sz w:val="18"/>
                      </w:rPr>
                      <w:t> </w:t>
                    </w:r>
                    <w:r>
                      <w:rPr>
                        <w:spacing w:val="-3"/>
                        <w:w w:val="85"/>
                        <w:sz w:val="18"/>
                      </w:rPr>
                      <w:t>128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3"/>
                        <w:w w:val="85"/>
                        <w:sz w:val="18"/>
                      </w:rPr>
                      <w:t>371</w:t>
                    </w:r>
                    <w:r>
                      <w:rPr>
                        <w:b/>
                        <w:spacing w:val="55"/>
                        <w:sz w:val="18"/>
                      </w:rPr>
                      <w:t> </w:t>
                    </w:r>
                    <w:r>
                      <w:rPr>
                        <w:b/>
                        <w:spacing w:val="-3"/>
                        <w:w w:val="85"/>
                        <w:sz w:val="18"/>
                      </w:rPr>
                      <w:t>189</w:t>
                    </w:r>
                    <w:r>
                      <w:rPr>
                        <w:b/>
                        <w:spacing w:val="55"/>
                        <w:sz w:val="18"/>
                      </w:rPr>
                      <w:t> </w:t>
                    </w:r>
                    <w:r>
                      <w:rPr>
                        <w:b/>
                        <w:spacing w:val="-3"/>
                        <w:w w:val="85"/>
                        <w:sz w:val="18"/>
                      </w:rPr>
                      <w:t>256</w:t>
                    </w:r>
                  </w:p>
                  <w:p>
                    <w:pPr>
                      <w:spacing w:line="217" w:lineRule="exact" w:before="22"/>
                      <w:ind w:left="71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85"/>
                        <w:sz w:val="18"/>
                      </w:rPr>
                      <w:t>3%</w:t>
                    </w:r>
                    <w:r>
                      <w:rPr>
                        <w:b/>
                        <w:spacing w:val="90"/>
                        <w:sz w:val="18"/>
                      </w:rPr>
                      <w:t> </w:t>
                    </w:r>
                    <w:r>
                      <w:rPr>
                        <w:b/>
                        <w:w w:val="85"/>
                        <w:sz w:val="18"/>
                      </w:rPr>
                      <w:t>2%</w:t>
                    </w:r>
                    <w:r>
                      <w:rPr>
                        <w:b/>
                        <w:spacing w:val="91"/>
                        <w:sz w:val="18"/>
                      </w:rPr>
                      <w:t> </w:t>
                    </w:r>
                    <w:r>
                      <w:rPr>
                        <w:b/>
                        <w:w w:val="85"/>
                        <w:sz w:val="18"/>
                      </w:rPr>
                      <w:t>2%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7.465958pt;margin-top:29.687065pt;width:8.75pt;height:49pt;mso-position-horizontal-relative:page;mso-position-vertical-relative:paragraph;z-index:15896064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spacing w:val="-2"/>
                      <w:w w:val="140"/>
                      <w:sz w:val="13"/>
                    </w:rPr>
                    <w:t>Alta</w:t>
                  </w:r>
                  <w:r>
                    <w:rPr>
                      <w:b/>
                      <w:color w:val="FFFFFF"/>
                      <w:spacing w:val="-9"/>
                      <w:w w:val="140"/>
                      <w:sz w:val="13"/>
                    </w:rPr>
                    <w:t> </w:t>
                  </w:r>
                  <w:r>
                    <w:rPr>
                      <w:b/>
                      <w:color w:val="FFFFFF"/>
                      <w:spacing w:val="-2"/>
                      <w:w w:val="140"/>
                      <w:sz w:val="13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4.686554pt;margin-top:29.090385pt;width:8.75pt;height:49.6pt;mso-position-horizontal-relative:page;mso-position-vertical-relative:paragraph;z-index:15897088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35"/>
                      <w:sz w:val="13"/>
                    </w:rPr>
                    <w:t>Baja</w:t>
                  </w:r>
                  <w:r>
                    <w:rPr>
                      <w:b/>
                      <w:color w:val="FFFFFF"/>
                      <w:spacing w:val="-4"/>
                      <w:w w:val="135"/>
                      <w:sz w:val="13"/>
                    </w:rPr>
                    <w:t> </w:t>
                  </w:r>
                  <w:r>
                    <w:rPr>
                      <w:b/>
                      <w:color w:val="FFFFFF"/>
                      <w:w w:val="135"/>
                      <w:sz w:val="13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1.64296pt;margin-top:24.816525pt;width:8.75pt;height:58.7pt;mso-position-horizontal-relative:page;mso-position-vertical-relative:paragraph;z-index:15898112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spacing w:val="-1"/>
                      <w:w w:val="140"/>
                      <w:sz w:val="13"/>
                    </w:rPr>
                    <w:t>Chimaltenango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59343pt;margin-top:31.235933pt;width:8.75pt;height:45.05pt;mso-position-horizontal-relative:page;mso-position-vertical-relative:paragraph;z-index:15899136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40"/>
                      <w:sz w:val="13"/>
                    </w:rPr>
                    <w:t>Chiquimula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20665pt;margin-top:32.032906pt;width:8.75pt;height:43.65pt;mso-position-horizontal-relative:page;mso-position-vertical-relative:paragraph;z-index:15900160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spacing w:val="-1"/>
                      <w:w w:val="140"/>
                      <w:sz w:val="13"/>
                    </w:rPr>
                    <w:t>El</w:t>
                  </w:r>
                  <w:r>
                    <w:rPr>
                      <w:b/>
                      <w:color w:val="FFFFFF"/>
                      <w:spacing w:val="-6"/>
                      <w:w w:val="140"/>
                      <w:sz w:val="13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w w:val="140"/>
                      <w:sz w:val="13"/>
                    </w:rPr>
                    <w:t>Progreso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380051pt;margin-top:36.010036pt;width:8.75pt;height:35.450pt;mso-position-horizontal-relative:page;mso-position-vertical-relative:paragraph;z-index:15901184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40"/>
                      <w:sz w:val="13"/>
                    </w:rPr>
                    <w:t>Escuintla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005035pt;margin-top:32.405945pt;width:8.75pt;height:43.25pt;mso-position-horizontal-relative:page;mso-position-vertical-relative:paragraph;z-index:15902208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40"/>
                      <w:sz w:val="13"/>
                    </w:rPr>
                    <w:t>Guatemala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882538pt;margin-top:23.03657pt;width:8.75pt;height:62.3pt;mso-position-horizontal-relative:page;mso-position-vertical-relative:paragraph;z-index:15903232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40"/>
                      <w:sz w:val="13"/>
                    </w:rPr>
                    <w:t>Huehuetenango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061768pt;margin-top:41.884563pt;width:8.75pt;height:23.55pt;mso-position-horizontal-relative:page;mso-position-vertical-relative:paragraph;z-index:15904256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40"/>
                      <w:sz w:val="13"/>
                    </w:rPr>
                    <w:t>Izabal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018188pt;margin-top:40.855598pt;width:8.75pt;height:25.15pt;mso-position-horizontal-relative:page;mso-position-vertical-relative:paragraph;z-index:15905280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40"/>
                      <w:sz w:val="13"/>
                    </w:rPr>
                    <w:t>Jalapa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968658pt;margin-top:39.039471pt;width:8.75pt;height:28.8pt;mso-position-horizontal-relative:page;mso-position-vertical-relative:paragraph;z-index:15906304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40"/>
                      <w:sz w:val="13"/>
                    </w:rPr>
                    <w:t>Jutiapa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61145pt;margin-top:41.694935pt;width:8.75pt;height:24.35pt;mso-position-horizontal-relative:page;mso-position-vertical-relative:paragraph;z-index:15907328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40"/>
                      <w:sz w:val="13"/>
                    </w:rPr>
                    <w:t>Petén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2.79068pt;margin-top:23.006098pt;width:8.75pt;height:61.75pt;mso-position-horizontal-relative:page;mso-position-vertical-relative:paragraph;z-index:15908352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spacing w:val="-1"/>
                      <w:w w:val="140"/>
                      <w:sz w:val="13"/>
                    </w:rPr>
                    <w:t>Quetzaltenango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747101pt;margin-top:39.547871pt;width:8.75pt;height:28.3pt;mso-position-horizontal-relative:page;mso-position-vertical-relative:paragraph;z-index:15909376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40"/>
                      <w:sz w:val="13"/>
                    </w:rPr>
                    <w:t>Quiché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703522pt;margin-top:32.650341pt;width:8.75pt;height:43pt;mso-position-horizontal-relative:page;mso-position-vertical-relative:paragraph;z-index:15910400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40"/>
                      <w:sz w:val="13"/>
                    </w:rPr>
                    <w:t>Retalhuleu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316711pt;margin-top:27.306688pt;width:8.75pt;height:53.8pt;mso-position-horizontal-relative:page;mso-position-vertical-relative:paragraph;z-index:15911424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40"/>
                      <w:sz w:val="13"/>
                    </w:rPr>
                    <w:t>Sacatepéquez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164642pt;margin-top:32.083309pt;width:8.75pt;height:44.2pt;mso-position-horizontal-relative:page;mso-position-vertical-relative:paragraph;z-index:15912448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35"/>
                      <w:sz w:val="13"/>
                    </w:rPr>
                    <w:t>San</w:t>
                  </w:r>
                  <w:r>
                    <w:rPr>
                      <w:b/>
                      <w:color w:val="FFFFFF"/>
                      <w:spacing w:val="-5"/>
                      <w:w w:val="135"/>
                      <w:sz w:val="13"/>
                    </w:rPr>
                    <w:t> </w:t>
                  </w:r>
                  <w:r>
                    <w:rPr>
                      <w:b/>
                      <w:color w:val="FFFFFF"/>
                      <w:w w:val="135"/>
                      <w:sz w:val="13"/>
                    </w:rPr>
                    <w:t>Marcos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361694pt;margin-top:33.034782pt;width:8.75pt;height:42.05pt;mso-position-horizontal-relative:page;mso-position-vertical-relative:paragraph;z-index:15913472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35"/>
                      <w:sz w:val="13"/>
                    </w:rPr>
                    <w:t>Santa</w:t>
                  </w:r>
                  <w:r>
                    <w:rPr>
                      <w:b/>
                      <w:color w:val="FFFFFF"/>
                      <w:spacing w:val="-7"/>
                      <w:w w:val="135"/>
                      <w:sz w:val="13"/>
                    </w:rPr>
                    <w:t> </w:t>
                  </w:r>
                  <w:r>
                    <w:rPr>
                      <w:b/>
                      <w:color w:val="FFFFFF"/>
                      <w:w w:val="135"/>
                      <w:sz w:val="13"/>
                    </w:rPr>
                    <w:t>Rosa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974915pt;margin-top:40.855618pt;width:8.75pt;height:25.15pt;mso-position-horizontal-relative:page;mso-position-vertical-relative:paragraph;z-index:15914496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40"/>
                      <w:sz w:val="13"/>
                    </w:rPr>
                    <w:t>Sololá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148315pt;margin-top:25.499607pt;width:8.75pt;height:57.4pt;mso-position-horizontal-relative:page;mso-position-vertical-relative:paragraph;z-index:15915520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40"/>
                      <w:sz w:val="13"/>
                    </w:rPr>
                    <w:t>Suchitepéquez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7.098785pt;margin-top:30.224741pt;width:8.75pt;height:47.85pt;mso-position-horizontal-relative:page;mso-position-vertical-relative:paragraph;z-index:15916544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spacing w:val="-2"/>
                      <w:w w:val="140"/>
                      <w:sz w:val="13"/>
                    </w:rPr>
                    <w:t>Totonicapán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4.055176pt;margin-top:39.641857pt;width:8.75pt;height:27.6pt;mso-position-horizontal-relative:page;mso-position-vertical-relative:paragraph;z-index:15917568" type="#_x0000_t202" filled="false" stroked="false">
            <v:textbox inset="0,0,0,0" style="layout-flow:vertical;mso-layout-flow-alt:bottom-to-top">
              <w:txbxContent>
                <w:p>
                  <w:pPr>
                    <w:spacing w:line="156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spacing w:val="-1"/>
                      <w:w w:val="140"/>
                      <w:sz w:val="13"/>
                    </w:rPr>
                    <w:t>Zacapa</w:t>
                  </w:r>
                </w:p>
              </w:txbxContent>
            </v:textbox>
            <w10:wrap type="none"/>
          </v:shape>
        </w:pict>
      </w: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acompañados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vía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terrestre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desde México.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departamento.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"/>
        <w:rPr>
          <w:i/>
          <w:sz w:val="20"/>
        </w:rPr>
      </w:pPr>
    </w:p>
    <w:p>
      <w:pPr>
        <w:spacing w:before="1"/>
        <w:ind w:left="5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de División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Operativos,</w:t>
      </w:r>
      <w:r>
        <w:rPr>
          <w:rFonts w:ascii="Calibri Light" w:hAnsi="Calibri Light"/>
          <w:spacing w:val="-6"/>
          <w:sz w:val="16"/>
        </w:rPr>
        <w:t> </w:t>
      </w:r>
      <w:r>
        <w:rPr>
          <w:rFonts w:ascii="Calibri Light" w:hAnsi="Calibri Light"/>
          <w:sz w:val="16"/>
        </w:rPr>
        <w:t>Delegaciones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Terrestres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y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Aérea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por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Oficina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Estadísticas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(mdv).</w:t>
      </w:r>
    </w:p>
    <w:p>
      <w:pPr>
        <w:spacing w:before="11"/>
        <w:ind w:left="7" w:right="2" w:firstLine="0"/>
        <w:jc w:val="center"/>
        <w:rPr>
          <w:rFonts w:ascii="Calibri Light"/>
          <w:sz w:val="16"/>
        </w:rPr>
      </w:pPr>
      <w:r>
        <w:rPr>
          <w:rFonts w:ascii="Calibri Light"/>
          <w:sz w:val="16"/>
        </w:rPr>
        <w:t>DGM,2019.</w:t>
      </w:r>
    </w:p>
    <w:p>
      <w:pPr>
        <w:pStyle w:val="BodyText"/>
        <w:spacing w:before="6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1"/>
        <w:jc w:val="both"/>
      </w:pPr>
      <w:r>
        <w:rPr/>
        <w:t>El</w:t>
      </w:r>
      <w:r>
        <w:rPr>
          <w:spacing w:val="-8"/>
        </w:rPr>
        <w:t> </w:t>
      </w:r>
      <w:r>
        <w:rPr/>
        <w:t>cuadro</w:t>
      </w:r>
      <w:r>
        <w:rPr>
          <w:spacing w:val="-7"/>
        </w:rPr>
        <w:t> </w:t>
      </w:r>
      <w:r>
        <w:rPr/>
        <w:t>presenta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número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menores</w:t>
      </w:r>
      <w:r>
        <w:rPr>
          <w:spacing w:val="-8"/>
        </w:rPr>
        <w:t> </w:t>
      </w:r>
      <w:r>
        <w:rPr/>
        <w:t>acompañados</w:t>
      </w:r>
      <w:r>
        <w:rPr>
          <w:spacing w:val="-8"/>
        </w:rPr>
        <w:t> </w:t>
      </w:r>
      <w:r>
        <w:rPr/>
        <w:t>deportados</w:t>
      </w:r>
      <w:r>
        <w:rPr>
          <w:spacing w:val="-7"/>
        </w:rPr>
        <w:t> </w:t>
      </w:r>
      <w:r>
        <w:rPr/>
        <w:t>vía</w:t>
      </w:r>
      <w:r>
        <w:rPr>
          <w:spacing w:val="-11"/>
        </w:rPr>
        <w:t> </w:t>
      </w:r>
      <w:r>
        <w:rPr/>
        <w:t>terrestre</w:t>
      </w:r>
      <w:r>
        <w:rPr>
          <w:spacing w:val="-12"/>
        </w:rPr>
        <w:t> </w:t>
      </w:r>
      <w:r>
        <w:rPr/>
        <w:t>desde</w:t>
      </w:r>
      <w:r>
        <w:rPr>
          <w:spacing w:val="-7"/>
        </w:rPr>
        <w:t> </w:t>
      </w:r>
      <w:r>
        <w:rPr/>
        <w:t>México</w:t>
      </w:r>
      <w:r>
        <w:rPr>
          <w:spacing w:val="-7"/>
        </w:rPr>
        <w:t> </w:t>
      </w:r>
      <w:r>
        <w:rPr/>
        <w:t>por</w:t>
      </w:r>
      <w:r>
        <w:rPr>
          <w:spacing w:val="-47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origen durante</w:t>
      </w:r>
      <w:r>
        <w:rPr>
          <w:spacing w:val="1"/>
        </w:rPr>
        <w:t> </w:t>
      </w:r>
      <w:r>
        <w:rPr/>
        <w:t>el 2019. Los</w:t>
      </w:r>
      <w:r>
        <w:rPr>
          <w:spacing w:val="1"/>
        </w:rPr>
        <w:t> </w:t>
      </w:r>
      <w:r>
        <w:rPr/>
        <w:t>porcentajes reflejan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 mayor 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menores son de Huehuetenango con un 15%, seguido por el departamento de San Marcos con un</w:t>
      </w:r>
      <w:r>
        <w:rPr>
          <w:spacing w:val="1"/>
        </w:rPr>
        <w:t> </w:t>
      </w:r>
      <w:r>
        <w:rPr/>
        <w:t>13%, luego el departamento de Guatemala con un 11%. Se observa que los menores son de ambos</w:t>
      </w:r>
      <w:r>
        <w:rPr>
          <w:spacing w:val="-47"/>
        </w:rPr>
        <w:t> </w:t>
      </w:r>
      <w:r>
        <w:rPr/>
        <w:t>sexos.</w:t>
      </w:r>
    </w:p>
    <w:p>
      <w:pPr>
        <w:spacing w:before="160"/>
        <w:ind w:left="6" w:right="2" w:firstLine="0"/>
        <w:jc w:val="center"/>
        <w:rPr>
          <w:i/>
          <w:sz w:val="18"/>
        </w:rPr>
      </w:pPr>
      <w:bookmarkStart w:name="_bookmark85" w:id="86"/>
      <w:bookmarkEnd w:id="86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17</w:t>
      </w:r>
    </w:p>
    <w:p>
      <w:pPr>
        <w:spacing w:before="1"/>
        <w:ind w:left="0" w:right="2" w:firstLine="0"/>
        <w:jc w:val="center"/>
        <w:rPr>
          <w:i/>
          <w:sz w:val="18"/>
        </w:rPr>
      </w:pPr>
      <w:r>
        <w:rPr/>
        <w:pict>
          <v:group style="position:absolute;margin-left:85.049995pt;margin-top:20.879080pt;width:441.8pt;height:68.4pt;mso-position-horizontal-relative:page;mso-position-vertical-relative:paragraph;z-index:15894528" coordorigin="1701,418" coordsize="8836,1368">
            <v:rect style="position:absolute;left:1710;top:430;width:8826;height:1355" filled="true" fillcolor="#4471c4" stroked="false">
              <v:fill type="solid"/>
            </v:rect>
            <v:line style="position:absolute" from="1715,424" to="4589,424" stroked="true" strokeweight=".623729pt" strokecolor="#8ea9db">
              <v:stroke dashstyle="solid"/>
            </v:line>
            <v:rect style="position:absolute;left:1710;top:417;width:2884;height:13" filled="true" fillcolor="#8ea9db" stroked="false">
              <v:fill type="solid"/>
            </v:rect>
            <v:line style="position:absolute" from="4598,424" to="4598,424" stroked="true" strokeweight=".623729pt" strokecolor="#000000">
              <v:stroke dashstyle="solid"/>
            </v:line>
            <v:rect style="position:absolute;left:4593;top:417;width:10;height:13" filled="true" fillcolor="#000000" stroked="false">
              <v:fill type="solid"/>
            </v:rect>
            <v:line style="position:absolute" from="4607,424" to="5044,424" stroked="true" strokeweight=".623729pt" strokecolor="#8ea9db">
              <v:stroke dashstyle="solid"/>
            </v:line>
            <v:rect style="position:absolute;left:4602;top:417;width:447;height:13" filled="true" fillcolor="#8ea9db" stroked="false">
              <v:fill type="solid"/>
            </v:rect>
            <v:line style="position:absolute" from="5054,424" to="5054,424" stroked="true" strokeweight=".623729pt" strokecolor="#000000">
              <v:stroke dashstyle="solid"/>
            </v:line>
            <v:rect style="position:absolute;left:5048;top:417;width:10;height:13" filled="true" fillcolor="#000000" stroked="false">
              <v:fill type="solid"/>
            </v:rect>
            <v:line style="position:absolute" from="5063,424" to="10532,424" stroked="true" strokeweight=".623729pt" strokecolor="#8ea9db">
              <v:stroke dashstyle="solid"/>
            </v:line>
            <v:rect style="position:absolute;left:5058;top:417;width:5479;height:13" filled="true" fillcolor="#8ea9db" stroked="false">
              <v:fill type="solid"/>
            </v:rect>
            <v:line style="position:absolute" from="1706,424" to="1706,1766" stroked="true" strokeweight=".464527pt" strokecolor="#8ea9db">
              <v:stroke dashstyle="solid"/>
            </v:line>
            <v:rect style="position:absolute;left:1701;top:417;width:10;height:1355" filled="true" fillcolor="#8ea9db" stroked="false">
              <v:fill type="solid"/>
            </v:rect>
            <v:shape style="position:absolute;left:1961;top:1029;width:300;height:188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18"/>
                      </w:rPr>
                      <w:t>Sexo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0.409729pt;margin-top:29.990969pt;width:9pt;height:50.85pt;mso-position-horizontal-relative:page;mso-position-vertical-relative:paragraph;z-index:15895552" type="#_x0000_t202" filled="false" stroked="false">
            <v:textbox inset="0,0,0,0" style="layout-flow:vertical;mso-layout-flow-alt:bottom-to-top">
              <w:txbxContent>
                <w:p>
                  <w:pPr>
                    <w:spacing w:line="163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2"/>
                      <w:w w:val="135"/>
                      <w:sz w:val="14"/>
                    </w:rPr>
                    <w:t>Alta</w:t>
                  </w:r>
                  <w:r>
                    <w:rPr>
                      <w:b/>
                      <w:color w:val="FFFFFF"/>
                      <w:spacing w:val="-8"/>
                      <w:w w:val="135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pacing w:val="-2"/>
                      <w:w w:val="135"/>
                      <w:sz w:val="14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9.4832pt;margin-top:29.370733pt;width:9pt;height:51.5pt;mso-position-horizontal-relative:page;mso-position-vertical-relative:paragraph;z-index:15896576" type="#_x0000_t202" filled="false" stroked="false">
            <v:textbox inset="0,0,0,0" style="layout-flow:vertical;mso-layout-flow-alt:bottom-to-top">
              <w:txbxContent>
                <w:p>
                  <w:pPr>
                    <w:spacing w:line="163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3"/>
                      <w:w w:val="135"/>
                      <w:sz w:val="14"/>
                    </w:rPr>
                    <w:t>Baja</w:t>
                  </w:r>
                  <w:r>
                    <w:rPr>
                      <w:b/>
                      <w:color w:val="FFFFFF"/>
                      <w:spacing w:val="-11"/>
                      <w:w w:val="135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pacing w:val="-2"/>
                      <w:w w:val="135"/>
                      <w:sz w:val="14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153778pt;margin-top:24.928162pt;width:9pt;height:60.95pt;mso-position-horizontal-relative:page;mso-position-vertical-relative:paragraph;z-index:15897600" type="#_x0000_t202" filled="false" stroked="false">
            <v:textbox inset="0,0,0,0" style="layout-flow:vertical;mso-layout-flow-alt:bottom-to-top">
              <w:txbxContent>
                <w:p>
                  <w:pPr>
                    <w:spacing w:line="163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35"/>
                      <w:sz w:val="14"/>
                    </w:rPr>
                    <w:t>Chimaltenango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818176pt;margin-top:31.600971pt;width:9pt;height:46.75pt;mso-position-horizontal-relative:page;mso-position-vertical-relative:paragraph;z-index:15898624" type="#_x0000_t202" filled="false" stroked="false">
            <v:textbox inset="0,0,0,0" style="layout-flow:vertical;mso-layout-flow-alt:bottom-to-top">
              <w:txbxContent>
                <w:p>
                  <w:pPr>
                    <w:spacing w:line="163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35"/>
                      <w:sz w:val="14"/>
                    </w:rPr>
                    <w:t>Chiquimula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1.095184pt;margin-top:32.429405pt;width:9pt;height:45.3pt;mso-position-horizontal-relative:page;mso-position-vertical-relative:paragraph;z-index:15899648" type="#_x0000_t202" filled="false" stroked="false">
            <v:textbox inset="0,0,0,0" style="layout-flow:vertical;mso-layout-flow-alt:bottom-to-top">
              <w:txbxContent>
                <w:p>
                  <w:pPr>
                    <w:spacing w:line="163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1"/>
                      <w:w w:val="135"/>
                      <w:sz w:val="14"/>
                    </w:rPr>
                    <w:t>El</w:t>
                  </w:r>
                  <w:r>
                    <w:rPr>
                      <w:b/>
                      <w:color w:val="FFFFFF"/>
                      <w:spacing w:val="-7"/>
                      <w:w w:val="135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w w:val="135"/>
                      <w:sz w:val="14"/>
                    </w:rPr>
                    <w:t>Progreso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901474pt;margin-top:36.563526pt;width:9pt;height:36.75pt;mso-position-horizontal-relative:page;mso-position-vertical-relative:paragraph;z-index:15900672" type="#_x0000_t202" filled="false" stroked="false">
            <v:textbox inset="0,0,0,0" style="layout-flow:vertical;mso-layout-flow-alt:bottom-to-top">
              <w:txbxContent>
                <w:p>
                  <w:pPr>
                    <w:spacing w:line="163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35"/>
                      <w:sz w:val="14"/>
                    </w:rPr>
                    <w:t>Escuintla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7.371597pt;margin-top:32.817162pt;width:9pt;height:44.9pt;mso-position-horizontal-relative:page;mso-position-vertical-relative:paragraph;z-index:15901696" type="#_x0000_t202" filled="false" stroked="false">
            <v:textbox inset="0,0,0,0" style="layout-flow:vertical;mso-layout-flow-alt:bottom-to-top">
              <w:txbxContent>
                <w:p>
                  <w:pPr>
                    <w:spacing w:line="163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35"/>
                      <w:sz w:val="14"/>
                    </w:rPr>
                    <w:t>Guatemala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0.151978pt;margin-top:23.077934pt;width:9pt;height:64.6500pt;mso-position-horizontal-relative:page;mso-position-vertical-relative:paragraph;z-index:15902720" type="#_x0000_t202" filled="false" stroked="false">
            <v:textbox inset="0,0,0,0" style="layout-flow:vertical;mso-layout-flow-alt:bottom-to-top">
              <w:txbxContent>
                <w:p>
                  <w:pPr>
                    <w:spacing w:line="163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35"/>
                      <w:sz w:val="14"/>
                    </w:rPr>
                    <w:t>Huehuetenango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0.157593pt;margin-top:42.669941pt;width:9pt;height:24.4pt;mso-position-horizontal-relative:page;mso-position-vertical-relative:paragraph;z-index:15903744" type="#_x0000_t202" filled="false" stroked="false">
            <v:textbox inset="0,0,0,0" style="layout-flow:vertical;mso-layout-flow-alt:bottom-to-top">
              <w:txbxContent>
                <w:p>
                  <w:pPr>
                    <w:spacing w:line="163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35"/>
                      <w:sz w:val="14"/>
                    </w:rPr>
                    <w:t>Izabal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828186pt;margin-top:41.600357pt;width:9pt;height:26.1pt;mso-position-horizontal-relative:page;mso-position-vertical-relative:paragraph;z-index:15904768" type="#_x0000_t202" filled="false" stroked="false">
            <v:textbox inset="0,0,0,0" style="layout-flow:vertical;mso-layout-flow-alt:bottom-to-top">
              <w:txbxContent>
                <w:p>
                  <w:pPr>
                    <w:spacing w:line="163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35"/>
                      <w:sz w:val="14"/>
                    </w:rPr>
                    <w:t>Jalapa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492584pt;margin-top:39.712536pt;width:9pt;height:29.85pt;mso-position-horizontal-relative:page;mso-position-vertical-relative:paragraph;z-index:15905792" type="#_x0000_t202" filled="false" stroked="false">
            <v:textbox inset="0,0,0,0" style="layout-flow:vertical;mso-layout-flow-alt:bottom-to-top">
              <w:txbxContent>
                <w:p>
                  <w:pPr>
                    <w:spacing w:line="163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35"/>
                      <w:sz w:val="14"/>
                    </w:rPr>
                    <w:t>Jutiapa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944122pt;margin-top:42.47282pt;width:9pt;height:25.2pt;mso-position-horizontal-relative:page;mso-position-vertical-relative:paragraph;z-index:15906816" type="#_x0000_t202" filled="false" stroked="false">
            <v:textbox inset="0,0,0,0" style="layout-flow:vertical;mso-layout-flow-alt:bottom-to-top">
              <w:txbxContent>
                <w:p>
                  <w:pPr>
                    <w:spacing w:line="163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35"/>
                      <w:sz w:val="14"/>
                    </w:rPr>
                    <w:t>Petén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955933pt;margin-top:23.046251pt;width:9pt;height:64.1pt;mso-position-horizontal-relative:page;mso-position-vertical-relative:paragraph;z-index:15907840" type="#_x0000_t202" filled="false" stroked="false">
            <v:textbox inset="0,0,0,0" style="layout-flow:vertical;mso-layout-flow-alt:bottom-to-top">
              <w:txbxContent>
                <w:p>
                  <w:pPr>
                    <w:spacing w:line="163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1"/>
                      <w:w w:val="135"/>
                      <w:sz w:val="14"/>
                    </w:rPr>
                    <w:t>Quetzaltenango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620331pt;margin-top:40.241001pt;width:9pt;height:29.3pt;mso-position-horizontal-relative:page;mso-position-vertical-relative:paragraph;z-index:15908864" type="#_x0000_t202" filled="false" stroked="false">
            <v:textbox inset="0,0,0,0" style="layout-flow:vertical;mso-layout-flow-alt:bottom-to-top">
              <w:txbxContent>
                <w:p>
                  <w:pPr>
                    <w:spacing w:line="163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35"/>
                      <w:sz w:val="14"/>
                    </w:rPr>
                    <w:t>Quiché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290894pt;margin-top:33.071194pt;width:9pt;height:44.65pt;mso-position-horizontal-relative:page;mso-position-vertical-relative:paragraph;z-index:15909888" type="#_x0000_t202" filled="false" stroked="false">
            <v:textbox inset="0,0,0,0" style="layout-flow:vertical;mso-layout-flow-alt:bottom-to-top">
              <w:txbxContent>
                <w:p>
                  <w:pPr>
                    <w:spacing w:line="163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35"/>
                      <w:sz w:val="14"/>
                    </w:rPr>
                    <w:t>Retalhuleu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7.561707pt;margin-top:27.5166pt;width:9pt;height:55.85pt;mso-position-horizontal-relative:page;mso-position-vertical-relative:paragraph;z-index:15910912" type="#_x0000_t202" filled="false" stroked="false">
            <v:textbox inset="0,0,0,0" style="layout-flow:vertical;mso-layout-flow-alt:bottom-to-top">
              <w:txbxContent>
                <w:p>
                  <w:pPr>
                    <w:spacing w:line="163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35"/>
                      <w:sz w:val="14"/>
                    </w:rPr>
                    <w:t>Sacatepéquez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161346pt;margin-top:32.481777pt;width:9pt;height:45.85pt;mso-position-horizontal-relative:page;mso-position-vertical-relative:paragraph;z-index:15911936" type="#_x0000_t202" filled="false" stroked="false">
            <v:textbox inset="0,0,0,0" style="layout-flow:vertical;mso-layout-flow-alt:bottom-to-top">
              <w:txbxContent>
                <w:p>
                  <w:pPr>
                    <w:spacing w:line="163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3"/>
                      <w:w w:val="135"/>
                      <w:sz w:val="14"/>
                    </w:rPr>
                    <w:t>San</w:t>
                  </w:r>
                  <w:r>
                    <w:rPr>
                      <w:b/>
                      <w:color w:val="FFFFFF"/>
                      <w:spacing w:val="-8"/>
                      <w:w w:val="135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pacing w:val="-3"/>
                      <w:w w:val="135"/>
                      <w:sz w:val="14"/>
                    </w:rPr>
                    <w:t>Marcos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6.166962pt;margin-top:33.470806pt;width:9pt;height:43.6pt;mso-position-horizontal-relative:page;mso-position-vertical-relative:paragraph;z-index:15912960" type="#_x0000_t202" filled="false" stroked="false">
            <v:textbox inset="0,0,0,0" style="layout-flow:vertical;mso-layout-flow-alt:bottom-to-top">
              <w:txbxContent>
                <w:p>
                  <w:pPr>
                    <w:spacing w:line="163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3"/>
                      <w:w w:val="135"/>
                      <w:sz w:val="14"/>
                    </w:rPr>
                    <w:t>Santa</w:t>
                  </w:r>
                  <w:r>
                    <w:rPr>
                      <w:b/>
                      <w:color w:val="FFFFFF"/>
                      <w:spacing w:val="-11"/>
                      <w:w w:val="135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pacing w:val="-2"/>
                      <w:w w:val="135"/>
                      <w:sz w:val="14"/>
                    </w:rPr>
                    <w:t>Rosa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2.437775pt;margin-top:41.600361pt;width:9pt;height:26.1pt;mso-position-horizontal-relative:page;mso-position-vertical-relative:paragraph;z-index:15913984" type="#_x0000_t202" filled="false" stroked="false">
            <v:textbox inset="0,0,0,0" style="layout-flow:vertical;mso-layout-flow-alt:bottom-to-top">
              <w:txbxContent>
                <w:p>
                  <w:pPr>
                    <w:spacing w:line="163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35"/>
                      <w:sz w:val="14"/>
                    </w:rPr>
                    <w:t>Sololá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24408pt;margin-top:25.63818pt;width:9pt;height:59.6pt;mso-position-horizontal-relative:page;mso-position-vertical-relative:paragraph;z-index:15915008" type="#_x0000_t202" filled="false" stroked="false">
            <v:textbox inset="0,0,0,0" style="layout-flow:vertical;mso-layout-flow-alt:bottom-to-top">
              <w:txbxContent>
                <w:p>
                  <w:pPr>
                    <w:spacing w:line="163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35"/>
                      <w:sz w:val="14"/>
                    </w:rPr>
                    <w:t>Suchitepéquez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5.914673pt;margin-top:30.549833pt;width:9pt;height:49.7pt;mso-position-horizontal-relative:page;mso-position-vertical-relative:paragraph;z-index:15916032" type="#_x0000_t202" filled="false" stroked="false">
            <v:textbox inset="0,0,0,0" style="layout-flow:vertical;mso-layout-flow-alt:bottom-to-top">
              <w:txbxContent>
                <w:p>
                  <w:pPr>
                    <w:spacing w:line="163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2"/>
                      <w:w w:val="135"/>
                      <w:sz w:val="14"/>
                    </w:rPr>
                    <w:t>Totonicapán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579041pt;margin-top:40.338684pt;width:9pt;height:28.6pt;mso-position-horizontal-relative:page;mso-position-vertical-relative:paragraph;z-index:15917056" type="#_x0000_t202" filled="false" stroked="false">
            <v:textbox inset="0,0,0,0" style="layout-flow:vertical;mso-layout-flow-alt:bottom-to-top">
              <w:txbxContent>
                <w:p>
                  <w:pPr>
                    <w:spacing w:line="163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2"/>
                      <w:w w:val="135"/>
                      <w:sz w:val="14"/>
                    </w:rPr>
                    <w:t>Zacapa</w:t>
                  </w:r>
                </w:p>
              </w:txbxContent>
            </v:textbox>
            <w10:wrap type="none"/>
          </v:shape>
        </w:pict>
      </w: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acompañados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vía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terrestre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México.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departamento.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7"/>
        </w:rPr>
      </w:pPr>
    </w:p>
    <w:tbl>
      <w:tblPr>
        <w:tblW w:w="0" w:type="auto"/>
        <w:jc w:val="left"/>
        <w:tblInd w:w="1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"/>
        <w:gridCol w:w="782"/>
        <w:gridCol w:w="410"/>
        <w:gridCol w:w="354"/>
        <w:gridCol w:w="354"/>
        <w:gridCol w:w="354"/>
        <w:gridCol w:w="289"/>
        <w:gridCol w:w="354"/>
        <w:gridCol w:w="456"/>
        <w:gridCol w:w="456"/>
        <w:gridCol w:w="353"/>
        <w:gridCol w:w="353"/>
        <w:gridCol w:w="353"/>
        <w:gridCol w:w="456"/>
        <w:gridCol w:w="353"/>
        <w:gridCol w:w="353"/>
        <w:gridCol w:w="353"/>
        <w:gridCol w:w="288"/>
        <w:gridCol w:w="456"/>
        <w:gridCol w:w="353"/>
        <w:gridCol w:w="288"/>
        <w:gridCol w:w="353"/>
        <w:gridCol w:w="353"/>
        <w:gridCol w:w="353"/>
      </w:tblGrid>
      <w:tr>
        <w:trPr>
          <w:trHeight w:val="242" w:hRule="atLeast"/>
        </w:trPr>
        <w:tc>
          <w:tcPr>
            <w:tcW w:w="5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00" w:lineRule="exact" w:before="22"/>
              <w:ind w:left="77" w:right="-620"/>
              <w:jc w:val="left"/>
              <w:rPr>
                <w:sz w:val="18"/>
              </w:rPr>
            </w:pPr>
            <w:r>
              <w:rPr>
                <w:w w:val="75"/>
                <w:sz w:val="18"/>
              </w:rPr>
              <w:t>Masculino</w:t>
            </w:r>
          </w:p>
        </w:tc>
        <w:tc>
          <w:tcPr>
            <w:tcW w:w="78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top w:val="nil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"/>
              <w:rPr>
                <w:sz w:val="18"/>
              </w:rPr>
            </w:pPr>
            <w:r>
              <w:rPr>
                <w:w w:val="77"/>
                <w:sz w:val="18"/>
              </w:rPr>
              <w:t>7</w:t>
            </w:r>
          </w:p>
        </w:tc>
        <w:tc>
          <w:tcPr>
            <w:tcW w:w="354" w:type="dxa"/>
            <w:tcBorders>
              <w:top w:val="nil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22"/>
              <w:ind w:left="109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11</w:t>
            </w:r>
          </w:p>
        </w:tc>
        <w:tc>
          <w:tcPr>
            <w:tcW w:w="354" w:type="dxa"/>
            <w:tcBorders>
              <w:top w:val="nil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22"/>
              <w:ind w:left="136"/>
              <w:jc w:val="left"/>
              <w:rPr>
                <w:sz w:val="18"/>
              </w:rPr>
            </w:pPr>
            <w:r>
              <w:rPr>
                <w:w w:val="77"/>
                <w:sz w:val="18"/>
              </w:rPr>
              <w:t>4</w:t>
            </w:r>
          </w:p>
        </w:tc>
        <w:tc>
          <w:tcPr>
            <w:tcW w:w="354" w:type="dxa"/>
            <w:tcBorders>
              <w:top w:val="nil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22"/>
              <w:ind w:left="49" w:right="47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</w:p>
        </w:tc>
        <w:tc>
          <w:tcPr>
            <w:tcW w:w="289" w:type="dxa"/>
            <w:tcBorders>
              <w:top w:val="nil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22"/>
              <w:ind w:left="7"/>
              <w:rPr>
                <w:sz w:val="18"/>
              </w:rPr>
            </w:pPr>
            <w:r>
              <w:rPr>
                <w:w w:val="77"/>
                <w:sz w:val="18"/>
              </w:rPr>
              <w:t>3</w:t>
            </w:r>
          </w:p>
        </w:tc>
        <w:tc>
          <w:tcPr>
            <w:tcW w:w="354" w:type="dxa"/>
            <w:tcBorders>
              <w:top w:val="nil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22"/>
              <w:ind w:left="49" w:right="49"/>
              <w:rPr>
                <w:sz w:val="18"/>
              </w:rPr>
            </w:pPr>
            <w:r>
              <w:rPr>
                <w:w w:val="90"/>
                <w:sz w:val="18"/>
              </w:rPr>
              <w:t>22</w:t>
            </w:r>
          </w:p>
        </w:tc>
        <w:tc>
          <w:tcPr>
            <w:tcW w:w="456" w:type="dxa"/>
            <w:tcBorders>
              <w:top w:val="nil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22"/>
              <w:ind w:left="54" w:right="62"/>
              <w:rPr>
                <w:sz w:val="18"/>
              </w:rPr>
            </w:pPr>
            <w:r>
              <w:rPr>
                <w:w w:val="90"/>
                <w:sz w:val="18"/>
              </w:rPr>
              <w:t>30</w:t>
            </w:r>
          </w:p>
        </w:tc>
        <w:tc>
          <w:tcPr>
            <w:tcW w:w="456" w:type="dxa"/>
            <w:tcBorders>
              <w:top w:val="nil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22"/>
              <w:ind w:left="54" w:right="62"/>
              <w:rPr>
                <w:sz w:val="18"/>
              </w:rPr>
            </w:pPr>
            <w:r>
              <w:rPr>
                <w:w w:val="90"/>
                <w:sz w:val="18"/>
              </w:rPr>
              <w:t>88</w:t>
            </w:r>
          </w:p>
        </w:tc>
        <w:tc>
          <w:tcPr>
            <w:tcW w:w="353" w:type="dxa"/>
            <w:tcBorders>
              <w:top w:val="nil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22"/>
              <w:ind w:right="2"/>
              <w:rPr>
                <w:sz w:val="18"/>
              </w:rPr>
            </w:pPr>
            <w:r>
              <w:rPr>
                <w:w w:val="77"/>
                <w:sz w:val="18"/>
              </w:rPr>
              <w:t>6</w:t>
            </w:r>
          </w:p>
        </w:tc>
        <w:tc>
          <w:tcPr>
            <w:tcW w:w="353" w:type="dxa"/>
            <w:tcBorders>
              <w:top w:val="nil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22"/>
              <w:ind w:left="24" w:right="24"/>
              <w:rPr>
                <w:sz w:val="18"/>
              </w:rPr>
            </w:pPr>
            <w:r>
              <w:rPr>
                <w:w w:val="90"/>
                <w:sz w:val="18"/>
              </w:rPr>
              <w:t>12</w:t>
            </w:r>
          </w:p>
        </w:tc>
        <w:tc>
          <w:tcPr>
            <w:tcW w:w="353" w:type="dxa"/>
            <w:tcBorders>
              <w:top w:val="nil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22"/>
              <w:ind w:left="24" w:right="24"/>
              <w:rPr>
                <w:sz w:val="18"/>
              </w:rPr>
            </w:pPr>
            <w:r>
              <w:rPr>
                <w:w w:val="90"/>
                <w:sz w:val="18"/>
              </w:rPr>
              <w:t>21</w:t>
            </w:r>
          </w:p>
        </w:tc>
        <w:tc>
          <w:tcPr>
            <w:tcW w:w="456" w:type="dxa"/>
            <w:tcBorders>
              <w:top w:val="nil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22"/>
              <w:ind w:left="55" w:right="62"/>
              <w:rPr>
                <w:sz w:val="18"/>
              </w:rPr>
            </w:pPr>
            <w:r>
              <w:rPr>
                <w:w w:val="90"/>
                <w:sz w:val="18"/>
              </w:rPr>
              <w:t>29</w:t>
            </w:r>
          </w:p>
        </w:tc>
        <w:tc>
          <w:tcPr>
            <w:tcW w:w="353" w:type="dxa"/>
            <w:tcBorders>
              <w:top w:val="nil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22"/>
              <w:ind w:left="24" w:right="24"/>
              <w:rPr>
                <w:sz w:val="18"/>
              </w:rPr>
            </w:pPr>
            <w:r>
              <w:rPr>
                <w:w w:val="90"/>
                <w:sz w:val="18"/>
              </w:rPr>
              <w:t>33</w:t>
            </w:r>
          </w:p>
        </w:tc>
        <w:tc>
          <w:tcPr>
            <w:tcW w:w="353" w:type="dxa"/>
            <w:tcBorders>
              <w:top w:val="nil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22"/>
              <w:ind w:left="106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37</w:t>
            </w:r>
          </w:p>
        </w:tc>
        <w:tc>
          <w:tcPr>
            <w:tcW w:w="353" w:type="dxa"/>
            <w:tcBorders>
              <w:top w:val="nil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22"/>
              <w:ind w:left="24" w:right="22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</w:p>
        </w:tc>
        <w:tc>
          <w:tcPr>
            <w:tcW w:w="288" w:type="dxa"/>
            <w:tcBorders>
              <w:top w:val="nil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22"/>
              <w:ind w:left="59" w:right="57"/>
              <w:rPr>
                <w:sz w:val="18"/>
              </w:rPr>
            </w:pPr>
            <w:r>
              <w:rPr>
                <w:w w:val="90"/>
                <w:sz w:val="18"/>
              </w:rPr>
              <w:t>238</w:t>
            </w:r>
          </w:p>
        </w:tc>
        <w:tc>
          <w:tcPr>
            <w:tcW w:w="353" w:type="dxa"/>
            <w:tcBorders>
              <w:top w:val="nil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22"/>
              <w:ind w:left="24" w:right="22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</w:p>
        </w:tc>
        <w:tc>
          <w:tcPr>
            <w:tcW w:w="288" w:type="dxa"/>
            <w:tcBorders>
              <w:top w:val="nil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22"/>
              <w:ind w:left="9"/>
              <w:rPr>
                <w:sz w:val="18"/>
              </w:rPr>
            </w:pPr>
            <w:r>
              <w:rPr>
                <w:w w:val="77"/>
                <w:sz w:val="18"/>
              </w:rPr>
              <w:t>4</w:t>
            </w:r>
          </w:p>
        </w:tc>
        <w:tc>
          <w:tcPr>
            <w:tcW w:w="353" w:type="dxa"/>
            <w:tcBorders>
              <w:top w:val="nil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22"/>
              <w:ind w:left="24" w:right="20"/>
              <w:rPr>
                <w:sz w:val="18"/>
              </w:rPr>
            </w:pPr>
            <w:r>
              <w:rPr>
                <w:w w:val="90"/>
                <w:sz w:val="18"/>
              </w:rPr>
              <w:t>11</w:t>
            </w:r>
          </w:p>
        </w:tc>
        <w:tc>
          <w:tcPr>
            <w:tcW w:w="353" w:type="dxa"/>
            <w:tcBorders>
              <w:top w:val="nil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22"/>
              <w:ind w:left="24" w:right="19"/>
              <w:rPr>
                <w:sz w:val="18"/>
              </w:rPr>
            </w:pPr>
            <w:r>
              <w:rPr>
                <w:w w:val="90"/>
                <w:sz w:val="18"/>
              </w:rPr>
              <w:t>17</w:t>
            </w:r>
          </w:p>
        </w:tc>
        <w:tc>
          <w:tcPr>
            <w:tcW w:w="353" w:type="dxa"/>
            <w:tcBorders>
              <w:top w:val="nil"/>
              <w:left w:val="single" w:sz="4" w:space="0" w:color="D3D3D3"/>
              <w:bottom w:val="single" w:sz="6" w:space="0" w:color="D3D3D3"/>
              <w:right w:val="nil"/>
            </w:tcBorders>
          </w:tcPr>
          <w:p>
            <w:pPr>
              <w:pStyle w:val="TableParagraph"/>
              <w:spacing w:line="200" w:lineRule="exact" w:before="22"/>
              <w:ind w:right="137"/>
              <w:jc w:val="right"/>
              <w:rPr>
                <w:sz w:val="18"/>
              </w:rPr>
            </w:pPr>
            <w:r>
              <w:rPr>
                <w:w w:val="77"/>
                <w:sz w:val="18"/>
              </w:rPr>
              <w:t>9</w:t>
            </w:r>
          </w:p>
        </w:tc>
      </w:tr>
      <w:tr>
        <w:trPr>
          <w:trHeight w:val="235" w:hRule="atLeast"/>
        </w:trPr>
        <w:tc>
          <w:tcPr>
            <w:tcW w:w="5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00" w:lineRule="exact" w:before="15"/>
              <w:ind w:left="59" w:right="-792"/>
              <w:jc w:val="left"/>
              <w:rPr>
                <w:sz w:val="18"/>
              </w:rPr>
            </w:pPr>
            <w:r>
              <w:rPr>
                <w:spacing w:val="-14"/>
                <w:w w:val="77"/>
                <w:sz w:val="18"/>
                <w:u w:val="single"/>
              </w:rPr>
              <w:t> </w:t>
            </w:r>
            <w:r>
              <w:rPr>
                <w:w w:val="90"/>
                <w:sz w:val="18"/>
                <w:u w:val="single"/>
              </w:rPr>
              <w:t>Femenino</w:t>
            </w:r>
            <w:r>
              <w:rPr>
                <w:spacing w:val="16"/>
                <w:sz w:val="18"/>
                <w:u w:val="single"/>
              </w:rPr>
              <w:t> </w:t>
            </w:r>
          </w:p>
        </w:tc>
        <w:tc>
          <w:tcPr>
            <w:tcW w:w="782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top w:val="single" w:sz="6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79" w:right="73"/>
              <w:rPr>
                <w:sz w:val="18"/>
              </w:rPr>
            </w:pPr>
            <w:r>
              <w:rPr>
                <w:w w:val="90"/>
                <w:sz w:val="18"/>
              </w:rPr>
              <w:t>23</w:t>
            </w:r>
          </w:p>
        </w:tc>
        <w:tc>
          <w:tcPr>
            <w:tcW w:w="354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109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29</w:t>
            </w:r>
          </w:p>
        </w:tc>
        <w:tc>
          <w:tcPr>
            <w:tcW w:w="354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108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44</w:t>
            </w:r>
          </w:p>
        </w:tc>
        <w:tc>
          <w:tcPr>
            <w:tcW w:w="354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49" w:right="47"/>
              <w:rPr>
                <w:sz w:val="18"/>
              </w:rPr>
            </w:pPr>
            <w:r>
              <w:rPr>
                <w:w w:val="90"/>
                <w:sz w:val="18"/>
              </w:rPr>
              <w:t>47</w:t>
            </w:r>
          </w:p>
        </w:tc>
        <w:tc>
          <w:tcPr>
            <w:tcW w:w="289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13" w:right="19"/>
              <w:rPr>
                <w:sz w:val="18"/>
              </w:rPr>
            </w:pPr>
            <w:r>
              <w:rPr>
                <w:w w:val="90"/>
                <w:sz w:val="18"/>
              </w:rPr>
              <w:t>16</w:t>
            </w:r>
          </w:p>
        </w:tc>
        <w:tc>
          <w:tcPr>
            <w:tcW w:w="354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49" w:right="49"/>
              <w:rPr>
                <w:sz w:val="18"/>
              </w:rPr>
            </w:pPr>
            <w:r>
              <w:rPr>
                <w:w w:val="90"/>
                <w:sz w:val="18"/>
              </w:rPr>
              <w:t>36</w:t>
            </w:r>
          </w:p>
        </w:tc>
        <w:tc>
          <w:tcPr>
            <w:tcW w:w="456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54" w:right="62"/>
              <w:rPr>
                <w:sz w:val="18"/>
              </w:rPr>
            </w:pPr>
            <w:r>
              <w:rPr>
                <w:w w:val="90"/>
                <w:sz w:val="18"/>
              </w:rPr>
              <w:t>90</w:t>
            </w:r>
          </w:p>
        </w:tc>
        <w:tc>
          <w:tcPr>
            <w:tcW w:w="456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59" w:right="60"/>
              <w:rPr>
                <w:sz w:val="18"/>
              </w:rPr>
            </w:pPr>
            <w:r>
              <w:rPr>
                <w:w w:val="90"/>
                <w:sz w:val="18"/>
              </w:rPr>
              <w:t>366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25"/>
              <w:rPr>
                <w:sz w:val="18"/>
              </w:rPr>
            </w:pPr>
            <w:r>
              <w:rPr>
                <w:w w:val="90"/>
                <w:sz w:val="18"/>
              </w:rPr>
              <w:t>32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24"/>
              <w:rPr>
                <w:sz w:val="18"/>
              </w:rPr>
            </w:pPr>
            <w:r>
              <w:rPr>
                <w:w w:val="90"/>
                <w:sz w:val="18"/>
              </w:rPr>
              <w:t>33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24"/>
              <w:rPr>
                <w:sz w:val="18"/>
              </w:rPr>
            </w:pPr>
            <w:r>
              <w:rPr>
                <w:w w:val="90"/>
                <w:sz w:val="18"/>
              </w:rPr>
              <w:t>60</w:t>
            </w:r>
          </w:p>
        </w:tc>
        <w:tc>
          <w:tcPr>
            <w:tcW w:w="456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55" w:right="62"/>
              <w:rPr>
                <w:sz w:val="18"/>
              </w:rPr>
            </w:pPr>
            <w:r>
              <w:rPr>
                <w:w w:val="90"/>
                <w:sz w:val="18"/>
              </w:rPr>
              <w:t>60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31"/>
              <w:rPr>
                <w:sz w:val="18"/>
              </w:rPr>
            </w:pPr>
            <w:r>
              <w:rPr>
                <w:w w:val="90"/>
                <w:sz w:val="18"/>
              </w:rPr>
              <w:t>160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69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138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22"/>
              <w:rPr>
                <w:sz w:val="18"/>
              </w:rPr>
            </w:pPr>
            <w:r>
              <w:rPr>
                <w:w w:val="90"/>
                <w:sz w:val="18"/>
              </w:rPr>
              <w:t>49</w:t>
            </w:r>
          </w:p>
        </w:tc>
        <w:tc>
          <w:tcPr>
            <w:tcW w:w="288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right="97"/>
              <w:jc w:val="right"/>
              <w:rPr>
                <w:sz w:val="18"/>
              </w:rPr>
            </w:pPr>
            <w:r>
              <w:rPr>
                <w:w w:val="77"/>
                <w:sz w:val="18"/>
              </w:rPr>
              <w:t>3</w:t>
            </w:r>
          </w:p>
        </w:tc>
        <w:tc>
          <w:tcPr>
            <w:tcW w:w="456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59" w:right="57"/>
              <w:rPr>
                <w:sz w:val="18"/>
              </w:rPr>
            </w:pPr>
            <w:r>
              <w:rPr>
                <w:w w:val="90"/>
                <w:sz w:val="18"/>
              </w:rPr>
              <w:t>490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22"/>
              <w:rPr>
                <w:sz w:val="18"/>
              </w:rPr>
            </w:pPr>
            <w:r>
              <w:rPr>
                <w:w w:val="90"/>
                <w:sz w:val="18"/>
              </w:rPr>
              <w:t>38</w:t>
            </w:r>
          </w:p>
        </w:tc>
        <w:tc>
          <w:tcPr>
            <w:tcW w:w="288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14" w:right="17"/>
              <w:rPr>
                <w:sz w:val="18"/>
              </w:rPr>
            </w:pPr>
            <w:r>
              <w:rPr>
                <w:w w:val="90"/>
                <w:sz w:val="18"/>
              </w:rPr>
              <w:t>44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20"/>
              <w:rPr>
                <w:sz w:val="18"/>
              </w:rPr>
            </w:pPr>
            <w:r>
              <w:rPr>
                <w:w w:val="90"/>
                <w:sz w:val="18"/>
              </w:rPr>
              <w:t>35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19"/>
              <w:rPr>
                <w:sz w:val="18"/>
              </w:rPr>
            </w:pPr>
            <w:r>
              <w:rPr>
                <w:w w:val="90"/>
                <w:sz w:val="18"/>
              </w:rPr>
              <w:t>73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nil"/>
            </w:tcBorders>
          </w:tcPr>
          <w:p>
            <w:pPr>
              <w:pStyle w:val="TableParagraph"/>
              <w:spacing w:line="200" w:lineRule="exact" w:before="15"/>
              <w:ind w:right="10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30</w:t>
            </w:r>
          </w:p>
        </w:tc>
      </w:tr>
      <w:tr>
        <w:trPr>
          <w:trHeight w:val="265" w:hRule="atLeast"/>
        </w:trPr>
        <w:tc>
          <w:tcPr>
            <w:tcW w:w="5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5"/>
              <w:ind w:left="77" w:right="-317"/>
              <w:jc w:val="left"/>
              <w:rPr>
                <w:b/>
                <w:sz w:val="18"/>
              </w:rPr>
            </w:pPr>
            <w:r>
              <w:rPr>
                <w:b/>
                <w:w w:val="75"/>
                <w:sz w:val="18"/>
              </w:rPr>
              <w:t>Total</w:t>
            </w:r>
          </w:p>
        </w:tc>
        <w:tc>
          <w:tcPr>
            <w:tcW w:w="782" w:type="dxa"/>
            <w:tcBorders>
              <w:top w:val="nil"/>
              <w:bottom w:val="single" w:sz="6" w:space="0" w:color="8EA9DB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10" w:type="dxa"/>
            <w:tcBorders>
              <w:top w:val="single" w:sz="6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79" w:right="73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30</w:t>
            </w:r>
          </w:p>
        </w:tc>
        <w:tc>
          <w:tcPr>
            <w:tcW w:w="354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109"/>
              <w:jc w:val="left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40</w:t>
            </w:r>
          </w:p>
        </w:tc>
        <w:tc>
          <w:tcPr>
            <w:tcW w:w="354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108"/>
              <w:jc w:val="left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48</w:t>
            </w:r>
          </w:p>
        </w:tc>
        <w:tc>
          <w:tcPr>
            <w:tcW w:w="354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49" w:right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57</w:t>
            </w:r>
          </w:p>
        </w:tc>
        <w:tc>
          <w:tcPr>
            <w:tcW w:w="289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13" w:right="19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19</w:t>
            </w:r>
          </w:p>
        </w:tc>
        <w:tc>
          <w:tcPr>
            <w:tcW w:w="354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49" w:right="49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58</w:t>
            </w:r>
          </w:p>
        </w:tc>
        <w:tc>
          <w:tcPr>
            <w:tcW w:w="456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59" w:right="6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120</w:t>
            </w:r>
          </w:p>
        </w:tc>
        <w:tc>
          <w:tcPr>
            <w:tcW w:w="456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59" w:right="6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454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25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38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24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45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24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81</w:t>
            </w:r>
          </w:p>
        </w:tc>
        <w:tc>
          <w:tcPr>
            <w:tcW w:w="456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55" w:right="62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89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31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193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69"/>
              <w:jc w:val="left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175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22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59</w:t>
            </w:r>
          </w:p>
        </w:tc>
        <w:tc>
          <w:tcPr>
            <w:tcW w:w="288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right="97"/>
              <w:jc w:val="right"/>
              <w:rPr>
                <w:b/>
                <w:sz w:val="18"/>
              </w:rPr>
            </w:pPr>
            <w:r>
              <w:rPr>
                <w:b/>
                <w:w w:val="77"/>
                <w:sz w:val="18"/>
              </w:rPr>
              <w:t>3</w:t>
            </w:r>
          </w:p>
        </w:tc>
        <w:tc>
          <w:tcPr>
            <w:tcW w:w="456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59" w:right="5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728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22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48</w:t>
            </w:r>
          </w:p>
        </w:tc>
        <w:tc>
          <w:tcPr>
            <w:tcW w:w="288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14" w:right="1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48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2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46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19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90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nil"/>
            </w:tcBorders>
          </w:tcPr>
          <w:p>
            <w:pPr>
              <w:pStyle w:val="TableParagraph"/>
              <w:spacing w:line="200" w:lineRule="exact" w:before="15"/>
              <w:ind w:right="106"/>
              <w:jc w:val="right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39</w:t>
            </w:r>
          </w:p>
        </w:tc>
      </w:tr>
      <w:tr>
        <w:trPr>
          <w:trHeight w:val="205" w:hRule="atLeast"/>
        </w:trPr>
        <w:tc>
          <w:tcPr>
            <w:tcW w:w="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82" w:type="dxa"/>
            <w:tcBorders>
              <w:top w:val="single" w:sz="6" w:space="0" w:color="8EA9DB"/>
              <w:left w:val="nil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ind w:left="-5"/>
              <w:jc w:val="left"/>
              <w:rPr>
                <w:sz w:val="20"/>
              </w:rPr>
            </w:pPr>
            <w:r>
              <w:rPr>
                <w:sz w:val="20"/>
              </w:rPr>
              <w:pict>
                <v:group style="width:.5pt;height:12.55pt;mso-position-horizontal-relative:char;mso-position-vertical-relative:line" coordorigin="0,0" coordsize="10,251">
                  <v:rect style="position:absolute;left:0;top:6;width:10;height:245" filled="true" fillcolor="#d3d3d3" stroked="false">
                    <v:fill type="solid"/>
                  </v:rect>
                  <v:rect style="position:absolute;left:0;top:0;width:10;height:251" filled="true" fillcolor="#d3d3d3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10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79" w:right="79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1%</w:t>
            </w:r>
          </w:p>
        </w:tc>
        <w:tc>
          <w:tcPr>
            <w:tcW w:w="354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90"/>
              <w:jc w:val="left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2%</w:t>
            </w:r>
          </w:p>
        </w:tc>
        <w:tc>
          <w:tcPr>
            <w:tcW w:w="354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90"/>
              <w:jc w:val="left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2%</w:t>
            </w:r>
          </w:p>
        </w:tc>
        <w:tc>
          <w:tcPr>
            <w:tcW w:w="354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49" w:right="5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2%</w:t>
            </w:r>
          </w:p>
        </w:tc>
        <w:tc>
          <w:tcPr>
            <w:tcW w:w="289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13" w:right="25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1%</w:t>
            </w:r>
          </w:p>
        </w:tc>
        <w:tc>
          <w:tcPr>
            <w:tcW w:w="354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48" w:right="52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2%</w:t>
            </w:r>
          </w:p>
        </w:tc>
        <w:tc>
          <w:tcPr>
            <w:tcW w:w="456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48" w:right="62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5%</w:t>
            </w:r>
          </w:p>
        </w:tc>
        <w:tc>
          <w:tcPr>
            <w:tcW w:w="456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57" w:right="62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18%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29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2%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29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2%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2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3%</w:t>
            </w:r>
          </w:p>
        </w:tc>
        <w:tc>
          <w:tcPr>
            <w:tcW w:w="456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50" w:right="62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4%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2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8%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88"/>
              <w:jc w:val="left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7%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2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2%</w:t>
            </w:r>
          </w:p>
        </w:tc>
        <w:tc>
          <w:tcPr>
            <w:tcW w:w="288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right="6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0%</w:t>
            </w:r>
          </w:p>
        </w:tc>
        <w:tc>
          <w:tcPr>
            <w:tcW w:w="456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59" w:right="6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29%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25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2%</w:t>
            </w:r>
          </w:p>
        </w:tc>
        <w:tc>
          <w:tcPr>
            <w:tcW w:w="288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14" w:right="23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2%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24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2%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single" w:sz="4" w:space="0" w:color="D3D3D3"/>
            </w:tcBorders>
          </w:tcPr>
          <w:p>
            <w:pPr>
              <w:pStyle w:val="TableParagraph"/>
              <w:spacing w:line="200" w:lineRule="exact" w:before="15"/>
              <w:ind w:left="24" w:right="24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4%</w:t>
            </w:r>
          </w:p>
        </w:tc>
        <w:tc>
          <w:tcPr>
            <w:tcW w:w="353" w:type="dxa"/>
            <w:tcBorders>
              <w:top w:val="single" w:sz="6" w:space="0" w:color="D3D3D3"/>
              <w:left w:val="single" w:sz="4" w:space="0" w:color="D3D3D3"/>
              <w:bottom w:val="single" w:sz="6" w:space="0" w:color="D3D3D3"/>
              <w:right w:val="nil"/>
            </w:tcBorders>
          </w:tcPr>
          <w:p>
            <w:pPr>
              <w:pStyle w:val="TableParagraph"/>
              <w:spacing w:line="200" w:lineRule="exact" w:before="15"/>
              <w:ind w:right="94"/>
              <w:jc w:val="right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2%</w:t>
            </w:r>
          </w:p>
        </w:tc>
      </w:tr>
    </w:tbl>
    <w:p>
      <w:pPr>
        <w:pStyle w:val="BodyText"/>
        <w:spacing w:before="8"/>
        <w:rPr>
          <w:i/>
          <w:sz w:val="14"/>
        </w:rPr>
      </w:pPr>
    </w:p>
    <w:p>
      <w:pPr>
        <w:spacing w:before="0"/>
        <w:ind w:left="5" w:right="2" w:firstLine="0"/>
        <w:jc w:val="center"/>
        <w:rPr>
          <w:rFonts w:ascii="Calibri Light" w:hAnsi="Calibri Light"/>
          <w:sz w:val="16"/>
        </w:rPr>
      </w:pPr>
      <w:r>
        <w:rPr/>
        <w:pict>
          <v:group style="position:absolute;margin-left:124.5812pt;margin-top:-60.033527pt;width:402.25pt;height:50.8pt;mso-position-horizontal-relative:page;mso-position-vertical-relative:paragraph;z-index:-21333504" coordorigin="2492,-1201" coordsize="8045,1016">
            <v:line style="position:absolute" from="2496,-1194" to="10532,-1194" stroked="true" strokeweight=".623729pt" strokecolor="#8ea9db">
              <v:stroke dashstyle="solid"/>
            </v:line>
            <v:rect style="position:absolute;left:2491;top:-1201;width:8045;height:13" filled="true" fillcolor="#8ea9db" stroked="false">
              <v:fill type="solid"/>
            </v:rect>
            <v:rect style="position:absolute;left:10527;top:-1182;width:9;height:997" filled="true" fillcolor="#d3d3d3" stroked="false">
              <v:fill type="solid"/>
            </v:rect>
            <v:rect style="position:absolute;left:10527;top:-1188;width:9;height:1003" filled="true" fillcolor="#d3d3d3" stroked="false">
              <v:fill type="solid"/>
            </v:rect>
            <w10:wrap type="none"/>
          </v:group>
        </w:pict>
      </w: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de División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Operativos,</w:t>
      </w:r>
      <w:r>
        <w:rPr>
          <w:rFonts w:ascii="Calibri Light" w:hAnsi="Calibri Light"/>
          <w:spacing w:val="-6"/>
          <w:sz w:val="16"/>
        </w:rPr>
        <w:t> </w:t>
      </w:r>
      <w:r>
        <w:rPr>
          <w:rFonts w:ascii="Calibri Light" w:hAnsi="Calibri Light"/>
          <w:sz w:val="16"/>
        </w:rPr>
        <w:t>Delegaciones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Terrestres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y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Aérea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por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Oficina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Estadísticas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(mdv).</w:t>
      </w:r>
    </w:p>
    <w:p>
      <w:pPr>
        <w:spacing w:before="13"/>
        <w:ind w:left="7" w:right="2" w:firstLine="0"/>
        <w:jc w:val="center"/>
        <w:rPr>
          <w:rFonts w:ascii="Calibri Light"/>
          <w:sz w:val="16"/>
        </w:rPr>
      </w:pPr>
      <w:r>
        <w:rPr>
          <w:rFonts w:ascii="Calibri Light"/>
          <w:sz w:val="16"/>
        </w:rPr>
        <w:t>DGM,2019.</w:t>
      </w:r>
    </w:p>
    <w:p>
      <w:pPr>
        <w:pStyle w:val="BodyText"/>
        <w:spacing w:before="4"/>
        <w:rPr>
          <w:rFonts w:ascii="Calibri Light"/>
          <w:sz w:val="14"/>
        </w:rPr>
      </w:pPr>
    </w:p>
    <w:p>
      <w:pPr>
        <w:pStyle w:val="BodyText"/>
        <w:spacing w:line="259" w:lineRule="auto"/>
        <w:ind w:left="1702" w:right="1696"/>
        <w:jc w:val="both"/>
      </w:pPr>
      <w:r>
        <w:rPr/>
        <w:t>El</w:t>
      </w:r>
      <w:r>
        <w:rPr>
          <w:spacing w:val="-3"/>
        </w:rPr>
        <w:t> </w:t>
      </w:r>
      <w:r>
        <w:rPr/>
        <w:t>cuadro</w:t>
      </w:r>
      <w:r>
        <w:rPr>
          <w:spacing w:val="-1"/>
        </w:rPr>
        <w:t> </w:t>
      </w:r>
      <w:r>
        <w:rPr/>
        <w:t>presenta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número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menores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acompañados</w:t>
      </w:r>
      <w:r>
        <w:rPr>
          <w:spacing w:val="-2"/>
        </w:rPr>
        <w:t> </w:t>
      </w:r>
      <w:r>
        <w:rPr/>
        <w:t>deportados</w:t>
      </w:r>
      <w:r>
        <w:rPr>
          <w:spacing w:val="-5"/>
        </w:rPr>
        <w:t> </w:t>
      </w:r>
      <w:r>
        <w:rPr/>
        <w:t>vía</w:t>
      </w:r>
      <w:r>
        <w:rPr>
          <w:spacing w:val="-5"/>
        </w:rPr>
        <w:t> </w:t>
      </w:r>
      <w:r>
        <w:rPr/>
        <w:t>terrestre</w:t>
      </w:r>
      <w:r>
        <w:rPr>
          <w:spacing w:val="-2"/>
        </w:rPr>
        <w:t> </w:t>
      </w:r>
      <w:r>
        <w:rPr/>
        <w:t>desde</w:t>
      </w:r>
      <w:r>
        <w:rPr>
          <w:spacing w:val="-4"/>
        </w:rPr>
        <w:t> </w:t>
      </w:r>
      <w:r>
        <w:rPr/>
        <w:t>México</w:t>
      </w:r>
      <w:r>
        <w:rPr>
          <w:spacing w:val="-47"/>
        </w:rPr>
        <w:t> </w:t>
      </w:r>
      <w:r>
        <w:rPr/>
        <w:t>por departamento de origen durante el 2019. Los porcentajes reflejan que la mayor cantidad de</w:t>
      </w:r>
      <w:r>
        <w:rPr>
          <w:spacing w:val="1"/>
        </w:rPr>
        <w:t> </w:t>
      </w:r>
      <w:r>
        <w:rPr/>
        <w:t>menores son de San Marcos con un 29%, seguido por Huehuetenango con un 18%, luego el</w:t>
      </w:r>
      <w:r>
        <w:rPr>
          <w:spacing w:val="1"/>
        </w:rPr>
        <w:t> </w:t>
      </w:r>
      <w:r>
        <w:rPr/>
        <w:t>departamento de Quetzaltenango con un 8% y el departamento de Quiché con un 7%. Se observa</w:t>
      </w:r>
      <w:r>
        <w:rPr>
          <w:spacing w:val="1"/>
        </w:rPr>
        <w:t> </w:t>
      </w:r>
      <w:r>
        <w:rPr/>
        <w:t>que los menores son de ambos sexos. La complejidad que se observa en estos datos es que los</w:t>
      </w:r>
      <w:r>
        <w:rPr>
          <w:spacing w:val="1"/>
        </w:rPr>
        <w:t> </w:t>
      </w:r>
      <w:r>
        <w:rPr/>
        <w:t>menores</w:t>
      </w:r>
      <w:r>
        <w:rPr>
          <w:spacing w:val="-1"/>
        </w:rPr>
        <w:t> </w:t>
      </w:r>
      <w:r>
        <w:rPr/>
        <w:t>deportados</w:t>
      </w:r>
      <w:r>
        <w:rPr>
          <w:spacing w:val="-2"/>
        </w:rPr>
        <w:t> </w:t>
      </w:r>
      <w:r>
        <w:rPr/>
        <w:t>son no</w:t>
      </w:r>
      <w:r>
        <w:rPr>
          <w:spacing w:val="1"/>
        </w:rPr>
        <w:t> </w:t>
      </w:r>
      <w:r>
        <w:rPr/>
        <w:t>acompañados.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57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58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2006016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9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before="64"/>
        <w:ind w:left="6" w:right="2" w:firstLine="0"/>
        <w:jc w:val="center"/>
        <w:rPr>
          <w:i/>
          <w:sz w:val="18"/>
        </w:rPr>
      </w:pPr>
      <w:bookmarkStart w:name="_bookmark86" w:id="87"/>
      <w:bookmarkEnd w:id="87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18</w:t>
      </w:r>
    </w:p>
    <w:p>
      <w:pPr>
        <w:spacing w:before="1"/>
        <w:ind w:left="0" w:right="1" w:firstLine="0"/>
        <w:jc w:val="center"/>
        <w:rPr>
          <w:i/>
          <w:sz w:val="18"/>
        </w:rPr>
      </w:pPr>
      <w:r>
        <w:rPr/>
        <w:pict>
          <v:group style="position:absolute;margin-left:85.049995pt;margin-top:20.937641pt;width:441.8pt;height:111.8pt;mso-position-horizontal-relative:page;mso-position-vertical-relative:paragraph;z-index:15918592" coordorigin="1701,419" coordsize="8836,2236">
            <v:rect style="position:absolute;left:1709;top:430;width:8827;height:1256" filled="true" fillcolor="#ec7c30" stroked="false">
              <v:fill type="solid"/>
            </v:rect>
            <v:rect style="position:absolute;left:1709;top:1674;width:8827;height:254" filled="true" fillcolor="#fbe3d5" stroked="false">
              <v:fill type="solid"/>
            </v:rect>
            <v:line style="position:absolute" from="1714,425" to="10532,425" stroked="true" strokeweight=".573086pt" strokecolor="#f4af84">
              <v:stroke dashstyle="solid"/>
            </v:line>
            <v:rect style="position:absolute;left:1709;top:418;width:8827;height:12" filled="true" fillcolor="#f4af84" stroked="false">
              <v:fill type="solid"/>
            </v:rect>
            <v:line style="position:absolute" from="1705,425" to="1705,1669" stroked="true" strokeweight=".437382pt" strokecolor="#f4af84">
              <v:stroke dashstyle="solid"/>
            </v:line>
            <v:rect style="position:absolute;left:1701;top:418;width:9;height:1256" filled="true" fillcolor="#f4af84" stroked="false">
              <v:fill type="solid"/>
            </v:rect>
            <v:line style="position:absolute" from="1714,1680" to="10532,1680" stroked="true" strokeweight=".573086pt" strokecolor="#000000">
              <v:stroke dashstyle="solid"/>
            </v:line>
            <v:rect style="position:absolute;left:1709;top:1674;width:8827;height:12" filled="true" fillcolor="#000000" stroked="false">
              <v:fill type="solid"/>
            </v:rect>
            <v:line style="position:absolute" from="10532,436" to="10532,1669" stroked="true" strokeweight=".437382pt" strokecolor="#f4af84">
              <v:stroke dashstyle="solid"/>
            </v:line>
            <v:rect style="position:absolute;left:10527;top:430;width:9;height:1245" filled="true" fillcolor="#f4af84" stroked="false">
              <v:fill type="solid"/>
            </v:rect>
            <v:line style="position:absolute" from="1714,1922" to="10532,1922" stroked="true" strokeweight=".573086pt" strokecolor="#000000">
              <v:stroke dashstyle="solid"/>
            </v:line>
            <v:rect style="position:absolute;left:1709;top:1916;width:8827;height:12" filled="true" fillcolor="#000000" stroked="false">
              <v:fill type="solid"/>
            </v:rect>
            <v:rect style="position:absolute;left:1709;top:2158;width:8827;height:254" filled="true" fillcolor="#fbe3d5" stroked="false">
              <v:fill type="solid"/>
            </v:rect>
            <v:line style="position:absolute" from="1714,2164" to="10532,2164" stroked="true" strokeweight=".573086pt" strokecolor="#000000">
              <v:stroke dashstyle="solid"/>
            </v:line>
            <v:rect style="position:absolute;left:1709;top:2158;width:8827;height:12" filled="true" fillcolor="#000000" stroked="false">
              <v:fill type="solid"/>
            </v:rect>
            <v:line style="position:absolute" from="1714,2406" to="10532,2406" stroked="true" strokeweight=".573086pt" strokecolor="#000000">
              <v:stroke dashstyle="solid"/>
            </v:line>
            <v:rect style="position:absolute;left:1709;top:2400;width:8827;height:12" filled="true" fillcolor="#000000" stroked="false">
              <v:fill type="solid"/>
            </v:rect>
            <v:line style="position:absolute" from="1705,1680" to="1705,2648" stroked="true" strokeweight=".437382pt" strokecolor="#000000">
              <v:stroke dashstyle="solid"/>
            </v:line>
            <v:rect style="position:absolute;left:1701;top:1674;width:9;height:980" filled="true" fillcolor="#000000" stroked="false">
              <v:fill type="solid"/>
            </v:rect>
            <v:line style="position:absolute" from="1714,2648" to="2432,2648" stroked="true" strokeweight=".573086pt" strokecolor="#f4af84">
              <v:stroke dashstyle="solid"/>
            </v:line>
            <v:rect style="position:absolute;left:1709;top:2642;width:727;height:12" filled="true" fillcolor="#f4af84" stroked="false">
              <v:fill type="solid"/>
            </v:rect>
            <v:line style="position:absolute" from="2441,1692" to="2441,2648" stroked="true" strokeweight=".437382pt" strokecolor="#000000">
              <v:stroke dashstyle="solid"/>
            </v:line>
            <v:rect style="position:absolute;left:2436;top:1686;width:9;height:968" filled="true" fillcolor="#000000" stroked="false">
              <v:fill type="solid"/>
            </v:rect>
            <v:line style="position:absolute" from="2450,2648" to="2800,2648" stroked="true" strokeweight=".573086pt" strokecolor="#f4af84">
              <v:stroke dashstyle="solid"/>
            </v:line>
            <v:rect style="position:absolute;left:2445;top:2642;width:359;height:12" filled="true" fillcolor="#f4af84" stroked="false">
              <v:fill type="solid"/>
            </v:rect>
            <v:line style="position:absolute" from="2809,1692" to="2809,2648" stroked="true" strokeweight=".437382pt" strokecolor="#000000">
              <v:stroke dashstyle="solid"/>
            </v:line>
            <v:rect style="position:absolute;left:2804;top:1686;width:9;height:968" filled="true" fillcolor="#000000" stroked="false">
              <v:fill type="solid"/>
            </v:rect>
            <v:line style="position:absolute" from="2817,2648" to="3168,2648" stroked="true" strokeweight=".573086pt" strokecolor="#f4af84">
              <v:stroke dashstyle="solid"/>
            </v:line>
            <v:rect style="position:absolute;left:2813;top:2642;width:359;height:12" filled="true" fillcolor="#f4af84" stroked="false">
              <v:fill type="solid"/>
            </v:rect>
            <v:line style="position:absolute" from="3176,1692" to="3176,2648" stroked="true" strokeweight=".437382pt" strokecolor="#000000">
              <v:stroke dashstyle="solid"/>
            </v:line>
            <v:rect style="position:absolute;left:3172;top:1686;width:9;height:968" filled="true" fillcolor="#000000" stroked="false">
              <v:fill type="solid"/>
            </v:rect>
            <v:line style="position:absolute" from="3185,2648" to="3535,2648" stroked="true" strokeweight=".573086pt" strokecolor="#f4af84">
              <v:stroke dashstyle="solid"/>
            </v:line>
            <v:rect style="position:absolute;left:3180;top:2642;width:359;height:12" filled="true" fillcolor="#f4af84" stroked="false">
              <v:fill type="solid"/>
            </v:rect>
            <v:line style="position:absolute" from="3544,1692" to="3544,2648" stroked="true" strokeweight=".437382pt" strokecolor="#000000">
              <v:stroke dashstyle="solid"/>
            </v:line>
            <v:rect style="position:absolute;left:3539;top:1686;width:9;height:968" filled="true" fillcolor="#000000" stroked="false">
              <v:fill type="solid"/>
            </v:rect>
            <v:line style="position:absolute" from="3553,2648" to="3903,2648" stroked="true" strokeweight=".573086pt" strokecolor="#f4af84">
              <v:stroke dashstyle="solid"/>
            </v:line>
            <v:rect style="position:absolute;left:3548;top:2642;width:360;height:12" filled="true" fillcolor="#f4af84" stroked="false">
              <v:fill type="solid"/>
            </v:rect>
            <v:line style="position:absolute" from="3912,1692" to="3912,2648" stroked="true" strokeweight=".437382pt" strokecolor="#000000">
              <v:stroke dashstyle="solid"/>
            </v:line>
            <v:rect style="position:absolute;left:3907;top:1686;width:9;height:968" filled="true" fillcolor="#000000" stroked="false">
              <v:fill type="solid"/>
            </v:rect>
            <v:line style="position:absolute" from="3921,2648" to="4271,2648" stroked="true" strokeweight=".573086pt" strokecolor="#f4af84">
              <v:stroke dashstyle="solid"/>
            </v:line>
            <v:rect style="position:absolute;left:3916;top:2642;width:359;height:12" filled="true" fillcolor="#f4af84" stroked="false">
              <v:fill type="solid"/>
            </v:rect>
            <v:line style="position:absolute" from="4280,1692" to="4280,2648" stroked="true" strokeweight=".437382pt" strokecolor="#000000">
              <v:stroke dashstyle="solid"/>
            </v:line>
            <v:rect style="position:absolute;left:4275;top:1686;width:9;height:968" filled="true" fillcolor="#000000" stroked="false">
              <v:fill type="solid"/>
            </v:rect>
            <v:line style="position:absolute" from="4289,2648" to="4639,2648" stroked="true" strokeweight=".573086pt" strokecolor="#f4af84">
              <v:stroke dashstyle="solid"/>
            </v:line>
            <v:rect style="position:absolute;left:4284;top:2642;width:359;height:12" filled="true" fillcolor="#f4af84" stroked="false">
              <v:fill type="solid"/>
            </v:rect>
            <v:line style="position:absolute" from="4648,1692" to="4648,2648" stroked="true" strokeweight=".437382pt" strokecolor="#000000">
              <v:stroke dashstyle="solid"/>
            </v:line>
            <v:rect style="position:absolute;left:4643;top:1686;width:9;height:968" filled="true" fillcolor="#000000" stroked="false">
              <v:fill type="solid"/>
            </v:rect>
            <v:line style="position:absolute" from="4656,2648" to="5006,2648" stroked="true" strokeweight=".573086pt" strokecolor="#f4af84">
              <v:stroke dashstyle="solid"/>
            </v:line>
            <v:rect style="position:absolute;left:4651;top:2642;width:359;height:12" filled="true" fillcolor="#f4af84" stroked="false">
              <v:fill type="solid"/>
            </v:rect>
            <v:line style="position:absolute" from="5015,1692" to="5015,2648" stroked="true" strokeweight=".437382pt" strokecolor="#000000">
              <v:stroke dashstyle="solid"/>
            </v:line>
            <v:rect style="position:absolute;left:5010;top:1686;width:9;height:968" filled="true" fillcolor="#000000" stroked="false">
              <v:fill type="solid"/>
            </v:rect>
            <v:line style="position:absolute" from="5024,2648" to="5374,2648" stroked="true" strokeweight=".573086pt" strokecolor="#f4af84">
              <v:stroke dashstyle="solid"/>
            </v:line>
            <v:rect style="position:absolute;left:5019;top:2642;width:360;height:12" filled="true" fillcolor="#f4af84" stroked="false">
              <v:fill type="solid"/>
            </v:rect>
            <v:line style="position:absolute" from="5383,1692" to="5383,2648" stroked="true" strokeweight=".437382pt" strokecolor="#000000">
              <v:stroke dashstyle="solid"/>
            </v:line>
            <v:rect style="position:absolute;left:5378;top:1686;width:9;height:968" filled="true" fillcolor="#000000" stroked="false">
              <v:fill type="solid"/>
            </v:rect>
            <v:line style="position:absolute" from="5392,2648" to="5742,2648" stroked="true" strokeweight=".573086pt" strokecolor="#f4af84">
              <v:stroke dashstyle="solid"/>
            </v:line>
            <v:rect style="position:absolute;left:5387;top:2642;width:359;height:12" filled="true" fillcolor="#f4af84" stroked="false">
              <v:fill type="solid"/>
            </v:rect>
            <v:line style="position:absolute" from="5751,1692" to="5751,2648" stroked="true" strokeweight=".437382pt" strokecolor="#000000">
              <v:stroke dashstyle="solid"/>
            </v:line>
            <v:rect style="position:absolute;left:5746;top:1686;width:9;height:968" filled="true" fillcolor="#000000" stroked="false">
              <v:fill type="solid"/>
            </v:rect>
            <v:line style="position:absolute" from="5760,2648" to="6110,2648" stroked="true" strokeweight=".573086pt" strokecolor="#f4af84">
              <v:stroke dashstyle="solid"/>
            </v:line>
            <v:rect style="position:absolute;left:5755;top:2642;width:359;height:12" filled="true" fillcolor="#f4af84" stroked="false">
              <v:fill type="solid"/>
            </v:rect>
            <v:line style="position:absolute" from="6119,1692" to="6119,2648" stroked="true" strokeweight=".437382pt" strokecolor="#000000">
              <v:stroke dashstyle="solid"/>
            </v:line>
            <v:rect style="position:absolute;left:6114;top:1686;width:9;height:968" filled="true" fillcolor="#000000" stroked="false">
              <v:fill type="solid"/>
            </v:rect>
            <v:line style="position:absolute" from="6127,2648" to="6478,2648" stroked="true" strokeweight=".573086pt" strokecolor="#f4af84">
              <v:stroke dashstyle="solid"/>
            </v:line>
            <v:rect style="position:absolute;left:6122;top:2642;width:360;height:12" filled="true" fillcolor="#f4af84" stroked="false">
              <v:fill type="solid"/>
            </v:rect>
            <v:line style="position:absolute" from="6487,1692" to="6487,2648" stroked="true" strokeweight=".437382pt" strokecolor="#000000">
              <v:stroke dashstyle="solid"/>
            </v:line>
            <v:rect style="position:absolute;left:6482;top:1686;width:9;height:968" filled="true" fillcolor="#000000" stroked="false">
              <v:fill type="solid"/>
            </v:rect>
            <v:line style="position:absolute" from="6495,2648" to="6846,2648" stroked="true" strokeweight=".573086pt" strokecolor="#f4af84">
              <v:stroke dashstyle="solid"/>
            </v:line>
            <v:rect style="position:absolute;left:6490;top:2642;width:359;height:12" filled="true" fillcolor="#f4af84" stroked="false">
              <v:fill type="solid"/>
            </v:rect>
            <v:line style="position:absolute" from="6854,1692" to="6854,2648" stroked="true" strokeweight=".437382pt" strokecolor="#000000">
              <v:stroke dashstyle="solid"/>
            </v:line>
            <v:rect style="position:absolute;left:6849;top:1686;width:9;height:968" filled="true" fillcolor="#000000" stroked="false">
              <v:fill type="solid"/>
            </v:rect>
            <v:line style="position:absolute" from="6863,2648" to="7213,2648" stroked="true" strokeweight=".573086pt" strokecolor="#f4af84">
              <v:stroke dashstyle="solid"/>
            </v:line>
            <v:rect style="position:absolute;left:6858;top:2642;width:359;height:12" filled="true" fillcolor="#f4af84" stroked="false">
              <v:fill type="solid"/>
            </v:rect>
            <v:line style="position:absolute" from="7222,1692" to="7222,2648" stroked="true" strokeweight=".437382pt" strokecolor="#000000">
              <v:stroke dashstyle="solid"/>
            </v:line>
            <v:rect style="position:absolute;left:7217;top:1686;width:9;height:968" filled="true" fillcolor="#000000" stroked="false">
              <v:fill type="solid"/>
            </v:rect>
            <v:line style="position:absolute" from="7231,2648" to="7581,2648" stroked="true" strokeweight=".573086pt" strokecolor="#f4af84">
              <v:stroke dashstyle="solid"/>
            </v:line>
            <v:rect style="position:absolute;left:7226;top:2642;width:359;height:12" filled="true" fillcolor="#f4af84" stroked="false">
              <v:fill type="solid"/>
            </v:rect>
            <v:line style="position:absolute" from="7590,1692" to="7590,2648" stroked="true" strokeweight=".437382pt" strokecolor="#000000">
              <v:stroke dashstyle="solid"/>
            </v:line>
            <v:rect style="position:absolute;left:7585;top:1686;width:9;height:968" filled="true" fillcolor="#000000" stroked="false">
              <v:fill type="solid"/>
            </v:rect>
            <v:line style="position:absolute" from="7598,2648" to="7949,2648" stroked="true" strokeweight=".573086pt" strokecolor="#f4af84">
              <v:stroke dashstyle="solid"/>
            </v:line>
            <v:rect style="position:absolute;left:7594;top:2642;width:360;height:12" filled="true" fillcolor="#f4af84" stroked="false">
              <v:fill type="solid"/>
            </v:rect>
            <v:line style="position:absolute" from="7958,1692" to="7958,2648" stroked="true" strokeweight=".437382pt" strokecolor="#000000">
              <v:stroke dashstyle="solid"/>
            </v:line>
            <v:rect style="position:absolute;left:7953;top:1686;width:9;height:968" filled="true" fillcolor="#000000" stroked="false">
              <v:fill type="solid"/>
            </v:rect>
            <v:line style="position:absolute" from="7966,2648" to="8317,2648" stroked="true" strokeweight=".573086pt" strokecolor="#f4af84">
              <v:stroke dashstyle="solid"/>
            </v:line>
            <v:rect style="position:absolute;left:7961;top:2642;width:359;height:12" filled="true" fillcolor="#f4af84" stroked="false">
              <v:fill type="solid"/>
            </v:rect>
            <v:line style="position:absolute" from="8325,1692" to="8325,2648" stroked="true" strokeweight=".437382pt" strokecolor="#000000">
              <v:stroke dashstyle="solid"/>
            </v:line>
            <v:rect style="position:absolute;left:8320;top:1686;width:9;height:968" filled="true" fillcolor="#000000" stroked="false">
              <v:fill type="solid"/>
            </v:rect>
            <v:line style="position:absolute" from="8334,2648" to="8684,2648" stroked="true" strokeweight=".573086pt" strokecolor="#f4af84">
              <v:stroke dashstyle="solid"/>
            </v:line>
            <v:rect style="position:absolute;left:8329;top:2642;width:359;height:12" filled="true" fillcolor="#f4af84" stroked="false">
              <v:fill type="solid"/>
            </v:rect>
            <v:line style="position:absolute" from="8693,1692" to="8693,2648" stroked="true" strokeweight=".437382pt" strokecolor="#000000">
              <v:stroke dashstyle="solid"/>
            </v:line>
            <v:rect style="position:absolute;left:8688;top:1686;width:9;height:968" filled="true" fillcolor="#000000" stroked="false">
              <v:fill type="solid"/>
            </v:rect>
            <v:line style="position:absolute" from="8702,2648" to="9052,2648" stroked="true" strokeweight=".573086pt" strokecolor="#f4af84">
              <v:stroke dashstyle="solid"/>
            </v:line>
            <v:rect style="position:absolute;left:8697;top:2642;width:359;height:12" filled="true" fillcolor="#f4af84" stroked="false">
              <v:fill type="solid"/>
            </v:rect>
            <v:line style="position:absolute" from="9061,1692" to="9061,2648" stroked="true" strokeweight=".437382pt" strokecolor="#000000">
              <v:stroke dashstyle="solid"/>
            </v:line>
            <v:rect style="position:absolute;left:9056;top:1686;width:9;height:968" filled="true" fillcolor="#000000" stroked="false">
              <v:fill type="solid"/>
            </v:rect>
            <v:line style="position:absolute" from="9069,2648" to="9420,2648" stroked="true" strokeweight=".573086pt" strokecolor="#f4af84">
              <v:stroke dashstyle="solid"/>
            </v:line>
            <v:rect style="position:absolute;left:9065;top:2642;width:360;height:12" filled="true" fillcolor="#f4af84" stroked="false">
              <v:fill type="solid"/>
            </v:rect>
            <v:line style="position:absolute" from="9429,1692" to="9429,2648" stroked="true" strokeweight=".437382pt" strokecolor="#000000">
              <v:stroke dashstyle="solid"/>
            </v:line>
            <v:rect style="position:absolute;left:9424;top:1686;width:9;height:968" filled="true" fillcolor="#000000" stroked="false">
              <v:fill type="solid"/>
            </v:rect>
            <v:line style="position:absolute" from="9437,2648" to="9788,2648" stroked="true" strokeweight=".573086pt" strokecolor="#f4af84">
              <v:stroke dashstyle="solid"/>
            </v:line>
            <v:rect style="position:absolute;left:9432;top:2642;width:359;height:12" filled="true" fillcolor="#f4af84" stroked="false">
              <v:fill type="solid"/>
            </v:rect>
            <v:line style="position:absolute" from="9796,1692" to="9796,2648" stroked="true" strokeweight=".437382pt" strokecolor="#000000">
              <v:stroke dashstyle="solid"/>
            </v:line>
            <v:rect style="position:absolute;left:9791;top:1686;width:9;height:968" filled="true" fillcolor="#000000" stroked="false">
              <v:fill type="solid"/>
            </v:rect>
            <v:line style="position:absolute" from="9805,2648" to="10155,2648" stroked="true" strokeweight=".573086pt" strokecolor="#f4af84">
              <v:stroke dashstyle="solid"/>
            </v:line>
            <v:rect style="position:absolute;left:9800;top:2642;width:359;height:12" filled="true" fillcolor="#f4af84" stroked="false">
              <v:fill type="solid"/>
            </v:rect>
            <v:line style="position:absolute" from="10164,1692" to="10164,2648" stroked="true" strokeweight=".437382pt" strokecolor="#000000">
              <v:stroke dashstyle="solid"/>
            </v:line>
            <v:rect style="position:absolute;left:10159;top:1686;width:9;height:968" filled="true" fillcolor="#000000" stroked="false">
              <v:fill type="solid"/>
            </v:rect>
            <v:line style="position:absolute" from="10173,2648" to="10523,2648" stroked="true" strokeweight=".573086pt" strokecolor="#f4af84">
              <v:stroke dashstyle="solid"/>
            </v:line>
            <v:rect style="position:absolute;left:10168;top:2642;width:360;height:12" filled="true" fillcolor="#f4af84" stroked="false">
              <v:fill type="solid"/>
            </v:rect>
            <v:line style="position:absolute" from="10532,1692" to="10532,2648" stroked="true" strokeweight=".437382pt" strokecolor="#000000">
              <v:stroke dashstyle="solid"/>
            </v:line>
            <v:rect style="position:absolute;left:10527;top:1686;width:9;height:968" filled="true" fillcolor="#000000" stroked="false">
              <v:fill type="solid"/>
            </v:rect>
            <v:shape style="position:absolute;left:10492;top:2596;width:36;height:47" coordorigin="10492,2596" coordsize="36,47" path="m10528,2596l10510,2596,10510,2619,10492,2619,10492,2642,10501,2642,10510,2642,10519,2642,10528,2642,10528,2631,10528,2619,10528,2608,10528,2596xe" filled="true" fillcolor="#475db0" stroked="false">
              <v:path arrowok="t"/>
              <v:fill type="solid"/>
            </v:shape>
            <v:shape style="position:absolute;left:1946;top:980;width:284;height:173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17"/>
                      </w:rPr>
                      <w:t>Sexo</w:t>
                    </w:r>
                  </w:p>
                </w:txbxContent>
              </v:textbox>
              <w10:wrap type="none"/>
            </v:shape>
            <v:shape style="position:absolute;left:1727;top:1729;width:8719;height:899" type="#_x0000_t202" filled="false" stroked="false">
              <v:textbox inset="0,0,0,0">
                <w:txbxContent>
                  <w:p>
                    <w:pPr>
                      <w:tabs>
                        <w:tab w:pos="840" w:val="left" w:leader="none"/>
                        <w:tab w:pos="1208" w:val="left" w:leader="none"/>
                        <w:tab w:pos="1576" w:val="left" w:leader="none"/>
                        <w:tab w:pos="1943" w:val="left" w:leader="none"/>
                        <w:tab w:pos="2337" w:val="left" w:leader="none"/>
                        <w:tab w:pos="2679" w:val="left" w:leader="none"/>
                        <w:tab w:pos="3047" w:val="left" w:leader="none"/>
                        <w:tab w:pos="3379" w:val="left" w:leader="none"/>
                        <w:tab w:pos="3782" w:val="left" w:leader="none"/>
                        <w:tab w:pos="4150" w:val="left" w:leader="none"/>
                        <w:tab w:pos="4518" w:val="left" w:leader="none"/>
                        <w:tab w:pos="4885" w:val="left" w:leader="none"/>
                        <w:tab w:pos="5253" w:val="left" w:leader="none"/>
                        <w:tab w:pos="5586" w:val="left" w:leader="none"/>
                        <w:tab w:pos="5989" w:val="left" w:leader="none"/>
                        <w:tab w:pos="6383" w:val="left" w:leader="none"/>
                        <w:tab w:pos="6689" w:val="left" w:leader="none"/>
                        <w:tab w:pos="7092" w:val="left" w:leader="none"/>
                        <w:tab w:pos="7460" w:val="left" w:leader="none"/>
                        <w:tab w:pos="7828" w:val="left" w:leader="none"/>
                        <w:tab w:pos="8195" w:val="left" w:leader="none"/>
                        <w:tab w:pos="8563" w:val="left" w:leader="none"/>
                      </w:tabs>
                      <w:spacing w:line="175" w:lineRule="exact" w:before="0"/>
                      <w:ind w:left="0" w:right="29" w:firstLine="0"/>
                      <w:jc w:val="right"/>
                      <w:rPr>
                        <w:sz w:val="17"/>
                      </w:rPr>
                    </w:pPr>
                    <w:r>
                      <w:rPr>
                        <w:w w:val="85"/>
                        <w:sz w:val="17"/>
                      </w:rPr>
                      <w:t>Masculino</w:t>
                      <w:tab/>
                    </w:r>
                    <w:r>
                      <w:rPr>
                        <w:w w:val="90"/>
                        <w:sz w:val="17"/>
                      </w:rPr>
                      <w:t>11</w:t>
                      <w:tab/>
                      <w:t>28</w:t>
                      <w:tab/>
                      <w:t>33</w:t>
                      <w:tab/>
                      <w:t>20</w:t>
                      <w:tab/>
                      <w:t>6</w:t>
                      <w:tab/>
                      <w:t>20</w:t>
                      <w:tab/>
                      <w:t>60</w:t>
                      <w:tab/>
                      <w:t>158</w:t>
                      <w:tab/>
                      <w:t>21</w:t>
                      <w:tab/>
                      <w:t>23</w:t>
                      <w:tab/>
                      <w:t>68</w:t>
                      <w:tab/>
                      <w:t>32</w:t>
                      <w:tab/>
                      <w:t>61</w:t>
                      <w:tab/>
                      <w:t>156</w:t>
                      <w:tab/>
                      <w:t>18</w:t>
                      <w:tab/>
                      <w:t>6</w:t>
                      <w:tab/>
                      <w:t>133</w:t>
                      <w:tab/>
                      <w:t>16</w:t>
                      <w:tab/>
                      <w:t>38</w:t>
                      <w:tab/>
                      <w:t>24</w:t>
                      <w:tab/>
                      <w:t>42</w:t>
                      <w:tab/>
                    </w:r>
                    <w:r>
                      <w:rPr>
                        <w:spacing w:val="-14"/>
                        <w:w w:val="85"/>
                        <w:sz w:val="17"/>
                      </w:rPr>
                      <w:t>10</w:t>
                    </w:r>
                  </w:p>
                  <w:p>
                    <w:pPr>
                      <w:tabs>
                        <w:tab w:pos="866" w:val="left" w:leader="none"/>
                        <w:tab w:pos="1234" w:val="left" w:leader="none"/>
                        <w:tab w:pos="1576" w:val="left" w:leader="none"/>
                        <w:tab w:pos="1943" w:val="left" w:leader="none"/>
                        <w:tab w:pos="2337" w:val="left" w:leader="none"/>
                        <w:tab w:pos="2679" w:val="left" w:leader="none"/>
                        <w:tab w:pos="3047" w:val="left" w:leader="none"/>
                        <w:tab w:pos="3414" w:val="left" w:leader="none"/>
                        <w:tab w:pos="3782" w:val="left" w:leader="none"/>
                        <w:tab w:pos="4176" w:val="left" w:leader="none"/>
                        <w:tab w:pos="4518" w:val="left" w:leader="none"/>
                        <w:tab w:pos="4885" w:val="left" w:leader="none"/>
                        <w:tab w:pos="5253" w:val="left" w:leader="none"/>
                        <w:tab w:pos="5621" w:val="left" w:leader="none"/>
                        <w:tab w:pos="6015" w:val="left" w:leader="none"/>
                        <w:tab w:pos="6383" w:val="left" w:leader="none"/>
                        <w:tab w:pos="6724" w:val="left" w:leader="none"/>
                        <w:tab w:pos="7119" w:val="left" w:leader="none"/>
                        <w:tab w:pos="7486" w:val="left" w:leader="none"/>
                        <w:tab w:pos="7828" w:val="left" w:leader="none"/>
                        <w:tab w:pos="8195" w:val="left" w:leader="none"/>
                        <w:tab w:pos="8590" w:val="left" w:leader="none"/>
                      </w:tabs>
                      <w:spacing w:before="34"/>
                      <w:ind w:left="0" w:right="59" w:firstLine="0"/>
                      <w:jc w:val="right"/>
                      <w:rPr>
                        <w:sz w:val="17"/>
                      </w:rPr>
                    </w:pPr>
                    <w:r>
                      <w:rPr>
                        <w:w w:val="85"/>
                        <w:sz w:val="17"/>
                      </w:rPr>
                      <w:t>Femenino</w:t>
                      <w:tab/>
                    </w:r>
                    <w:r>
                      <w:rPr>
                        <w:w w:val="90"/>
                        <w:sz w:val="17"/>
                      </w:rPr>
                      <w:t>4</w:t>
                      <w:tab/>
                      <w:t>6</w:t>
                      <w:tab/>
                      <w:t>10</w:t>
                      <w:tab/>
                      <w:t>14</w:t>
                      <w:tab/>
                      <w:t>3</w:t>
                      <w:tab/>
                      <w:t>13</w:t>
                      <w:tab/>
                      <w:t>21</w:t>
                      <w:tab/>
                      <w:t>63</w:t>
                      <w:tab/>
                      <w:t>13</w:t>
                      <w:tab/>
                      <w:t>3</w:t>
                      <w:tab/>
                      <w:t>13</w:t>
                      <w:tab/>
                      <w:t>18</w:t>
                      <w:tab/>
                      <w:t>38</w:t>
                      <w:tab/>
                      <w:t>42</w:t>
                      <w:tab/>
                      <w:t>5</w:t>
                      <w:tab/>
                      <w:t>3</w:t>
                      <w:tab/>
                      <w:t>79</w:t>
                      <w:tab/>
                      <w:t>6</w:t>
                      <w:tab/>
                      <w:t>7</w:t>
                      <w:tab/>
                      <w:t>19</w:t>
                      <w:tab/>
                      <w:t>16</w:t>
                      <w:tab/>
                    </w:r>
                    <w:r>
                      <w:rPr>
                        <w:spacing w:val="-15"/>
                        <w:w w:val="90"/>
                        <w:sz w:val="17"/>
                      </w:rPr>
                      <w:t>4</w:t>
                    </w:r>
                  </w:p>
                  <w:p>
                    <w:pPr>
                      <w:tabs>
                        <w:tab w:pos="840" w:val="left" w:leader="none"/>
                        <w:tab w:pos="1208" w:val="left" w:leader="none"/>
                        <w:tab w:pos="1576" w:val="left" w:leader="none"/>
                        <w:tab w:pos="1943" w:val="left" w:leader="none"/>
                        <w:tab w:pos="2337" w:val="left" w:leader="none"/>
                        <w:tab w:pos="2679" w:val="left" w:leader="none"/>
                        <w:tab w:pos="3047" w:val="left" w:leader="none"/>
                        <w:tab w:pos="3379" w:val="left" w:leader="none"/>
                        <w:tab w:pos="3782" w:val="left" w:leader="none"/>
                        <w:tab w:pos="4150" w:val="left" w:leader="none"/>
                        <w:tab w:pos="4518" w:val="left" w:leader="none"/>
                        <w:tab w:pos="4885" w:val="left" w:leader="none"/>
                        <w:tab w:pos="5253" w:val="left" w:leader="none"/>
                        <w:tab w:pos="5586" w:val="left" w:leader="none"/>
                        <w:tab w:pos="5989" w:val="left" w:leader="none"/>
                        <w:tab w:pos="6383" w:val="left" w:leader="none"/>
                        <w:tab w:pos="6689" w:val="left" w:leader="none"/>
                        <w:tab w:pos="7092" w:val="left" w:leader="none"/>
                        <w:tab w:pos="7460" w:val="left" w:leader="none"/>
                        <w:tab w:pos="7828" w:val="left" w:leader="none"/>
                        <w:tab w:pos="8195" w:val="left" w:leader="none"/>
                        <w:tab w:pos="8563" w:val="left" w:leader="none"/>
                      </w:tabs>
                      <w:spacing w:before="35"/>
                      <w:ind w:left="0" w:right="29" w:firstLine="0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0"/>
                        <w:sz w:val="17"/>
                      </w:rPr>
                      <w:t>Total</w:t>
                      <w:tab/>
                      <w:t>15</w:t>
                      <w:tab/>
                      <w:t>34</w:t>
                      <w:tab/>
                      <w:t>43</w:t>
                      <w:tab/>
                      <w:t>34</w:t>
                      <w:tab/>
                      <w:t>9</w:t>
                      <w:tab/>
                      <w:t>33</w:t>
                      <w:tab/>
                      <w:t>81</w:t>
                      <w:tab/>
                      <w:t>221</w:t>
                      <w:tab/>
                      <w:t>34</w:t>
                      <w:tab/>
                      <w:t>26</w:t>
                      <w:tab/>
                      <w:t>81</w:t>
                      <w:tab/>
                      <w:t>50</w:t>
                      <w:tab/>
                      <w:t>99</w:t>
                      <w:tab/>
                      <w:t>198</w:t>
                      <w:tab/>
                      <w:t>23</w:t>
                      <w:tab/>
                      <w:t>9</w:t>
                      <w:tab/>
                      <w:t>212</w:t>
                      <w:tab/>
                      <w:t>22</w:t>
                      <w:tab/>
                      <w:t>45</w:t>
                      <w:tab/>
                      <w:t>43</w:t>
                      <w:tab/>
                      <w:t>58</w:t>
                      <w:tab/>
                    </w:r>
                    <w:r>
                      <w:rPr>
                        <w:b/>
                        <w:spacing w:val="-14"/>
                        <w:w w:val="85"/>
                        <w:sz w:val="17"/>
                      </w:rPr>
                      <w:t>14</w:t>
                    </w:r>
                  </w:p>
                  <w:p>
                    <w:pPr>
                      <w:tabs>
                        <w:tab w:pos="367" w:val="left" w:leader="none"/>
                        <w:tab w:pos="735" w:val="left" w:leader="none"/>
                        <w:tab w:pos="1103" w:val="left" w:leader="none"/>
                        <w:tab w:pos="1470" w:val="left" w:leader="none"/>
                        <w:tab w:pos="1838" w:val="left" w:leader="none"/>
                        <w:tab w:pos="2206" w:val="left" w:leader="none"/>
                        <w:tab w:pos="3309" w:val="left" w:leader="none"/>
                        <w:tab w:pos="3677" w:val="left" w:leader="none"/>
                        <w:tab w:pos="4045" w:val="left" w:leader="none"/>
                        <w:tab w:pos="4413" w:val="left" w:leader="none"/>
                        <w:tab w:pos="5516" w:val="left" w:leader="none"/>
                        <w:tab w:pos="6619" w:val="left" w:leader="none"/>
                        <w:tab w:pos="6987" w:val="left" w:leader="none"/>
                        <w:tab w:pos="7355" w:val="left" w:leader="none"/>
                        <w:tab w:pos="7723" w:val="left" w:leader="none"/>
                      </w:tabs>
                      <w:spacing w:line="205" w:lineRule="exact" w:before="34"/>
                      <w:ind w:left="0" w:right="18" w:firstLine="0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0"/>
                        <w:sz w:val="17"/>
                      </w:rPr>
                      <w:t>1%</w:t>
                      <w:tab/>
                      <w:t>2%</w:t>
                      <w:tab/>
                      <w:t>3%</w:t>
                      <w:tab/>
                      <w:t>2%</w:t>
                      <w:tab/>
                      <w:t>1%</w:t>
                      <w:tab/>
                      <w:t>2%</w:t>
                      <w:tab/>
                    </w:r>
                    <w:r>
                      <w:rPr>
                        <w:b/>
                        <w:spacing w:val="-1"/>
                        <w:w w:val="75"/>
                        <w:sz w:val="17"/>
                      </w:rPr>
                      <w:t>6%</w:t>
                    </w:r>
                    <w:r>
                      <w:rPr>
                        <w:b/>
                        <w:spacing w:val="20"/>
                        <w:sz w:val="17"/>
                      </w:rPr>
                      <w:t> </w:t>
                    </w:r>
                    <w:r>
                      <w:rPr>
                        <w:b/>
                        <w:spacing w:val="79"/>
                        <w:sz w:val="17"/>
                      </w:rPr>
                      <w:t> </w:t>
                    </w:r>
                    <w:r>
                      <w:rPr>
                        <w:b/>
                        <w:spacing w:val="-2"/>
                        <w:w w:val="75"/>
                        <w:sz w:val="17"/>
                      </w:rPr>
                      <w:t>16%</w:t>
                    </w:r>
                    <w:r>
                      <w:rPr>
                        <w:b/>
                        <w:spacing w:val="23"/>
                        <w:sz w:val="17"/>
                      </w:rPr>
                      <w:t>  </w:t>
                    </w:r>
                    <w:r>
                      <w:rPr>
                        <w:b/>
                        <w:spacing w:val="23"/>
                        <w:sz w:val="17"/>
                      </w:rPr>
                      <w:t> </w:t>
                    </w:r>
                    <w:r>
                      <w:rPr>
                        <w:b/>
                        <w:w w:val="90"/>
                        <w:sz w:val="17"/>
                      </w:rPr>
                      <w:t>2%</w:t>
                      <w:tab/>
                      <w:t>2%</w:t>
                      <w:tab/>
                      <w:t>6%</w:t>
                      <w:tab/>
                      <w:t>4%</w:t>
                      <w:tab/>
                    </w:r>
                    <w:r>
                      <w:rPr>
                        <w:b/>
                        <w:spacing w:val="-1"/>
                        <w:w w:val="75"/>
                        <w:sz w:val="17"/>
                      </w:rPr>
                      <w:t>7%</w:t>
                    </w:r>
                    <w:r>
                      <w:rPr>
                        <w:b/>
                        <w:spacing w:val="20"/>
                        <w:sz w:val="17"/>
                      </w:rPr>
                      <w:t>  </w:t>
                    </w:r>
                    <w:r>
                      <w:rPr>
                        <w:b/>
                        <w:spacing w:val="21"/>
                        <w:sz w:val="17"/>
                      </w:rPr>
                      <w:t> </w:t>
                    </w:r>
                    <w:r>
                      <w:rPr>
                        <w:b/>
                        <w:spacing w:val="-2"/>
                        <w:w w:val="75"/>
                        <w:sz w:val="17"/>
                      </w:rPr>
                      <w:t>14%</w:t>
                    </w:r>
                    <w:r>
                      <w:rPr>
                        <w:b/>
                        <w:spacing w:val="23"/>
                        <w:sz w:val="17"/>
                      </w:rPr>
                      <w:t>  </w:t>
                    </w:r>
                    <w:r>
                      <w:rPr>
                        <w:b/>
                        <w:spacing w:val="23"/>
                        <w:sz w:val="17"/>
                      </w:rPr>
                      <w:t> </w:t>
                    </w:r>
                    <w:r>
                      <w:rPr>
                        <w:b/>
                        <w:w w:val="90"/>
                        <w:sz w:val="17"/>
                      </w:rPr>
                      <w:t>2%</w:t>
                      <w:tab/>
                    </w:r>
                    <w:r>
                      <w:rPr>
                        <w:b/>
                        <w:spacing w:val="-1"/>
                        <w:w w:val="75"/>
                        <w:sz w:val="17"/>
                      </w:rPr>
                      <w:t>1%</w:t>
                    </w:r>
                    <w:r>
                      <w:rPr>
                        <w:b/>
                        <w:spacing w:val="20"/>
                        <w:sz w:val="17"/>
                      </w:rPr>
                      <w:t>  </w:t>
                    </w:r>
                    <w:r>
                      <w:rPr>
                        <w:b/>
                        <w:spacing w:val="20"/>
                        <w:sz w:val="17"/>
                      </w:rPr>
                      <w:t> </w:t>
                    </w:r>
                    <w:r>
                      <w:rPr>
                        <w:b/>
                        <w:spacing w:val="-2"/>
                        <w:w w:val="75"/>
                        <w:sz w:val="17"/>
                      </w:rPr>
                      <w:t>15%</w:t>
                    </w:r>
                    <w:r>
                      <w:rPr>
                        <w:b/>
                        <w:spacing w:val="23"/>
                        <w:sz w:val="17"/>
                      </w:rPr>
                      <w:t>  </w:t>
                    </w:r>
                    <w:r>
                      <w:rPr>
                        <w:b/>
                        <w:spacing w:val="24"/>
                        <w:sz w:val="17"/>
                      </w:rPr>
                      <w:t> </w:t>
                    </w:r>
                    <w:r>
                      <w:rPr>
                        <w:b/>
                        <w:w w:val="90"/>
                        <w:sz w:val="17"/>
                      </w:rPr>
                      <w:t>2%</w:t>
                      <w:tab/>
                      <w:t>3%</w:t>
                      <w:tab/>
                      <w:t>3%</w:t>
                      <w:tab/>
                      <w:t>4%</w:t>
                      <w:tab/>
                      <w:t>1%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7.263329pt;margin-top:29.226974pt;width:8.6pt;height:46.9pt;mso-position-horizontal-relative:page;mso-position-vertical-relative:paragraph;z-index:15919616" type="#_x0000_t202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30"/>
                      <w:sz w:val="13"/>
                    </w:rPr>
                    <w:t>Alta</w:t>
                  </w:r>
                  <w:r>
                    <w:rPr>
                      <w:b/>
                      <w:color w:val="FFFFFF"/>
                      <w:spacing w:val="-6"/>
                      <w:w w:val="130"/>
                      <w:sz w:val="13"/>
                    </w:rPr>
                    <w:t> </w:t>
                  </w:r>
                  <w:r>
                    <w:rPr>
                      <w:b/>
                      <w:color w:val="FFFFFF"/>
                      <w:w w:val="130"/>
                      <w:sz w:val="13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659607pt;margin-top:29.230186pt;width:8.6pt;height:47.45pt;mso-position-horizontal-relative:page;mso-position-vertical-relative:paragraph;z-index:15920640" type="#_x0000_t202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30"/>
                      <w:sz w:val="13"/>
                    </w:rPr>
                    <w:t>Baja</w:t>
                  </w:r>
                  <w:r>
                    <w:rPr>
                      <w:b/>
                      <w:color w:val="FFFFFF"/>
                      <w:spacing w:val="-9"/>
                      <w:w w:val="130"/>
                      <w:sz w:val="13"/>
                    </w:rPr>
                    <w:t> </w:t>
                  </w:r>
                  <w:r>
                    <w:rPr>
                      <w:b/>
                      <w:color w:val="FFFFFF"/>
                      <w:w w:val="130"/>
                      <w:sz w:val="13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4.047150pt;margin-top:24.556143pt;width:8.6pt;height:56.15pt;mso-position-horizontal-relative:page;mso-position-vertical-relative:paragraph;z-index:15921664" type="#_x0000_t202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spacing w:val="-1"/>
                      <w:w w:val="135"/>
                      <w:sz w:val="13"/>
                    </w:rPr>
                    <w:t>Chimaltenango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2.434677pt;margin-top:31.260241pt;width:8.6pt;height:43.1pt;mso-position-horizontal-relative:page;mso-position-vertical-relative:paragraph;z-index:15922688" type="#_x0000_t202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35"/>
                      <w:sz w:val="13"/>
                    </w:rPr>
                    <w:t>Chiquimula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816391pt;margin-top:32.040512pt;width:8.6pt;height:41.75pt;mso-position-horizontal-relative:page;mso-position-vertical-relative:paragraph;z-index:15923712" type="#_x0000_t202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30"/>
                      <w:sz w:val="13"/>
                    </w:rPr>
                    <w:t>El</w:t>
                  </w:r>
                  <w:r>
                    <w:rPr>
                      <w:b/>
                      <w:color w:val="FFFFFF"/>
                      <w:spacing w:val="1"/>
                      <w:w w:val="130"/>
                      <w:sz w:val="13"/>
                    </w:rPr>
                    <w:t> </w:t>
                  </w:r>
                  <w:r>
                    <w:rPr>
                      <w:b/>
                      <w:color w:val="FFFFFF"/>
                      <w:w w:val="130"/>
                      <w:sz w:val="13"/>
                    </w:rPr>
                    <w:t>Progreso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215591pt;margin-top:35.265884pt;width:8.6pt;height:33.950pt;mso-position-horizontal-relative:page;mso-position-vertical-relative:paragraph;z-index:15924736" type="#_x0000_t202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spacing w:val="-1"/>
                      <w:w w:val="135"/>
                      <w:sz w:val="13"/>
                    </w:rPr>
                    <w:t>Escuintla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7.59729pt;margin-top:31.823706pt;width:8.6pt;height:41.4pt;mso-position-horizontal-relative:page;mso-position-vertical-relative:paragraph;z-index:15925760" type="#_x0000_t202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spacing w:val="-1"/>
                      <w:w w:val="135"/>
                      <w:sz w:val="13"/>
                    </w:rPr>
                    <w:t>Guatemala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984818pt;margin-top:22.856152pt;width:8.6pt;height:59.6pt;mso-position-horizontal-relative:page;mso-position-vertical-relative:paragraph;z-index:15926784" type="#_x0000_t202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spacing w:val="-1"/>
                      <w:w w:val="135"/>
                      <w:sz w:val="13"/>
                    </w:rPr>
                    <w:t>Huehuetenango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384033pt;margin-top:41.430477pt;width:8.6pt;height:22.6pt;mso-position-horizontal-relative:page;mso-position-vertical-relative:paragraph;z-index:15927808" type="#_x0000_t202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spacing w:val="-1"/>
                      <w:w w:val="135"/>
                      <w:sz w:val="13"/>
                    </w:rPr>
                    <w:t>Izabal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771576pt;margin-top:40.466839pt;width:8.6pt;height:24.15pt;mso-position-horizontal-relative:page;mso-position-vertical-relative:paragraph;z-index:15928832" type="#_x0000_t202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35"/>
                      <w:sz w:val="13"/>
                    </w:rPr>
                    <w:t>Jalapa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153259pt;margin-top:38.732304pt;width:8.6pt;height:27.6pt;mso-position-horizontal-relative:page;mso-position-vertical-relative:paragraph;z-index:15929856" type="#_x0000_t202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35"/>
                      <w:sz w:val="13"/>
                    </w:rPr>
                    <w:t>Jutiapa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540802pt;margin-top:40.676281pt;width:8.6pt;height:23.35pt;mso-position-horizontal-relative:page;mso-position-vertical-relative:paragraph;z-index:15930880" type="#_x0000_t202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35"/>
                      <w:sz w:val="13"/>
                    </w:rPr>
                    <w:t>Petén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940002pt;margin-top:23.400135pt;width:8.6pt;height:59.05pt;mso-position-horizontal-relative:page;mso-position-vertical-relative:paragraph;z-index:15931904" type="#_x0000_t202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spacing w:val="-1"/>
                      <w:w w:val="135"/>
                      <w:sz w:val="13"/>
                    </w:rPr>
                    <w:t>Quetzaltenango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321716pt;margin-top:39.217865pt;width:8.6pt;height:27.1pt;mso-position-horizontal-relative:page;mso-position-vertical-relative:paragraph;z-index:15932928" type="#_x0000_t202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35"/>
                      <w:sz w:val="13"/>
                    </w:rPr>
                    <w:t>Quiché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4.7034pt;margin-top:32.057125pt;width:8.6pt;height:41.2pt;mso-position-horizontal-relative:page;mso-position-vertical-relative:paragraph;z-index:15933952" type="#_x0000_t202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35"/>
                      <w:sz w:val="13"/>
                    </w:rPr>
                    <w:t>Retalhuleu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090942pt;margin-top:26.934435pt;width:8.6pt;height:51.5pt;mso-position-horizontal-relative:page;mso-position-vertical-relative:paragraph;z-index:15934976" type="#_x0000_t202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spacing w:val="-1"/>
                      <w:w w:val="135"/>
                      <w:sz w:val="13"/>
                    </w:rPr>
                    <w:t>Sacatepéquez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490143pt;margin-top:31.496466pt;width:8.6pt;height:42.3pt;mso-position-horizontal-relative:page;mso-position-vertical-relative:paragraph;z-index:15936000" type="#_x0000_t202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30"/>
                      <w:sz w:val="13"/>
                    </w:rPr>
                    <w:t>San</w:t>
                  </w:r>
                  <w:r>
                    <w:rPr>
                      <w:b/>
                      <w:color w:val="FFFFFF"/>
                      <w:spacing w:val="-8"/>
                      <w:w w:val="130"/>
                      <w:sz w:val="13"/>
                    </w:rPr>
                    <w:t> </w:t>
                  </w:r>
                  <w:r>
                    <w:rPr>
                      <w:b/>
                      <w:color w:val="FFFFFF"/>
                      <w:w w:val="130"/>
                      <w:sz w:val="13"/>
                    </w:rPr>
                    <w:t>Marcos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877686pt;margin-top:32.424294pt;width:8.6pt;height:40.25pt;mso-position-horizontal-relative:page;mso-position-vertical-relative:paragraph;z-index:15937024" type="#_x0000_t202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30"/>
                      <w:sz w:val="13"/>
                    </w:rPr>
                    <w:t>Santa</w:t>
                  </w:r>
                  <w:r>
                    <w:rPr>
                      <w:b/>
                      <w:color w:val="FFFFFF"/>
                      <w:spacing w:val="-10"/>
                      <w:w w:val="130"/>
                      <w:sz w:val="13"/>
                    </w:rPr>
                    <w:t> </w:t>
                  </w:r>
                  <w:r>
                    <w:rPr>
                      <w:b/>
                      <w:color w:val="FFFFFF"/>
                      <w:w w:val="130"/>
                      <w:sz w:val="13"/>
                    </w:rPr>
                    <w:t>Rosa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8.259399pt;margin-top:40.466862pt;width:8.6pt;height:24.15pt;mso-position-horizontal-relative:page;mso-position-vertical-relative:paragraph;z-index:15938048" type="#_x0000_t202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35"/>
                      <w:sz w:val="13"/>
                    </w:rPr>
                    <w:t>Sololá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646912pt;margin-top:25.227642pt;width:8.6pt;height:54.9pt;mso-position-horizontal-relative:page;mso-position-vertical-relative:paragraph;z-index:15939072" type="#_x0000_t202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w w:val="135"/>
                      <w:sz w:val="13"/>
                    </w:rPr>
                    <w:t>Suchitepéquez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5.040283pt;margin-top:29.721394pt;width:8.6pt;height:45.8pt;mso-position-horizontal-relative:page;mso-position-vertical-relative:paragraph;z-index:15940096" type="#_x0000_t202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spacing w:val="-2"/>
                      <w:w w:val="135"/>
                      <w:sz w:val="13"/>
                    </w:rPr>
                    <w:t>Totonicapan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427795pt;margin-top:39.307629pt;width:8.6pt;height:26.45pt;mso-position-horizontal-relative:page;mso-position-vertical-relative:paragraph;z-index:15940608" type="#_x0000_t202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0"/>
                    <w:ind w:left="2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FFFFFF"/>
                      <w:spacing w:val="-2"/>
                      <w:w w:val="135"/>
                      <w:sz w:val="13"/>
                    </w:rPr>
                    <w:t>Zacapa</w:t>
                  </w:r>
                </w:p>
              </w:txbxContent>
            </v:textbox>
            <w10:wrap type="none"/>
          </v:shape>
        </w:pict>
      </w: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acompañados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vía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área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México.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departamento.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7"/>
        <w:rPr>
          <w:i/>
          <w:sz w:val="17"/>
        </w:rPr>
      </w:pPr>
    </w:p>
    <w:p>
      <w:pPr>
        <w:spacing w:before="0"/>
        <w:ind w:left="5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de División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Operativos,</w:t>
      </w:r>
      <w:r>
        <w:rPr>
          <w:rFonts w:ascii="Calibri Light" w:hAnsi="Calibri Light"/>
          <w:spacing w:val="-6"/>
          <w:sz w:val="16"/>
        </w:rPr>
        <w:t> </w:t>
      </w:r>
      <w:r>
        <w:rPr>
          <w:rFonts w:ascii="Calibri Light" w:hAnsi="Calibri Light"/>
          <w:sz w:val="16"/>
        </w:rPr>
        <w:t>Delegaciones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Terrestres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y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Aérea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por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Oficina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Estadísticas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(mdv).</w:t>
      </w:r>
    </w:p>
    <w:p>
      <w:pPr>
        <w:spacing w:before="14"/>
        <w:ind w:left="7" w:right="2" w:firstLine="0"/>
        <w:jc w:val="center"/>
        <w:rPr>
          <w:rFonts w:ascii="Calibri Light"/>
          <w:sz w:val="16"/>
        </w:rPr>
      </w:pPr>
      <w:r>
        <w:rPr>
          <w:rFonts w:ascii="Calibri Light"/>
          <w:sz w:val="16"/>
        </w:rPr>
        <w:t>DGM,2019.</w:t>
      </w:r>
    </w:p>
    <w:p>
      <w:pPr>
        <w:pStyle w:val="BodyText"/>
        <w:spacing w:before="3"/>
        <w:rPr>
          <w:rFonts w:ascii="Calibri Light"/>
          <w:sz w:val="14"/>
        </w:rPr>
      </w:pPr>
    </w:p>
    <w:p>
      <w:pPr>
        <w:pStyle w:val="BodyText"/>
        <w:spacing w:line="259" w:lineRule="auto" w:before="1"/>
        <w:ind w:left="1702" w:right="1694"/>
        <w:jc w:val="both"/>
      </w:pPr>
      <w:r>
        <w:rPr/>
        <w:t>El cuadro presenta el número de menores acompañados deportados vía aérea desde México por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origen durante</w:t>
      </w:r>
      <w:r>
        <w:rPr>
          <w:spacing w:val="1"/>
        </w:rPr>
        <w:t> </w:t>
      </w:r>
      <w:r>
        <w:rPr/>
        <w:t>el 2019. Los</w:t>
      </w:r>
      <w:r>
        <w:rPr>
          <w:spacing w:val="1"/>
        </w:rPr>
        <w:t> </w:t>
      </w:r>
      <w:r>
        <w:rPr/>
        <w:t>porcentajes reflejan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 mayor 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menores son de</w:t>
      </w:r>
      <w:r>
        <w:rPr>
          <w:spacing w:val="1"/>
        </w:rPr>
        <w:t> </w:t>
      </w:r>
      <w:r>
        <w:rPr/>
        <w:t>Huehuetenango</w:t>
      </w:r>
      <w:r>
        <w:rPr>
          <w:spacing w:val="1"/>
        </w:rPr>
        <w:t> </w:t>
      </w:r>
      <w:r>
        <w:rPr/>
        <w:t>con un 16%, seguido</w:t>
      </w:r>
      <w:r>
        <w:rPr>
          <w:spacing w:val="1"/>
        </w:rPr>
        <w:t> </w:t>
      </w:r>
      <w:r>
        <w:rPr/>
        <w:t>por San Marcos con un 15%, luego el</w:t>
      </w:r>
      <w:r>
        <w:rPr>
          <w:spacing w:val="1"/>
        </w:rPr>
        <w:t> </w:t>
      </w:r>
      <w:r>
        <w:rPr/>
        <w:t>departamento de</w:t>
      </w:r>
      <w:r>
        <w:rPr>
          <w:spacing w:val="-2"/>
        </w:rPr>
        <w:t> </w:t>
      </w:r>
      <w:r>
        <w:rPr/>
        <w:t>Quiché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14%.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observa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menores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ambos</w:t>
      </w:r>
      <w:r>
        <w:rPr>
          <w:spacing w:val="-3"/>
        </w:rPr>
        <w:t> </w:t>
      </w:r>
      <w:r>
        <w:rPr/>
        <w:t>sexos.</w:t>
      </w:r>
    </w:p>
    <w:p>
      <w:pPr>
        <w:spacing w:before="159"/>
        <w:ind w:left="6" w:right="2" w:firstLine="0"/>
        <w:jc w:val="center"/>
        <w:rPr>
          <w:i/>
          <w:sz w:val="18"/>
        </w:rPr>
      </w:pPr>
      <w:bookmarkStart w:name="_bookmark87" w:id="88"/>
      <w:bookmarkEnd w:id="88"/>
      <w:r>
        <w:rPr/>
      </w:r>
      <w:r>
        <w:rPr>
          <w:i/>
          <w:color w:val="44536A"/>
          <w:sz w:val="18"/>
        </w:rPr>
        <w:t>Cuadro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19</w:t>
      </w:r>
    </w:p>
    <w:p>
      <w:pPr>
        <w:spacing w:before="1"/>
        <w:ind w:left="0" w:right="0" w:firstLine="0"/>
        <w:jc w:val="center"/>
        <w:rPr>
          <w:i/>
          <w:sz w:val="18"/>
        </w:rPr>
      </w:pPr>
      <w:r>
        <w:rPr/>
        <w:pict>
          <v:group style="position:absolute;margin-left:85.049995pt;margin-top:20.964512pt;width:442.5pt;height:125.3pt;mso-position-horizontal-relative:page;mso-position-vertical-relative:paragraph;z-index:-21309440" coordorigin="1701,419" coordsize="8850,2506">
            <v:line style="position:absolute" from="1715,1857" to="10546,1857" stroked="true" strokeweight=".659278pt" strokecolor="#a9d08e">
              <v:stroke dashstyle="solid"/>
            </v:line>
            <v:rect style="position:absolute;left:1710;top:1850;width:8841;height:14" filled="true" fillcolor="#a9d08e" stroked="false">
              <v:fill type="solid"/>
            </v:rect>
            <v:rect style="position:absolute;left:1710;top:432;width:8841;height:1433" filled="true" fillcolor="#6fac46" stroked="false">
              <v:fill type="solid"/>
            </v:rect>
            <v:line style="position:absolute" from="1715,426" to="10546,426" stroked="true" strokeweight=".659278pt" strokecolor="#a9d08e">
              <v:stroke dashstyle="solid"/>
            </v:line>
            <v:rect style="position:absolute;left:1710;top:419;width:8841;height:14" filled="true" fillcolor="#a9d08e" stroked="false">
              <v:fill type="solid"/>
            </v:rect>
            <v:line style="position:absolute" from="1706,426" to="1706,2918" stroked="true" strokeweight=".459018pt" strokecolor="#a9d08e">
              <v:stroke dashstyle="solid"/>
            </v:line>
            <v:rect style="position:absolute;left:1701;top:419;width:10;height:2506" filled="true" fillcolor="#a9d08e" stroked="false">
              <v:fill type="solid"/>
            </v:rect>
            <v:line style="position:absolute" from="10546,439" to="10546,2918" stroked="true" strokeweight=".459018pt" strokecolor="#a9d08e">
              <v:stroke dashstyle="solid"/>
            </v:line>
            <v:rect style="position:absolute;left:10541;top:432;width:10;height:2493" filled="true" fillcolor="#a9d08e" stroked="false">
              <v:fill type="solid"/>
            </v:rect>
            <v:shape style="position:absolute;left:1940;top:1065;width:297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70"/>
                        <w:sz w:val="20"/>
                      </w:rPr>
                      <w:t>Sexo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7.56485pt;margin-top:30.653528pt;width:8.950pt;height:53.65pt;mso-position-horizontal-relative:page;mso-position-vertical-relative:paragraph;z-index:15920128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40"/>
                      <w:sz w:val="14"/>
                    </w:rPr>
                    <w:t>Alta</w:t>
                  </w:r>
                  <w:r>
                    <w:rPr>
                      <w:b/>
                      <w:color w:val="FFFFFF"/>
                      <w:spacing w:val="-11"/>
                      <w:w w:val="140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w w:val="140"/>
                      <w:sz w:val="14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6.871124pt;margin-top:29.997944pt;width:8.950pt;height:54.3pt;mso-position-horizontal-relative:page;mso-position-vertical-relative:paragraph;z-index:15921152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1"/>
                      <w:w w:val="140"/>
                      <w:sz w:val="14"/>
                    </w:rPr>
                    <w:t>Baja</w:t>
                  </w:r>
                  <w:r>
                    <w:rPr>
                      <w:b/>
                      <w:color w:val="FFFFFF"/>
                      <w:spacing w:val="-10"/>
                      <w:w w:val="140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w w:val="140"/>
                      <w:sz w:val="14"/>
                    </w:rPr>
                    <w:t>Verapaz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168228pt;margin-top:25.302176pt;width:8.950pt;height:64.3pt;mso-position-horizontal-relative:page;mso-position-vertical-relative:paragraph;z-index:15922176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40"/>
                      <w:sz w:val="14"/>
                    </w:rPr>
                    <w:t>Chimaltenango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5.465317pt;margin-top:32.355293pt;width:8.950pt;height:49.3pt;mso-position-horizontal-relative:page;mso-position-vertical-relative:paragraph;z-index:15923200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40"/>
                      <w:sz w:val="14"/>
                    </w:rPr>
                    <w:t>Chiquimula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774658pt;margin-top:43.176907pt;width:8.950pt;height:27.85pt;mso-position-horizontal-relative:page;mso-position-vertical-relative:paragraph;z-index:15924224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40"/>
                      <w:sz w:val="14"/>
                    </w:rPr>
                    <w:t>Cobán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4.065628pt;margin-top:37.600685pt;width:8.950pt;height:38.75pt;mso-position-horizontal-relative:page;mso-position-vertical-relative:paragraph;z-index:15925248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40"/>
                      <w:sz w:val="14"/>
                    </w:rPr>
                    <w:t>Escuintla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356613pt;margin-top:33.6408pt;width:8.950pt;height:47.35pt;mso-position-horizontal-relative:page;mso-position-vertical-relative:paragraph;z-index:15926272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40"/>
                      <w:sz w:val="14"/>
                    </w:rPr>
                    <w:t>Guatemala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2.653687pt;margin-top:23.346498pt;width:8.950pt;height:68.25pt;mso-position-horizontal-relative:page;mso-position-vertical-relative:paragraph;z-index:15927296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40"/>
                      <w:sz w:val="14"/>
                    </w:rPr>
                    <w:t>Huehuetenango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1.963043pt;margin-top:44.055126pt;width:8.950pt;height:25.65pt;mso-position-horizontal-relative:page;mso-position-vertical-relative:paragraph;z-index:15928320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40"/>
                      <w:sz w:val="14"/>
                    </w:rPr>
                    <w:t>Izabal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260132pt;margin-top:42.92458pt;width:8.950pt;height:27.45pt;mso-position-horizontal-relative:page;mso-position-vertical-relative:paragraph;z-index:15929344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40"/>
                      <w:sz w:val="14"/>
                    </w:rPr>
                    <w:t>Jalapa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551117pt;margin-top:40.929169pt;width:8.950pt;height:31.45pt;mso-position-horizontal-relative:page;mso-position-vertical-relative:paragraph;z-index:15930368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40"/>
                      <w:sz w:val="14"/>
                    </w:rPr>
                    <w:t>Jutiapa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860443pt;margin-top:43.846771pt;width:8.950pt;height:26.55pt;mso-position-horizontal-relative:page;mso-position-vertical-relative:paragraph;z-index:15931392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40"/>
                      <w:sz w:val="14"/>
                    </w:rPr>
                    <w:t>Petén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157532pt;margin-top:23.313013pt;width:8.950pt;height:67.6pt;mso-position-horizontal-relative:page;mso-position-vertical-relative:paragraph;z-index:15932416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40"/>
                      <w:sz w:val="14"/>
                    </w:rPr>
                    <w:t>Quetzaltenango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448517pt;margin-top:41.487755pt;width:8.950pt;height:30.85pt;mso-position-horizontal-relative:page;mso-position-vertical-relative:paragraph;z-index:15933440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40"/>
                      <w:sz w:val="14"/>
                    </w:rPr>
                    <w:t>Quiché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745605pt;margin-top:33.909313pt;width:8.950pt;height:47.05pt;mso-position-horizontal-relative:page;mso-position-vertical-relative:paragraph;z-index:15934464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40"/>
                      <w:sz w:val="14"/>
                    </w:rPr>
                    <w:t>Retalhuleu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054962pt;margin-top:33.286304pt;width:8.950pt;height:48.35pt;mso-position-horizontal-relative:page;mso-position-vertical-relative:paragraph;z-index:15935488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1"/>
                      <w:w w:val="140"/>
                      <w:sz w:val="14"/>
                    </w:rPr>
                    <w:t>San</w:t>
                  </w:r>
                  <w:r>
                    <w:rPr>
                      <w:b/>
                      <w:color w:val="FFFFFF"/>
                      <w:spacing w:val="-9"/>
                      <w:w w:val="140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w w:val="140"/>
                      <w:sz w:val="14"/>
                    </w:rPr>
                    <w:t>Marcos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345917pt;margin-top:34.331703pt;width:8.950pt;height:46pt;mso-position-horizontal-relative:page;mso-position-vertical-relative:paragraph;z-index:15936512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spacing w:val="-1"/>
                      <w:w w:val="140"/>
                      <w:sz w:val="14"/>
                    </w:rPr>
                    <w:t>Santa</w:t>
                  </w:r>
                  <w:r>
                    <w:rPr>
                      <w:b/>
                      <w:color w:val="FFFFFF"/>
                      <w:spacing w:val="-10"/>
                      <w:w w:val="140"/>
                      <w:sz w:val="14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w w:val="140"/>
                      <w:sz w:val="14"/>
                    </w:rPr>
                    <w:t>Rosa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643036pt;margin-top:42.924591pt;width:8.950pt;height:27.45pt;mso-position-horizontal-relative:page;mso-position-vertical-relative:paragraph;z-index:15937536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40"/>
                      <w:sz w:val="14"/>
                    </w:rPr>
                    <w:t>Sololá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4.946228pt;margin-top:26.052668pt;width:8.950pt;height:62.9pt;mso-position-horizontal-relative:page;mso-position-vertical-relative:paragraph;z-index:15938560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40"/>
                      <w:sz w:val="14"/>
                    </w:rPr>
                    <w:t>Suchitepéquez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4.243347pt;margin-top:31.244255pt;width:8.950pt;height:52.4pt;mso-position-horizontal-relative:page;mso-position-vertical-relative:paragraph;z-index:15939584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40"/>
                      <w:sz w:val="14"/>
                    </w:rPr>
                    <w:t>Totonicapán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534302pt;margin-top:41.591007pt;width:8.950pt;height:30.1pt;mso-position-horizontal-relative:page;mso-position-vertical-relative:paragraph;z-index:15941120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2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b/>
                      <w:color w:val="FFFFFF"/>
                      <w:w w:val="140"/>
                      <w:sz w:val="14"/>
                    </w:rPr>
                    <w:t>Zacapa</w:t>
                  </w:r>
                </w:p>
              </w:txbxContent>
            </v:textbox>
            <w10:wrap type="none"/>
          </v:shape>
        </w:pict>
      </w:r>
      <w:r>
        <w:rPr>
          <w:i/>
          <w:color w:val="44536A"/>
          <w:sz w:val="18"/>
        </w:rPr>
        <w:t>Menores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acompañados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deportados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vía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aérea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desde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México.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departamento.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4"/>
        </w:rPr>
      </w:pPr>
    </w:p>
    <w:tbl>
      <w:tblPr>
        <w:tblW w:w="0" w:type="auto"/>
        <w:jc w:val="left"/>
        <w:tblInd w:w="1713" w:type="dxa"/>
        <w:tblBorders>
          <w:top w:val="single" w:sz="6" w:space="0" w:color="A9D08E"/>
          <w:left w:val="single" w:sz="6" w:space="0" w:color="A9D08E"/>
          <w:bottom w:val="single" w:sz="6" w:space="0" w:color="A9D08E"/>
          <w:right w:val="single" w:sz="6" w:space="0" w:color="A9D08E"/>
          <w:insideH w:val="single" w:sz="6" w:space="0" w:color="A9D08E"/>
          <w:insideV w:val="single" w:sz="6" w:space="0" w:color="A9D08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5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  <w:gridCol w:w="386"/>
      </w:tblGrid>
      <w:tr>
        <w:trPr>
          <w:trHeight w:val="251" w:hRule="atLeast"/>
        </w:trPr>
        <w:tc>
          <w:tcPr>
            <w:tcW w:w="735" w:type="dxa"/>
            <w:tcBorders>
              <w:top w:val="nil"/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3" w:lineRule="exact" w:before="8"/>
              <w:ind w:left="22"/>
              <w:jc w:val="left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Masculino</w:t>
            </w:r>
          </w:p>
        </w:tc>
        <w:tc>
          <w:tcPr>
            <w:tcW w:w="386" w:type="dxa"/>
            <w:tcBorders>
              <w:top w:val="nil"/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3" w:lineRule="exact" w:before="8"/>
              <w:ind w:left="133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10</w:t>
            </w:r>
          </w:p>
        </w:tc>
        <w:tc>
          <w:tcPr>
            <w:tcW w:w="386" w:type="dxa"/>
            <w:tcBorders>
              <w:top w:val="nil"/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3" w:lineRule="exact" w:before="8"/>
              <w:ind w:left="5"/>
              <w:rPr>
                <w:sz w:val="20"/>
              </w:rPr>
            </w:pPr>
            <w:r>
              <w:rPr>
                <w:w w:val="69"/>
                <w:sz w:val="20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3" w:lineRule="exact" w:before="8"/>
              <w:ind w:left="6"/>
              <w:rPr>
                <w:sz w:val="20"/>
              </w:rPr>
            </w:pPr>
            <w:r>
              <w:rPr>
                <w:w w:val="69"/>
                <w:sz w:val="2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3" w:lineRule="exact" w:before="8"/>
              <w:ind w:left="161"/>
              <w:jc w:val="left"/>
              <w:rPr>
                <w:sz w:val="20"/>
              </w:rPr>
            </w:pPr>
            <w:r>
              <w:rPr>
                <w:w w:val="69"/>
                <w:sz w:val="20"/>
              </w:rPr>
              <w:t>8</w:t>
            </w:r>
          </w:p>
        </w:tc>
        <w:tc>
          <w:tcPr>
            <w:tcW w:w="386" w:type="dxa"/>
            <w:tcBorders>
              <w:top w:val="nil"/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3" w:lineRule="exact" w:before="8"/>
              <w:ind w:left="160"/>
              <w:jc w:val="left"/>
              <w:rPr>
                <w:sz w:val="20"/>
              </w:rPr>
            </w:pPr>
            <w:r>
              <w:rPr>
                <w:w w:val="69"/>
                <w:sz w:val="20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3" w:lineRule="exact" w:before="8"/>
              <w:ind w:left="6"/>
              <w:rPr>
                <w:sz w:val="20"/>
              </w:rPr>
            </w:pPr>
            <w:r>
              <w:rPr>
                <w:w w:val="69"/>
                <w:sz w:val="2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3" w:lineRule="exact" w:before="8"/>
              <w:ind w:left="5"/>
              <w:rPr>
                <w:sz w:val="20"/>
              </w:rPr>
            </w:pPr>
            <w:r>
              <w:rPr>
                <w:w w:val="69"/>
                <w:sz w:val="20"/>
              </w:rPr>
              <w:t>6</w:t>
            </w:r>
          </w:p>
        </w:tc>
        <w:tc>
          <w:tcPr>
            <w:tcW w:w="386" w:type="dxa"/>
            <w:tcBorders>
              <w:top w:val="nil"/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3" w:lineRule="exact" w:before="8"/>
              <w:ind w:left="51" w:right="51"/>
              <w:rPr>
                <w:sz w:val="20"/>
              </w:rPr>
            </w:pPr>
            <w:r>
              <w:rPr>
                <w:w w:val="80"/>
                <w:sz w:val="20"/>
              </w:rPr>
              <w:t>101</w:t>
            </w:r>
          </w:p>
        </w:tc>
        <w:tc>
          <w:tcPr>
            <w:tcW w:w="386" w:type="dxa"/>
            <w:tcBorders>
              <w:top w:val="nil"/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3" w:lineRule="exact" w:before="8"/>
              <w:ind w:left="160"/>
              <w:jc w:val="left"/>
              <w:rPr>
                <w:sz w:val="20"/>
              </w:rPr>
            </w:pPr>
            <w:r>
              <w:rPr>
                <w:w w:val="69"/>
                <w:sz w:val="20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3" w:lineRule="exact" w:before="8"/>
              <w:ind w:left="160"/>
              <w:jc w:val="left"/>
              <w:rPr>
                <w:sz w:val="20"/>
              </w:rPr>
            </w:pPr>
            <w:r>
              <w:rPr>
                <w:w w:val="69"/>
                <w:sz w:val="20"/>
              </w:rPr>
              <w:t>6</w:t>
            </w:r>
          </w:p>
        </w:tc>
        <w:tc>
          <w:tcPr>
            <w:tcW w:w="386" w:type="dxa"/>
            <w:tcBorders>
              <w:top w:val="nil"/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3" w:lineRule="exact" w:before="8"/>
              <w:ind w:left="160"/>
              <w:jc w:val="left"/>
              <w:rPr>
                <w:sz w:val="20"/>
              </w:rPr>
            </w:pPr>
            <w:r>
              <w:rPr>
                <w:w w:val="69"/>
                <w:sz w:val="20"/>
              </w:rPr>
              <w:t>3</w:t>
            </w:r>
          </w:p>
        </w:tc>
        <w:tc>
          <w:tcPr>
            <w:tcW w:w="386" w:type="dxa"/>
            <w:tcBorders>
              <w:top w:val="nil"/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3" w:lineRule="exact" w:before="8"/>
              <w:ind w:left="5"/>
              <w:rPr>
                <w:sz w:val="20"/>
              </w:rPr>
            </w:pPr>
            <w:r>
              <w:rPr>
                <w:w w:val="69"/>
                <w:sz w:val="2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3" w:lineRule="exact" w:before="8"/>
              <w:ind w:left="5"/>
              <w:rPr>
                <w:sz w:val="20"/>
              </w:rPr>
            </w:pPr>
            <w:r>
              <w:rPr>
                <w:w w:val="69"/>
                <w:sz w:val="20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3" w:lineRule="exact" w:before="8"/>
              <w:ind w:left="51" w:right="43"/>
              <w:rPr>
                <w:sz w:val="20"/>
              </w:rPr>
            </w:pPr>
            <w:r>
              <w:rPr>
                <w:w w:val="80"/>
                <w:sz w:val="20"/>
              </w:rPr>
              <w:t>45</w:t>
            </w:r>
          </w:p>
        </w:tc>
        <w:tc>
          <w:tcPr>
            <w:tcW w:w="386" w:type="dxa"/>
            <w:tcBorders>
              <w:top w:val="nil"/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3" w:lineRule="exact" w:before="8"/>
              <w:ind w:right="153"/>
              <w:jc w:val="right"/>
              <w:rPr>
                <w:sz w:val="20"/>
              </w:rPr>
            </w:pPr>
            <w:r>
              <w:rPr>
                <w:w w:val="69"/>
                <w:sz w:val="20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3" w:lineRule="exact" w:before="8"/>
              <w:ind w:left="132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12</w:t>
            </w:r>
          </w:p>
        </w:tc>
        <w:tc>
          <w:tcPr>
            <w:tcW w:w="386" w:type="dxa"/>
            <w:tcBorders>
              <w:top w:val="nil"/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3" w:lineRule="exact" w:before="8"/>
              <w:ind w:left="160"/>
              <w:jc w:val="left"/>
              <w:rPr>
                <w:sz w:val="20"/>
              </w:rPr>
            </w:pPr>
            <w:r>
              <w:rPr>
                <w:w w:val="69"/>
                <w:sz w:val="20"/>
              </w:rPr>
              <w:t>2</w:t>
            </w:r>
          </w:p>
        </w:tc>
        <w:tc>
          <w:tcPr>
            <w:tcW w:w="386" w:type="dxa"/>
            <w:tcBorders>
              <w:top w:val="nil"/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3" w:lineRule="exact" w:before="8"/>
              <w:ind w:right="153"/>
              <w:jc w:val="right"/>
              <w:rPr>
                <w:sz w:val="20"/>
              </w:rPr>
            </w:pPr>
            <w:r>
              <w:rPr>
                <w:w w:val="69"/>
                <w:sz w:val="20"/>
              </w:rPr>
              <w:t>3</w:t>
            </w:r>
          </w:p>
        </w:tc>
        <w:tc>
          <w:tcPr>
            <w:tcW w:w="386" w:type="dxa"/>
            <w:tcBorders>
              <w:top w:val="nil"/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3" w:lineRule="exact" w:before="8"/>
              <w:ind w:left="4"/>
              <w:rPr>
                <w:sz w:val="20"/>
              </w:rPr>
            </w:pPr>
            <w:r>
              <w:rPr>
                <w:w w:val="69"/>
                <w:sz w:val="20"/>
              </w:rPr>
              <w:t>2</w:t>
            </w:r>
          </w:p>
        </w:tc>
        <w:tc>
          <w:tcPr>
            <w:tcW w:w="386" w:type="dxa"/>
            <w:tcBorders>
              <w:top w:val="nil"/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3" w:lineRule="exact" w:before="8"/>
              <w:ind w:left="5"/>
              <w:rPr>
                <w:sz w:val="20"/>
              </w:rPr>
            </w:pPr>
            <w:r>
              <w:rPr>
                <w:w w:val="69"/>
                <w:sz w:val="20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3" w:lineRule="exact" w:before="8"/>
              <w:ind w:right="153"/>
              <w:jc w:val="right"/>
              <w:rPr>
                <w:sz w:val="20"/>
              </w:rPr>
            </w:pPr>
            <w:r>
              <w:rPr>
                <w:w w:val="69"/>
                <w:sz w:val="20"/>
              </w:rPr>
              <w:t>2</w:t>
            </w:r>
          </w:p>
        </w:tc>
      </w:tr>
      <w:tr>
        <w:trPr>
          <w:trHeight w:val="250" w:hRule="atLeast"/>
        </w:trPr>
        <w:tc>
          <w:tcPr>
            <w:tcW w:w="735" w:type="dxa"/>
            <w:tcBorders>
              <w:left w:val="nil"/>
              <w:right w:val="single" w:sz="4" w:space="0" w:color="D3D3D3"/>
            </w:tcBorders>
          </w:tcPr>
          <w:p>
            <w:pPr>
              <w:pStyle w:val="TableParagraph"/>
              <w:spacing w:line="223" w:lineRule="exact" w:before="7"/>
              <w:ind w:left="22"/>
              <w:jc w:val="left"/>
              <w:rPr>
                <w:sz w:val="20"/>
              </w:rPr>
            </w:pPr>
            <w:r>
              <w:rPr>
                <w:w w:val="80"/>
                <w:sz w:val="20"/>
              </w:rPr>
              <w:t>Femenino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3" w:lineRule="exact" w:before="7"/>
              <w:ind w:left="156"/>
              <w:jc w:val="left"/>
              <w:rPr>
                <w:sz w:val="20"/>
              </w:rPr>
            </w:pPr>
            <w:r>
              <w:rPr>
                <w:w w:val="69"/>
                <w:sz w:val="20"/>
              </w:rPr>
              <w:t>4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3" w:lineRule="exact" w:before="7"/>
              <w:ind w:left="5"/>
              <w:rPr>
                <w:sz w:val="20"/>
              </w:rPr>
            </w:pPr>
            <w:r>
              <w:rPr>
                <w:w w:val="69"/>
                <w:sz w:val="20"/>
              </w:rPr>
              <w:t>1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3" w:lineRule="exact" w:before="7"/>
              <w:ind w:left="6"/>
              <w:rPr>
                <w:sz w:val="20"/>
              </w:rPr>
            </w:pPr>
            <w:r>
              <w:rPr>
                <w:w w:val="69"/>
                <w:sz w:val="20"/>
              </w:rPr>
              <w:t>5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3" w:lineRule="exact" w:before="7"/>
              <w:ind w:left="156"/>
              <w:jc w:val="left"/>
              <w:rPr>
                <w:sz w:val="20"/>
              </w:rPr>
            </w:pPr>
            <w:r>
              <w:rPr>
                <w:w w:val="69"/>
                <w:sz w:val="20"/>
              </w:rPr>
              <w:t>1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3" w:lineRule="exact" w:before="7"/>
              <w:ind w:left="155"/>
              <w:jc w:val="left"/>
              <w:rPr>
                <w:sz w:val="20"/>
              </w:rPr>
            </w:pPr>
            <w:r>
              <w:rPr>
                <w:w w:val="69"/>
                <w:sz w:val="20"/>
              </w:rPr>
              <w:t>1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3" w:lineRule="exact" w:before="7"/>
              <w:ind w:left="6"/>
              <w:rPr>
                <w:sz w:val="20"/>
              </w:rPr>
            </w:pPr>
            <w:r>
              <w:rPr>
                <w:w w:val="69"/>
                <w:sz w:val="20"/>
              </w:rPr>
              <w:t>1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3" w:lineRule="exact" w:before="7"/>
              <w:ind w:left="5"/>
              <w:rPr>
                <w:sz w:val="20"/>
              </w:rPr>
            </w:pPr>
            <w:r>
              <w:rPr>
                <w:w w:val="69"/>
                <w:sz w:val="20"/>
              </w:rPr>
              <w:t>9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3" w:lineRule="exact" w:before="7"/>
              <w:ind w:left="26" w:right="17"/>
              <w:rPr>
                <w:sz w:val="20"/>
              </w:rPr>
            </w:pPr>
            <w:r>
              <w:rPr>
                <w:w w:val="80"/>
                <w:sz w:val="20"/>
              </w:rPr>
              <w:t>92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3" w:lineRule="exact" w:before="7"/>
              <w:ind w:left="155"/>
              <w:jc w:val="left"/>
              <w:rPr>
                <w:sz w:val="20"/>
              </w:rPr>
            </w:pPr>
            <w:r>
              <w:rPr>
                <w:w w:val="69"/>
                <w:sz w:val="20"/>
              </w:rPr>
              <w:t>0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3" w:lineRule="exact" w:before="7"/>
              <w:ind w:left="155"/>
              <w:jc w:val="left"/>
              <w:rPr>
                <w:sz w:val="20"/>
              </w:rPr>
            </w:pPr>
            <w:r>
              <w:rPr>
                <w:w w:val="69"/>
                <w:sz w:val="20"/>
              </w:rPr>
              <w:t>4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3" w:lineRule="exact" w:before="7"/>
              <w:ind w:left="155"/>
              <w:jc w:val="left"/>
              <w:rPr>
                <w:sz w:val="20"/>
              </w:rPr>
            </w:pPr>
            <w:r>
              <w:rPr>
                <w:w w:val="69"/>
                <w:sz w:val="20"/>
              </w:rPr>
              <w:t>4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3" w:lineRule="exact" w:before="7"/>
              <w:ind w:left="5"/>
              <w:rPr>
                <w:sz w:val="20"/>
              </w:rPr>
            </w:pPr>
            <w:r>
              <w:rPr>
                <w:w w:val="69"/>
                <w:sz w:val="20"/>
              </w:rPr>
              <w:t>2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3" w:lineRule="exact" w:before="7"/>
              <w:ind w:left="5"/>
              <w:rPr>
                <w:sz w:val="20"/>
              </w:rPr>
            </w:pPr>
            <w:r>
              <w:rPr>
                <w:w w:val="69"/>
                <w:sz w:val="20"/>
              </w:rPr>
              <w:t>3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3" w:lineRule="exact" w:before="7"/>
              <w:ind w:left="26" w:right="18"/>
              <w:rPr>
                <w:sz w:val="20"/>
              </w:rPr>
            </w:pPr>
            <w:r>
              <w:rPr>
                <w:w w:val="80"/>
                <w:sz w:val="20"/>
              </w:rPr>
              <w:t>28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3" w:lineRule="exact" w:before="7"/>
              <w:ind w:right="148"/>
              <w:jc w:val="right"/>
              <w:rPr>
                <w:sz w:val="20"/>
              </w:rPr>
            </w:pPr>
            <w:r>
              <w:rPr>
                <w:w w:val="69"/>
                <w:sz w:val="20"/>
              </w:rPr>
              <w:t>3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3" w:lineRule="exact" w:before="7"/>
              <w:ind w:left="155"/>
              <w:jc w:val="left"/>
              <w:rPr>
                <w:sz w:val="20"/>
              </w:rPr>
            </w:pPr>
            <w:r>
              <w:rPr>
                <w:w w:val="69"/>
                <w:sz w:val="20"/>
              </w:rPr>
              <w:t>7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3" w:lineRule="exact" w:before="7"/>
              <w:ind w:left="155"/>
              <w:jc w:val="left"/>
              <w:rPr>
                <w:sz w:val="20"/>
              </w:rPr>
            </w:pPr>
            <w:r>
              <w:rPr>
                <w:w w:val="69"/>
                <w:sz w:val="20"/>
              </w:rPr>
              <w:t>0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3" w:lineRule="exact" w:before="7"/>
              <w:ind w:right="148"/>
              <w:jc w:val="right"/>
              <w:rPr>
                <w:sz w:val="20"/>
              </w:rPr>
            </w:pPr>
            <w:r>
              <w:rPr>
                <w:w w:val="69"/>
                <w:sz w:val="20"/>
              </w:rPr>
              <w:t>0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3" w:lineRule="exact" w:before="7"/>
              <w:ind w:left="4"/>
              <w:rPr>
                <w:sz w:val="20"/>
              </w:rPr>
            </w:pPr>
            <w:r>
              <w:rPr>
                <w:w w:val="69"/>
                <w:sz w:val="20"/>
              </w:rPr>
              <w:t>2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3" w:lineRule="exact" w:before="7"/>
              <w:ind w:left="5"/>
              <w:rPr>
                <w:sz w:val="20"/>
              </w:rPr>
            </w:pPr>
            <w:r>
              <w:rPr>
                <w:w w:val="69"/>
                <w:sz w:val="20"/>
              </w:rPr>
              <w:t>0</w:t>
            </w:r>
          </w:p>
        </w:tc>
        <w:tc>
          <w:tcPr>
            <w:tcW w:w="386" w:type="dxa"/>
            <w:tcBorders>
              <w:left w:val="single" w:sz="4" w:space="0" w:color="D3D3D3"/>
              <w:right w:val="nil"/>
            </w:tcBorders>
          </w:tcPr>
          <w:p>
            <w:pPr>
              <w:pStyle w:val="TableParagraph"/>
              <w:spacing w:line="223" w:lineRule="exact" w:before="7"/>
              <w:ind w:right="153"/>
              <w:jc w:val="right"/>
              <w:rPr>
                <w:sz w:val="20"/>
              </w:rPr>
            </w:pPr>
            <w:r>
              <w:rPr>
                <w:w w:val="69"/>
                <w:sz w:val="20"/>
              </w:rPr>
              <w:t>0</w:t>
            </w:r>
          </w:p>
        </w:tc>
      </w:tr>
      <w:tr>
        <w:trPr>
          <w:trHeight w:val="250" w:hRule="atLeast"/>
        </w:trPr>
        <w:tc>
          <w:tcPr>
            <w:tcW w:w="735" w:type="dxa"/>
            <w:tcBorders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2" w:lineRule="exact" w:before="7"/>
              <w:ind w:left="22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Total</w:t>
            </w:r>
          </w:p>
        </w:tc>
        <w:tc>
          <w:tcPr>
            <w:tcW w:w="386" w:type="dxa"/>
            <w:tcBorders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2" w:lineRule="exact" w:before="7"/>
              <w:ind w:left="133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14</w:t>
            </w:r>
          </w:p>
        </w:tc>
        <w:tc>
          <w:tcPr>
            <w:tcW w:w="386" w:type="dxa"/>
            <w:tcBorders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2" w:lineRule="exact" w:before="7"/>
              <w:ind w:left="5"/>
              <w:rPr>
                <w:b/>
                <w:sz w:val="20"/>
              </w:rPr>
            </w:pPr>
            <w:r>
              <w:rPr>
                <w:b/>
                <w:w w:val="69"/>
                <w:sz w:val="20"/>
              </w:rPr>
              <w:t>2</w:t>
            </w:r>
          </w:p>
        </w:tc>
        <w:tc>
          <w:tcPr>
            <w:tcW w:w="386" w:type="dxa"/>
            <w:tcBorders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2" w:lineRule="exact" w:before="7"/>
              <w:ind w:left="51" w:right="42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10</w:t>
            </w:r>
          </w:p>
        </w:tc>
        <w:tc>
          <w:tcPr>
            <w:tcW w:w="386" w:type="dxa"/>
            <w:tcBorders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2" w:lineRule="exact" w:before="7"/>
              <w:ind w:left="161"/>
              <w:jc w:val="left"/>
              <w:rPr>
                <w:b/>
                <w:sz w:val="20"/>
              </w:rPr>
            </w:pPr>
            <w:r>
              <w:rPr>
                <w:b/>
                <w:w w:val="69"/>
                <w:sz w:val="20"/>
              </w:rPr>
              <w:t>9</w:t>
            </w:r>
          </w:p>
        </w:tc>
        <w:tc>
          <w:tcPr>
            <w:tcW w:w="386" w:type="dxa"/>
            <w:tcBorders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2" w:lineRule="exact" w:before="7"/>
              <w:ind w:left="160"/>
              <w:jc w:val="left"/>
              <w:rPr>
                <w:b/>
                <w:sz w:val="20"/>
              </w:rPr>
            </w:pPr>
            <w:r>
              <w:rPr>
                <w:b/>
                <w:w w:val="69"/>
                <w:sz w:val="20"/>
              </w:rPr>
              <w:t>1</w:t>
            </w:r>
          </w:p>
        </w:tc>
        <w:tc>
          <w:tcPr>
            <w:tcW w:w="386" w:type="dxa"/>
            <w:tcBorders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2" w:lineRule="exact" w:before="7"/>
              <w:ind w:left="6"/>
              <w:rPr>
                <w:b/>
                <w:sz w:val="20"/>
              </w:rPr>
            </w:pPr>
            <w:r>
              <w:rPr>
                <w:b/>
                <w:w w:val="69"/>
                <w:sz w:val="20"/>
              </w:rPr>
              <w:t>5</w:t>
            </w:r>
          </w:p>
        </w:tc>
        <w:tc>
          <w:tcPr>
            <w:tcW w:w="386" w:type="dxa"/>
            <w:tcBorders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2" w:lineRule="exact" w:before="7"/>
              <w:ind w:left="51" w:right="42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15</w:t>
            </w:r>
          </w:p>
        </w:tc>
        <w:tc>
          <w:tcPr>
            <w:tcW w:w="386" w:type="dxa"/>
            <w:tcBorders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2" w:lineRule="exact" w:before="7"/>
              <w:ind w:left="51" w:right="51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193</w:t>
            </w:r>
          </w:p>
        </w:tc>
        <w:tc>
          <w:tcPr>
            <w:tcW w:w="386" w:type="dxa"/>
            <w:tcBorders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2" w:lineRule="exact" w:before="7"/>
              <w:ind w:left="160"/>
              <w:jc w:val="left"/>
              <w:rPr>
                <w:b/>
                <w:sz w:val="20"/>
              </w:rPr>
            </w:pPr>
            <w:r>
              <w:rPr>
                <w:b/>
                <w:w w:val="69"/>
                <w:sz w:val="20"/>
              </w:rPr>
              <w:t>1</w:t>
            </w:r>
          </w:p>
        </w:tc>
        <w:tc>
          <w:tcPr>
            <w:tcW w:w="386" w:type="dxa"/>
            <w:tcBorders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2" w:lineRule="exact" w:before="7"/>
              <w:ind w:left="133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10</w:t>
            </w:r>
          </w:p>
        </w:tc>
        <w:tc>
          <w:tcPr>
            <w:tcW w:w="386" w:type="dxa"/>
            <w:tcBorders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2" w:lineRule="exact" w:before="7"/>
              <w:ind w:left="160"/>
              <w:jc w:val="left"/>
              <w:rPr>
                <w:b/>
                <w:sz w:val="20"/>
              </w:rPr>
            </w:pPr>
            <w:r>
              <w:rPr>
                <w:b/>
                <w:w w:val="69"/>
                <w:sz w:val="20"/>
              </w:rPr>
              <w:t>7</w:t>
            </w:r>
          </w:p>
        </w:tc>
        <w:tc>
          <w:tcPr>
            <w:tcW w:w="386" w:type="dxa"/>
            <w:tcBorders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2" w:lineRule="exact" w:before="7"/>
              <w:ind w:left="5"/>
              <w:rPr>
                <w:b/>
                <w:sz w:val="20"/>
              </w:rPr>
            </w:pPr>
            <w:r>
              <w:rPr>
                <w:b/>
                <w:w w:val="69"/>
                <w:sz w:val="20"/>
              </w:rPr>
              <w:t>6</w:t>
            </w:r>
          </w:p>
        </w:tc>
        <w:tc>
          <w:tcPr>
            <w:tcW w:w="386" w:type="dxa"/>
            <w:tcBorders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2" w:lineRule="exact" w:before="7"/>
              <w:ind w:left="5"/>
              <w:rPr>
                <w:b/>
                <w:sz w:val="20"/>
              </w:rPr>
            </w:pPr>
            <w:r>
              <w:rPr>
                <w:b/>
                <w:w w:val="69"/>
                <w:sz w:val="20"/>
              </w:rPr>
              <w:t>4</w:t>
            </w:r>
          </w:p>
        </w:tc>
        <w:tc>
          <w:tcPr>
            <w:tcW w:w="386" w:type="dxa"/>
            <w:tcBorders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2" w:lineRule="exact" w:before="7"/>
              <w:ind w:left="51" w:right="43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73</w:t>
            </w:r>
          </w:p>
        </w:tc>
        <w:tc>
          <w:tcPr>
            <w:tcW w:w="386" w:type="dxa"/>
            <w:tcBorders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2" w:lineRule="exact" w:before="7"/>
              <w:ind w:right="153"/>
              <w:jc w:val="right"/>
              <w:rPr>
                <w:b/>
                <w:sz w:val="20"/>
              </w:rPr>
            </w:pPr>
            <w:r>
              <w:rPr>
                <w:b/>
                <w:w w:val="69"/>
                <w:sz w:val="20"/>
              </w:rPr>
              <w:t>3</w:t>
            </w:r>
          </w:p>
        </w:tc>
        <w:tc>
          <w:tcPr>
            <w:tcW w:w="386" w:type="dxa"/>
            <w:tcBorders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2" w:lineRule="exact" w:before="7"/>
              <w:ind w:left="132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19</w:t>
            </w:r>
          </w:p>
        </w:tc>
        <w:tc>
          <w:tcPr>
            <w:tcW w:w="386" w:type="dxa"/>
            <w:tcBorders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2" w:lineRule="exact" w:before="7"/>
              <w:ind w:left="160"/>
              <w:jc w:val="left"/>
              <w:rPr>
                <w:b/>
                <w:sz w:val="20"/>
              </w:rPr>
            </w:pPr>
            <w:r>
              <w:rPr>
                <w:b/>
                <w:w w:val="69"/>
                <w:sz w:val="20"/>
              </w:rPr>
              <w:t>2</w:t>
            </w:r>
          </w:p>
        </w:tc>
        <w:tc>
          <w:tcPr>
            <w:tcW w:w="386" w:type="dxa"/>
            <w:tcBorders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2" w:lineRule="exact" w:before="7"/>
              <w:ind w:right="153"/>
              <w:jc w:val="right"/>
              <w:rPr>
                <w:b/>
                <w:sz w:val="20"/>
              </w:rPr>
            </w:pPr>
            <w:r>
              <w:rPr>
                <w:b/>
                <w:w w:val="69"/>
                <w:sz w:val="20"/>
              </w:rPr>
              <w:t>3</w:t>
            </w:r>
          </w:p>
        </w:tc>
        <w:tc>
          <w:tcPr>
            <w:tcW w:w="386" w:type="dxa"/>
            <w:tcBorders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2" w:lineRule="exact" w:before="7"/>
              <w:ind w:left="4"/>
              <w:rPr>
                <w:b/>
                <w:sz w:val="20"/>
              </w:rPr>
            </w:pPr>
            <w:r>
              <w:rPr>
                <w:b/>
                <w:w w:val="69"/>
                <w:sz w:val="20"/>
              </w:rPr>
              <w:t>4</w:t>
            </w:r>
          </w:p>
        </w:tc>
        <w:tc>
          <w:tcPr>
            <w:tcW w:w="386" w:type="dxa"/>
            <w:tcBorders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2" w:lineRule="exact" w:before="7"/>
              <w:ind w:left="5"/>
              <w:rPr>
                <w:b/>
                <w:sz w:val="20"/>
              </w:rPr>
            </w:pPr>
            <w:r>
              <w:rPr>
                <w:b/>
                <w:w w:val="69"/>
                <w:sz w:val="20"/>
              </w:rPr>
              <w:t>1</w:t>
            </w:r>
          </w:p>
        </w:tc>
        <w:tc>
          <w:tcPr>
            <w:tcW w:w="386" w:type="dxa"/>
            <w:tcBorders>
              <w:left w:val="nil"/>
              <w:right w:val="nil"/>
            </w:tcBorders>
            <w:shd w:val="clear" w:color="auto" w:fill="E1EEDA"/>
          </w:tcPr>
          <w:p>
            <w:pPr>
              <w:pStyle w:val="TableParagraph"/>
              <w:spacing w:line="222" w:lineRule="exact" w:before="7"/>
              <w:ind w:right="153"/>
              <w:jc w:val="right"/>
              <w:rPr>
                <w:b/>
                <w:sz w:val="20"/>
              </w:rPr>
            </w:pPr>
            <w:r>
              <w:rPr>
                <w:b/>
                <w:w w:val="69"/>
                <w:sz w:val="20"/>
              </w:rPr>
              <w:t>2</w:t>
            </w:r>
          </w:p>
        </w:tc>
      </w:tr>
      <w:tr>
        <w:trPr>
          <w:trHeight w:val="250" w:hRule="atLeast"/>
        </w:trPr>
        <w:tc>
          <w:tcPr>
            <w:tcW w:w="735" w:type="dxa"/>
            <w:tcBorders>
              <w:left w:val="nil"/>
              <w:right w:val="single" w:sz="4" w:space="0" w:color="D3D3D3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2" w:lineRule="exact" w:before="7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4%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2" w:lineRule="exact" w:before="7"/>
              <w:ind w:left="26" w:right="23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1%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2" w:lineRule="exact" w:before="7"/>
              <w:ind w:left="26" w:right="23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3%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2" w:lineRule="exact" w:before="7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2%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2" w:lineRule="exact" w:before="7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0%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2" w:lineRule="exact" w:before="7"/>
              <w:ind w:left="26" w:right="24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1%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2" w:lineRule="exact" w:before="7"/>
              <w:ind w:left="26" w:right="23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4%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2" w:lineRule="exact" w:before="7"/>
              <w:ind w:left="26" w:right="30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50%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2" w:lineRule="exact" w:before="7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0%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2" w:lineRule="exact" w:before="7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3%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2" w:lineRule="exact" w:before="7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2%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2" w:lineRule="exact" w:before="7"/>
              <w:ind w:left="26" w:right="24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2%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2" w:lineRule="exact" w:before="7"/>
              <w:ind w:left="26" w:right="24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1%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2" w:lineRule="exact" w:before="7"/>
              <w:ind w:left="26" w:right="30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19%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2" w:lineRule="exact" w:before="7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1%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2" w:lineRule="exact" w:before="7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5%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2" w:lineRule="exact" w:before="7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1%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2" w:lineRule="exact" w:before="7"/>
              <w:ind w:right="105"/>
              <w:jc w:val="righ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1%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2" w:lineRule="exact" w:before="7"/>
              <w:ind w:left="26" w:right="24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1%</w:t>
            </w:r>
          </w:p>
        </w:tc>
        <w:tc>
          <w:tcPr>
            <w:tcW w:w="386" w:type="dxa"/>
            <w:tcBorders>
              <w:left w:val="single" w:sz="4" w:space="0" w:color="D3D3D3"/>
              <w:right w:val="single" w:sz="4" w:space="0" w:color="D3D3D3"/>
            </w:tcBorders>
          </w:tcPr>
          <w:p>
            <w:pPr>
              <w:pStyle w:val="TableParagraph"/>
              <w:spacing w:line="222" w:lineRule="exact" w:before="7"/>
              <w:ind w:left="26" w:right="24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0%</w:t>
            </w:r>
          </w:p>
        </w:tc>
        <w:tc>
          <w:tcPr>
            <w:tcW w:w="386" w:type="dxa"/>
            <w:tcBorders>
              <w:left w:val="single" w:sz="4" w:space="0" w:color="D3D3D3"/>
              <w:right w:val="nil"/>
            </w:tcBorders>
          </w:tcPr>
          <w:p>
            <w:pPr>
              <w:pStyle w:val="TableParagraph"/>
              <w:spacing w:line="222" w:lineRule="exact" w:before="7"/>
              <w:ind w:right="110"/>
              <w:jc w:val="right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1%</w:t>
            </w:r>
          </w:p>
        </w:tc>
      </w:tr>
    </w:tbl>
    <w:p>
      <w:pPr>
        <w:pStyle w:val="BodyText"/>
        <w:spacing w:before="8"/>
        <w:rPr>
          <w:i/>
          <w:sz w:val="15"/>
        </w:rPr>
      </w:pPr>
    </w:p>
    <w:p>
      <w:pPr>
        <w:spacing w:before="0"/>
        <w:ind w:left="4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5"/>
          <w:sz w:val="16"/>
        </w:rPr>
        <w:t> </w:t>
      </w:r>
      <w:r>
        <w:rPr>
          <w:rFonts w:ascii="Calibri Light" w:hAnsi="Calibri Light"/>
          <w:sz w:val="16"/>
        </w:rPr>
        <w:t>de División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Operativos,</w:t>
      </w:r>
      <w:r>
        <w:rPr>
          <w:rFonts w:ascii="Calibri Light" w:hAnsi="Calibri Light"/>
          <w:spacing w:val="-6"/>
          <w:sz w:val="16"/>
        </w:rPr>
        <w:t> </w:t>
      </w:r>
      <w:r>
        <w:rPr>
          <w:rFonts w:ascii="Calibri Light" w:hAnsi="Calibri Light"/>
          <w:sz w:val="16"/>
        </w:rPr>
        <w:t>Delegaciones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Terrestres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y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Aérea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por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Oficina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Estadísticas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(mdv).</w:t>
      </w:r>
    </w:p>
    <w:p>
      <w:pPr>
        <w:spacing w:before="14"/>
        <w:ind w:left="4" w:right="2" w:firstLine="0"/>
        <w:jc w:val="center"/>
        <w:rPr>
          <w:sz w:val="22"/>
        </w:rPr>
      </w:pPr>
      <w:r>
        <w:rPr>
          <w:rFonts w:ascii="Calibri Light"/>
          <w:sz w:val="16"/>
        </w:rPr>
        <w:t>DGM,2019</w:t>
      </w:r>
      <w:r>
        <w:rPr>
          <w:sz w:val="22"/>
        </w:rPr>
        <w:t>.</w:t>
      </w:r>
    </w:p>
    <w:p>
      <w:pPr>
        <w:pStyle w:val="BodyText"/>
        <w:spacing w:line="259" w:lineRule="auto" w:before="181"/>
        <w:ind w:left="1702" w:right="1694"/>
        <w:jc w:val="both"/>
      </w:pPr>
      <w:r>
        <w:rPr/>
        <w:t>El</w:t>
      </w:r>
      <w:r>
        <w:rPr>
          <w:spacing w:val="-7"/>
        </w:rPr>
        <w:t> </w:t>
      </w:r>
      <w:r>
        <w:rPr/>
        <w:t>cuadro</w:t>
      </w:r>
      <w:r>
        <w:rPr>
          <w:spacing w:val="-5"/>
        </w:rPr>
        <w:t> </w:t>
      </w:r>
      <w:r>
        <w:rPr/>
        <w:t>presenta</w:t>
      </w:r>
      <w:r>
        <w:rPr>
          <w:spacing w:val="-11"/>
        </w:rPr>
        <w:t> </w:t>
      </w:r>
      <w:r>
        <w:rPr/>
        <w:t>el</w:t>
      </w:r>
      <w:r>
        <w:rPr>
          <w:spacing w:val="-6"/>
        </w:rPr>
        <w:t> </w:t>
      </w:r>
      <w:r>
        <w:rPr/>
        <w:t>número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menores</w:t>
      </w:r>
      <w:r>
        <w:rPr>
          <w:spacing w:val="-6"/>
        </w:rPr>
        <w:t> </w:t>
      </w:r>
      <w:r>
        <w:rPr/>
        <w:t>no</w:t>
      </w:r>
      <w:r>
        <w:rPr>
          <w:spacing w:val="-8"/>
        </w:rPr>
        <w:t> </w:t>
      </w:r>
      <w:r>
        <w:rPr/>
        <w:t>acompañados</w:t>
      </w:r>
      <w:r>
        <w:rPr>
          <w:spacing w:val="-6"/>
        </w:rPr>
        <w:t> </w:t>
      </w:r>
      <w:r>
        <w:rPr/>
        <w:t>deportados</w:t>
      </w:r>
      <w:r>
        <w:rPr>
          <w:spacing w:val="-11"/>
        </w:rPr>
        <w:t> </w:t>
      </w:r>
      <w:r>
        <w:rPr/>
        <w:t>vía</w:t>
      </w:r>
      <w:r>
        <w:rPr>
          <w:spacing w:val="-6"/>
        </w:rPr>
        <w:t> </w:t>
      </w:r>
      <w:r>
        <w:rPr/>
        <w:t>aérea</w:t>
      </w:r>
      <w:r>
        <w:rPr>
          <w:spacing w:val="-10"/>
        </w:rPr>
        <w:t> </w:t>
      </w:r>
      <w:r>
        <w:rPr/>
        <w:t>desde</w:t>
      </w:r>
      <w:r>
        <w:rPr>
          <w:spacing w:val="-9"/>
        </w:rPr>
        <w:t> </w:t>
      </w:r>
      <w:r>
        <w:rPr/>
        <w:t>EE.</w:t>
      </w:r>
      <w:r>
        <w:rPr>
          <w:spacing w:val="-9"/>
        </w:rPr>
        <w:t> </w:t>
      </w:r>
      <w:r>
        <w:rPr/>
        <w:t>UU.</w:t>
      </w:r>
      <w:r>
        <w:rPr>
          <w:spacing w:val="-6"/>
        </w:rPr>
        <w:t> </w:t>
      </w:r>
      <w:r>
        <w:rPr/>
        <w:t>por</w:t>
      </w:r>
      <w:r>
        <w:rPr>
          <w:spacing w:val="-48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origen durante</w:t>
      </w:r>
      <w:r>
        <w:rPr>
          <w:spacing w:val="1"/>
        </w:rPr>
        <w:t> </w:t>
      </w:r>
      <w:r>
        <w:rPr/>
        <w:t>el 2019. Los</w:t>
      </w:r>
      <w:r>
        <w:rPr>
          <w:spacing w:val="1"/>
        </w:rPr>
        <w:t> </w:t>
      </w:r>
      <w:r>
        <w:rPr/>
        <w:t>porcentajes reflejan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 mayor cantidad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menores son de Huehuetenango con un 50%, seguido por el departamento de Quiché con un 19%.</w:t>
      </w:r>
      <w:r>
        <w:rPr>
          <w:spacing w:val="-47"/>
        </w:rPr>
        <w:t> </w:t>
      </w:r>
      <w:r>
        <w:rPr/>
        <w:t>Se</w:t>
      </w:r>
      <w:r>
        <w:rPr>
          <w:spacing w:val="-2"/>
        </w:rPr>
        <w:t> </w:t>
      </w:r>
      <w:r>
        <w:rPr/>
        <w:t>observa</w:t>
      </w:r>
      <w:r>
        <w:rPr>
          <w:spacing w:val="-4"/>
        </w:rPr>
        <w:t> </w:t>
      </w:r>
      <w:r>
        <w:rPr/>
        <w:t>que los</w:t>
      </w:r>
      <w:r>
        <w:rPr>
          <w:spacing w:val="-3"/>
        </w:rPr>
        <w:t> </w:t>
      </w:r>
      <w:r>
        <w:rPr/>
        <w:t>menores</w:t>
      </w:r>
      <w:r>
        <w:rPr>
          <w:spacing w:val="-1"/>
        </w:rPr>
        <w:t> </w:t>
      </w:r>
      <w:r>
        <w:rPr/>
        <w:t>son</w:t>
      </w:r>
      <w:r>
        <w:rPr>
          <w:spacing w:val="-2"/>
        </w:rPr>
        <w:t> </w:t>
      </w:r>
      <w:r>
        <w:rPr/>
        <w:t>de ambos</w:t>
      </w:r>
      <w:r>
        <w:rPr>
          <w:spacing w:val="-4"/>
        </w:rPr>
        <w:t> </w:t>
      </w:r>
      <w:r>
        <w:rPr/>
        <w:t>sexos.</w:t>
      </w:r>
      <w:r>
        <w:rPr>
          <w:spacing w:val="46"/>
        </w:rPr>
        <w:t> </w:t>
      </w:r>
      <w:r>
        <w:rPr/>
        <w:t>Estos</w:t>
      </w:r>
      <w:r>
        <w:rPr>
          <w:spacing w:val="-3"/>
        </w:rPr>
        <w:t> </w:t>
      </w:r>
      <w:r>
        <w:rPr/>
        <w:t>menores</w:t>
      </w:r>
      <w:r>
        <w:rPr>
          <w:spacing w:val="-3"/>
        </w:rPr>
        <w:t> </w:t>
      </w:r>
      <w:r>
        <w:rPr/>
        <w:t>regresan</w:t>
      </w:r>
      <w:r>
        <w:rPr>
          <w:spacing w:val="3"/>
        </w:rPr>
        <w:t> </w:t>
      </w:r>
      <w:r>
        <w:rPr/>
        <w:t>como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acompañados.</w:t>
      </w:r>
    </w:p>
    <w:p>
      <w:pPr>
        <w:pStyle w:val="BodyText"/>
        <w:spacing w:line="259" w:lineRule="auto" w:before="160"/>
        <w:ind w:left="1702" w:right="1697"/>
        <w:jc w:val="both"/>
      </w:pPr>
      <w:r>
        <w:rPr/>
        <w:t>Los cuadros presentados tienen una concentración de menores deportados de los departamentos</w:t>
      </w:r>
      <w:r>
        <w:rPr>
          <w:spacing w:val="1"/>
        </w:rPr>
        <w:t> </w:t>
      </w:r>
      <w:r>
        <w:rPr/>
        <w:t>de Huehuetenango, Quetzaltenango, San Marcos, Quiché y Guatemala con la mayor cantidad de</w:t>
      </w:r>
      <w:r>
        <w:rPr>
          <w:spacing w:val="1"/>
        </w:rPr>
        <w:t> </w:t>
      </w:r>
      <w:r>
        <w:rPr/>
        <w:t>menores. Esto refleja una oportunidad de poder establecer la inserción de menores en todos los</w:t>
      </w:r>
      <w:r>
        <w:rPr>
          <w:spacing w:val="1"/>
        </w:rPr>
        <w:t> </w:t>
      </w:r>
      <w:r>
        <w:rPr/>
        <w:t>departamentos en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obligatoria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gratuita.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spacing w:before="57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59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2029568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9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Heading2"/>
        <w:spacing w:before="47"/>
        <w:jc w:val="both"/>
      </w:pPr>
      <w:bookmarkStart w:name="_bookmark88" w:id="89"/>
      <w:bookmarkEnd w:id="89"/>
      <w:r>
        <w:rPr/>
      </w:r>
      <w:r>
        <w:rPr>
          <w:color w:val="2E5395"/>
        </w:rPr>
        <w:t>Ejecución</w:t>
      </w:r>
      <w:r>
        <w:rPr>
          <w:color w:val="2E5395"/>
          <w:spacing w:val="-9"/>
        </w:rPr>
        <w:t> </w:t>
      </w:r>
      <w:r>
        <w:rPr>
          <w:color w:val="2E5395"/>
        </w:rPr>
        <w:t>presupuestaria</w:t>
      </w:r>
      <w:r>
        <w:rPr>
          <w:color w:val="2E5395"/>
          <w:spacing w:val="-8"/>
        </w:rPr>
        <w:t> </w:t>
      </w:r>
      <w:r>
        <w:rPr>
          <w:color w:val="2E5395"/>
        </w:rPr>
        <w:t>MINEDUC</w:t>
      </w:r>
    </w:p>
    <w:p>
      <w:pPr>
        <w:pStyle w:val="BodyText"/>
        <w:spacing w:before="8"/>
        <w:rPr>
          <w:rFonts w:ascii="Calibri Light"/>
          <w:sz w:val="38"/>
        </w:rPr>
      </w:pPr>
    </w:p>
    <w:p>
      <w:pPr>
        <w:pStyle w:val="BodyText"/>
        <w:ind w:left="1702" w:right="1692"/>
        <w:jc w:val="both"/>
      </w:pPr>
      <w:r>
        <w:rPr/>
        <w:t>El</w:t>
      </w:r>
      <w:r>
        <w:rPr>
          <w:spacing w:val="-6"/>
        </w:rPr>
        <w:t> </w:t>
      </w:r>
      <w:r>
        <w:rPr/>
        <w:t>presupuesto</w:t>
      </w:r>
      <w:r>
        <w:rPr>
          <w:spacing w:val="-6"/>
        </w:rPr>
        <w:t> </w:t>
      </w:r>
      <w:r>
        <w:rPr/>
        <w:t>es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/>
        <w:t>límite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gastos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una</w:t>
      </w:r>
      <w:r>
        <w:rPr>
          <w:spacing w:val="-6"/>
        </w:rPr>
        <w:t> </w:t>
      </w:r>
      <w:r>
        <w:rPr/>
        <w:t>entidad</w:t>
      </w:r>
      <w:r>
        <w:rPr>
          <w:spacing w:val="-11"/>
        </w:rPr>
        <w:t> </w:t>
      </w:r>
      <w:r>
        <w:rPr/>
        <w:t>puede</w:t>
      </w:r>
      <w:r>
        <w:rPr>
          <w:spacing w:val="-5"/>
        </w:rPr>
        <w:t> </w:t>
      </w:r>
      <w:r>
        <w:rPr/>
        <w:t>realizar</w:t>
      </w:r>
      <w:r>
        <w:rPr>
          <w:spacing w:val="-8"/>
        </w:rPr>
        <w:t> </w:t>
      </w:r>
      <w:r>
        <w:rPr/>
        <w:t>durante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año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acuerdo</w:t>
      </w:r>
      <w:r>
        <w:rPr>
          <w:spacing w:val="-7"/>
        </w:rPr>
        <w:t> </w:t>
      </w:r>
      <w:r>
        <w:rPr/>
        <w:t>con</w:t>
      </w:r>
      <w:r>
        <w:rPr>
          <w:spacing w:val="-47"/>
        </w:rPr>
        <w:t> </w:t>
      </w:r>
      <w:r>
        <w:rPr/>
        <w:t>los</w:t>
      </w:r>
      <w:r>
        <w:rPr>
          <w:spacing w:val="-4"/>
        </w:rPr>
        <w:t> </w:t>
      </w:r>
      <w:r>
        <w:rPr/>
        <w:t>ingresos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espera</w:t>
      </w:r>
      <w:r>
        <w:rPr>
          <w:spacing w:val="-3"/>
        </w:rPr>
        <w:t> </w:t>
      </w:r>
      <w:r>
        <w:rPr/>
        <w:t>recibir</w:t>
      </w:r>
      <w:r>
        <w:rPr>
          <w:spacing w:val="-5"/>
        </w:rPr>
        <w:t> </w:t>
      </w:r>
      <w:r>
        <w:rPr/>
        <w:t>y,</w:t>
      </w:r>
      <w:r>
        <w:rPr>
          <w:spacing w:val="-3"/>
        </w:rPr>
        <w:t> </w:t>
      </w:r>
      <w:r>
        <w:rPr/>
        <w:t>debe</w:t>
      </w:r>
      <w:r>
        <w:rPr>
          <w:spacing w:val="-3"/>
        </w:rPr>
        <w:t> </w:t>
      </w:r>
      <w:r>
        <w:rPr/>
        <w:t>ser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expresión</w:t>
      </w:r>
      <w:r>
        <w:rPr>
          <w:spacing w:val="-6"/>
        </w:rPr>
        <w:t> </w:t>
      </w:r>
      <w:r>
        <w:rPr/>
        <w:t>financiera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programas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proyectos</w:t>
      </w:r>
      <w:r>
        <w:rPr>
          <w:spacing w:val="-3"/>
        </w:rPr>
        <w:t> </w:t>
      </w:r>
      <w:r>
        <w:rPr/>
        <w:t>que</w:t>
      </w:r>
      <w:r>
        <w:rPr>
          <w:spacing w:val="-47"/>
        </w:rPr>
        <w:t> </w:t>
      </w:r>
      <w:r>
        <w:rPr/>
        <w:t>ejecutará</w:t>
      </w:r>
      <w:r>
        <w:rPr>
          <w:spacing w:val="-4"/>
        </w:rPr>
        <w:t> </w:t>
      </w:r>
      <w:r>
        <w:rPr/>
        <w:t>para</w:t>
      </w:r>
      <w:r>
        <w:rPr>
          <w:spacing w:val="-1"/>
        </w:rPr>
        <w:t> </w:t>
      </w:r>
      <w:r>
        <w:rPr/>
        <w:t>alcanzar los</w:t>
      </w:r>
      <w:r>
        <w:rPr>
          <w:spacing w:val="-2"/>
        </w:rPr>
        <w:t> </w:t>
      </w:r>
      <w:r>
        <w:rPr/>
        <w:t>objetivos del plan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gobierno.</w:t>
      </w:r>
    </w:p>
    <w:p>
      <w:pPr>
        <w:pStyle w:val="BodyText"/>
        <w:spacing w:before="1"/>
      </w:pPr>
    </w:p>
    <w:p>
      <w:pPr>
        <w:pStyle w:val="BodyText"/>
        <w:ind w:left="1702" w:right="1695"/>
        <w:jc w:val="both"/>
      </w:pPr>
      <w:r>
        <w:rPr/>
        <w:t>Este constituye una buena base para la transparencia en el uso de los recursos públicos, pues</w:t>
      </w:r>
      <w:r>
        <w:rPr>
          <w:spacing w:val="1"/>
        </w:rPr>
        <w:t> </w:t>
      </w:r>
      <w:r>
        <w:rPr/>
        <w:t>permite conocer de manera ordenada el destino del gasto realizado por las entidades públicas y de</w:t>
      </w:r>
      <w:r>
        <w:rPr>
          <w:spacing w:val="-48"/>
        </w:rPr>
        <w:t> </w:t>
      </w:r>
      <w:r>
        <w:rPr/>
        <w:t>esa forma</w:t>
      </w:r>
      <w:r>
        <w:rPr>
          <w:spacing w:val="-2"/>
        </w:rPr>
        <w:t> </w:t>
      </w:r>
      <w:r>
        <w:rPr/>
        <w:t>posibilita</w:t>
      </w:r>
      <w:r>
        <w:rPr>
          <w:spacing w:val="-3"/>
        </w:rPr>
        <w:t> </w:t>
      </w:r>
      <w:r>
        <w:rPr/>
        <w:t>evaluar los resultados de</w:t>
      </w:r>
      <w:r>
        <w:rPr>
          <w:spacing w:val="-3"/>
        </w:rPr>
        <w:t> </w:t>
      </w:r>
      <w:r>
        <w:rPr/>
        <w:t>la gestión</w:t>
      </w:r>
      <w:r>
        <w:rPr>
          <w:spacing w:val="-1"/>
        </w:rPr>
        <w:t> </w:t>
      </w:r>
      <w:r>
        <w:rPr/>
        <w:t>pública.</w:t>
      </w:r>
    </w:p>
    <w:p>
      <w:pPr>
        <w:pStyle w:val="BodyText"/>
        <w:spacing w:before="1"/>
      </w:pPr>
    </w:p>
    <w:p>
      <w:pPr>
        <w:pStyle w:val="BodyText"/>
        <w:spacing w:before="1"/>
        <w:ind w:left="1702" w:right="1697"/>
        <w:jc w:val="both"/>
      </w:pPr>
      <w:r>
        <w:rPr/>
        <w:t>Las</w:t>
      </w:r>
      <w:r>
        <w:rPr>
          <w:spacing w:val="1"/>
        </w:rPr>
        <w:t> </w:t>
      </w:r>
      <w:r>
        <w:rPr/>
        <w:t>leyes,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seguir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presupuesto</w:t>
      </w:r>
      <w:r>
        <w:rPr>
          <w:spacing w:val="-3"/>
        </w:rPr>
        <w:t> </w:t>
      </w:r>
      <w:r>
        <w:rPr/>
        <w:t>sea</w:t>
      </w:r>
      <w:r>
        <w:rPr>
          <w:spacing w:val="-4"/>
        </w:rPr>
        <w:t> </w:t>
      </w:r>
      <w:r>
        <w:rPr/>
        <w:t>aprobado,</w:t>
      </w:r>
      <w:r>
        <w:rPr>
          <w:spacing w:val="-3"/>
        </w:rPr>
        <w:t> </w:t>
      </w:r>
      <w:r>
        <w:rPr/>
        <w:t>ejecutado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evaluado</w:t>
      </w:r>
      <w:r>
        <w:rPr>
          <w:spacing w:val="1"/>
        </w:rPr>
        <w:t> </w:t>
      </w:r>
      <w:r>
        <w:rPr/>
        <w:t>forman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 presupuestario</w:t>
      </w:r>
      <w:r>
        <w:rPr>
          <w:spacing w:val="1"/>
        </w:rPr>
        <w:t> </w:t>
      </w:r>
      <w:r>
        <w:rPr/>
        <w:t>nacional.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702" w:right="1694"/>
        <w:jc w:val="both"/>
      </w:pPr>
      <w:r>
        <w:rPr/>
        <w:t>Estas leyes y normas que regulan el presupuesto varían según la clase de entidad pública de que se</w:t>
      </w:r>
      <w:r>
        <w:rPr>
          <w:spacing w:val="-47"/>
        </w:rPr>
        <w:t> </w:t>
      </w:r>
      <w:r>
        <w:rPr/>
        <w:t>trate. En el sector público, las entidades se pueden dividir en dos grandes grupos: las del sector</w:t>
      </w:r>
      <w:r>
        <w:rPr>
          <w:spacing w:val="1"/>
        </w:rPr>
        <w:t> </w:t>
      </w:r>
      <w:r>
        <w:rPr/>
        <w:t>público financiero y las del sector público no financiero. Entre las entidades del sector público no</w:t>
      </w:r>
      <w:r>
        <w:rPr>
          <w:spacing w:val="1"/>
        </w:rPr>
        <w:t> </w:t>
      </w:r>
      <w:r>
        <w:rPr/>
        <w:t>financiero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ministerios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secretarías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Presidencia,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descentralizadas,</w:t>
      </w:r>
      <w:r>
        <w:rPr>
          <w:spacing w:val="1"/>
        </w:rPr>
        <w:t> </w:t>
      </w:r>
      <w:r>
        <w:rPr/>
        <w:t>autónomas,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municipalidades.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municipalidades es el Código Municipal la ley que más directamente regula su presupuesto.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/>
        <w:t>caso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entidad</w:t>
      </w:r>
      <w:r>
        <w:rPr>
          <w:spacing w:val="-4"/>
        </w:rPr>
        <w:t> </w:t>
      </w:r>
      <w:r>
        <w:rPr/>
        <w:t>autónoma,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ley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Congreso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República</w:t>
      </w:r>
      <w:r>
        <w:rPr>
          <w:spacing w:val="-3"/>
        </w:rPr>
        <w:t> </w:t>
      </w:r>
      <w:r>
        <w:rPr/>
        <w:t>por</w:t>
      </w:r>
      <w:r>
        <w:rPr>
          <w:spacing w:val="-6"/>
        </w:rPr>
        <w:t> </w:t>
      </w:r>
      <w:r>
        <w:rPr/>
        <w:t>medio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cual</w:t>
      </w:r>
      <w:r>
        <w:rPr>
          <w:spacing w:val="-3"/>
        </w:rPr>
        <w:t> </w:t>
      </w:r>
      <w:r>
        <w:rPr/>
        <w:t>fue</w:t>
      </w:r>
      <w:r>
        <w:rPr>
          <w:spacing w:val="-5"/>
        </w:rPr>
        <w:t> </w:t>
      </w:r>
      <w:r>
        <w:rPr/>
        <w:t>creada,</w:t>
      </w:r>
      <w:r>
        <w:rPr>
          <w:spacing w:val="-47"/>
        </w:rPr>
        <w:t> </w:t>
      </w:r>
      <w:r>
        <w:rPr/>
        <w:t>así como las normas establecidas por las máximas autoridades de la entidad afectan directamente</w:t>
      </w:r>
      <w:r>
        <w:rPr>
          <w:spacing w:val="1"/>
        </w:rPr>
        <w:t> </w:t>
      </w:r>
      <w:r>
        <w:rPr/>
        <w:t>al presupuesto, pero lo importante es que, para todos los tipos de entidades públicas, la Ley</w:t>
      </w:r>
      <w:r>
        <w:rPr>
          <w:spacing w:val="1"/>
        </w:rPr>
        <w:t> </w:t>
      </w:r>
      <w:r>
        <w:rPr/>
        <w:t>Orgánica del Presupuesto señala los principales lineamientos en cuanto a los requisitos que deben</w:t>
      </w:r>
      <w:r>
        <w:rPr>
          <w:spacing w:val="1"/>
        </w:rPr>
        <w:t> </w:t>
      </w:r>
      <w:r>
        <w:rPr/>
        <w:t>llenar</w:t>
      </w:r>
      <w:r>
        <w:rPr>
          <w:spacing w:val="-2"/>
        </w:rPr>
        <w:t> </w:t>
      </w:r>
      <w:r>
        <w:rPr/>
        <w:t>sus presupuestos, su</w:t>
      </w:r>
      <w:r>
        <w:rPr>
          <w:spacing w:val="-3"/>
        </w:rPr>
        <w:t> </w:t>
      </w:r>
      <w:r>
        <w:rPr/>
        <w:t>composición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de estos.</w:t>
      </w:r>
    </w:p>
    <w:p>
      <w:pPr>
        <w:pStyle w:val="BodyText"/>
        <w:spacing w:before="1"/>
      </w:pPr>
    </w:p>
    <w:p>
      <w:pPr>
        <w:pStyle w:val="BodyText"/>
        <w:ind w:left="1702" w:right="1779"/>
        <w:jc w:val="both"/>
      </w:pPr>
      <w:r>
        <w:rPr/>
        <w:t>Los ministerios, secretarías de la Presidencia, organismos del Estado, entidades descentralizadas y</w:t>
      </w:r>
      <w:r>
        <w:rPr>
          <w:spacing w:val="-47"/>
        </w:rPr>
        <w:t> </w:t>
      </w:r>
      <w:r>
        <w:rPr/>
        <w:t>autónomas</w:t>
      </w:r>
      <w:r>
        <w:rPr>
          <w:spacing w:val="-4"/>
        </w:rPr>
        <w:t> </w:t>
      </w:r>
      <w:r>
        <w:rPr/>
        <w:t>pueden</w:t>
      </w:r>
      <w:r>
        <w:rPr>
          <w:spacing w:val="-1"/>
        </w:rPr>
        <w:t> </w:t>
      </w:r>
      <w:r>
        <w:rPr/>
        <w:t>tener</w:t>
      </w:r>
      <w:r>
        <w:rPr>
          <w:spacing w:val="-1"/>
        </w:rPr>
        <w:t> </w:t>
      </w:r>
      <w:r>
        <w:rPr/>
        <w:t>presupuestos y</w:t>
      </w:r>
      <w:r>
        <w:rPr>
          <w:spacing w:val="-2"/>
        </w:rPr>
        <w:t> </w:t>
      </w:r>
      <w:r>
        <w:rPr/>
        <w:t>fondos</w:t>
      </w:r>
      <w:r>
        <w:rPr>
          <w:spacing w:val="-1"/>
        </w:rPr>
        <w:t> </w:t>
      </w:r>
      <w:r>
        <w:rPr/>
        <w:t>privativos, cuando la</w:t>
      </w:r>
      <w:r>
        <w:rPr>
          <w:spacing w:val="-1"/>
        </w:rPr>
        <w:t> </w:t>
      </w:r>
      <w:r>
        <w:rPr/>
        <w:t>ley así</w:t>
      </w:r>
      <w:r>
        <w:rPr>
          <w:spacing w:val="-4"/>
        </w:rPr>
        <w:t> </w:t>
      </w:r>
      <w:r>
        <w:rPr/>
        <w:t>lo</w:t>
      </w:r>
      <w:r>
        <w:rPr>
          <w:spacing w:val="-2"/>
        </w:rPr>
        <w:t> </w:t>
      </w:r>
      <w:r>
        <w:rPr/>
        <w:t>establezca.</w:t>
      </w:r>
    </w:p>
    <w:p>
      <w:pPr>
        <w:pStyle w:val="BodyText"/>
        <w:spacing w:before="1"/>
      </w:pPr>
    </w:p>
    <w:p>
      <w:pPr>
        <w:pStyle w:val="BodyText"/>
        <w:ind w:left="1702"/>
        <w:jc w:val="both"/>
      </w:pPr>
      <w:r>
        <w:rPr/>
        <w:t>Algunos</w:t>
      </w:r>
      <w:r>
        <w:rPr>
          <w:spacing w:val="-2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de gasto</w:t>
      </w:r>
      <w:r>
        <w:rPr>
          <w:spacing w:val="-1"/>
        </w:rPr>
        <w:t> </w:t>
      </w:r>
      <w:r>
        <w:rPr/>
        <w:t>incluidos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presupuesto</w:t>
      </w:r>
      <w:r>
        <w:rPr>
          <w:spacing w:val="3"/>
        </w:rPr>
        <w:t> </w:t>
      </w:r>
      <w:r>
        <w:rPr/>
        <w:t>para</w:t>
      </w:r>
      <w:r>
        <w:rPr>
          <w:spacing w:val="-4"/>
        </w:rPr>
        <w:t> </w:t>
      </w:r>
      <w:r>
        <w:rPr/>
        <w:t>Ministerio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son: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0" w:hanging="360"/>
        <w:jc w:val="left"/>
        <w:rPr>
          <w:sz w:val="22"/>
        </w:rPr>
      </w:pPr>
      <w:r>
        <w:rPr>
          <w:sz w:val="22"/>
        </w:rPr>
        <w:t>Educación</w:t>
      </w:r>
      <w:r>
        <w:rPr>
          <w:spacing w:val="-2"/>
          <w:sz w:val="22"/>
        </w:rPr>
        <w:t> </w:t>
      </w:r>
      <w:r>
        <w:rPr>
          <w:sz w:val="22"/>
        </w:rPr>
        <w:t>Inicial</w:t>
      </w:r>
    </w:p>
    <w:p>
      <w:pPr>
        <w:pStyle w:val="ListParagraph"/>
        <w:numPr>
          <w:ilvl w:val="0"/>
          <w:numId w:val="3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2" w:right="0" w:hanging="360"/>
        <w:jc w:val="left"/>
        <w:rPr>
          <w:sz w:val="22"/>
        </w:rPr>
      </w:pPr>
      <w:r>
        <w:rPr>
          <w:sz w:val="22"/>
        </w:rPr>
        <w:t>Educación</w:t>
      </w:r>
      <w:r>
        <w:rPr>
          <w:spacing w:val="-4"/>
          <w:sz w:val="22"/>
        </w:rPr>
        <w:t> </w:t>
      </w:r>
      <w:r>
        <w:rPr>
          <w:sz w:val="22"/>
        </w:rPr>
        <w:t>Preprimaria</w:t>
      </w:r>
    </w:p>
    <w:p>
      <w:pPr>
        <w:pStyle w:val="ListParagraph"/>
        <w:numPr>
          <w:ilvl w:val="0"/>
          <w:numId w:val="3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2" w:right="0" w:hanging="360"/>
        <w:jc w:val="left"/>
        <w:rPr>
          <w:sz w:val="22"/>
        </w:rPr>
      </w:pPr>
      <w:r>
        <w:rPr>
          <w:sz w:val="22"/>
        </w:rPr>
        <w:t>Educación</w:t>
      </w:r>
      <w:r>
        <w:rPr>
          <w:spacing w:val="-5"/>
          <w:sz w:val="22"/>
        </w:rPr>
        <w:t> </w:t>
      </w:r>
      <w:r>
        <w:rPr>
          <w:sz w:val="22"/>
        </w:rPr>
        <w:t>Primaria</w:t>
      </w:r>
    </w:p>
    <w:p>
      <w:pPr>
        <w:pStyle w:val="ListParagraph"/>
        <w:numPr>
          <w:ilvl w:val="0"/>
          <w:numId w:val="3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2" w:right="0" w:hanging="360"/>
        <w:jc w:val="left"/>
        <w:rPr>
          <w:sz w:val="22"/>
        </w:rPr>
      </w:pPr>
      <w:r>
        <w:rPr>
          <w:sz w:val="22"/>
        </w:rPr>
        <w:t>Educación</w:t>
      </w:r>
      <w:r>
        <w:rPr>
          <w:spacing w:val="-4"/>
          <w:sz w:val="22"/>
        </w:rPr>
        <w:t> </w:t>
      </w:r>
      <w:r>
        <w:rPr>
          <w:sz w:val="22"/>
        </w:rPr>
        <w:t>Básica</w:t>
      </w:r>
    </w:p>
    <w:p>
      <w:pPr>
        <w:pStyle w:val="ListParagraph"/>
        <w:numPr>
          <w:ilvl w:val="0"/>
          <w:numId w:val="3"/>
        </w:numPr>
        <w:tabs>
          <w:tab w:pos="2421" w:val="left" w:leader="none"/>
          <w:tab w:pos="2422" w:val="left" w:leader="none"/>
        </w:tabs>
        <w:spacing w:line="279" w:lineRule="exact" w:before="0" w:after="0"/>
        <w:ind w:left="2422" w:right="0" w:hanging="360"/>
        <w:jc w:val="left"/>
        <w:rPr>
          <w:sz w:val="22"/>
        </w:rPr>
      </w:pPr>
      <w:r>
        <w:rPr>
          <w:sz w:val="22"/>
        </w:rPr>
        <w:t>Educación</w:t>
      </w:r>
      <w:r>
        <w:rPr>
          <w:spacing w:val="-5"/>
          <w:sz w:val="22"/>
        </w:rPr>
        <w:t> </w:t>
      </w:r>
      <w:r>
        <w:rPr>
          <w:sz w:val="22"/>
        </w:rPr>
        <w:t>Diversificada</w:t>
      </w:r>
    </w:p>
    <w:p>
      <w:pPr>
        <w:pStyle w:val="ListParagraph"/>
        <w:numPr>
          <w:ilvl w:val="0"/>
          <w:numId w:val="3"/>
        </w:numPr>
        <w:tabs>
          <w:tab w:pos="2421" w:val="left" w:leader="none"/>
          <w:tab w:pos="2422" w:val="left" w:leader="none"/>
        </w:tabs>
        <w:spacing w:line="279" w:lineRule="exact" w:before="0" w:after="0"/>
        <w:ind w:left="2422" w:right="0" w:hanging="360"/>
        <w:jc w:val="left"/>
        <w:rPr>
          <w:sz w:val="22"/>
        </w:rPr>
      </w:pPr>
      <w:r>
        <w:rPr>
          <w:sz w:val="22"/>
        </w:rPr>
        <w:t>Educación</w:t>
      </w:r>
      <w:r>
        <w:rPr>
          <w:spacing w:val="-3"/>
          <w:sz w:val="22"/>
        </w:rPr>
        <w:t> </w:t>
      </w:r>
      <w:r>
        <w:rPr>
          <w:sz w:val="22"/>
        </w:rPr>
        <w:t>Extraescolar</w:t>
      </w:r>
    </w:p>
    <w:p>
      <w:pPr>
        <w:pStyle w:val="BodyText"/>
      </w:pPr>
    </w:p>
    <w:p>
      <w:pPr>
        <w:pStyle w:val="BodyText"/>
        <w:spacing w:before="1"/>
        <w:ind w:left="1702" w:right="1694"/>
        <w:jc w:val="both"/>
      </w:pPr>
      <w:r>
        <w:rPr/>
        <w:t>Al interior de los programas o de los subprogramas podemos encontrar los proyectos que se</w:t>
      </w:r>
      <w:r>
        <w:rPr>
          <w:spacing w:val="1"/>
        </w:rPr>
        <w:t> </w:t>
      </w:r>
      <w:r>
        <w:rPr/>
        <w:t>caracterizan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desarrollar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inversión</w:t>
      </w:r>
      <w:r>
        <w:rPr>
          <w:spacing w:val="1"/>
        </w:rPr>
        <w:t> </w:t>
      </w:r>
      <w:r>
        <w:rPr/>
        <w:t>pública.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proyectos</w:t>
      </w:r>
      <w:r>
        <w:rPr>
          <w:spacing w:val="1"/>
        </w:rPr>
        <w:t> </w:t>
      </w:r>
      <w:r>
        <w:rPr/>
        <w:t>básicamente</w:t>
      </w:r>
      <w:r>
        <w:rPr>
          <w:spacing w:val="16"/>
        </w:rPr>
        <w:t> </w:t>
      </w:r>
      <w:r>
        <w:rPr/>
        <w:t>se</w:t>
      </w:r>
      <w:r>
        <w:rPr>
          <w:spacing w:val="16"/>
        </w:rPr>
        <w:t> </w:t>
      </w:r>
      <w:r>
        <w:rPr/>
        <w:t>refieren</w:t>
      </w:r>
      <w:r>
        <w:rPr>
          <w:spacing w:val="18"/>
        </w:rPr>
        <w:t> </w:t>
      </w:r>
      <w:r>
        <w:rPr/>
        <w:t>a</w:t>
      </w:r>
      <w:r>
        <w:rPr>
          <w:spacing w:val="13"/>
        </w:rPr>
        <w:t> </w:t>
      </w:r>
      <w:r>
        <w:rPr/>
        <w:t>los</w:t>
      </w:r>
      <w:r>
        <w:rPr>
          <w:spacing w:val="17"/>
        </w:rPr>
        <w:t> </w:t>
      </w:r>
      <w:r>
        <w:rPr/>
        <w:t>trabajos</w:t>
      </w:r>
      <w:r>
        <w:rPr>
          <w:spacing w:val="18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18"/>
        </w:rPr>
        <w:t> </w:t>
      </w:r>
      <w:r>
        <w:rPr/>
        <w:t>realizan</w:t>
      </w:r>
      <w:r>
        <w:rPr>
          <w:spacing w:val="17"/>
        </w:rPr>
        <w:t> </w:t>
      </w:r>
      <w:r>
        <w:rPr/>
        <w:t>para</w:t>
      </w:r>
      <w:r>
        <w:rPr>
          <w:spacing w:val="18"/>
        </w:rPr>
        <w:t> </w:t>
      </w:r>
      <w:r>
        <w:rPr/>
        <w:t>aumentar</w:t>
      </w:r>
      <w:r>
        <w:rPr>
          <w:spacing w:val="17"/>
        </w:rPr>
        <w:t> </w:t>
      </w:r>
      <w:r>
        <w:rPr/>
        <w:t>la</w:t>
      </w:r>
      <w:r>
        <w:rPr>
          <w:spacing w:val="18"/>
        </w:rPr>
        <w:t> </w:t>
      </w:r>
      <w:r>
        <w:rPr/>
        <w:t>infraestructura</w:t>
      </w:r>
      <w:r>
        <w:rPr>
          <w:spacing w:val="18"/>
        </w:rPr>
        <w:t> </w:t>
      </w:r>
      <w:r>
        <w:rPr/>
        <w:t>física</w:t>
      </w:r>
      <w:r>
        <w:rPr>
          <w:spacing w:val="18"/>
        </w:rPr>
        <w:t> </w:t>
      </w:r>
      <w:r>
        <w:rPr/>
        <w:t>del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2"/>
          <w:sz w:val="22"/>
        </w:rPr>
        <w:t> </w:t>
      </w:r>
      <w:r>
        <w:rPr>
          <w:b/>
          <w:sz w:val="22"/>
        </w:rPr>
        <w:t>60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2030592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9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before="56"/>
        <w:ind w:left="1702" w:right="1692"/>
        <w:jc w:val="both"/>
      </w:pPr>
      <w:r>
        <w:rPr>
          <w:spacing w:val="-1"/>
        </w:rPr>
        <w:t>país,</w:t>
      </w:r>
      <w:r>
        <w:rPr>
          <w:spacing w:val="-10"/>
        </w:rPr>
        <w:t> </w:t>
      </w:r>
      <w:r>
        <w:rPr/>
        <w:t>es</w:t>
      </w:r>
      <w:r>
        <w:rPr>
          <w:spacing w:val="-9"/>
        </w:rPr>
        <w:t> </w:t>
      </w:r>
      <w:r>
        <w:rPr/>
        <w:t>decir,</w:t>
      </w:r>
      <w:r>
        <w:rPr>
          <w:spacing w:val="-12"/>
        </w:rPr>
        <w:t> </w:t>
      </w:r>
      <w:r>
        <w:rPr/>
        <w:t>construcción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/>
        <w:t>carreteras,</w:t>
      </w:r>
      <w:r>
        <w:rPr>
          <w:spacing w:val="-9"/>
        </w:rPr>
        <w:t> </w:t>
      </w:r>
      <w:r>
        <w:rPr/>
        <w:t>puentes,</w:t>
      </w:r>
      <w:r>
        <w:rPr>
          <w:spacing w:val="-9"/>
        </w:rPr>
        <w:t> </w:t>
      </w:r>
      <w:r>
        <w:rPr/>
        <w:t>edificios</w:t>
      </w:r>
      <w:r>
        <w:rPr>
          <w:spacing w:val="-9"/>
        </w:rPr>
        <w:t> </w:t>
      </w:r>
      <w:r>
        <w:rPr/>
        <w:t>públicos</w:t>
      </w:r>
      <w:r>
        <w:rPr>
          <w:spacing w:val="-12"/>
        </w:rPr>
        <w:t> </w:t>
      </w:r>
      <w:r>
        <w:rPr/>
        <w:t>etc.</w:t>
      </w:r>
      <w:r>
        <w:rPr>
          <w:spacing w:val="29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caso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proyectos</w:t>
      </w:r>
      <w:r>
        <w:rPr>
          <w:spacing w:val="-47"/>
        </w:rPr>
        <w:t> </w:t>
      </w:r>
      <w:r>
        <w:rPr/>
        <w:t>también</w:t>
      </w:r>
      <w:r>
        <w:rPr>
          <w:spacing w:val="-4"/>
        </w:rPr>
        <w:t> </w:t>
      </w:r>
      <w:r>
        <w:rPr/>
        <w:t>es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nivel</w:t>
      </w:r>
      <w:r>
        <w:rPr>
          <w:spacing w:val="-3"/>
        </w:rPr>
        <w:t> </w:t>
      </w:r>
      <w:r>
        <w:rPr/>
        <w:t>de actividad</w:t>
      </w:r>
      <w:r>
        <w:rPr>
          <w:spacing w:val="-1"/>
        </w:rPr>
        <w:t> </w:t>
      </w:r>
      <w:r>
        <w:rPr/>
        <w:t>u obra que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asignan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recursos.</w:t>
      </w:r>
    </w:p>
    <w:p>
      <w:pPr>
        <w:pStyle w:val="BodyText"/>
        <w:spacing w:before="1"/>
      </w:pPr>
    </w:p>
    <w:p>
      <w:pPr>
        <w:pStyle w:val="BodyText"/>
        <w:ind w:left="1702" w:right="1696"/>
        <w:jc w:val="both"/>
        <w:rPr>
          <w:sz w:val="18"/>
        </w:rPr>
      </w:pPr>
      <w:r>
        <w:rPr/>
        <w:t>La etapa de ejecución del presupuesto público debe entenderse como la realización de avances en</w:t>
      </w:r>
      <w:r>
        <w:rPr>
          <w:spacing w:val="1"/>
        </w:rPr>
        <w:t> </w:t>
      </w:r>
      <w:r>
        <w:rPr/>
        <w:t>el logro de las metas y objetivos de las instituciones por medio de la producción de los bienes y</w:t>
      </w:r>
      <w:r>
        <w:rPr>
          <w:spacing w:val="1"/>
        </w:rPr>
        <w:t> </w:t>
      </w:r>
      <w:r>
        <w:rPr/>
        <w:t>servicios, que las entidades brindan a la población a través de la combinación de insumos (recurso</w:t>
      </w:r>
      <w:r>
        <w:rPr>
          <w:spacing w:val="1"/>
        </w:rPr>
        <w:t> </w:t>
      </w:r>
      <w:r>
        <w:rPr/>
        <w:t>humano, compra de medicamentos, etc.), los cuales deben ser comprados a los proveedores del</w:t>
      </w:r>
      <w:r>
        <w:rPr>
          <w:spacing w:val="1"/>
        </w:rPr>
        <w:t> </w:t>
      </w:r>
      <w:r>
        <w:rPr/>
        <w:t>Estado.</w:t>
      </w:r>
      <w:r>
        <w:rPr>
          <w:spacing w:val="-3"/>
        </w:rPr>
        <w:t> </w:t>
      </w:r>
      <w:r>
        <w:rPr>
          <w:sz w:val="18"/>
        </w:rPr>
        <w:t>(Ministerio de</w:t>
      </w:r>
      <w:r>
        <w:rPr>
          <w:spacing w:val="-1"/>
          <w:sz w:val="18"/>
        </w:rPr>
        <w:t> </w:t>
      </w:r>
      <w:r>
        <w:rPr>
          <w:sz w:val="18"/>
        </w:rPr>
        <w:t>Finanzas</w:t>
      </w:r>
      <w:r>
        <w:rPr>
          <w:spacing w:val="1"/>
          <w:sz w:val="18"/>
        </w:rPr>
        <w:t> </w:t>
      </w:r>
      <w:r>
        <w:rPr>
          <w:sz w:val="18"/>
        </w:rPr>
        <w:t>Públicas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Guatemala)</w:t>
      </w:r>
    </w:p>
    <w:p>
      <w:pPr>
        <w:pStyle w:val="BodyText"/>
        <w:spacing w:before="2"/>
      </w:pPr>
    </w:p>
    <w:p>
      <w:pPr>
        <w:spacing w:before="0"/>
        <w:ind w:left="6" w:right="2" w:firstLine="0"/>
        <w:jc w:val="center"/>
        <w:rPr>
          <w:i/>
          <w:sz w:val="18"/>
        </w:rPr>
      </w:pPr>
      <w:bookmarkStart w:name="_bookmark89" w:id="90"/>
      <w:bookmarkEnd w:id="90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54</w:t>
      </w:r>
    </w:p>
    <w:p>
      <w:pPr>
        <w:spacing w:before="1"/>
        <w:ind w:left="0" w:right="0" w:firstLine="0"/>
        <w:jc w:val="center"/>
        <w:rPr>
          <w:i/>
          <w:sz w:val="18"/>
        </w:rPr>
      </w:pPr>
      <w:r>
        <w:rPr/>
        <w:pict>
          <v:group style="position:absolute;margin-left:95.775002pt;margin-top:20.919365pt;width:420.45pt;height:115.5pt;mso-position-horizontal-relative:page;mso-position-vertical-relative:paragraph;z-index:-21285376" coordorigin="1916,418" coordsize="8409,2310">
            <v:rect style="position:absolute;left:1915;top:418;width:8409;height:2310" filled="true" fillcolor="#ffffff" stroked="false">
              <v:fill type="solid"/>
            </v:rect>
            <v:shape style="position:absolute;left:5119;top:713;width:4431;height:1351" coordorigin="5119,714" coordsize="4431,1351" path="m5858,1496l5119,1496,5119,2064,5858,2064,5858,1496xm7704,975l6965,975,6965,2064,7704,2064,7704,975xm9550,714l8813,714,8813,2064,9550,2064,9550,714xe" filled="true" fillcolor="#4471c4" stroked="false">
              <v:path arrowok="t"/>
              <v:fill type="solid"/>
            </v:shape>
            <v:shape style="position:absolute;left:1915;top:418;width:8409;height:2310" type="#_x0000_t202" filled="false" stroked="false">
              <v:textbox inset="0,0,0,0">
                <w:txbxContent>
                  <w:p>
                    <w:pPr>
                      <w:spacing w:before="100"/>
                      <w:ind w:left="184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17,000.0</w:t>
                    </w:r>
                  </w:p>
                  <w:p>
                    <w:pPr>
                      <w:spacing w:before="65"/>
                      <w:ind w:left="184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16,000.0</w:t>
                    </w:r>
                  </w:p>
                  <w:p>
                    <w:pPr>
                      <w:spacing w:before="66"/>
                      <w:ind w:left="184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15,000.0</w:t>
                    </w:r>
                  </w:p>
                  <w:p>
                    <w:pPr>
                      <w:spacing w:before="65"/>
                      <w:ind w:left="184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14,000.0</w:t>
                    </w:r>
                  </w:p>
                  <w:p>
                    <w:pPr>
                      <w:spacing w:before="66"/>
                      <w:ind w:left="184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13,000.0</w:t>
                    </w:r>
                  </w:p>
                  <w:p>
                    <w:pPr>
                      <w:spacing w:before="65"/>
                      <w:ind w:left="184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12,000.0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color w:val="44536A"/>
          <w:sz w:val="18"/>
        </w:rPr>
        <w:t>Ejecución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presupuestaria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Ministerio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2018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–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2020.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millones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Q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0"/>
        </w:rPr>
      </w:pPr>
    </w:p>
    <w:tbl>
      <w:tblPr>
        <w:tblW w:w="0" w:type="auto"/>
        <w:jc w:val="left"/>
        <w:tblInd w:w="2262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0"/>
        <w:gridCol w:w="1848"/>
        <w:gridCol w:w="1846"/>
        <w:gridCol w:w="1846"/>
      </w:tblGrid>
      <w:tr>
        <w:trPr>
          <w:trHeight w:val="261" w:hRule="atLeast"/>
        </w:trPr>
        <w:tc>
          <w:tcPr>
            <w:tcW w:w="2310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48" w:type="dxa"/>
            <w:shd w:val="clear" w:color="auto" w:fill="FFFFFF"/>
          </w:tcPr>
          <w:p>
            <w:pPr>
              <w:pStyle w:val="TableParagraph"/>
              <w:spacing w:before="11"/>
              <w:ind w:left="585" w:right="569"/>
              <w:rPr>
                <w:sz w:val="18"/>
              </w:rPr>
            </w:pPr>
            <w:r>
              <w:rPr>
                <w:sz w:val="18"/>
              </w:rPr>
              <w:t>2,018</w:t>
            </w:r>
          </w:p>
        </w:tc>
        <w:tc>
          <w:tcPr>
            <w:tcW w:w="1846" w:type="dxa"/>
            <w:shd w:val="clear" w:color="auto" w:fill="FFFFFF"/>
          </w:tcPr>
          <w:p>
            <w:pPr>
              <w:pStyle w:val="TableParagraph"/>
              <w:spacing w:before="11"/>
              <w:ind w:left="582" w:right="567"/>
              <w:rPr>
                <w:sz w:val="18"/>
              </w:rPr>
            </w:pPr>
            <w:r>
              <w:rPr>
                <w:sz w:val="18"/>
              </w:rPr>
              <w:t>2,019</w:t>
            </w:r>
          </w:p>
        </w:tc>
        <w:tc>
          <w:tcPr>
            <w:tcW w:w="1846" w:type="dxa"/>
            <w:shd w:val="clear" w:color="auto" w:fill="FFFFFF"/>
          </w:tcPr>
          <w:p>
            <w:pPr>
              <w:pStyle w:val="TableParagraph"/>
              <w:spacing w:before="11"/>
              <w:ind w:left="583" w:right="567"/>
              <w:rPr>
                <w:sz w:val="18"/>
              </w:rPr>
            </w:pPr>
            <w:r>
              <w:rPr>
                <w:sz w:val="18"/>
              </w:rPr>
              <w:t>2,020</w:t>
            </w:r>
          </w:p>
        </w:tc>
      </w:tr>
      <w:tr>
        <w:trPr>
          <w:trHeight w:val="272" w:hRule="atLeast"/>
        </w:trPr>
        <w:tc>
          <w:tcPr>
            <w:tcW w:w="2310" w:type="dxa"/>
            <w:shd w:val="clear" w:color="auto" w:fill="FFFFFF"/>
          </w:tcPr>
          <w:p>
            <w:pPr>
              <w:pStyle w:val="TableParagraph"/>
              <w:spacing w:before="11"/>
              <w:ind w:left="205"/>
              <w:jc w:val="left"/>
              <w:rPr>
                <w:sz w:val="18"/>
              </w:rPr>
            </w:pPr>
            <w:r>
              <w:rPr>
                <w:sz w:val="18"/>
              </w:rPr>
              <w:t>MINISTERIO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EDUCACIÓN</w:t>
            </w:r>
          </w:p>
        </w:tc>
        <w:tc>
          <w:tcPr>
            <w:tcW w:w="1848" w:type="dxa"/>
            <w:shd w:val="clear" w:color="auto" w:fill="FFFFFF"/>
          </w:tcPr>
          <w:p>
            <w:pPr>
              <w:pStyle w:val="TableParagraph"/>
              <w:spacing w:before="16"/>
              <w:ind w:left="586" w:right="569"/>
              <w:rPr>
                <w:sz w:val="18"/>
              </w:rPr>
            </w:pPr>
            <w:r>
              <w:rPr>
                <w:sz w:val="18"/>
              </w:rPr>
              <w:t>13,990.3</w:t>
            </w:r>
          </w:p>
        </w:tc>
        <w:tc>
          <w:tcPr>
            <w:tcW w:w="1846" w:type="dxa"/>
            <w:shd w:val="clear" w:color="auto" w:fill="FFFFFF"/>
          </w:tcPr>
          <w:p>
            <w:pPr>
              <w:pStyle w:val="TableParagraph"/>
              <w:spacing w:before="16"/>
              <w:ind w:left="585" w:right="567"/>
              <w:rPr>
                <w:sz w:val="18"/>
              </w:rPr>
            </w:pPr>
            <w:r>
              <w:rPr>
                <w:sz w:val="18"/>
              </w:rPr>
              <w:t>15,814.8</w:t>
            </w:r>
          </w:p>
        </w:tc>
        <w:tc>
          <w:tcPr>
            <w:tcW w:w="1846" w:type="dxa"/>
            <w:shd w:val="clear" w:color="auto" w:fill="FFFFFF"/>
          </w:tcPr>
          <w:p>
            <w:pPr>
              <w:pStyle w:val="TableParagraph"/>
              <w:spacing w:before="16"/>
              <w:ind w:left="585" w:right="567"/>
              <w:rPr>
                <w:sz w:val="18"/>
              </w:rPr>
            </w:pPr>
            <w:r>
              <w:rPr>
                <w:sz w:val="18"/>
              </w:rPr>
              <w:t>16,732.7</w:t>
            </w:r>
          </w:p>
        </w:tc>
      </w:tr>
    </w:tbl>
    <w:p>
      <w:pPr>
        <w:spacing w:before="91"/>
        <w:ind w:left="6" w:right="2" w:firstLine="0"/>
        <w:jc w:val="center"/>
        <w:rPr>
          <w:rFonts w:ascii="Calibri Light" w:hAnsi="Calibri Light"/>
          <w:sz w:val="16"/>
        </w:rPr>
      </w:pPr>
      <w:r>
        <w:rPr/>
        <w:pict>
          <v:rect style="position:absolute;margin-left:116pt;margin-top:-10.286099pt;width:4.9433pt;height:4.9433pt;mso-position-horizontal-relative:page;mso-position-vertical-relative:paragraph;z-index:15943680" filled="true" fillcolor="#4471c4" stroked="false">
            <v:fill type="solid"/>
            <w10:wrap type="none"/>
          </v:rect>
        </w:pict>
      </w: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del Ministerio de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Finanzas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Públicas,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2018-2019-2020</w:t>
      </w:r>
    </w:p>
    <w:p>
      <w:pPr>
        <w:pStyle w:val="BodyText"/>
        <w:spacing w:before="7"/>
        <w:rPr>
          <w:rFonts w:ascii="Calibri Light"/>
          <w:sz w:val="14"/>
        </w:rPr>
      </w:pPr>
    </w:p>
    <w:p>
      <w:pPr>
        <w:pStyle w:val="BodyText"/>
        <w:ind w:left="1702" w:right="1788"/>
      </w:pPr>
      <w:r>
        <w:rPr/>
        <w:t>Este gráfico muestra la ejecución presupuestaria con una tendencia de crecimiento entre los años</w:t>
      </w:r>
      <w:r>
        <w:rPr>
          <w:spacing w:val="-48"/>
        </w:rPr>
        <w:t> </w:t>
      </w:r>
      <w:r>
        <w:rPr/>
        <w:t>2018, 2019 y 2020. Lo que permite definir estrategias que faciliten la mayor participación de los</w:t>
      </w:r>
      <w:r>
        <w:rPr>
          <w:spacing w:val="1"/>
        </w:rPr>
        <w:t> </w:t>
      </w:r>
      <w:r>
        <w:rPr/>
        <w:t>niños,</w:t>
      </w:r>
      <w:r>
        <w:rPr>
          <w:spacing w:val="-1"/>
        </w:rPr>
        <w:t> </w:t>
      </w:r>
      <w:r>
        <w:rPr/>
        <w:t>jóvenes</w:t>
      </w:r>
      <w:r>
        <w:rPr>
          <w:spacing w:val="-2"/>
        </w:rPr>
        <w:t> </w:t>
      </w:r>
      <w:r>
        <w:rPr/>
        <w:t>y adolescentes</w:t>
      </w:r>
      <w:r>
        <w:rPr>
          <w:spacing w:val="1"/>
        </w:rPr>
        <w:t> </w:t>
      </w:r>
      <w:r>
        <w:rPr/>
        <w:t>a la</w:t>
      </w:r>
      <w:r>
        <w:rPr>
          <w:spacing w:val="-2"/>
        </w:rPr>
        <w:t> </w:t>
      </w:r>
      <w:r>
        <w:rPr/>
        <w:t>educación.</w:t>
      </w:r>
    </w:p>
    <w:p>
      <w:pPr>
        <w:pStyle w:val="BodyText"/>
      </w:pPr>
    </w:p>
    <w:p>
      <w:pPr>
        <w:spacing w:before="0"/>
        <w:ind w:left="6" w:right="2" w:firstLine="0"/>
        <w:jc w:val="center"/>
        <w:rPr>
          <w:i/>
          <w:sz w:val="18"/>
        </w:rPr>
      </w:pPr>
      <w:bookmarkStart w:name="_bookmark90" w:id="91"/>
      <w:bookmarkEnd w:id="9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55</w:t>
      </w:r>
    </w:p>
    <w:p>
      <w:pPr>
        <w:spacing w:before="1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Ejecución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presupuestaria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Ministerio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2018-2020.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nivel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educativo.</w:t>
      </w:r>
    </w:p>
    <w:p>
      <w:pPr>
        <w:pStyle w:val="BodyText"/>
        <w:rPr>
          <w:i/>
          <w:sz w:val="13"/>
        </w:rPr>
      </w:pPr>
      <w:r>
        <w:rPr/>
        <w:pict>
          <v:group style="position:absolute;margin-left:85.050003pt;margin-top:9.90086pt;width:432.65pt;height:172.5pt;mso-position-horizontal-relative:page;mso-position-vertical-relative:paragraph;z-index:-15515136;mso-wrap-distance-left:0;mso-wrap-distance-right:0" coordorigin="1701,198" coordsize="8653,3450">
            <v:rect style="position:absolute;left:1701;top:198;width:8653;height:3450" filled="true" fillcolor="#ffffff" stroked="false">
              <v:fill type="solid"/>
            </v:rect>
            <v:shape style="position:absolute;left:5416;top:875;width:4718;height:2553" coordorigin="5417,876" coordsize="4718,2553" path="m5417,876l5417,3428m5942,876l5942,3428m6466,876l6466,3428m6989,876l6989,3428m7514,876l7514,3428m8038,876l8038,3428m8561,876l8561,3428m9086,876l9086,3428m9610,876l9610,3428m10134,876l10134,3428e" filled="false" stroked="true" strokeweight=".75pt" strokecolor="#d9d9d9">
              <v:path arrowok="t"/>
              <v:stroke dashstyle="solid"/>
            </v:shape>
            <v:shape style="position:absolute;left:4891;top:3188;width:1016;height:255" type="#_x0000_t75" stroked="false">
              <v:imagedata r:id="rId298" o:title=""/>
            </v:shape>
            <v:shape style="position:absolute;left:4891;top:2677;width:4256;height:293" type="#_x0000_t75" stroked="false">
              <v:imagedata r:id="rId299" o:title=""/>
            </v:shape>
            <v:shape style="position:absolute;left:4891;top:2166;width:577;height:293" type="#_x0000_t75" stroked="false">
              <v:imagedata r:id="rId300" o:title=""/>
            </v:shape>
            <v:shape style="position:absolute;left:4891;top:1657;width:324;height:291" type="#_x0000_t75" stroked="false">
              <v:imagedata r:id="rId301" o:title=""/>
            </v:shape>
            <v:shape style="position:absolute;left:4891;top:1146;width:140;height:293" type="#_x0000_t75" stroked="false">
              <v:imagedata r:id="rId302" o:title=""/>
            </v:shape>
            <v:shape style="position:absolute;left:4891;top:3054;width:1143;height:291" type="#_x0000_t75" stroked="false">
              <v:imagedata r:id="rId303" o:title=""/>
            </v:shape>
            <v:shape style="position:absolute;left:4891;top:2542;width:4628;height:293" type="#_x0000_t75" stroked="false">
              <v:imagedata r:id="rId304" o:title=""/>
            </v:shape>
            <v:shape style="position:absolute;left:4891;top:2031;width:636;height:293" type="#_x0000_t75" stroked="false">
              <v:imagedata r:id="rId305" o:title=""/>
            </v:shape>
            <v:shape style="position:absolute;left:4891;top:1520;width:341;height:293" type="#_x0000_t75" stroked="false">
              <v:imagedata r:id="rId306" o:title=""/>
            </v:shape>
            <v:shape style="position:absolute;left:4891;top:1011;width:142;height:291" type="#_x0000_t75" stroked="false">
              <v:imagedata r:id="rId307" o:title=""/>
            </v:shape>
            <v:shape style="position:absolute;left:4891;top:2917;width:1280;height:293" type="#_x0000_t75" stroked="false">
              <v:imagedata r:id="rId308" o:title=""/>
            </v:shape>
            <v:shape style="position:absolute;left:4891;top:2408;width:4944;height:293" type="#_x0000_t75" stroked="false">
              <v:imagedata r:id="rId309" o:title=""/>
            </v:shape>
            <v:shape style="position:absolute;left:4891;top:1897;width:639;height:293" type="#_x0000_t75" stroked="false">
              <v:imagedata r:id="rId310" o:title=""/>
            </v:shape>
            <v:shape style="position:absolute;left:4891;top:1386;width:329;height:293" type="#_x0000_t75" stroked="false">
              <v:imagedata r:id="rId311" o:title=""/>
            </v:shape>
            <v:shape style="position:absolute;left:4891;top:877;width:135;height:291" type="#_x0000_t75" stroked="false">
              <v:imagedata r:id="rId312" o:title=""/>
            </v:shape>
            <v:shape style="position:absolute;left:4893;top:3251;width:928;height:113" type="#_x0000_t75" stroked="false">
              <v:imagedata r:id="rId313" o:title=""/>
            </v:shape>
            <v:shape style="position:absolute;left:4893;top:2740;width:4167;height:113" type="#_x0000_t75" stroked="false">
              <v:imagedata r:id="rId314" o:title=""/>
            </v:shape>
            <v:shape style="position:absolute;left:4893;top:2230;width:488;height:113" type="#_x0000_t75" stroked="false">
              <v:imagedata r:id="rId315" o:title=""/>
            </v:shape>
            <v:shape style="position:absolute;left:4893;top:1719;width:236;height:113" type="#_x0000_t75" stroked="false">
              <v:imagedata r:id="rId316" o:title=""/>
            </v:shape>
            <v:shape style="position:absolute;left:4893;top:1209;width:51;height:113" type="#_x0000_t75" stroked="false">
              <v:imagedata r:id="rId317" o:title=""/>
            </v:shape>
            <v:shape style="position:absolute;left:4893;top:3116;width:1055;height:113" type="#_x0000_t75" stroked="false">
              <v:imagedata r:id="rId318" o:title=""/>
            </v:shape>
            <v:shape style="position:absolute;left:4893;top:2606;width:4538;height:113" type="#_x0000_t75" stroked="false">
              <v:imagedata r:id="rId319" o:title=""/>
            </v:shape>
            <v:shape style="position:absolute;left:4893;top:2095;width:549;height:113" type="#_x0000_t75" stroked="false">
              <v:imagedata r:id="rId320" o:title=""/>
            </v:shape>
            <v:shape style="position:absolute;left:4893;top:1585;width:253;height:113" type="#_x0000_t75" stroked="false">
              <v:imagedata r:id="rId321" o:title=""/>
            </v:shape>
            <v:shape style="position:absolute;left:4893;top:1074;width:54;height:113" type="#_x0000_t75" stroked="false">
              <v:imagedata r:id="rId322" o:title=""/>
            </v:shape>
            <v:shape style="position:absolute;left:4893;top:2982;width:1192;height:113" type="#_x0000_t75" stroked="false">
              <v:imagedata r:id="rId323" o:title=""/>
            </v:shape>
            <v:shape style="position:absolute;left:4893;top:2471;width:4856;height:113" type="#_x0000_t75" stroked="false">
              <v:imagedata r:id="rId324" o:title=""/>
            </v:shape>
            <v:shape style="position:absolute;left:4893;top:1961;width:550;height:113" type="#_x0000_t75" stroked="false">
              <v:imagedata r:id="rId325" o:title=""/>
            </v:shape>
            <v:shape style="position:absolute;left:4893;top:1450;width:240;height:113" type="#_x0000_t75" stroked="false">
              <v:imagedata r:id="rId326" o:title=""/>
            </v:shape>
            <v:shape style="position:absolute;left:4893;top:940;width:45;height:113" type="#_x0000_t75" stroked="false">
              <v:imagedata r:id="rId327" o:title=""/>
            </v:shape>
            <v:line style="position:absolute" from="4893,3428" to="4893,876" stroked="true" strokeweight="1pt" strokecolor="#d9d9d9">
              <v:stroke dashstyle="solid"/>
            </v:line>
            <v:shape style="position:absolute;left:5163;top:437;width:99;height:99" type="#_x0000_t75" stroked="false">
              <v:imagedata r:id="rId328" o:title=""/>
            </v:shape>
            <v:shape style="position:absolute;left:5810;top:437;width:99;height:99" type="#_x0000_t75" stroked="false">
              <v:imagedata r:id="rId329" o:title=""/>
            </v:shape>
            <v:shape style="position:absolute;left:6457;top:437;width:99;height:99" type="#_x0000_t75" stroked="false">
              <v:imagedata r:id="rId43" o:title=""/>
            </v:shape>
            <v:shape style="position:absolute;left:1975;top:404;width:5009;height:2356" type="#_x0000_t202" filled="false" stroked="false">
              <v:textbox inset="0,0,0,0">
                <w:txbxContent>
                  <w:p>
                    <w:pPr>
                      <w:tabs>
                        <w:tab w:pos="3976" w:val="left" w:leader="none"/>
                        <w:tab w:pos="4623" w:val="left" w:leader="none"/>
                      </w:tabs>
                      <w:spacing w:line="183" w:lineRule="exact" w:before="0"/>
                      <w:ind w:left="332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2020</w:t>
                      <w:tab/>
                      <w:t>2019</w:t>
                      <w:tab/>
                      <w:t>2018</w:t>
                    </w:r>
                  </w:p>
                  <w:p>
                    <w:pPr>
                      <w:spacing w:line="240" w:lineRule="auto" w:before="6"/>
                      <w:rPr>
                        <w:sz w:val="24"/>
                      </w:rPr>
                    </w:pPr>
                  </w:p>
                  <w:p>
                    <w:pPr>
                      <w:spacing w:line="172" w:lineRule="exact" w:before="0"/>
                      <w:ind w:left="308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85.8</w:t>
                    </w:r>
                  </w:p>
                  <w:p>
                    <w:pPr>
                      <w:tabs>
                        <w:tab w:pos="3091" w:val="left" w:leader="none"/>
                      </w:tabs>
                      <w:spacing w:line="140" w:lineRule="exact" w:before="0"/>
                      <w:ind w:left="68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position w:val="1"/>
                        <w:sz w:val="18"/>
                      </w:rPr>
                      <w:t>EDUCACIÓN</w:t>
                    </w:r>
                    <w:r>
                      <w:rPr>
                        <w:spacing w:val="-5"/>
                        <w:position w:val="1"/>
                        <w:sz w:val="18"/>
                      </w:rPr>
                      <w:t> </w:t>
                    </w:r>
                    <w:r>
                      <w:rPr>
                        <w:position w:val="1"/>
                        <w:sz w:val="18"/>
                      </w:rPr>
                      <w:t>EXTRAESCOLAR</w:t>
                      <w:tab/>
                    </w:r>
                    <w:r>
                      <w:rPr>
                        <w:sz w:val="18"/>
                      </w:rPr>
                      <w:t>101.9</w:t>
                    </w:r>
                  </w:p>
                  <w:p>
                    <w:pPr>
                      <w:spacing w:line="177" w:lineRule="exact" w:before="0"/>
                      <w:ind w:left="308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96.4</w:t>
                    </w:r>
                  </w:p>
                  <w:p>
                    <w:pPr>
                      <w:spacing w:line="172" w:lineRule="exact" w:before="22"/>
                      <w:ind w:left="327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457.8</w:t>
                    </w:r>
                  </w:p>
                  <w:p>
                    <w:pPr>
                      <w:tabs>
                        <w:tab w:pos="3701" w:val="right" w:leader="none"/>
                      </w:tabs>
                      <w:spacing w:line="14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position w:val="1"/>
                        <w:sz w:val="18"/>
                      </w:rPr>
                      <w:t>EDUCACIÓN</w:t>
                    </w:r>
                    <w:r>
                      <w:rPr>
                        <w:spacing w:val="-2"/>
                        <w:position w:val="1"/>
                        <w:sz w:val="18"/>
                      </w:rPr>
                      <w:t> </w:t>
                    </w:r>
                    <w:r>
                      <w:rPr>
                        <w:position w:val="1"/>
                        <w:sz w:val="18"/>
                      </w:rPr>
                      <w:t>ESCOLAR</w:t>
                    </w:r>
                    <w:r>
                      <w:rPr>
                        <w:spacing w:val="-1"/>
                        <w:position w:val="1"/>
                        <w:sz w:val="18"/>
                      </w:rPr>
                      <w:t> </w:t>
                    </w:r>
                    <w:r>
                      <w:rPr>
                        <w:position w:val="1"/>
                        <w:sz w:val="18"/>
                      </w:rPr>
                      <w:t>DIVERSIFICADA</w:t>
                      <w:tab/>
                    </w:r>
                    <w:r>
                      <w:rPr>
                        <w:sz w:val="18"/>
                      </w:rPr>
                      <w:t>482.8</w:t>
                    </w:r>
                  </w:p>
                  <w:p>
                    <w:pPr>
                      <w:spacing w:line="177" w:lineRule="exact" w:before="0"/>
                      <w:ind w:left="327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449.7</w:t>
                    </w:r>
                  </w:p>
                  <w:p>
                    <w:pPr>
                      <w:spacing w:line="172" w:lineRule="exact" w:before="21"/>
                      <w:ind w:left="358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1,047.7</w:t>
                    </w:r>
                  </w:p>
                  <w:p>
                    <w:pPr>
                      <w:tabs>
                        <w:tab w:pos="3585" w:val="left" w:leader="none"/>
                      </w:tabs>
                      <w:spacing w:line="146" w:lineRule="auto" w:before="20"/>
                      <w:ind w:left="3526" w:right="874" w:hanging="2942"/>
                      <w:jc w:val="left"/>
                      <w:rPr>
                        <w:sz w:val="18"/>
                      </w:rPr>
                    </w:pPr>
                    <w:r>
                      <w:rPr>
                        <w:position w:val="1"/>
                        <w:sz w:val="18"/>
                      </w:rPr>
                      <w:t>EDUCACIÓN</w:t>
                    </w:r>
                    <w:r>
                      <w:rPr>
                        <w:spacing w:val="-4"/>
                        <w:position w:val="1"/>
                        <w:sz w:val="18"/>
                      </w:rPr>
                      <w:t> </w:t>
                    </w:r>
                    <w:r>
                      <w:rPr>
                        <w:position w:val="1"/>
                        <w:sz w:val="18"/>
                      </w:rPr>
                      <w:t>ESCOLAR</w:t>
                    </w:r>
                    <w:r>
                      <w:rPr>
                        <w:spacing w:val="-3"/>
                        <w:position w:val="1"/>
                        <w:sz w:val="18"/>
                      </w:rPr>
                      <w:t> </w:t>
                    </w:r>
                    <w:r>
                      <w:rPr>
                        <w:position w:val="1"/>
                        <w:sz w:val="18"/>
                      </w:rPr>
                      <w:t>BÁSICA</w:t>
                      <w:tab/>
                      <w:tab/>
                    </w:r>
                    <w:r>
                      <w:rPr>
                        <w:spacing w:val="-1"/>
                        <w:sz w:val="18"/>
                      </w:rPr>
                      <w:t>1,046.8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930.4</w:t>
                    </w:r>
                  </w:p>
                  <w:p>
                    <w:pPr>
                      <w:spacing w:line="240" w:lineRule="auto" w:before="7"/>
                      <w:rPr>
                        <w:sz w:val="13"/>
                      </w:rPr>
                    </w:pPr>
                  </w:p>
                  <w:p>
                    <w:pPr>
                      <w:spacing w:line="216" w:lineRule="exact" w:before="0"/>
                      <w:ind w:left="13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EDUCACIÓN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ESCOLAR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PRIMARIA</w:t>
                    </w:r>
                  </w:p>
                </w:txbxContent>
              </v:textbox>
              <w10:wrap type="none"/>
            </v:shape>
            <v:shape style="position:absolute;left:9180;top:2590;width:939;height:315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37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8,658.9</w:t>
                    </w:r>
                  </w:p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7,950.5</w:t>
                    </w:r>
                  </w:p>
                </w:txbxContent>
              </v:textbox>
              <w10:wrap type="none"/>
            </v:shape>
            <v:shape style="position:absolute;left:9747;top:2455;width:56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9,265.6</w:t>
                    </w:r>
                  </w:p>
                </w:txbxContent>
              </v:textbox>
              <w10:wrap type="none"/>
            </v:shape>
            <v:shape style="position:absolute;left:1831;top:3090;width:291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EDUCACIÓN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ESCOLAR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PREPRIMARIA</w:t>
                    </w:r>
                  </w:p>
                </w:txbxContent>
              </v:textbox>
              <w10:wrap type="none"/>
            </v:shape>
            <v:shape style="position:absolute;left:5940;top:2965;width:832;height:450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26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2,273.4</w:t>
                    </w:r>
                  </w:p>
                  <w:p>
                    <w:pPr>
                      <w:spacing w:line="135" w:lineRule="exact" w:before="0"/>
                      <w:ind w:left="12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2,012.8</w:t>
                    </w:r>
                  </w:p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1,770.4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4" w:right="2" w:firstLine="0"/>
        <w:jc w:val="center"/>
        <w:rPr>
          <w:rFonts w:ascii="Calibri Light" w:hAnsi="Calibri Light"/>
          <w:sz w:val="16"/>
        </w:rPr>
      </w:pPr>
      <w:r>
        <w:rPr>
          <w:rFonts w:ascii="Calibri Light" w:hAnsi="Calibri Light"/>
          <w:sz w:val="16"/>
        </w:rPr>
        <w:t>Fuente: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elaboración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propia</w:t>
      </w:r>
      <w:r>
        <w:rPr>
          <w:rFonts w:ascii="Calibri Light" w:hAnsi="Calibri Light"/>
          <w:spacing w:val="-3"/>
          <w:sz w:val="16"/>
        </w:rPr>
        <w:t> </w:t>
      </w:r>
      <w:r>
        <w:rPr>
          <w:rFonts w:ascii="Calibri Light" w:hAnsi="Calibri Light"/>
          <w:sz w:val="16"/>
        </w:rPr>
        <w:t>con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datos</w:t>
      </w:r>
      <w:r>
        <w:rPr>
          <w:rFonts w:ascii="Calibri Light" w:hAnsi="Calibri Light"/>
          <w:spacing w:val="-4"/>
          <w:sz w:val="16"/>
        </w:rPr>
        <w:t> </w:t>
      </w:r>
      <w:r>
        <w:rPr>
          <w:rFonts w:ascii="Calibri Light" w:hAnsi="Calibri Light"/>
          <w:sz w:val="16"/>
        </w:rPr>
        <w:t>de Ministerio</w:t>
      </w:r>
      <w:r>
        <w:rPr>
          <w:rFonts w:ascii="Calibri Light" w:hAnsi="Calibri Light"/>
          <w:spacing w:val="-1"/>
          <w:sz w:val="16"/>
        </w:rPr>
        <w:t> </w:t>
      </w:r>
      <w:r>
        <w:rPr>
          <w:rFonts w:ascii="Calibri Light" w:hAnsi="Calibri Light"/>
          <w:sz w:val="16"/>
        </w:rPr>
        <w:t>de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Finanzas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Públicas,</w:t>
      </w:r>
      <w:r>
        <w:rPr>
          <w:rFonts w:ascii="Calibri Light" w:hAnsi="Calibri Light"/>
          <w:spacing w:val="-2"/>
          <w:sz w:val="16"/>
        </w:rPr>
        <w:t> </w:t>
      </w:r>
      <w:r>
        <w:rPr>
          <w:rFonts w:ascii="Calibri Light" w:hAnsi="Calibri Light"/>
          <w:sz w:val="16"/>
        </w:rPr>
        <w:t>2018-2019-2020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10"/>
        <w:rPr>
          <w:rFonts w:ascii="Calibri Light"/>
          <w:sz w:val="15"/>
        </w:rPr>
      </w:pPr>
    </w:p>
    <w:p>
      <w:pPr>
        <w:spacing w:before="57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61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2032128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19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before="56"/>
        <w:ind w:left="1702" w:right="1692"/>
        <w:jc w:val="both"/>
      </w:pPr>
      <w:r>
        <w:rPr/>
        <w:t>De acuerdo con los datos que presenta este gráfico se debe poner mucha atención a la educación</w:t>
      </w:r>
      <w:r>
        <w:rPr>
          <w:spacing w:val="1"/>
        </w:rPr>
        <w:t> </w:t>
      </w:r>
      <w:r>
        <w:rPr/>
        <w:t>extraescolar, debido a que muchas personas que emigran son consideradas grupo sobreedad y por</w:t>
      </w:r>
      <w:r>
        <w:rPr>
          <w:spacing w:val="-47"/>
        </w:rPr>
        <w:t> </w:t>
      </w:r>
      <w:r>
        <w:rPr/>
        <w:t>la</w:t>
      </w:r>
      <w:r>
        <w:rPr>
          <w:spacing w:val="-11"/>
        </w:rPr>
        <w:t> </w:t>
      </w:r>
      <w:r>
        <w:rPr/>
        <w:t>falta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educación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edades</w:t>
      </w:r>
      <w:r>
        <w:rPr>
          <w:spacing w:val="-9"/>
        </w:rPr>
        <w:t> </w:t>
      </w:r>
      <w:r>
        <w:rPr/>
        <w:t>fuera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rangos</w:t>
      </w:r>
      <w:r>
        <w:rPr>
          <w:spacing w:val="-9"/>
        </w:rPr>
        <w:t> </w:t>
      </w:r>
      <w:r>
        <w:rPr/>
        <w:t>normales,</w:t>
      </w:r>
      <w:r>
        <w:rPr>
          <w:spacing w:val="-9"/>
        </w:rPr>
        <w:t> </w:t>
      </w:r>
      <w:r>
        <w:rPr/>
        <w:t>puede</w:t>
      </w:r>
      <w:r>
        <w:rPr>
          <w:spacing w:val="-10"/>
        </w:rPr>
        <w:t> </w:t>
      </w:r>
      <w:r>
        <w:rPr/>
        <w:t>ser</w:t>
      </w:r>
      <w:r>
        <w:rPr>
          <w:spacing w:val="-9"/>
        </w:rPr>
        <w:t> </w:t>
      </w:r>
      <w:r>
        <w:rPr/>
        <w:t>un</w:t>
      </w:r>
      <w:r>
        <w:rPr>
          <w:spacing w:val="-11"/>
        </w:rPr>
        <w:t> </w:t>
      </w:r>
      <w:r>
        <w:rPr/>
        <w:t>factor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decisión</w:t>
      </w:r>
      <w:r>
        <w:rPr>
          <w:spacing w:val="-11"/>
        </w:rPr>
        <w:t> </w:t>
      </w:r>
      <w:r>
        <w:rPr/>
        <w:t>para</w:t>
      </w:r>
      <w:r>
        <w:rPr>
          <w:spacing w:val="-47"/>
        </w:rPr>
        <w:t> </w:t>
      </w:r>
      <w:r>
        <w:rPr/>
        <w:t>emigrar</w:t>
      </w:r>
      <w:r>
        <w:rPr>
          <w:spacing w:val="-3"/>
        </w:rPr>
        <w:t> </w:t>
      </w:r>
      <w:r>
        <w:rPr/>
        <w:t>y por</w:t>
      </w:r>
      <w:r>
        <w:rPr>
          <w:spacing w:val="-1"/>
        </w:rPr>
        <w:t> </w:t>
      </w:r>
      <w:r>
        <w:rPr/>
        <w:t>la poca</w:t>
      </w:r>
      <w:r>
        <w:rPr>
          <w:spacing w:val="-2"/>
        </w:rPr>
        <w:t> </w:t>
      </w:r>
      <w:r>
        <w:rPr/>
        <w:t>oportunidad</w:t>
      </w:r>
      <w:r>
        <w:rPr>
          <w:spacing w:val="-1"/>
        </w:rPr>
        <w:t> </w:t>
      </w:r>
      <w:r>
        <w:rPr/>
        <w:t>de trabajo.</w:t>
      </w:r>
    </w:p>
    <w:p>
      <w:pPr>
        <w:pStyle w:val="BodyText"/>
        <w:spacing w:before="6"/>
        <w:rPr>
          <w:sz w:val="25"/>
        </w:rPr>
      </w:pPr>
    </w:p>
    <w:p>
      <w:pPr>
        <w:pStyle w:val="Heading2"/>
        <w:jc w:val="both"/>
      </w:pPr>
      <w:bookmarkStart w:name="_bookmark91" w:id="92"/>
      <w:bookmarkEnd w:id="92"/>
      <w:r>
        <w:rPr/>
      </w:r>
      <w:r>
        <w:rPr>
          <w:color w:val="2E5395"/>
        </w:rPr>
        <w:t>Causantes</w:t>
      </w:r>
      <w:r>
        <w:rPr>
          <w:color w:val="2E5395"/>
          <w:spacing w:val="-6"/>
        </w:rPr>
        <w:t> </w:t>
      </w:r>
      <w:r>
        <w:rPr>
          <w:color w:val="2E5395"/>
        </w:rPr>
        <w:t>de</w:t>
      </w:r>
      <w:r>
        <w:rPr>
          <w:color w:val="2E5395"/>
          <w:spacing w:val="-8"/>
        </w:rPr>
        <w:t> </w:t>
      </w:r>
      <w:r>
        <w:rPr>
          <w:color w:val="2E5395"/>
        </w:rPr>
        <w:t>la</w:t>
      </w:r>
      <w:r>
        <w:rPr>
          <w:color w:val="2E5395"/>
          <w:spacing w:val="-3"/>
        </w:rPr>
        <w:t> </w:t>
      </w:r>
      <w:r>
        <w:rPr>
          <w:color w:val="2E5395"/>
        </w:rPr>
        <w:t>migración</w:t>
      </w:r>
    </w:p>
    <w:p>
      <w:pPr>
        <w:pStyle w:val="BodyText"/>
        <w:spacing w:before="10"/>
        <w:rPr>
          <w:rFonts w:ascii="Calibri Light"/>
          <w:sz w:val="38"/>
        </w:rPr>
      </w:pPr>
    </w:p>
    <w:p>
      <w:pPr>
        <w:pStyle w:val="BodyText"/>
        <w:spacing w:line="259" w:lineRule="auto" w:before="1"/>
        <w:ind w:left="1702" w:right="1692"/>
        <w:jc w:val="both"/>
      </w:pPr>
      <w:r>
        <w:rPr/>
        <w:t>Considerando el análisis de</w:t>
      </w:r>
      <w:r>
        <w:rPr>
          <w:spacing w:val="1"/>
        </w:rPr>
        <w:t> </w:t>
      </w:r>
      <w:r>
        <w:rPr/>
        <w:t>los datos presentados, la pobreza y</w:t>
      </w:r>
      <w:r>
        <w:rPr>
          <w:spacing w:val="1"/>
        </w:rPr>
        <w:t> </w:t>
      </w:r>
      <w:r>
        <w:rPr/>
        <w:t>la falta de oportunidades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-7"/>
        </w:rPr>
        <w:t> </w:t>
      </w:r>
      <w:r>
        <w:rPr/>
        <w:t>obligan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muchas</w:t>
      </w:r>
      <w:r>
        <w:rPr>
          <w:spacing w:val="-5"/>
        </w:rPr>
        <w:t> </w:t>
      </w:r>
      <w:r>
        <w:rPr/>
        <w:t>personas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edad</w:t>
      </w:r>
      <w:r>
        <w:rPr>
          <w:spacing w:val="-7"/>
        </w:rPr>
        <w:t> </w:t>
      </w:r>
      <w:r>
        <w:rPr/>
        <w:t>productiva</w:t>
      </w:r>
      <w:r>
        <w:rPr>
          <w:spacing w:val="-4"/>
        </w:rPr>
        <w:t> </w:t>
      </w:r>
      <w:r>
        <w:rPr/>
        <w:t>a</w:t>
      </w:r>
      <w:r>
        <w:rPr>
          <w:spacing w:val="-8"/>
        </w:rPr>
        <w:t> </w:t>
      </w:r>
      <w:r>
        <w:rPr/>
        <w:t>migrar.</w:t>
      </w:r>
      <w:r>
        <w:rPr>
          <w:spacing w:val="-5"/>
        </w:rPr>
        <w:t> </w:t>
      </w:r>
      <w:r>
        <w:rPr/>
        <w:t>Ambas</w:t>
      </w:r>
      <w:r>
        <w:rPr>
          <w:spacing w:val="-6"/>
        </w:rPr>
        <w:t> </w:t>
      </w:r>
      <w:r>
        <w:rPr/>
        <w:t>razones</w:t>
      </w:r>
      <w:r>
        <w:rPr>
          <w:spacing w:val="-5"/>
        </w:rPr>
        <w:t> </w:t>
      </w:r>
      <w:r>
        <w:rPr/>
        <w:t>no</w:t>
      </w:r>
      <w:r>
        <w:rPr>
          <w:spacing w:val="-7"/>
        </w:rPr>
        <w:t> </w:t>
      </w:r>
      <w:r>
        <w:rPr/>
        <w:t>escapan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las</w:t>
      </w:r>
      <w:r>
        <w:rPr>
          <w:spacing w:val="-48"/>
        </w:rPr>
        <w:t> </w:t>
      </w:r>
      <w:r>
        <w:rPr/>
        <w:t>causales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migración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2"/>
        </w:rPr>
        <w:t> </w:t>
      </w:r>
      <w:r>
        <w:rPr/>
        <w:t>menores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edad.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Política</w:t>
      </w:r>
      <w:r>
        <w:rPr>
          <w:spacing w:val="-3"/>
        </w:rPr>
        <w:t> </w:t>
      </w:r>
      <w:r>
        <w:rPr/>
        <w:t>general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gobierno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Guatemala</w:t>
      </w:r>
      <w:r>
        <w:rPr>
          <w:spacing w:val="-4"/>
        </w:rPr>
        <w:t> </w:t>
      </w:r>
      <w:r>
        <w:rPr/>
        <w:t>2020-</w:t>
      </w:r>
      <w:r>
        <w:rPr>
          <w:spacing w:val="-47"/>
        </w:rPr>
        <w:t> </w:t>
      </w:r>
      <w:r>
        <w:rPr/>
        <w:t>2024</w:t>
      </w:r>
      <w:r>
        <w:rPr>
          <w:spacing w:val="-8"/>
        </w:rPr>
        <w:t> </w:t>
      </w:r>
      <w:r>
        <w:rPr/>
        <w:t>confirma</w:t>
      </w:r>
      <w:r>
        <w:rPr>
          <w:spacing w:val="-8"/>
        </w:rPr>
        <w:t> </w:t>
      </w:r>
      <w:r>
        <w:rPr/>
        <w:t>sobre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precariedad</w:t>
      </w:r>
      <w:r>
        <w:rPr>
          <w:spacing w:val="-9"/>
        </w:rPr>
        <w:t> </w:t>
      </w:r>
      <w:r>
        <w:rPr/>
        <w:t>del</w:t>
      </w:r>
      <w:r>
        <w:rPr>
          <w:spacing w:val="-10"/>
        </w:rPr>
        <w:t> </w:t>
      </w:r>
      <w:r>
        <w:rPr/>
        <w:t>mercado</w:t>
      </w:r>
      <w:r>
        <w:rPr>
          <w:spacing w:val="-7"/>
        </w:rPr>
        <w:t> </w:t>
      </w:r>
      <w:r>
        <w:rPr/>
        <w:t>laboral,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consolida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esquemas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salarios</w:t>
      </w:r>
      <w:r>
        <w:rPr>
          <w:spacing w:val="-10"/>
        </w:rPr>
        <w:t> </w:t>
      </w:r>
      <w:r>
        <w:rPr/>
        <w:t>que</w:t>
      </w:r>
      <w:r>
        <w:rPr>
          <w:spacing w:val="-47"/>
        </w:rPr>
        <w:t> </w:t>
      </w:r>
      <w:r>
        <w:rPr/>
        <w:t>para la mayoría de la población se ubican por debajo del salario mínimo vigente. De conformidad</w:t>
      </w:r>
      <w:r>
        <w:rPr>
          <w:spacing w:val="1"/>
        </w:rPr>
        <w:t> </w:t>
      </w:r>
      <w:r>
        <w:rPr/>
        <w:t>con la segunda Encuesta de Empleo e Ingresos del año 2018 (ENEI 2-2018), el ingreso promedio de</w:t>
      </w:r>
      <w:r>
        <w:rPr>
          <w:spacing w:val="1"/>
        </w:rPr>
        <w:t> </w:t>
      </w:r>
      <w:r>
        <w:rPr/>
        <w:t>los trabajadores fue de Q 2,260.0; manifestando un comportamiento diferenciado al desglosarse</w:t>
      </w:r>
      <w:r>
        <w:rPr>
          <w:spacing w:val="1"/>
        </w:rPr>
        <w:t> </w:t>
      </w:r>
      <w:r>
        <w:rPr/>
        <w:t>por condición de formalidad e informalidad, en el primero de los casos resulta ser de</w:t>
      </w:r>
      <w:r>
        <w:rPr>
          <w:spacing w:val="1"/>
        </w:rPr>
        <w:t> </w:t>
      </w:r>
      <w:r>
        <w:rPr/>
        <w:t>Q 3,493.0,</w:t>
      </w:r>
      <w:r>
        <w:rPr>
          <w:spacing w:val="1"/>
        </w:rPr>
        <w:t> </w:t>
      </w:r>
      <w:r>
        <w:rPr/>
        <w:t>pero</w:t>
      </w:r>
      <w:r>
        <w:rPr>
          <w:spacing w:val="-2"/>
        </w:rPr>
        <w:t> </w:t>
      </w:r>
      <w:r>
        <w:rPr/>
        <w:t>beneficia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proporción</w:t>
      </w:r>
      <w:r>
        <w:rPr>
          <w:spacing w:val="-4"/>
        </w:rPr>
        <w:t> </w:t>
      </w:r>
      <w:r>
        <w:rPr/>
        <w:t>pequeña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población,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tanto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segundo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sitúa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Q</w:t>
      </w:r>
      <w:r>
        <w:rPr>
          <w:spacing w:val="-48"/>
        </w:rPr>
        <w:t> </w:t>
      </w:r>
      <w:r>
        <w:rPr/>
        <w:t>1,633.0 y representa el ingreso promedio para la mayoría de la población trabajadora (7 de cada</w:t>
      </w:r>
      <w:r>
        <w:rPr>
          <w:spacing w:val="1"/>
        </w:rPr>
        <w:t> </w:t>
      </w:r>
      <w:r>
        <w:rPr/>
        <w:t>10). Las diferencias salariales entre hombres y mujeres son también representativas, el ingreso</w:t>
      </w:r>
      <w:r>
        <w:rPr>
          <w:spacing w:val="1"/>
        </w:rPr>
        <w:t> </w:t>
      </w:r>
      <w:r>
        <w:rPr/>
        <w:t>promedio de los hombres es de Q 2,351.0, en tanto que en las mujeres fue de Q 2,076.0. Por otro</w:t>
      </w:r>
      <w:r>
        <w:rPr>
          <w:spacing w:val="1"/>
        </w:rPr>
        <w:t> </w:t>
      </w:r>
      <w:r>
        <w:rPr/>
        <w:t>lado, Los grupos más vulnerables siguen siendo las personas en situación de pobreza, en especial</w:t>
      </w:r>
      <w:r>
        <w:rPr>
          <w:spacing w:val="1"/>
        </w:rPr>
        <w:t> </w:t>
      </w:r>
      <w:r>
        <w:rPr/>
        <w:t>las mujeres y niños, principalmente indígenas. Esta población vive en zonas rurales y practica la</w:t>
      </w:r>
      <w:r>
        <w:rPr>
          <w:spacing w:val="1"/>
        </w:rPr>
        <w:t> </w:t>
      </w:r>
      <w:r>
        <w:rPr/>
        <w:t>agricultura</w:t>
      </w:r>
      <w:r>
        <w:rPr>
          <w:spacing w:val="-1"/>
        </w:rPr>
        <w:t> </w:t>
      </w:r>
      <w:r>
        <w:rPr/>
        <w:t>de subsistencia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/>
        <w:t>familiar.</w:t>
      </w:r>
    </w:p>
    <w:p>
      <w:pPr>
        <w:pStyle w:val="BodyText"/>
        <w:spacing w:line="259" w:lineRule="auto" w:before="157"/>
        <w:ind w:left="1702" w:right="1694"/>
        <w:jc w:val="both"/>
      </w:pPr>
      <w:r>
        <w:rPr/>
        <w:t>Cada una de las áreas de desarrollo mencionadas encuentra ciertas limitantes. El sector educación</w:t>
      </w:r>
      <w:r>
        <w:rPr>
          <w:spacing w:val="1"/>
        </w:rPr>
        <w:t> </w:t>
      </w:r>
      <w:r>
        <w:rPr/>
        <w:t>se caracteriza por una baja cobertura del sistema educativo, el analfabetismo en adultos, el bajo</w:t>
      </w:r>
      <w:r>
        <w:rPr>
          <w:spacing w:val="1"/>
        </w:rPr>
        <w:t> </w:t>
      </w:r>
      <w:r>
        <w:rPr/>
        <w:t>nivel de escolaridad, los altos niveles de deserción y repitencia que se concentran en la población</w:t>
      </w:r>
      <w:r>
        <w:rPr>
          <w:spacing w:val="1"/>
        </w:rPr>
        <w:t> </w:t>
      </w:r>
      <w:r>
        <w:rPr/>
        <w:t>indígena y en las mujeres. Las acciones estratégicas que se definan buscarán facilitar la demanda y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mejoras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infraestructura,</w:t>
      </w:r>
      <w:r>
        <w:rPr>
          <w:spacing w:val="1"/>
        </w:rPr>
        <w:t> </w:t>
      </w:r>
      <w:r>
        <w:rPr/>
        <w:t>capacidades</w:t>
      </w:r>
      <w:r>
        <w:rPr>
          <w:spacing w:val="1"/>
        </w:rPr>
        <w:t> </w:t>
      </w:r>
      <w:r>
        <w:rPr/>
        <w:t>docentes,</w:t>
      </w:r>
      <w:r>
        <w:rPr>
          <w:spacing w:val="1"/>
        </w:rPr>
        <w:t> </w:t>
      </w:r>
      <w:r>
        <w:rPr/>
        <w:t>currículum nacional base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otras</w:t>
      </w:r>
      <w:r>
        <w:rPr>
          <w:spacing w:val="-3"/>
        </w:rPr>
        <w:t> </w:t>
      </w:r>
      <w:r>
        <w:rPr/>
        <w:t>áreas</w:t>
      </w:r>
      <w:r>
        <w:rPr>
          <w:spacing w:val="-3"/>
        </w:rPr>
        <w:t> </w:t>
      </w:r>
      <w:r>
        <w:rPr/>
        <w:t>formativas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faciliten el</w:t>
      </w:r>
      <w:r>
        <w:rPr>
          <w:spacing w:val="-4"/>
        </w:rPr>
        <w:t> </w:t>
      </w:r>
      <w:r>
        <w:rPr/>
        <w:t>ingreso</w:t>
      </w:r>
      <w:r>
        <w:rPr>
          <w:spacing w:val="1"/>
        </w:rPr>
        <w:t> </w:t>
      </w:r>
      <w:r>
        <w:rPr/>
        <w:t>al</w:t>
      </w:r>
      <w:r>
        <w:rPr>
          <w:spacing w:val="-3"/>
        </w:rPr>
        <w:t> </w:t>
      </w:r>
      <w:r>
        <w:rPr/>
        <w:t>mercado</w:t>
      </w:r>
      <w:r>
        <w:rPr>
          <w:spacing w:val="1"/>
        </w:rPr>
        <w:t> </w:t>
      </w:r>
      <w:r>
        <w:rPr/>
        <w:t>laboral.</w:t>
      </w:r>
    </w:p>
    <w:p>
      <w:pPr>
        <w:pStyle w:val="BodyText"/>
        <w:spacing w:line="259" w:lineRule="auto" w:before="158"/>
        <w:ind w:left="1702" w:right="1695"/>
        <w:jc w:val="both"/>
      </w:pPr>
      <w:r>
        <w:rPr/>
        <w:t>El acceso a educación debe ser para todos, los pueblos deben ser incluidos en su propia lengua, el</w:t>
      </w:r>
      <w:r>
        <w:rPr>
          <w:spacing w:val="1"/>
        </w:rPr>
        <w:t> </w:t>
      </w:r>
      <w:r>
        <w:rPr/>
        <w:t>grupo maya (29.3%) es el segundo con más población en Guatemala. Existe una brecha que debe</w:t>
      </w:r>
      <w:r>
        <w:rPr>
          <w:spacing w:val="1"/>
        </w:rPr>
        <w:t> </w:t>
      </w:r>
      <w:r>
        <w:rPr/>
        <w:t>cerrarse entre la población y los inscritos en educación preprimaria, primaria y básica.</w:t>
      </w:r>
      <w:r>
        <w:rPr>
          <w:spacing w:val="1"/>
        </w:rPr>
        <w:t> </w:t>
      </w:r>
      <w:r>
        <w:rPr/>
        <w:t>No todos</w:t>
      </w:r>
      <w:r>
        <w:rPr>
          <w:spacing w:val="1"/>
        </w:rPr>
        <w:t> </w:t>
      </w:r>
      <w:r>
        <w:rPr/>
        <w:t>tienen las mismas oportunidades para el estudio, se debe establecer estrategias principalmente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departamentos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Guatemala,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Verapaz,</w:t>
      </w:r>
      <w:r>
        <w:rPr>
          <w:spacing w:val="1"/>
        </w:rPr>
        <w:t> </w:t>
      </w:r>
      <w:r>
        <w:rPr/>
        <w:t>Huehuetenango,</w:t>
      </w:r>
      <w:r>
        <w:rPr>
          <w:spacing w:val="1"/>
        </w:rPr>
        <w:t> </w:t>
      </w:r>
      <w:r>
        <w:rPr/>
        <w:t>Quiché,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Marcos</w:t>
      </w:r>
      <w:r>
        <w:rPr>
          <w:spacing w:val="1"/>
        </w:rPr>
        <w:t> </w:t>
      </w:r>
      <w:r>
        <w:rPr/>
        <w:t>y</w:t>
      </w:r>
      <w:r>
        <w:rPr>
          <w:spacing w:val="-47"/>
        </w:rPr>
        <w:t> </w:t>
      </w:r>
      <w:r>
        <w:rPr/>
        <w:t>Quetzaltenango.</w:t>
      </w:r>
    </w:p>
    <w:p>
      <w:pPr>
        <w:pStyle w:val="BodyText"/>
        <w:spacing w:line="259" w:lineRule="auto" w:before="159"/>
        <w:ind w:left="1702" w:right="1694"/>
        <w:jc w:val="both"/>
      </w:pPr>
      <w:r>
        <w:rPr/>
        <w:t>A</w:t>
      </w:r>
      <w:r>
        <w:rPr>
          <w:spacing w:val="-5"/>
        </w:rPr>
        <w:t> </w:t>
      </w:r>
      <w:r>
        <w:rPr/>
        <w:t>nivel</w:t>
      </w:r>
      <w:r>
        <w:rPr>
          <w:spacing w:val="-6"/>
        </w:rPr>
        <w:t> </w:t>
      </w:r>
      <w:r>
        <w:rPr/>
        <w:t>primario,</w:t>
      </w:r>
      <w:r>
        <w:rPr>
          <w:spacing w:val="-3"/>
        </w:rPr>
        <w:t> </w:t>
      </w:r>
      <w:r>
        <w:rPr/>
        <w:t>los</w:t>
      </w:r>
      <w:r>
        <w:rPr>
          <w:spacing w:val="-6"/>
        </w:rPr>
        <w:t> </w:t>
      </w:r>
      <w:r>
        <w:rPr/>
        <w:t>niveles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deserción</w:t>
      </w:r>
      <w:r>
        <w:rPr>
          <w:spacing w:val="-6"/>
        </w:rPr>
        <w:t> </w:t>
      </w:r>
      <w:r>
        <w:rPr/>
        <w:t>van</w:t>
      </w:r>
      <w:r>
        <w:rPr>
          <w:spacing w:val="-4"/>
        </w:rPr>
        <w:t> </w:t>
      </w:r>
      <w:r>
        <w:rPr/>
        <w:t>incrementándose</w:t>
      </w:r>
      <w:r>
        <w:rPr>
          <w:spacing w:val="-5"/>
        </w:rPr>
        <w:t> </w:t>
      </w:r>
      <w:r>
        <w:rPr/>
        <w:t>año</w:t>
      </w:r>
      <w:r>
        <w:rPr>
          <w:spacing w:val="-2"/>
        </w:rPr>
        <w:t> </w:t>
      </w:r>
      <w:r>
        <w:rPr/>
        <w:t>con</w:t>
      </w:r>
      <w:r>
        <w:rPr>
          <w:spacing w:val="-6"/>
        </w:rPr>
        <w:t> </w:t>
      </w:r>
      <w:r>
        <w:rPr/>
        <w:t>año</w:t>
      </w:r>
      <w:r>
        <w:rPr>
          <w:spacing w:val="-5"/>
        </w:rPr>
        <w:t> </w:t>
      </w:r>
      <w:r>
        <w:rPr/>
        <w:t>desde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/>
        <w:t>13%</w:t>
      </w:r>
      <w:r>
        <w:rPr>
          <w:spacing w:val="-3"/>
        </w:rPr>
        <w:t> </w:t>
      </w:r>
      <w:r>
        <w:rPr/>
        <w:t>hasta</w:t>
      </w:r>
      <w:r>
        <w:rPr>
          <w:spacing w:val="-3"/>
        </w:rPr>
        <w:t> </w:t>
      </w:r>
      <w:r>
        <w:rPr/>
        <w:t>un</w:t>
      </w:r>
      <w:r>
        <w:rPr>
          <w:spacing w:val="-48"/>
        </w:rPr>
        <w:t> </w:t>
      </w:r>
      <w:r>
        <w:rPr/>
        <w:t>39%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6º</w:t>
      </w:r>
      <w:r>
        <w:rPr>
          <w:spacing w:val="-5"/>
        </w:rPr>
        <w:t> </w:t>
      </w:r>
      <w:r>
        <w:rPr/>
        <w:t>año</w:t>
      </w:r>
      <w:r>
        <w:rPr>
          <w:spacing w:val="-6"/>
        </w:rPr>
        <w:t> </w:t>
      </w:r>
      <w:r>
        <w:rPr/>
        <w:t>primaria.</w:t>
      </w:r>
      <w:r>
        <w:rPr>
          <w:spacing w:val="37"/>
        </w:rPr>
        <w:t> </w:t>
      </w:r>
      <w:r>
        <w:rPr/>
        <w:t>Un</w:t>
      </w:r>
      <w:r>
        <w:rPr>
          <w:spacing w:val="-8"/>
        </w:rPr>
        <w:t> </w:t>
      </w:r>
      <w:r>
        <w:rPr/>
        <w:t>22%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mayor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4</w:t>
      </w:r>
      <w:r>
        <w:rPr>
          <w:spacing w:val="-5"/>
        </w:rPr>
        <w:t> </w:t>
      </w:r>
      <w:r>
        <w:rPr/>
        <w:t>años</w:t>
      </w:r>
      <w:r>
        <w:rPr>
          <w:spacing w:val="-5"/>
        </w:rPr>
        <w:t> </w:t>
      </w:r>
      <w:r>
        <w:rPr/>
        <w:t>no</w:t>
      </w:r>
      <w:r>
        <w:rPr>
          <w:spacing w:val="-3"/>
        </w:rPr>
        <w:t> </w:t>
      </w:r>
      <w:r>
        <w:rPr/>
        <w:t>logra</w:t>
      </w:r>
      <w:r>
        <w:rPr>
          <w:spacing w:val="-8"/>
        </w:rPr>
        <w:t> </w:t>
      </w:r>
      <w:r>
        <w:rPr/>
        <w:t>concretar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ciclo</w:t>
      </w:r>
      <w:r>
        <w:rPr>
          <w:spacing w:val="-7"/>
        </w:rPr>
        <w:t> </w:t>
      </w:r>
      <w:r>
        <w:rPr/>
        <w:t>escolar</w:t>
      </w:r>
      <w:r>
        <w:rPr>
          <w:spacing w:val="-47"/>
        </w:rPr>
        <w:t> </w:t>
      </w:r>
      <w:r>
        <w:rPr/>
        <w:t>y</w:t>
      </w:r>
      <w:r>
        <w:rPr>
          <w:spacing w:val="-1"/>
        </w:rPr>
        <w:t> </w:t>
      </w:r>
      <w:r>
        <w:rPr/>
        <w:t>va</w:t>
      </w:r>
      <w:r>
        <w:rPr>
          <w:spacing w:val="-3"/>
        </w:rPr>
        <w:t> </w:t>
      </w:r>
      <w:r>
        <w:rPr/>
        <w:t>creando</w:t>
      </w:r>
      <w:r>
        <w:rPr>
          <w:spacing w:val="1"/>
        </w:rPr>
        <w:t> </w:t>
      </w:r>
      <w:r>
        <w:rPr/>
        <w:t>los niveles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deserción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forma creciente.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57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62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2032640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20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7"/>
        <w:jc w:val="both"/>
      </w:pPr>
      <w:r>
        <w:rPr/>
        <w:t>La educación extraescolar es de vital importancia por los grupos sobreedad, debe definirse una</w:t>
      </w:r>
      <w:r>
        <w:rPr>
          <w:spacing w:val="1"/>
        </w:rPr>
        <w:t> </w:t>
      </w:r>
      <w:r>
        <w:rPr/>
        <w:t>estrategia y asignación de recursos para el apoyo. El 78% de este grupo está entre los 13 y los 29</w:t>
      </w:r>
      <w:r>
        <w:rPr>
          <w:spacing w:val="1"/>
        </w:rPr>
        <w:t> </w:t>
      </w:r>
      <w:r>
        <w:rPr/>
        <w:t>años de</w:t>
      </w:r>
      <w:r>
        <w:rPr>
          <w:spacing w:val="-3"/>
        </w:rPr>
        <w:t> </w:t>
      </w:r>
      <w:r>
        <w:rPr/>
        <w:t>edad.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73%</w:t>
      </w:r>
      <w:r>
        <w:rPr>
          <w:spacing w:val="1"/>
        </w:rPr>
        <w:t> </w:t>
      </w:r>
      <w:r>
        <w:rPr/>
        <w:t>es del área rural.</w:t>
      </w:r>
    </w:p>
    <w:p>
      <w:pPr>
        <w:pStyle w:val="BodyText"/>
        <w:spacing w:line="259" w:lineRule="auto" w:before="160"/>
        <w:ind w:left="1702" w:right="1691"/>
        <w:jc w:val="both"/>
      </w:pPr>
      <w:r>
        <w:rPr/>
        <w:t>Como puede observarse en los registros de acceso a la educación y, considerando a la educación</w:t>
      </w:r>
      <w:r>
        <w:rPr>
          <w:spacing w:val="1"/>
        </w:rPr>
        <w:t> </w:t>
      </w:r>
      <w:r>
        <w:rPr/>
        <w:t>como una oportunidad de desarrollo, muchos de los menores de edad no tienen la disponibilidad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asistir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permanecer</w:t>
      </w:r>
      <w:r>
        <w:rPr>
          <w:spacing w:val="-3"/>
        </w:rPr>
        <w:t> </w:t>
      </w:r>
      <w:r>
        <w:rPr/>
        <w:t>dentro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-4"/>
        </w:rPr>
        <w:t> </w:t>
      </w:r>
      <w:r>
        <w:rPr/>
        <w:t>modelo</w:t>
      </w:r>
      <w:r>
        <w:rPr>
          <w:spacing w:val="-3"/>
        </w:rPr>
        <w:t> </w:t>
      </w:r>
      <w:r>
        <w:rPr/>
        <w:t>educativo,</w:t>
      </w:r>
      <w:r>
        <w:rPr>
          <w:spacing w:val="-3"/>
        </w:rPr>
        <w:t> </w:t>
      </w:r>
      <w:r>
        <w:rPr/>
        <w:t>razón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les</w:t>
      </w:r>
      <w:r>
        <w:rPr>
          <w:spacing w:val="-3"/>
        </w:rPr>
        <w:t> </w:t>
      </w:r>
      <w:r>
        <w:rPr/>
        <w:t>va</w:t>
      </w:r>
      <w:r>
        <w:rPr>
          <w:spacing w:val="-2"/>
        </w:rPr>
        <w:t> </w:t>
      </w:r>
      <w:r>
        <w:rPr/>
        <w:t>excluyendo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desarrollo</w:t>
      </w:r>
      <w:r>
        <w:rPr>
          <w:spacing w:val="-47"/>
        </w:rPr>
        <w:t> </w:t>
      </w:r>
      <w:r>
        <w:rPr/>
        <w:t>y</w:t>
      </w:r>
      <w:r>
        <w:rPr>
          <w:spacing w:val="-3"/>
        </w:rPr>
        <w:t> </w:t>
      </w:r>
      <w:r>
        <w:rPr/>
        <w:t>les</w:t>
      </w:r>
      <w:r>
        <w:rPr>
          <w:spacing w:val="-5"/>
        </w:rPr>
        <w:t> </w:t>
      </w:r>
      <w:r>
        <w:rPr/>
        <w:t>va</w:t>
      </w:r>
      <w:r>
        <w:rPr>
          <w:spacing w:val="-5"/>
        </w:rPr>
        <w:t> </w:t>
      </w:r>
      <w:r>
        <w:rPr/>
        <w:t>vinculando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necesidad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encontrar</w:t>
      </w:r>
      <w:r>
        <w:rPr>
          <w:spacing w:val="-5"/>
        </w:rPr>
        <w:t> </w:t>
      </w:r>
      <w:r>
        <w:rPr/>
        <w:t>oportunidades</w:t>
      </w:r>
      <w:r>
        <w:rPr>
          <w:spacing w:val="-2"/>
        </w:rPr>
        <w:t> </w:t>
      </w:r>
      <w:r>
        <w:rPr/>
        <w:t>laborales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les</w:t>
      </w:r>
      <w:r>
        <w:rPr>
          <w:spacing w:val="-1"/>
        </w:rPr>
        <w:t> </w:t>
      </w:r>
      <w:r>
        <w:rPr/>
        <w:t>permita</w:t>
      </w:r>
      <w:r>
        <w:rPr>
          <w:spacing w:val="-6"/>
        </w:rPr>
        <w:t> </w:t>
      </w:r>
      <w:r>
        <w:rPr/>
        <w:t>mejorar</w:t>
      </w:r>
      <w:r>
        <w:rPr>
          <w:spacing w:val="-4"/>
        </w:rPr>
        <w:t> </w:t>
      </w:r>
      <w:r>
        <w:rPr/>
        <w:t>su</w:t>
      </w:r>
      <w:r>
        <w:rPr>
          <w:spacing w:val="-47"/>
        </w:rPr>
        <w:t> </w:t>
      </w:r>
      <w:r>
        <w:rPr/>
        <w:t>calidad</w:t>
      </w:r>
      <w:r>
        <w:rPr>
          <w:spacing w:val="-2"/>
        </w:rPr>
        <w:t> </w:t>
      </w:r>
      <w:r>
        <w:rPr/>
        <w:t>de vida,</w:t>
      </w:r>
      <w:r>
        <w:rPr>
          <w:spacing w:val="-3"/>
        </w:rPr>
        <w:t> </w:t>
      </w:r>
      <w:r>
        <w:rPr/>
        <w:t>visualizando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migración una</w:t>
      </w:r>
      <w:r>
        <w:rPr>
          <w:spacing w:val="-2"/>
        </w:rPr>
        <w:t> </w:t>
      </w:r>
      <w:r>
        <w:rPr/>
        <w:t>alternativa de</w:t>
      </w:r>
      <w:r>
        <w:rPr>
          <w:spacing w:val="-3"/>
        </w:rPr>
        <w:t> </w:t>
      </w:r>
      <w:r>
        <w:rPr/>
        <w:t>desarrollo.</w:t>
      </w:r>
    </w:p>
    <w:p>
      <w:pPr>
        <w:pStyle w:val="BodyText"/>
        <w:spacing w:line="259" w:lineRule="auto" w:before="161"/>
        <w:ind w:left="1702" w:right="1698"/>
        <w:jc w:val="both"/>
      </w:pPr>
      <w:r>
        <w:rPr/>
        <w:t>La violencia y agresión en contra de menores de edad es otra de las razones por las que estos han</w:t>
      </w:r>
      <w:r>
        <w:rPr>
          <w:spacing w:val="1"/>
        </w:rPr>
        <w:t> </w:t>
      </w:r>
      <w:r>
        <w:rPr/>
        <w:t>decidido</w:t>
      </w:r>
      <w:r>
        <w:rPr>
          <w:spacing w:val="1"/>
        </w:rPr>
        <w:t> </w:t>
      </w:r>
      <w:r>
        <w:rPr/>
        <w:t>migrar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tipificadas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intrafamiliar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alcoholismo. La migración suele promoverse como un escape a las condiciones de maltrato que los</w:t>
      </w:r>
      <w:r>
        <w:rPr>
          <w:spacing w:val="-47"/>
        </w:rPr>
        <w:t> </w:t>
      </w:r>
      <w:r>
        <w:rPr/>
        <w:t>menores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edad</w:t>
      </w:r>
      <w:r>
        <w:rPr>
          <w:spacing w:val="-1"/>
        </w:rPr>
        <w:t> </w:t>
      </w:r>
      <w:r>
        <w:rPr/>
        <w:t>pueden</w:t>
      </w:r>
      <w:r>
        <w:rPr>
          <w:spacing w:val="-1"/>
        </w:rPr>
        <w:t> </w:t>
      </w:r>
      <w:r>
        <w:rPr/>
        <w:t>estar sufriendo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sus</w:t>
      </w:r>
      <w:r>
        <w:rPr>
          <w:spacing w:val="-3"/>
        </w:rPr>
        <w:t> </w:t>
      </w:r>
      <w:r>
        <w:rPr/>
        <w:t>círculos familiares.</w:t>
      </w:r>
    </w:p>
    <w:p>
      <w:pPr>
        <w:pStyle w:val="BodyText"/>
        <w:spacing w:line="259" w:lineRule="auto" w:before="157"/>
        <w:ind w:left="1702" w:right="1692"/>
        <w:jc w:val="both"/>
      </w:pPr>
      <w:r>
        <w:rPr/>
        <w:t>En</w:t>
      </w:r>
      <w:r>
        <w:rPr>
          <w:spacing w:val="-2"/>
        </w:rPr>
        <w:t> </w:t>
      </w:r>
      <w:r>
        <w:rPr/>
        <w:t>Guatemala</w:t>
      </w:r>
      <w:r>
        <w:rPr>
          <w:spacing w:val="-4"/>
        </w:rPr>
        <w:t> </w:t>
      </w:r>
      <w:r>
        <w:rPr/>
        <w:t>un</w:t>
      </w:r>
      <w:r>
        <w:rPr>
          <w:spacing w:val="-1"/>
        </w:rPr>
        <w:t> </w:t>
      </w:r>
      <w:r>
        <w:rPr/>
        <w:t>número</w:t>
      </w:r>
      <w:r>
        <w:rPr>
          <w:spacing w:val="-2"/>
        </w:rPr>
        <w:t> </w:t>
      </w:r>
      <w:r>
        <w:rPr/>
        <w:t>elevado de</w:t>
      </w:r>
      <w:r>
        <w:rPr>
          <w:spacing w:val="-7"/>
        </w:rPr>
        <w:t> </w:t>
      </w:r>
      <w:r>
        <w:rPr/>
        <w:t>mujeres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niños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objeto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violencia</w:t>
      </w:r>
      <w:r>
        <w:rPr>
          <w:spacing w:val="-4"/>
        </w:rPr>
        <w:t> </w:t>
      </w:r>
      <w:r>
        <w:rPr/>
        <w:t>intrafamiliar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alguna</w:t>
      </w:r>
      <w:r>
        <w:rPr>
          <w:spacing w:val="-47"/>
        </w:rPr>
        <w:t> </w:t>
      </w:r>
      <w:r>
        <w:rPr/>
        <w:t>etapa de su vida y a consecuencia de ello enfrentan índices bien elevados de discapacidad, de</w:t>
      </w:r>
      <w:r>
        <w:rPr>
          <w:spacing w:val="1"/>
        </w:rPr>
        <w:t> </w:t>
      </w:r>
      <w:r>
        <w:rPr/>
        <w:t>suicidio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altas</w:t>
      </w:r>
      <w:r>
        <w:rPr>
          <w:spacing w:val="-8"/>
        </w:rPr>
        <w:t> </w:t>
      </w:r>
      <w:r>
        <w:rPr/>
        <w:t>tasas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mortalidad.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violencia</w:t>
      </w:r>
      <w:r>
        <w:rPr>
          <w:spacing w:val="-7"/>
        </w:rPr>
        <w:t> </w:t>
      </w:r>
      <w:r>
        <w:rPr/>
        <w:t>intrafamiliar</w:t>
      </w:r>
      <w:r>
        <w:rPr>
          <w:spacing w:val="-9"/>
        </w:rPr>
        <w:t> </w:t>
      </w:r>
      <w:r>
        <w:rPr/>
        <w:t>consiste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utilización</w:t>
      </w:r>
      <w:r>
        <w:rPr>
          <w:spacing w:val="-5"/>
        </w:rPr>
        <w:t> </w:t>
      </w:r>
      <w:r>
        <w:rPr/>
        <w:t>deliberada</w:t>
      </w:r>
      <w:r>
        <w:rPr>
          <w:spacing w:val="-48"/>
        </w:rPr>
        <w:t> </w:t>
      </w:r>
      <w:r>
        <w:rPr/>
        <w:t>de la fuerza para la manipulación y control del cónyuge o de un familiar cercano. Consiste en el</w:t>
      </w:r>
      <w:r>
        <w:rPr>
          <w:spacing w:val="1"/>
        </w:rPr>
        <w:t> </w:t>
      </w:r>
      <w:r>
        <w:rPr/>
        <w:t>abuso</w:t>
      </w:r>
      <w:r>
        <w:rPr>
          <w:spacing w:val="1"/>
        </w:rPr>
        <w:t> </w:t>
      </w:r>
      <w:r>
        <w:rPr/>
        <w:t>psicológico,</w:t>
      </w:r>
      <w:r>
        <w:rPr>
          <w:spacing w:val="1"/>
        </w:rPr>
        <w:t> </w:t>
      </w:r>
      <w:r>
        <w:rPr/>
        <w:t>sexual o</w:t>
      </w:r>
      <w:r>
        <w:rPr>
          <w:spacing w:val="1"/>
        </w:rPr>
        <w:t> </w:t>
      </w:r>
      <w:r>
        <w:rPr/>
        <w:t>físico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habitual;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sucede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relacionan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manera</w:t>
      </w:r>
      <w:r>
        <w:rPr>
          <w:spacing w:val="-1"/>
        </w:rPr>
        <w:t> </w:t>
      </w:r>
      <w:r>
        <w:rPr/>
        <w:t>afectiva.</w:t>
      </w:r>
    </w:p>
    <w:p>
      <w:pPr>
        <w:pStyle w:val="BodyText"/>
        <w:spacing w:line="259" w:lineRule="auto" w:before="161"/>
        <w:ind w:left="1702" w:right="1695"/>
        <w:jc w:val="both"/>
      </w:pPr>
      <w:r>
        <w:rPr/>
        <w:t>El número de mujeres agraviadas, el volumen de la acción con mayor cantidad de casos es el</w:t>
      </w:r>
      <w:r>
        <w:rPr>
          <w:spacing w:val="1"/>
        </w:rPr>
        <w:t> </w:t>
      </w:r>
      <w:r>
        <w:rPr/>
        <w:t>maltrato a personas menores de edad, seguidamente la violación y la agresión sexual. Situaciones</w:t>
      </w:r>
      <w:r>
        <w:rPr>
          <w:spacing w:val="1"/>
        </w:rPr>
        <w:t> </w:t>
      </w:r>
      <w:r>
        <w:rPr/>
        <w:t>que afectan el estado emocional de las personas. La trata de personas es un delito que se perfila a</w:t>
      </w:r>
      <w:r>
        <w:rPr>
          <w:spacing w:val="1"/>
        </w:rPr>
        <w:t> </w:t>
      </w:r>
      <w:r>
        <w:rPr/>
        <w:t>una tendencia de crecimiento. La violencia sexual registra índices altos en la población de sexo se</w:t>
      </w:r>
      <w:r>
        <w:rPr>
          <w:spacing w:val="1"/>
        </w:rPr>
        <w:t> </w:t>
      </w:r>
      <w:r>
        <w:rPr/>
        <w:t>encuentra</w:t>
      </w:r>
      <w:r>
        <w:rPr>
          <w:spacing w:val="-3"/>
        </w:rPr>
        <w:t> </w:t>
      </w:r>
      <w:r>
        <w:rPr/>
        <w:t>entre</w:t>
      </w:r>
      <w:r>
        <w:rPr>
          <w:spacing w:val="1"/>
        </w:rPr>
        <w:t> </w:t>
      </w:r>
      <w:r>
        <w:rPr/>
        <w:t>los niños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adolescentes entre los</w:t>
      </w:r>
      <w:r>
        <w:rPr>
          <w:spacing w:val="-2"/>
        </w:rPr>
        <w:t> </w:t>
      </w:r>
      <w:r>
        <w:rPr/>
        <w:t>10</w:t>
      </w:r>
      <w:r>
        <w:rPr>
          <w:spacing w:val="-4"/>
        </w:rPr>
        <w:t> </w:t>
      </w:r>
      <w:r>
        <w:rPr/>
        <w:t>y 19 años.</w:t>
      </w:r>
    </w:p>
    <w:p>
      <w:pPr>
        <w:pStyle w:val="BodyText"/>
        <w:spacing w:line="259" w:lineRule="auto" w:before="158"/>
        <w:ind w:left="1702" w:right="1693"/>
        <w:jc w:val="both"/>
      </w:pP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los</w:t>
      </w:r>
      <w:r>
        <w:rPr>
          <w:spacing w:val="-12"/>
        </w:rPr>
        <w:t> </w:t>
      </w:r>
      <w:r>
        <w:rPr>
          <w:spacing w:val="-1"/>
        </w:rPr>
        <w:t>números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embarazos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presentaron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gráficos</w:t>
      </w:r>
      <w:r>
        <w:rPr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cada</w:t>
      </w:r>
      <w:r>
        <w:rPr>
          <w:spacing w:val="-12"/>
        </w:rPr>
        <w:t> </w:t>
      </w:r>
      <w:r>
        <w:rPr/>
        <w:t>uno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departamentos</w:t>
      </w:r>
      <w:r>
        <w:rPr>
          <w:spacing w:val="-47"/>
        </w:rPr>
        <w:t> </w:t>
      </w:r>
      <w:r>
        <w:rPr>
          <w:spacing w:val="-1"/>
        </w:rPr>
        <w:t>durante</w:t>
      </w:r>
      <w:r>
        <w:rPr>
          <w:spacing w:val="-9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2019,</w:t>
      </w:r>
      <w:r>
        <w:rPr>
          <w:spacing w:val="-8"/>
        </w:rPr>
        <w:t> </w:t>
      </w:r>
      <w:r>
        <w:rPr>
          <w:spacing w:val="-1"/>
        </w:rPr>
        <w:t>puede</w:t>
      </w:r>
      <w:r>
        <w:rPr>
          <w:spacing w:val="-11"/>
        </w:rPr>
        <w:t> </w:t>
      </w:r>
      <w:r>
        <w:rPr>
          <w:spacing w:val="-1"/>
        </w:rPr>
        <w:t>observarse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Alta</w:t>
      </w:r>
      <w:r>
        <w:rPr>
          <w:spacing w:val="-12"/>
        </w:rPr>
        <w:t> </w:t>
      </w:r>
      <w:r>
        <w:rPr/>
        <w:t>Verapaz</w:t>
      </w:r>
      <w:r>
        <w:rPr>
          <w:spacing w:val="-12"/>
        </w:rPr>
        <w:t> </w:t>
      </w:r>
      <w:r>
        <w:rPr/>
        <w:t>muestra</w:t>
      </w:r>
      <w:r>
        <w:rPr>
          <w:spacing w:val="-10"/>
        </w:rPr>
        <w:t> </w:t>
      </w:r>
      <w:r>
        <w:rPr/>
        <w:t>182</w:t>
      </w:r>
      <w:r>
        <w:rPr>
          <w:spacing w:val="-8"/>
        </w:rPr>
        <w:t> </w:t>
      </w:r>
      <w:r>
        <w:rPr/>
        <w:t>casos,</w:t>
      </w:r>
      <w:r>
        <w:rPr>
          <w:spacing w:val="-8"/>
        </w:rPr>
        <w:t> </w:t>
      </w:r>
      <w:r>
        <w:rPr/>
        <w:t>Huehuetenango</w:t>
      </w:r>
      <w:r>
        <w:rPr>
          <w:spacing w:val="-7"/>
        </w:rPr>
        <w:t> </w:t>
      </w:r>
      <w:r>
        <w:rPr/>
        <w:t>162,</w:t>
      </w:r>
      <w:r>
        <w:rPr>
          <w:spacing w:val="-12"/>
        </w:rPr>
        <w:t> </w:t>
      </w:r>
      <w:r>
        <w:rPr/>
        <w:t>Petén</w:t>
      </w:r>
      <w:r>
        <w:rPr>
          <w:spacing w:val="-47"/>
        </w:rPr>
        <w:t> </w:t>
      </w:r>
      <w:r>
        <w:rPr/>
        <w:t>146, Guatemala 143.</w:t>
      </w:r>
      <w:r>
        <w:rPr>
          <w:spacing w:val="1"/>
        </w:rPr>
        <w:t> </w:t>
      </w:r>
      <w:r>
        <w:rPr/>
        <w:t>Siendo El Progreso con menos casos de embarazo de menores matriculados</w:t>
      </w:r>
      <w:r>
        <w:rPr>
          <w:spacing w:val="1"/>
        </w:rPr>
        <w:t> </w:t>
      </w:r>
      <w:r>
        <w:rPr/>
        <w:t>durante</w:t>
      </w:r>
      <w:r>
        <w:rPr>
          <w:spacing w:val="-1"/>
        </w:rPr>
        <w:t> </w:t>
      </w:r>
      <w:r>
        <w:rPr/>
        <w:t>el año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registro.</w:t>
      </w:r>
    </w:p>
    <w:p>
      <w:pPr>
        <w:pStyle w:val="BodyText"/>
        <w:spacing w:line="259" w:lineRule="auto" w:before="160"/>
        <w:ind w:left="1702" w:right="1692"/>
        <w:jc w:val="both"/>
      </w:pPr>
      <w:r>
        <w:rPr/>
        <w:t>Un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Guatemala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exposición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menores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edad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incremento de pandillas y grupos al margen de la ley; estructuras que les reclutan aprovechándose</w:t>
      </w:r>
      <w:r>
        <w:rPr>
          <w:spacing w:val="-47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vulnerabilidad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están.</w:t>
      </w:r>
      <w:r>
        <w:rPr>
          <w:spacing w:val="-12"/>
        </w:rPr>
        <w:t> </w:t>
      </w:r>
      <w:r>
        <w:rPr/>
        <w:t>Para</w:t>
      </w:r>
      <w:r>
        <w:rPr>
          <w:spacing w:val="-15"/>
        </w:rPr>
        <w:t> </w:t>
      </w:r>
      <w:r>
        <w:rPr/>
        <w:t>escapar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esta</w:t>
      </w:r>
      <w:r>
        <w:rPr>
          <w:spacing w:val="-12"/>
        </w:rPr>
        <w:t> </w:t>
      </w:r>
      <w:r>
        <w:rPr/>
        <w:t>realidad,</w:t>
      </w:r>
      <w:r>
        <w:rPr>
          <w:spacing w:val="-12"/>
        </w:rPr>
        <w:t> </w:t>
      </w:r>
      <w:r>
        <w:rPr/>
        <w:t>muchos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padres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4"/>
        </w:rPr>
        <w:t> </w:t>
      </w:r>
      <w:r>
        <w:rPr/>
        <w:t>menores</w:t>
      </w:r>
      <w:r>
        <w:rPr>
          <w:spacing w:val="-47"/>
        </w:rPr>
        <w:t> </w:t>
      </w:r>
      <w:r>
        <w:rPr/>
        <w:t>de</w:t>
      </w:r>
      <w:r>
        <w:rPr>
          <w:spacing w:val="-5"/>
        </w:rPr>
        <w:t> </w:t>
      </w:r>
      <w:r>
        <w:rPr/>
        <w:t>edad</w:t>
      </w:r>
      <w:r>
        <w:rPr>
          <w:spacing w:val="-9"/>
        </w:rPr>
        <w:t> </w:t>
      </w:r>
      <w:r>
        <w:rPr/>
        <w:t>prefieren</w:t>
      </w:r>
      <w:r>
        <w:rPr>
          <w:spacing w:val="-6"/>
        </w:rPr>
        <w:t> </w:t>
      </w:r>
      <w:r>
        <w:rPr/>
        <w:t>alejarlos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situación</w:t>
      </w:r>
      <w:r>
        <w:rPr>
          <w:spacing w:val="-9"/>
        </w:rPr>
        <w:t> </w:t>
      </w:r>
      <w:r>
        <w:rPr/>
        <w:t>y</w:t>
      </w:r>
      <w:r>
        <w:rPr>
          <w:spacing w:val="-4"/>
        </w:rPr>
        <w:t> </w:t>
      </w:r>
      <w:r>
        <w:rPr/>
        <w:t>algunos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ellos</w:t>
      </w:r>
      <w:r>
        <w:rPr>
          <w:spacing w:val="-8"/>
        </w:rPr>
        <w:t> </w:t>
      </w:r>
      <w:r>
        <w:rPr/>
        <w:t>encuentra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migración</w:t>
      </w:r>
      <w:r>
        <w:rPr>
          <w:spacing w:val="-5"/>
        </w:rPr>
        <w:t> </w:t>
      </w:r>
      <w:r>
        <w:rPr/>
        <w:t>una</w:t>
      </w:r>
      <w:r>
        <w:rPr>
          <w:spacing w:val="-8"/>
        </w:rPr>
        <w:t> </w:t>
      </w:r>
      <w:r>
        <w:rPr/>
        <w:t>solución</w:t>
      </w:r>
      <w:r>
        <w:rPr>
          <w:spacing w:val="-48"/>
        </w:rPr>
        <w:t> </w:t>
      </w:r>
      <w:r>
        <w:rPr/>
        <w:t>a</w:t>
      </w:r>
      <w:r>
        <w:rPr>
          <w:spacing w:val="-1"/>
        </w:rPr>
        <w:t> </w:t>
      </w:r>
      <w:r>
        <w:rPr/>
        <w:t>la problemática.</w:t>
      </w:r>
    </w:p>
    <w:p>
      <w:pPr>
        <w:pStyle w:val="BodyText"/>
        <w:spacing w:line="259" w:lineRule="auto" w:before="158"/>
        <w:ind w:left="1702" w:right="1696"/>
        <w:jc w:val="both"/>
      </w:pPr>
      <w:r>
        <w:rPr/>
        <w:t>Aunque menos frecuente, pero una realidad latente en la sociedad guatemalteca es la migración</w:t>
      </w:r>
      <w:r>
        <w:rPr>
          <w:spacing w:val="1"/>
        </w:rPr>
        <w:t> </w:t>
      </w:r>
      <w:r>
        <w:rPr>
          <w:spacing w:val="-1"/>
        </w:rPr>
        <w:t>por</w:t>
      </w:r>
      <w:r>
        <w:rPr>
          <w:spacing w:val="-12"/>
        </w:rPr>
        <w:t> </w:t>
      </w:r>
      <w:r>
        <w:rPr>
          <w:spacing w:val="-1"/>
        </w:rPr>
        <w:t>reunificación</w:t>
      </w:r>
      <w:r>
        <w:rPr>
          <w:spacing w:val="-13"/>
        </w:rPr>
        <w:t> </w:t>
      </w:r>
      <w:r>
        <w:rPr/>
        <w:t>familiar.</w:t>
      </w:r>
      <w:r>
        <w:rPr>
          <w:spacing w:val="-11"/>
        </w:rPr>
        <w:t> </w:t>
      </w:r>
      <w:r>
        <w:rPr/>
        <w:t>Con</w:t>
      </w:r>
      <w:r>
        <w:rPr>
          <w:spacing w:val="-13"/>
        </w:rPr>
        <w:t> </w:t>
      </w:r>
      <w:r>
        <w:rPr/>
        <w:t>los</w:t>
      </w:r>
      <w:r>
        <w:rPr>
          <w:spacing w:val="-11"/>
        </w:rPr>
        <w:t> </w:t>
      </w:r>
      <w:r>
        <w:rPr/>
        <w:t>índices</w:t>
      </w:r>
      <w:r>
        <w:rPr>
          <w:spacing w:val="-11"/>
        </w:rPr>
        <w:t> </w:t>
      </w:r>
      <w:r>
        <w:rPr/>
        <w:t>altos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migración</w:t>
      </w:r>
      <w:r>
        <w:rPr>
          <w:spacing w:val="-13"/>
        </w:rPr>
        <w:t> </w:t>
      </w:r>
      <w:r>
        <w:rPr/>
        <w:t>específicamente</w:t>
      </w:r>
      <w:r>
        <w:rPr>
          <w:spacing w:val="-10"/>
        </w:rPr>
        <w:t> </w:t>
      </w:r>
      <w:r>
        <w:rPr/>
        <w:t>para</w:t>
      </w:r>
      <w:r>
        <w:rPr>
          <w:spacing w:val="-15"/>
        </w:rPr>
        <w:t> </w:t>
      </w:r>
      <w:r>
        <w:rPr/>
        <w:t>hombres,</w:t>
      </w:r>
      <w:r>
        <w:rPr>
          <w:spacing w:val="-13"/>
        </w:rPr>
        <w:t> </w:t>
      </w:r>
      <w:r>
        <w:rPr/>
        <w:t>muchas</w:t>
      </w:r>
      <w:r>
        <w:rPr>
          <w:spacing w:val="-48"/>
        </w:rPr>
        <w:t> </w:t>
      </w:r>
      <w:r>
        <w:rPr/>
        <w:t>de las mujeres conscientes de la necesidad de consolidar la familia, deciden migrar con sus hijos</w:t>
      </w:r>
      <w:r>
        <w:rPr>
          <w:spacing w:val="1"/>
        </w:rPr>
        <w:t> </w:t>
      </w:r>
      <w:r>
        <w:rPr/>
        <w:t>para</w:t>
      </w:r>
      <w:r>
        <w:rPr>
          <w:spacing w:val="-6"/>
        </w:rPr>
        <w:t> </w:t>
      </w:r>
      <w:r>
        <w:rPr/>
        <w:t>reunificar</w:t>
      </w:r>
      <w:r>
        <w:rPr>
          <w:spacing w:val="-6"/>
        </w:rPr>
        <w:t> </w:t>
      </w:r>
      <w:r>
        <w:rPr/>
        <w:t>sus</w:t>
      </w:r>
      <w:r>
        <w:rPr>
          <w:spacing w:val="-5"/>
        </w:rPr>
        <w:t> </w:t>
      </w:r>
      <w:r>
        <w:rPr/>
        <w:t>círculos</w:t>
      </w:r>
      <w:r>
        <w:rPr>
          <w:spacing w:val="-10"/>
        </w:rPr>
        <w:t> </w:t>
      </w:r>
      <w:r>
        <w:rPr/>
        <w:t>familiares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algunos</w:t>
      </w:r>
      <w:r>
        <w:rPr>
          <w:spacing w:val="-8"/>
        </w:rPr>
        <w:t> </w:t>
      </w:r>
      <w:r>
        <w:rPr/>
        <w:t>casos,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migración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menores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acompañados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57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2"/>
          <w:sz w:val="22"/>
        </w:rPr>
        <w:t> </w:t>
      </w:r>
      <w:r>
        <w:rPr>
          <w:b/>
          <w:sz w:val="22"/>
        </w:rPr>
        <w:t>63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2033152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20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4"/>
        <w:jc w:val="both"/>
      </w:pP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convierte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opción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/>
        <w:t>reunificación</w:t>
      </w:r>
      <w:r>
        <w:rPr>
          <w:spacing w:val="-10"/>
        </w:rPr>
        <w:t> </w:t>
      </w:r>
      <w:r>
        <w:rPr/>
        <w:t>familiar,</w:t>
      </w:r>
      <w:r>
        <w:rPr>
          <w:spacing w:val="-11"/>
        </w:rPr>
        <w:t> </w:t>
      </w:r>
      <w:r>
        <w:rPr/>
        <w:t>más</w:t>
      </w:r>
      <w:r>
        <w:rPr>
          <w:spacing w:val="-10"/>
        </w:rPr>
        <w:t> </w:t>
      </w:r>
      <w:r>
        <w:rPr/>
        <w:t>cuando</w:t>
      </w:r>
      <w:r>
        <w:rPr>
          <w:spacing w:val="-8"/>
        </w:rPr>
        <w:t> </w:t>
      </w:r>
      <w:r>
        <w:rPr/>
        <w:t>ambos</w:t>
      </w:r>
      <w:r>
        <w:rPr>
          <w:spacing w:val="-8"/>
        </w:rPr>
        <w:t> </w:t>
      </w:r>
      <w:r>
        <w:rPr/>
        <w:t>padres</w:t>
      </w:r>
      <w:r>
        <w:rPr>
          <w:spacing w:val="-9"/>
        </w:rPr>
        <w:t> </w:t>
      </w:r>
      <w:r>
        <w:rPr/>
        <w:t>se</w:t>
      </w:r>
      <w:r>
        <w:rPr>
          <w:spacing w:val="-11"/>
        </w:rPr>
        <w:t> </w:t>
      </w:r>
      <w:r>
        <w:rPr/>
        <w:t>encuentran</w:t>
      </w:r>
      <w:r>
        <w:rPr>
          <w:spacing w:val="-10"/>
        </w:rPr>
        <w:t> </w:t>
      </w:r>
      <w:r>
        <w:rPr/>
        <w:t>fuera</w:t>
      </w:r>
      <w:r>
        <w:rPr>
          <w:spacing w:val="-47"/>
        </w:rPr>
        <w:t> </w:t>
      </w:r>
      <w:r>
        <w:rPr/>
        <w:t>del</w:t>
      </w:r>
      <w:r>
        <w:rPr>
          <w:spacing w:val="-1"/>
        </w:rPr>
        <w:t> </w:t>
      </w:r>
      <w:r>
        <w:rPr/>
        <w:t>país.</w:t>
      </w:r>
    </w:p>
    <w:p>
      <w:pPr>
        <w:pStyle w:val="BodyText"/>
        <w:spacing w:line="259" w:lineRule="auto" w:before="162"/>
        <w:ind w:left="1702" w:right="1692"/>
        <w:jc w:val="both"/>
      </w:pPr>
      <w:r>
        <w:rPr/>
        <w:t>Importante es evidenciar que la falta de información es también uno de los factores decisivos que</w:t>
      </w:r>
      <w:r>
        <w:rPr>
          <w:spacing w:val="1"/>
        </w:rPr>
        <w:t> </w:t>
      </w:r>
      <w:r>
        <w:rPr/>
        <w:t>conlleva a la migración irregular. Suele promoverse principalmente en las áreas rurales, que la</w:t>
      </w:r>
      <w:r>
        <w:rPr>
          <w:spacing w:val="1"/>
        </w:rPr>
        <w:t> </w:t>
      </w:r>
      <w:r>
        <w:rPr>
          <w:spacing w:val="-1"/>
        </w:rPr>
        <w:t>migración</w:t>
      </w:r>
      <w:r>
        <w:rPr>
          <w:spacing w:val="-11"/>
        </w:rPr>
        <w:t> </w:t>
      </w:r>
      <w:r>
        <w:rPr>
          <w:spacing w:val="-1"/>
        </w:rPr>
        <w:t>es</w:t>
      </w:r>
      <w:r>
        <w:rPr>
          <w:spacing w:val="-9"/>
        </w:rPr>
        <w:t> </w:t>
      </w:r>
      <w:r>
        <w:rPr/>
        <w:t>una</w:t>
      </w:r>
      <w:r>
        <w:rPr>
          <w:spacing w:val="-11"/>
        </w:rPr>
        <w:t> </w:t>
      </w:r>
      <w:r>
        <w:rPr/>
        <w:t>garantía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éxito;</w:t>
      </w:r>
      <w:r>
        <w:rPr>
          <w:spacing w:val="-10"/>
        </w:rPr>
        <w:t> </w:t>
      </w:r>
      <w:r>
        <w:rPr/>
        <w:t>sin</w:t>
      </w:r>
      <w:r>
        <w:rPr>
          <w:spacing w:val="-11"/>
        </w:rPr>
        <w:t> </w:t>
      </w:r>
      <w:r>
        <w:rPr/>
        <w:t>embargo,</w:t>
      </w:r>
      <w:r>
        <w:rPr>
          <w:spacing w:val="-9"/>
        </w:rPr>
        <w:t> </w:t>
      </w:r>
      <w:r>
        <w:rPr/>
        <w:t>no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tiene</w:t>
      </w:r>
      <w:r>
        <w:rPr>
          <w:spacing w:val="-10"/>
        </w:rPr>
        <w:t> </w:t>
      </w:r>
      <w:r>
        <w:rPr/>
        <w:t>conocimiento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riesgos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implica</w:t>
      </w:r>
      <w:r>
        <w:rPr>
          <w:spacing w:val="-48"/>
        </w:rPr>
        <w:t> </w:t>
      </w:r>
      <w:r>
        <w:rPr/>
        <w:t>tal</w:t>
      </w:r>
      <w:r>
        <w:rPr>
          <w:spacing w:val="-4"/>
        </w:rPr>
        <w:t> </w:t>
      </w:r>
      <w:r>
        <w:rPr/>
        <w:t>acción.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incremento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crimen</w:t>
      </w:r>
      <w:r>
        <w:rPr>
          <w:spacing w:val="-3"/>
        </w:rPr>
        <w:t> </w:t>
      </w:r>
      <w:r>
        <w:rPr/>
        <w:t>organizado</w:t>
      </w:r>
      <w:r>
        <w:rPr>
          <w:spacing w:val="-4"/>
        </w:rPr>
        <w:t> </w:t>
      </w:r>
      <w:r>
        <w:rPr/>
        <w:t>transnacional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ante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falta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información,</w:t>
      </w:r>
      <w:r>
        <w:rPr>
          <w:spacing w:val="-4"/>
        </w:rPr>
        <w:t> </w:t>
      </w:r>
      <w:r>
        <w:rPr/>
        <w:t>se</w:t>
      </w:r>
      <w:r>
        <w:rPr>
          <w:spacing w:val="-47"/>
        </w:rPr>
        <w:t> </w:t>
      </w:r>
      <w:r>
        <w:rPr/>
        <w:t>ha hecho pensar que los menores de edad, por esa condición (menor) tienen menos problema al</w:t>
      </w:r>
      <w:r>
        <w:rPr>
          <w:spacing w:val="1"/>
        </w:rPr>
        <w:t> </w:t>
      </w:r>
      <w:r>
        <w:rPr/>
        <w:t>entrar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otro</w:t>
      </w:r>
      <w:r>
        <w:rPr>
          <w:spacing w:val="-13"/>
        </w:rPr>
        <w:t> </w:t>
      </w:r>
      <w:r>
        <w:rPr/>
        <w:t>país;</w:t>
      </w:r>
      <w:r>
        <w:rPr>
          <w:spacing w:val="-14"/>
        </w:rPr>
        <w:t> </w:t>
      </w:r>
      <w:r>
        <w:rPr/>
        <w:t>razón</w:t>
      </w:r>
      <w:r>
        <w:rPr>
          <w:spacing w:val="-15"/>
        </w:rPr>
        <w:t> </w:t>
      </w:r>
      <w:r>
        <w:rPr/>
        <w:t>por</w:t>
      </w:r>
      <w:r>
        <w:rPr>
          <w:spacing w:val="-12"/>
        </w:rPr>
        <w:t> </w:t>
      </w:r>
      <w:r>
        <w:rPr/>
        <w:t>las</w:t>
      </w:r>
      <w:r>
        <w:rPr>
          <w:spacing w:val="-11"/>
        </w:rPr>
        <w:t> </w:t>
      </w:r>
      <w:r>
        <w:rPr/>
        <w:t>que</w:t>
      </w:r>
      <w:r>
        <w:rPr>
          <w:spacing w:val="-15"/>
        </w:rPr>
        <w:t> </w:t>
      </w:r>
      <w:r>
        <w:rPr/>
        <w:t>muchos</w:t>
      </w:r>
      <w:r>
        <w:rPr>
          <w:spacing w:val="-14"/>
        </w:rPr>
        <w:t> </w:t>
      </w:r>
      <w:r>
        <w:rPr/>
        <w:t>padres</w:t>
      </w:r>
      <w:r>
        <w:rPr>
          <w:spacing w:val="-14"/>
        </w:rPr>
        <w:t> </w:t>
      </w:r>
      <w:r>
        <w:rPr/>
        <w:t>e</w:t>
      </w:r>
      <w:r>
        <w:rPr>
          <w:spacing w:val="-11"/>
        </w:rPr>
        <w:t> </w:t>
      </w:r>
      <w:r>
        <w:rPr/>
        <w:t>incluidos</w:t>
      </w:r>
      <w:r>
        <w:rPr>
          <w:spacing w:val="-14"/>
        </w:rPr>
        <w:t> </w:t>
      </w:r>
      <w:r>
        <w:rPr/>
        <w:t>menores,</w:t>
      </w:r>
      <w:r>
        <w:rPr>
          <w:spacing w:val="-13"/>
        </w:rPr>
        <w:t> </w:t>
      </w:r>
      <w:r>
        <w:rPr/>
        <w:t>toman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decisión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migrar</w:t>
      </w:r>
      <w:r>
        <w:rPr>
          <w:spacing w:val="-47"/>
        </w:rPr>
        <w:t> </w:t>
      </w:r>
      <w:r>
        <w:rPr/>
        <w:t>irregularmente.</w:t>
      </w:r>
    </w:p>
    <w:p>
      <w:pPr>
        <w:pStyle w:val="BodyText"/>
        <w:spacing w:line="259" w:lineRule="auto" w:before="159"/>
        <w:ind w:left="1702" w:right="1692"/>
        <w:jc w:val="both"/>
      </w:pPr>
      <w:r>
        <w:rPr/>
        <w:t>Por</w:t>
      </w:r>
      <w:r>
        <w:rPr>
          <w:spacing w:val="-7"/>
        </w:rPr>
        <w:t> </w:t>
      </w:r>
      <w:r>
        <w:rPr/>
        <w:t>lo</w:t>
      </w:r>
      <w:r>
        <w:rPr>
          <w:spacing w:val="-5"/>
        </w:rPr>
        <w:t> </w:t>
      </w:r>
      <w:r>
        <w:rPr/>
        <w:t>tanto,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causas</w:t>
      </w:r>
      <w:r>
        <w:rPr>
          <w:spacing w:val="-3"/>
        </w:rPr>
        <w:t> </w:t>
      </w:r>
      <w:r>
        <w:rPr/>
        <w:t>estructurales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socioeconómicas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pobreza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Guatemala</w:t>
      </w:r>
      <w:r>
        <w:rPr>
          <w:spacing w:val="-3"/>
        </w:rPr>
        <w:t> </w:t>
      </w:r>
      <w:r>
        <w:rPr/>
        <w:t>son</w:t>
      </w:r>
      <w:r>
        <w:rPr>
          <w:spacing w:val="-4"/>
        </w:rPr>
        <w:t> </w:t>
      </w:r>
      <w:r>
        <w:rPr/>
        <w:t>complejas</w:t>
      </w:r>
      <w:r>
        <w:rPr>
          <w:spacing w:val="-47"/>
        </w:rPr>
        <w:t> </w:t>
      </w:r>
      <w:r>
        <w:rPr/>
        <w:t>y tienen sus raíces en problemas profundos como la escasez de fondos públicos para fines sociales,</w:t>
      </w:r>
      <w:r>
        <w:rPr>
          <w:spacing w:val="-47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salud.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pobreza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dificultades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acceso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educación</w:t>
      </w:r>
      <w:r>
        <w:rPr>
          <w:spacing w:val="-8"/>
        </w:rPr>
        <w:t> </w:t>
      </w:r>
      <w:r>
        <w:rPr/>
        <w:t>son</w:t>
      </w:r>
      <w:r>
        <w:rPr>
          <w:spacing w:val="-5"/>
        </w:rPr>
        <w:t> </w:t>
      </w:r>
      <w:r>
        <w:rPr/>
        <w:t>consecuencias</w:t>
      </w:r>
      <w:r>
        <w:rPr>
          <w:spacing w:val="-6"/>
        </w:rPr>
        <w:t> </w:t>
      </w:r>
      <w:r>
        <w:rPr/>
        <w:t>claras</w:t>
      </w:r>
      <w:r>
        <w:rPr>
          <w:spacing w:val="-47"/>
        </w:rPr>
        <w:t> </w:t>
      </w:r>
      <w:r>
        <w:rPr/>
        <w:t>para</w:t>
      </w:r>
      <w:r>
        <w:rPr>
          <w:spacing w:val="1"/>
        </w:rPr>
        <w:t> </w:t>
      </w:r>
      <w:r>
        <w:rPr/>
        <w:t>provocar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emigración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países</w:t>
      </w:r>
      <w:r>
        <w:rPr>
          <w:spacing w:val="1"/>
        </w:rPr>
        <w:t> </w:t>
      </w:r>
      <w:r>
        <w:rPr/>
        <w:t>buscando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circunstancias</w:t>
      </w:r>
      <w:r>
        <w:rPr>
          <w:spacing w:val="1"/>
        </w:rPr>
        <w:t> </w:t>
      </w:r>
      <w:r>
        <w:rPr/>
        <w:t>adecuadas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sobrevivencia.</w:t>
      </w:r>
    </w:p>
    <w:p>
      <w:pPr>
        <w:pStyle w:val="BodyText"/>
        <w:spacing w:before="6"/>
        <w:rPr>
          <w:sz w:val="19"/>
        </w:rPr>
      </w:pPr>
    </w:p>
    <w:p>
      <w:pPr>
        <w:pStyle w:val="Heading1"/>
        <w:spacing w:before="0"/>
        <w:jc w:val="both"/>
      </w:pPr>
      <w:bookmarkStart w:name="_bookmark92" w:id="93"/>
      <w:bookmarkEnd w:id="93"/>
      <w:r>
        <w:rPr/>
      </w:r>
      <w:r>
        <w:rPr>
          <w:color w:val="2E5395"/>
        </w:rPr>
        <w:t>Propuesta</w:t>
      </w:r>
      <w:r>
        <w:rPr>
          <w:color w:val="2E5395"/>
          <w:spacing w:val="-4"/>
        </w:rPr>
        <w:t> </w:t>
      </w:r>
      <w:r>
        <w:rPr>
          <w:color w:val="2E5395"/>
        </w:rPr>
        <w:t>de</w:t>
      </w:r>
      <w:r>
        <w:rPr>
          <w:color w:val="2E5395"/>
          <w:spacing w:val="-1"/>
        </w:rPr>
        <w:t> </w:t>
      </w:r>
      <w:r>
        <w:rPr>
          <w:color w:val="2E5395"/>
        </w:rPr>
        <w:t>una</w:t>
      </w:r>
      <w:r>
        <w:rPr>
          <w:color w:val="2E5395"/>
          <w:spacing w:val="-1"/>
        </w:rPr>
        <w:t> </w:t>
      </w:r>
      <w:r>
        <w:rPr>
          <w:color w:val="2E5395"/>
        </w:rPr>
        <w:t>estrategia</w:t>
      </w:r>
      <w:r>
        <w:rPr>
          <w:color w:val="2E5395"/>
          <w:spacing w:val="-4"/>
        </w:rPr>
        <w:t> </w:t>
      </w:r>
      <w:r>
        <w:rPr>
          <w:color w:val="2E5395"/>
        </w:rPr>
        <w:t>de</w:t>
      </w:r>
      <w:r>
        <w:rPr>
          <w:color w:val="2E5395"/>
          <w:spacing w:val="-3"/>
        </w:rPr>
        <w:t> </w:t>
      </w:r>
      <w:r>
        <w:rPr>
          <w:color w:val="2E5395"/>
        </w:rPr>
        <w:t>prevención</w:t>
      </w:r>
      <w:r>
        <w:rPr>
          <w:color w:val="2E5395"/>
          <w:spacing w:val="-2"/>
        </w:rPr>
        <w:t> </w:t>
      </w:r>
      <w:r>
        <w:rPr>
          <w:color w:val="2E5395"/>
        </w:rPr>
        <w:t>de</w:t>
      </w:r>
      <w:r>
        <w:rPr>
          <w:color w:val="2E5395"/>
          <w:spacing w:val="-3"/>
        </w:rPr>
        <w:t> </w:t>
      </w:r>
      <w:r>
        <w:rPr>
          <w:color w:val="2E5395"/>
        </w:rPr>
        <w:t>la</w:t>
      </w:r>
      <w:r>
        <w:rPr>
          <w:color w:val="2E5395"/>
          <w:spacing w:val="-4"/>
        </w:rPr>
        <w:t> </w:t>
      </w:r>
      <w:r>
        <w:rPr>
          <w:color w:val="2E5395"/>
        </w:rPr>
        <w:t>migración</w:t>
      </w:r>
      <w:r>
        <w:rPr>
          <w:color w:val="2E5395"/>
          <w:spacing w:val="-3"/>
        </w:rPr>
        <w:t> </w:t>
      </w:r>
      <w:r>
        <w:rPr>
          <w:color w:val="2E5395"/>
        </w:rPr>
        <w:t>de</w:t>
      </w:r>
      <w:r>
        <w:rPr>
          <w:color w:val="2E5395"/>
          <w:spacing w:val="-2"/>
        </w:rPr>
        <w:t> </w:t>
      </w:r>
      <w:r>
        <w:rPr>
          <w:color w:val="2E5395"/>
        </w:rPr>
        <w:t>niños</w:t>
      </w:r>
    </w:p>
    <w:p>
      <w:pPr>
        <w:pStyle w:val="BodyText"/>
        <w:spacing w:before="3"/>
        <w:rPr>
          <w:rFonts w:ascii="Calibri Light"/>
          <w:sz w:val="39"/>
        </w:rPr>
      </w:pPr>
    </w:p>
    <w:p>
      <w:pPr>
        <w:pStyle w:val="BodyText"/>
        <w:spacing w:line="259" w:lineRule="auto" w:before="1"/>
        <w:ind w:left="1702" w:right="1695"/>
        <w:jc w:val="both"/>
      </w:pPr>
      <w:r>
        <w:rPr/>
        <w:t>La política General del Gobierno 2020-2024 asegura el compromiso de obtener resultados que se</w:t>
      </w:r>
      <w:r>
        <w:rPr>
          <w:spacing w:val="1"/>
        </w:rPr>
        <w:t> </w:t>
      </w:r>
      <w:r>
        <w:rPr/>
        <w:t>traduzcan</w:t>
      </w:r>
      <w:r>
        <w:rPr>
          <w:spacing w:val="1"/>
        </w:rPr>
        <w:t> </w:t>
      </w:r>
      <w:r>
        <w:rPr/>
        <w:t>en un</w:t>
      </w:r>
      <w:r>
        <w:rPr>
          <w:spacing w:val="1"/>
        </w:rPr>
        <w:t> </w:t>
      </w:r>
      <w:r>
        <w:rPr/>
        <w:t>Estado de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que garantice el</w:t>
      </w:r>
      <w:r>
        <w:rPr>
          <w:spacing w:val="1"/>
        </w:rPr>
        <w:t> </w:t>
      </w:r>
      <w:r>
        <w:rPr/>
        <w:t>desarrollo, prosperidad y mejora en las</w:t>
      </w:r>
      <w:r>
        <w:rPr>
          <w:spacing w:val="1"/>
        </w:rPr>
        <w:t> </w:t>
      </w:r>
      <w:r>
        <w:rPr/>
        <w:t>condiciones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vida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población</w:t>
      </w:r>
      <w:r>
        <w:rPr>
          <w:spacing w:val="-7"/>
        </w:rPr>
        <w:t> </w:t>
      </w:r>
      <w:r>
        <w:rPr/>
        <w:t>guatemalteca</w:t>
      </w:r>
      <w:r>
        <w:rPr>
          <w:spacing w:val="-5"/>
        </w:rPr>
        <w:t> </w:t>
      </w:r>
      <w:r>
        <w:rPr/>
        <w:t>y,</w:t>
      </w:r>
      <w:r>
        <w:rPr>
          <w:spacing w:val="-8"/>
        </w:rPr>
        <w:t> </w:t>
      </w:r>
      <w:r>
        <w:rPr/>
        <w:t>esto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refleja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/>
        <w:t>misma</w:t>
      </w:r>
      <w:r>
        <w:rPr>
          <w:spacing w:val="-5"/>
        </w:rPr>
        <w:t> </w:t>
      </w:r>
      <w:r>
        <w:rPr/>
        <w:t>por</w:t>
      </w:r>
      <w:r>
        <w:rPr>
          <w:spacing w:val="-8"/>
        </w:rPr>
        <w:t> </w:t>
      </w:r>
      <w:r>
        <w:rPr/>
        <w:t>medio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metas</w:t>
      </w:r>
      <w:r>
        <w:rPr>
          <w:spacing w:val="-48"/>
        </w:rPr>
        <w:t> </w:t>
      </w:r>
      <w:r>
        <w:rPr/>
        <w:t>para</w:t>
      </w:r>
      <w:r>
        <w:rPr>
          <w:spacing w:val="-1"/>
        </w:rPr>
        <w:t> </w:t>
      </w:r>
      <w:r>
        <w:rPr/>
        <w:t>monitorear</w:t>
      </w:r>
      <w:r>
        <w:rPr>
          <w:spacing w:val="-2"/>
        </w:rPr>
        <w:t> </w:t>
      </w:r>
      <w:r>
        <w:rPr/>
        <w:t>y realizar</w:t>
      </w:r>
      <w:r>
        <w:rPr>
          <w:spacing w:val="-3"/>
        </w:rPr>
        <w:t> </w:t>
      </w:r>
      <w:r>
        <w:rPr/>
        <w:t>el seguimiento</w:t>
      </w:r>
      <w:r>
        <w:rPr>
          <w:spacing w:val="1"/>
        </w:rPr>
        <w:t> </w:t>
      </w:r>
      <w:r>
        <w:rPr/>
        <w:t>correspondiente.</w:t>
      </w:r>
    </w:p>
    <w:p>
      <w:pPr>
        <w:pStyle w:val="BodyText"/>
        <w:spacing w:line="259" w:lineRule="auto" w:before="160"/>
        <w:ind w:left="1702" w:right="1692"/>
        <w:jc w:val="both"/>
      </w:pPr>
      <w:r>
        <w:rPr/>
        <w:t>Para poder elaborar esta propuesta de desarrollar una estrategia de prevención de la migración de</w:t>
      </w:r>
      <w:r>
        <w:rPr>
          <w:spacing w:val="-47"/>
        </w:rPr>
        <w:t> </w:t>
      </w:r>
      <w:r>
        <w:rPr/>
        <w:t>niños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adolescentes,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tomar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varios</w:t>
      </w:r>
      <w:r>
        <w:rPr>
          <w:spacing w:val="1"/>
        </w:rPr>
        <w:t> </w:t>
      </w:r>
      <w:r>
        <w:rPr/>
        <w:t>factores,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identificación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/>
        <w:t>causales</w:t>
      </w:r>
      <w:r>
        <w:rPr>
          <w:spacing w:val="-11"/>
        </w:rPr>
        <w:t> </w:t>
      </w:r>
      <w:r>
        <w:rPr/>
        <w:t>se</w:t>
      </w:r>
      <w:r>
        <w:rPr>
          <w:spacing w:val="-14"/>
        </w:rPr>
        <w:t> </w:t>
      </w:r>
      <w:r>
        <w:rPr/>
        <w:t>enfocó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determinar</w:t>
      </w:r>
      <w:r>
        <w:rPr>
          <w:spacing w:val="-15"/>
        </w:rPr>
        <w:t> </w:t>
      </w:r>
      <w:r>
        <w:rPr/>
        <w:t>en</w:t>
      </w:r>
      <w:r>
        <w:rPr>
          <w:spacing w:val="-12"/>
        </w:rPr>
        <w:t> </w:t>
      </w:r>
      <w:r>
        <w:rPr/>
        <w:t>cuales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estos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debe</w:t>
      </w:r>
      <w:r>
        <w:rPr>
          <w:spacing w:val="-14"/>
        </w:rPr>
        <w:t> </w:t>
      </w:r>
      <w:r>
        <w:rPr/>
        <w:t>hacer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propuesta</w:t>
      </w:r>
      <w:r>
        <w:rPr>
          <w:spacing w:val="-47"/>
        </w:rPr>
        <w:t> </w:t>
      </w:r>
      <w:r>
        <w:rPr/>
        <w:t>integral.</w:t>
      </w:r>
    </w:p>
    <w:p>
      <w:pPr>
        <w:pStyle w:val="BodyText"/>
        <w:spacing w:line="259" w:lineRule="auto" w:before="160"/>
        <w:ind w:left="1702" w:right="1691"/>
        <w:jc w:val="both"/>
      </w:pPr>
      <w:r>
        <w:rPr/>
        <w:t>Es importante pensar que sea integral pues existen factores externos al educativo que generan</w:t>
      </w:r>
      <w:r>
        <w:rPr>
          <w:spacing w:val="1"/>
        </w:rPr>
        <w:t> </w:t>
      </w:r>
      <w:r>
        <w:rPr/>
        <w:t>impacto en el mismo y lo que se busca en esta propuesta tiene una orientación a la retención de</w:t>
      </w:r>
      <w:r>
        <w:rPr>
          <w:spacing w:val="1"/>
        </w:rPr>
        <w:t> </w:t>
      </w:r>
      <w:r>
        <w:rPr/>
        <w:t>niños y jóvenes de la educación escolarizada y no escolarizada inclusiva, contextualizada y con</w:t>
      </w:r>
      <w:r>
        <w:rPr>
          <w:spacing w:val="1"/>
        </w:rPr>
        <w:t> </w:t>
      </w:r>
      <w:r>
        <w:rPr/>
        <w:t>pertinencia</w:t>
      </w:r>
      <w:r>
        <w:rPr>
          <w:spacing w:val="-1"/>
        </w:rPr>
        <w:t> </w:t>
      </w:r>
      <w:r>
        <w:rPr/>
        <w:t>cultural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lingüística.</w:t>
      </w:r>
    </w:p>
    <w:p>
      <w:pPr>
        <w:pStyle w:val="BodyText"/>
        <w:spacing w:line="259" w:lineRule="auto" w:before="158"/>
        <w:ind w:left="1702" w:right="1695"/>
        <w:jc w:val="both"/>
      </w:pPr>
      <w:r>
        <w:rPr/>
        <w:t>En ese sentido, para alcanzar los objetivos y resultados planteados en los instrumentos antes</w:t>
      </w:r>
      <w:r>
        <w:rPr>
          <w:spacing w:val="1"/>
        </w:rPr>
        <w:t> </w:t>
      </w:r>
      <w:r>
        <w:rPr/>
        <w:t>mencionados y en específico en la Política General de Gobierno (PGG) 2020-2024, el Ministerio de</w:t>
      </w:r>
      <w:r>
        <w:rPr>
          <w:spacing w:val="1"/>
        </w:rPr>
        <w:t> </w:t>
      </w:r>
      <w:r>
        <w:rPr>
          <w:spacing w:val="-1"/>
        </w:rPr>
        <w:t>Educación</w:t>
      </w:r>
      <w:r>
        <w:rPr>
          <w:spacing w:val="-11"/>
        </w:rPr>
        <w:t> </w:t>
      </w:r>
      <w:r>
        <w:rPr/>
        <w:t>asume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responsabilidad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hacer</w:t>
      </w:r>
      <w:r>
        <w:rPr>
          <w:spacing w:val="-12"/>
        </w:rPr>
        <w:t> </w:t>
      </w:r>
      <w:r>
        <w:rPr/>
        <w:t>mejoras</w:t>
      </w:r>
      <w:r>
        <w:rPr>
          <w:spacing w:val="-13"/>
        </w:rPr>
        <w:t> </w:t>
      </w:r>
      <w:r>
        <w:rPr/>
        <w:t>sustanciales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educación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procesos</w:t>
      </w:r>
      <w:r>
        <w:rPr>
          <w:spacing w:val="-47"/>
        </w:rPr>
        <w:t> </w:t>
      </w:r>
      <w:r>
        <w:rPr/>
        <w:t>educativos,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mecanismos</w:t>
      </w:r>
      <w:r>
        <w:rPr>
          <w:spacing w:val="-47"/>
        </w:rPr>
        <w:t> </w:t>
      </w:r>
      <w:r>
        <w:rPr/>
        <w:t>efectivos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coordinación</w:t>
      </w:r>
      <w:r>
        <w:rPr>
          <w:spacing w:val="-2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traduzcan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resultados.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64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2033664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20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1702" w:right="1692"/>
        <w:jc w:val="both"/>
      </w:pPr>
      <w:r>
        <w:rPr/>
        <w:t>Entre los factores a considerar en el logro de los objetivos se estableció analizar a la población y su</w:t>
      </w:r>
      <w:r>
        <w:rPr>
          <w:spacing w:val="1"/>
        </w:rPr>
        <w:t> </w:t>
      </w:r>
      <w:r>
        <w:rPr/>
        <w:t>demografía,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ciertos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determinación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Ministerio de Educación. Por otro lado, la evaluación de los estudiantes inscritos en preprimaria,</w:t>
      </w:r>
      <w:r>
        <w:rPr>
          <w:spacing w:val="1"/>
        </w:rPr>
        <w:t> </w:t>
      </w:r>
      <w:r>
        <w:rPr/>
        <w:t>primaria, básicos y diversificados fue un elemento que permitió analizar con las otras variables la</w:t>
      </w:r>
      <w:r>
        <w:rPr>
          <w:spacing w:val="1"/>
        </w:rPr>
        <w:t> </w:t>
      </w:r>
      <w:r>
        <w:rPr/>
        <w:t>necesidad de implementar estrategias para reducir la emigración de esta población en mención; el</w:t>
      </w:r>
      <w:r>
        <w:rPr>
          <w:spacing w:val="-47"/>
        </w:rPr>
        <w:t> </w:t>
      </w:r>
      <w:r>
        <w:rPr/>
        <w:t>nivel de analfabetismo y alfabetismo fueron también considerados pues derivarán propuestas para</w:t>
      </w:r>
      <w:r>
        <w:rPr>
          <w:spacing w:val="-48"/>
        </w:rPr>
        <w:t> </w:t>
      </w:r>
      <w:r>
        <w:rPr/>
        <w:t>mejorar esta situación. La educación extraescolar, contextualizada y con pertinencia cultural y</w:t>
      </w:r>
      <w:r>
        <w:rPr>
          <w:spacing w:val="1"/>
        </w:rPr>
        <w:t> </w:t>
      </w:r>
      <w:r>
        <w:rPr/>
        <w:t>lingüística es un punto muy importante, pues está formado por grupos etarios de la población que</w:t>
      </w:r>
      <w:r>
        <w:rPr>
          <w:spacing w:val="1"/>
        </w:rPr>
        <w:t> </w:t>
      </w:r>
      <w:r>
        <w:rPr/>
        <w:t>en algún momento pueden decidir emigrar a otro país, debido a no tener la oportunidad de</w:t>
      </w:r>
      <w:r>
        <w:rPr>
          <w:spacing w:val="1"/>
        </w:rPr>
        <w:t> </w:t>
      </w:r>
      <w:r>
        <w:rPr/>
        <w:t>educarse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poder</w:t>
      </w:r>
      <w:r>
        <w:rPr>
          <w:spacing w:val="-5"/>
        </w:rPr>
        <w:t> </w:t>
      </w:r>
      <w:r>
        <w:rPr/>
        <w:t>encontrar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trabajo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dignifique</w:t>
      </w:r>
      <w:r>
        <w:rPr>
          <w:spacing w:val="-2"/>
        </w:rPr>
        <w:t> </w:t>
      </w:r>
      <w:r>
        <w:rPr/>
        <w:t>derivado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atraso</w:t>
      </w:r>
      <w:r>
        <w:rPr>
          <w:spacing w:val="-4"/>
        </w:rPr>
        <w:t> </w:t>
      </w:r>
      <w:r>
        <w:rPr/>
        <w:t>educativo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tienen.</w:t>
      </w:r>
    </w:p>
    <w:p>
      <w:pPr>
        <w:pStyle w:val="BodyText"/>
        <w:spacing w:line="259" w:lineRule="auto" w:before="161"/>
        <w:ind w:left="1702" w:right="1693"/>
        <w:jc w:val="both"/>
      </w:pPr>
      <w:r>
        <w:rPr/>
        <w:t>Otro factor que es crítico es el económico, debido a que es la causa principal por la cual existe</w:t>
      </w:r>
      <w:r>
        <w:rPr>
          <w:spacing w:val="1"/>
        </w:rPr>
        <w:t> </w:t>
      </w:r>
      <w:r>
        <w:rPr/>
        <w:t>abstencionismo, ausentismo y deserción estudiantil y da pie a pensar en decisiones alternas para</w:t>
      </w:r>
      <w:r>
        <w:rPr>
          <w:spacing w:val="1"/>
        </w:rPr>
        <w:t> </w:t>
      </w:r>
      <w:r>
        <w:rPr/>
        <w:t>mejorar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calidad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vida</w:t>
      </w:r>
      <w:r>
        <w:rPr>
          <w:spacing w:val="-7"/>
        </w:rPr>
        <w:t> </w:t>
      </w:r>
      <w:r>
        <w:rPr/>
        <w:t>ya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cuentan</w:t>
      </w:r>
      <w:r>
        <w:rPr>
          <w:spacing w:val="-8"/>
        </w:rPr>
        <w:t> </w:t>
      </w:r>
      <w:r>
        <w:rPr/>
        <w:t>con</w:t>
      </w:r>
      <w:r>
        <w:rPr>
          <w:spacing w:val="-11"/>
        </w:rPr>
        <w:t> </w:t>
      </w:r>
      <w:r>
        <w:rPr/>
        <w:t>economías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permitan</w:t>
      </w:r>
      <w:r>
        <w:rPr>
          <w:spacing w:val="-9"/>
        </w:rPr>
        <w:t> </w:t>
      </w:r>
      <w:r>
        <w:rPr/>
        <w:t>establecer</w:t>
      </w:r>
      <w:r>
        <w:rPr>
          <w:spacing w:val="-7"/>
        </w:rPr>
        <w:t> </w:t>
      </w:r>
      <w:r>
        <w:rPr/>
        <w:t>un</w:t>
      </w:r>
      <w:r>
        <w:rPr>
          <w:spacing w:val="-9"/>
        </w:rPr>
        <w:t> </w:t>
      </w:r>
      <w:r>
        <w:rPr/>
        <w:t>derecho</w:t>
      </w:r>
      <w:r>
        <w:rPr>
          <w:spacing w:val="-47"/>
        </w:rPr>
        <w:t> </w:t>
      </w:r>
      <w:r>
        <w:rPr/>
        <w:t>de vivir en este país. Por otro lado, se hizo un análisis de la violencia, los maltratos y las violaciones</w:t>
      </w:r>
      <w:r>
        <w:rPr>
          <w:spacing w:val="-47"/>
        </w:rPr>
        <w:t> </w:t>
      </w:r>
      <w:r>
        <w:rPr/>
        <w:t>que</w:t>
      </w:r>
      <w:r>
        <w:rPr>
          <w:spacing w:val="-9"/>
        </w:rPr>
        <w:t> </w:t>
      </w:r>
      <w:r>
        <w:rPr/>
        <w:t>repercuten</w:t>
      </w:r>
      <w:r>
        <w:rPr>
          <w:spacing w:val="-12"/>
        </w:rPr>
        <w:t> </w:t>
      </w:r>
      <w:r>
        <w:rPr/>
        <w:t>fuertemente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familias</w:t>
      </w:r>
      <w:r>
        <w:rPr>
          <w:spacing w:val="-12"/>
        </w:rPr>
        <w:t> </w:t>
      </w:r>
      <w:r>
        <w:rPr/>
        <w:t>y</w:t>
      </w:r>
      <w:r>
        <w:rPr>
          <w:spacing w:val="-9"/>
        </w:rPr>
        <w:t> </w:t>
      </w:r>
      <w:r>
        <w:rPr/>
        <w:t>principalmente</w:t>
      </w:r>
      <w:r>
        <w:rPr>
          <w:spacing w:val="-11"/>
        </w:rPr>
        <w:t> </w:t>
      </w:r>
      <w:r>
        <w:rPr/>
        <w:t>en</w:t>
      </w:r>
      <w:r>
        <w:rPr>
          <w:spacing w:val="-8"/>
        </w:rPr>
        <w:t> </w:t>
      </w:r>
      <w:r>
        <w:rPr/>
        <w:t>los</w:t>
      </w:r>
      <w:r>
        <w:rPr>
          <w:spacing w:val="-11"/>
        </w:rPr>
        <w:t> </w:t>
      </w:r>
      <w:r>
        <w:rPr/>
        <w:t>niños,</w:t>
      </w:r>
      <w:r>
        <w:rPr>
          <w:spacing w:val="-10"/>
        </w:rPr>
        <w:t> </w:t>
      </w:r>
      <w:r>
        <w:rPr/>
        <w:t>quienes</w:t>
      </w:r>
      <w:r>
        <w:rPr>
          <w:spacing w:val="-9"/>
        </w:rPr>
        <w:t> </w:t>
      </w:r>
      <w:r>
        <w:rPr/>
        <w:t>buscan</w:t>
      </w:r>
      <w:r>
        <w:rPr>
          <w:spacing w:val="-12"/>
        </w:rPr>
        <w:t> </w:t>
      </w:r>
      <w:r>
        <w:rPr/>
        <w:t>tener</w:t>
      </w:r>
      <w:r>
        <w:rPr>
          <w:spacing w:val="-8"/>
        </w:rPr>
        <w:t> </w:t>
      </w:r>
      <w:r>
        <w:rPr/>
        <w:t>una</w:t>
      </w:r>
      <w:r>
        <w:rPr>
          <w:spacing w:val="-48"/>
        </w:rPr>
        <w:t> </w:t>
      </w:r>
      <w:r>
        <w:rPr/>
        <w:t>vida sana de estos hechos. Por último, se considera de muchísima importancia la integración de los</w:t>
      </w:r>
      <w:r>
        <w:rPr>
          <w:spacing w:val="-47"/>
        </w:rPr>
        <w:t> </w:t>
      </w:r>
      <w:r>
        <w:rPr/>
        <w:t>puntos que se consideran en este documento, debido a que el efecto proviene de otros factores</w:t>
      </w:r>
      <w:r>
        <w:rPr>
          <w:spacing w:val="1"/>
        </w:rPr>
        <w:t> </w:t>
      </w:r>
      <w:r>
        <w:rPr/>
        <w:t>que</w:t>
      </w:r>
      <w:r>
        <w:rPr>
          <w:spacing w:val="-7"/>
        </w:rPr>
        <w:t> </w:t>
      </w:r>
      <w:r>
        <w:rPr/>
        <w:t>impactan</w:t>
      </w:r>
      <w:r>
        <w:rPr>
          <w:spacing w:val="-11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educación,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recursos</w:t>
      </w:r>
      <w:r>
        <w:rPr>
          <w:spacing w:val="-8"/>
        </w:rPr>
        <w:t> </w:t>
      </w:r>
      <w:r>
        <w:rPr/>
        <w:t>financieros</w:t>
      </w:r>
      <w:r>
        <w:rPr>
          <w:spacing w:val="-10"/>
        </w:rPr>
        <w:t> </w:t>
      </w:r>
      <w:r>
        <w:rPr/>
        <w:t>son</w:t>
      </w:r>
      <w:r>
        <w:rPr>
          <w:spacing w:val="-8"/>
        </w:rPr>
        <w:t> </w:t>
      </w:r>
      <w:r>
        <w:rPr/>
        <w:t>importantes</w:t>
      </w:r>
      <w:r>
        <w:rPr>
          <w:spacing w:val="-7"/>
        </w:rPr>
        <w:t> </w:t>
      </w:r>
      <w:r>
        <w:rPr/>
        <w:t>para</w:t>
      </w:r>
      <w:r>
        <w:rPr>
          <w:spacing w:val="-9"/>
        </w:rPr>
        <w:t> </w:t>
      </w:r>
      <w:r>
        <w:rPr/>
        <w:t>poder</w:t>
      </w:r>
      <w:r>
        <w:rPr>
          <w:spacing w:val="-7"/>
        </w:rPr>
        <w:t> </w:t>
      </w:r>
      <w:r>
        <w:rPr/>
        <w:t>implementar</w:t>
      </w:r>
      <w:r>
        <w:rPr>
          <w:spacing w:val="-8"/>
        </w:rPr>
        <w:t> </w:t>
      </w:r>
      <w:r>
        <w:rPr/>
        <w:t>las</w:t>
      </w:r>
      <w:r>
        <w:rPr>
          <w:spacing w:val="-47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acciones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pensar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cómo</w:t>
      </w:r>
      <w:r>
        <w:rPr>
          <w:spacing w:val="-2"/>
        </w:rPr>
        <w:t> </w:t>
      </w:r>
      <w:r>
        <w:rPr/>
        <w:t>acercar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educativos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escolarizada</w:t>
      </w:r>
      <w:r>
        <w:rPr>
          <w:spacing w:val="-6"/>
        </w:rPr>
        <w:t> </w:t>
      </w:r>
      <w:r>
        <w:rPr/>
        <w:t>y</w:t>
      </w:r>
      <w:r>
        <w:rPr>
          <w:spacing w:val="-2"/>
        </w:rPr>
        <w:t> </w:t>
      </w:r>
      <w:r>
        <w:rPr/>
        <w:t>no</w:t>
      </w:r>
      <w:r>
        <w:rPr>
          <w:spacing w:val="-48"/>
        </w:rPr>
        <w:t> </w:t>
      </w:r>
      <w:r>
        <w:rPr/>
        <w:t>escolarizada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comunidades:</w:t>
      </w:r>
    </w:p>
    <w:p>
      <w:pPr>
        <w:pStyle w:val="Heading2"/>
        <w:spacing w:before="160"/>
        <w:jc w:val="both"/>
      </w:pPr>
      <w:bookmarkStart w:name="_bookmark93" w:id="94"/>
      <w:bookmarkEnd w:id="94"/>
      <w:r>
        <w:rPr/>
      </w:r>
      <w:r>
        <w:rPr>
          <w:color w:val="2E5395"/>
        </w:rPr>
        <w:t>Factor</w:t>
      </w:r>
      <w:r>
        <w:rPr>
          <w:color w:val="2E5395"/>
          <w:spacing w:val="-6"/>
        </w:rPr>
        <w:t> </w:t>
      </w:r>
      <w:r>
        <w:rPr>
          <w:color w:val="2E5395"/>
        </w:rPr>
        <w:t>económico</w:t>
      </w:r>
      <w:r>
        <w:rPr>
          <w:color w:val="2E5395"/>
          <w:spacing w:val="-6"/>
        </w:rPr>
        <w:t> </w:t>
      </w:r>
      <w:r>
        <w:rPr>
          <w:color w:val="2E5395"/>
        </w:rPr>
        <w:t>y</w:t>
      </w:r>
      <w:r>
        <w:rPr>
          <w:color w:val="2E5395"/>
          <w:spacing w:val="-4"/>
        </w:rPr>
        <w:t> </w:t>
      </w:r>
      <w:r>
        <w:rPr>
          <w:color w:val="2E5395"/>
        </w:rPr>
        <w:t>motivación</w:t>
      </w:r>
    </w:p>
    <w:p>
      <w:pPr>
        <w:pStyle w:val="ListParagraph"/>
        <w:numPr>
          <w:ilvl w:val="0"/>
          <w:numId w:val="4"/>
        </w:numPr>
        <w:tabs>
          <w:tab w:pos="2062" w:val="left" w:leader="none"/>
        </w:tabs>
        <w:spacing w:line="259" w:lineRule="auto" w:before="23" w:after="0"/>
        <w:ind w:left="2062" w:right="1693" w:hanging="360"/>
        <w:jc w:val="both"/>
        <w:rPr>
          <w:sz w:val="22"/>
        </w:rPr>
      </w:pPr>
      <w:r>
        <w:rPr>
          <w:sz w:val="22"/>
        </w:rPr>
        <w:t>Creación de un programa de becas de estudios en cooperación sector privado, organizaciones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-3"/>
          <w:sz w:val="22"/>
        </w:rPr>
        <w:t> </w:t>
      </w:r>
      <w:r>
        <w:rPr>
          <w:sz w:val="22"/>
        </w:rPr>
        <w:t>gubernamentales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sector</w:t>
      </w:r>
      <w:r>
        <w:rPr>
          <w:spacing w:val="-3"/>
          <w:sz w:val="22"/>
        </w:rPr>
        <w:t> </w:t>
      </w:r>
      <w:r>
        <w:rPr>
          <w:sz w:val="22"/>
        </w:rPr>
        <w:t>público,</w:t>
      </w:r>
      <w:r>
        <w:rPr>
          <w:spacing w:val="-3"/>
          <w:sz w:val="22"/>
        </w:rPr>
        <w:t> </w:t>
      </w:r>
      <w:r>
        <w:rPr>
          <w:sz w:val="22"/>
        </w:rPr>
        <w:t>dirigido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niños</w:t>
      </w:r>
      <w:r>
        <w:rPr>
          <w:spacing w:val="-6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sean</w:t>
      </w:r>
      <w:r>
        <w:rPr>
          <w:spacing w:val="-6"/>
          <w:sz w:val="22"/>
        </w:rPr>
        <w:t> </w:t>
      </w:r>
      <w:r>
        <w:rPr>
          <w:sz w:val="22"/>
        </w:rPr>
        <w:t>vulnerables</w:t>
      </w:r>
      <w:r>
        <w:rPr>
          <w:spacing w:val="-3"/>
          <w:sz w:val="22"/>
        </w:rPr>
        <w:t> </w:t>
      </w:r>
      <w:r>
        <w:rPr>
          <w:sz w:val="22"/>
        </w:rPr>
        <w:t>al</w:t>
      </w:r>
      <w:r>
        <w:rPr>
          <w:spacing w:val="-6"/>
          <w:sz w:val="22"/>
        </w:rPr>
        <w:t> </w:t>
      </w:r>
      <w:r>
        <w:rPr>
          <w:sz w:val="22"/>
        </w:rPr>
        <w:t>ausentismo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48"/>
          <w:sz w:val="22"/>
        </w:rPr>
        <w:t> </w:t>
      </w:r>
      <w:r>
        <w:rPr>
          <w:sz w:val="22"/>
        </w:rPr>
        <w:t>deserción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los</w:t>
      </w:r>
      <w:r>
        <w:rPr>
          <w:spacing w:val="-5"/>
          <w:sz w:val="22"/>
        </w:rPr>
        <w:t> </w:t>
      </w:r>
      <w:r>
        <w:rPr>
          <w:sz w:val="22"/>
        </w:rPr>
        <w:t>primeros</w:t>
      </w:r>
      <w:r>
        <w:rPr>
          <w:spacing w:val="-5"/>
          <w:sz w:val="22"/>
        </w:rPr>
        <w:t> </w:t>
      </w:r>
      <w:r>
        <w:rPr>
          <w:sz w:val="22"/>
        </w:rPr>
        <w:t>grados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educación</w:t>
      </w:r>
      <w:r>
        <w:rPr>
          <w:spacing w:val="-6"/>
          <w:sz w:val="22"/>
        </w:rPr>
        <w:t> </w:t>
      </w:r>
      <w:r>
        <w:rPr>
          <w:sz w:val="22"/>
        </w:rPr>
        <w:t>primaria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los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egresan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6º</w:t>
      </w:r>
      <w:r>
        <w:rPr>
          <w:spacing w:val="-9"/>
          <w:sz w:val="22"/>
        </w:rPr>
        <w:t> </w:t>
      </w:r>
      <w:r>
        <w:rPr>
          <w:sz w:val="22"/>
        </w:rPr>
        <w:t>primario</w:t>
      </w:r>
      <w:r>
        <w:rPr>
          <w:spacing w:val="-7"/>
          <w:sz w:val="22"/>
        </w:rPr>
        <w:t> </w:t>
      </w:r>
      <w:r>
        <w:rPr>
          <w:sz w:val="22"/>
        </w:rPr>
        <w:t>para</w:t>
      </w:r>
      <w:r>
        <w:rPr>
          <w:spacing w:val="-47"/>
          <w:sz w:val="22"/>
        </w:rPr>
        <w:t> </w:t>
      </w:r>
      <w:r>
        <w:rPr>
          <w:sz w:val="22"/>
        </w:rPr>
        <w:t>que continúen</w:t>
      </w:r>
      <w:r>
        <w:rPr>
          <w:spacing w:val="-3"/>
          <w:sz w:val="22"/>
        </w:rPr>
        <w:t> </w:t>
      </w:r>
      <w:r>
        <w:rPr>
          <w:sz w:val="22"/>
        </w:rPr>
        <w:t>su</w:t>
      </w:r>
      <w:r>
        <w:rPr>
          <w:spacing w:val="-1"/>
          <w:sz w:val="22"/>
        </w:rPr>
        <w:t> </w:t>
      </w:r>
      <w:r>
        <w:rPr>
          <w:sz w:val="22"/>
        </w:rPr>
        <w:t>ciclo básico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forma</w:t>
      </w:r>
      <w:r>
        <w:rPr>
          <w:spacing w:val="-3"/>
          <w:sz w:val="22"/>
        </w:rPr>
        <w:t> </w:t>
      </w:r>
      <w:r>
        <w:rPr>
          <w:sz w:val="22"/>
        </w:rPr>
        <w:t>contextualizada</w:t>
      </w:r>
      <w:r>
        <w:rPr>
          <w:spacing w:val="-1"/>
          <w:sz w:val="22"/>
        </w:rPr>
        <w:t> </w:t>
      </w:r>
      <w:r>
        <w:rPr>
          <w:sz w:val="22"/>
        </w:rPr>
        <w:t>y con</w:t>
      </w:r>
      <w:r>
        <w:rPr>
          <w:spacing w:val="-1"/>
          <w:sz w:val="22"/>
        </w:rPr>
        <w:t> </w:t>
      </w:r>
      <w:r>
        <w:rPr>
          <w:sz w:val="22"/>
        </w:rPr>
        <w:t>pertinencia</w:t>
      </w:r>
      <w:r>
        <w:rPr>
          <w:spacing w:val="-4"/>
          <w:sz w:val="22"/>
        </w:rPr>
        <w:t> </w:t>
      </w:r>
      <w:r>
        <w:rPr>
          <w:sz w:val="22"/>
        </w:rPr>
        <w:t>cultural</w:t>
      </w:r>
      <w:r>
        <w:rPr>
          <w:spacing w:val="-4"/>
          <w:sz w:val="22"/>
        </w:rPr>
        <w:t> </w:t>
      </w:r>
      <w:r>
        <w:rPr>
          <w:sz w:val="22"/>
        </w:rPr>
        <w:t>y lingüística.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2782" w:val="left" w:leader="none"/>
        </w:tabs>
        <w:spacing w:line="240" w:lineRule="auto" w:before="0" w:after="0"/>
        <w:ind w:left="2782" w:right="0" w:hanging="360"/>
        <w:jc w:val="left"/>
        <w:rPr>
          <w:sz w:val="22"/>
        </w:rPr>
      </w:pPr>
      <w:r>
        <w:rPr>
          <w:sz w:val="22"/>
        </w:rPr>
        <w:t>Acciones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59" w:lineRule="auto" w:before="15" w:after="0"/>
        <w:ind w:left="3502" w:right="1691" w:hanging="360"/>
        <w:jc w:val="left"/>
        <w:rPr>
          <w:sz w:val="22"/>
        </w:rPr>
      </w:pPr>
      <w:r>
        <w:rPr>
          <w:sz w:val="22"/>
        </w:rPr>
        <w:t>Buscar</w:t>
      </w:r>
      <w:r>
        <w:rPr>
          <w:spacing w:val="-8"/>
          <w:sz w:val="22"/>
        </w:rPr>
        <w:t> </w:t>
      </w:r>
      <w:r>
        <w:rPr>
          <w:sz w:val="22"/>
        </w:rPr>
        <w:t>financiamiento</w:t>
      </w:r>
      <w:r>
        <w:rPr>
          <w:spacing w:val="-8"/>
          <w:sz w:val="22"/>
        </w:rPr>
        <w:t> </w:t>
      </w:r>
      <w:r>
        <w:rPr>
          <w:sz w:val="22"/>
        </w:rPr>
        <w:t>llevando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cabo</w:t>
      </w:r>
      <w:r>
        <w:rPr>
          <w:spacing w:val="-9"/>
          <w:sz w:val="22"/>
        </w:rPr>
        <w:t> </w:t>
      </w:r>
      <w:r>
        <w:rPr>
          <w:sz w:val="22"/>
        </w:rPr>
        <w:t>alianzas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esquemas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cooperación</w:t>
      </w:r>
      <w:r>
        <w:rPr>
          <w:spacing w:val="-11"/>
          <w:sz w:val="22"/>
        </w:rPr>
        <w:t> </w:t>
      </w:r>
      <w:r>
        <w:rPr>
          <w:sz w:val="22"/>
        </w:rPr>
        <w:t>con</w:t>
      </w:r>
      <w:r>
        <w:rPr>
          <w:spacing w:val="-47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sector</w:t>
      </w:r>
      <w:r>
        <w:rPr>
          <w:spacing w:val="-2"/>
          <w:sz w:val="22"/>
        </w:rPr>
        <w:t> </w:t>
      </w:r>
      <w:r>
        <w:rPr>
          <w:sz w:val="22"/>
        </w:rPr>
        <w:t>privado, las</w:t>
      </w:r>
      <w:r>
        <w:rPr>
          <w:spacing w:val="-3"/>
          <w:sz w:val="22"/>
        </w:rPr>
        <w:t> </w:t>
      </w:r>
      <w:r>
        <w:rPr>
          <w:sz w:val="22"/>
        </w:rPr>
        <w:t>ONG</w:t>
      </w:r>
      <w:r>
        <w:rPr>
          <w:spacing w:val="-2"/>
          <w:sz w:val="22"/>
        </w:rPr>
        <w:t> </w:t>
      </w:r>
      <w:r>
        <w:rPr>
          <w:sz w:val="22"/>
        </w:rPr>
        <w:t>y el</w:t>
      </w:r>
      <w:r>
        <w:rPr>
          <w:spacing w:val="-2"/>
          <w:sz w:val="22"/>
        </w:rPr>
        <w:t> </w:t>
      </w:r>
      <w:r>
        <w:rPr>
          <w:sz w:val="22"/>
        </w:rPr>
        <w:t>sector público.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40" w:lineRule="auto" w:before="1" w:after="0"/>
        <w:ind w:left="3502" w:right="0" w:hanging="360"/>
        <w:jc w:val="left"/>
        <w:rPr>
          <w:sz w:val="22"/>
        </w:rPr>
      </w:pPr>
      <w:r>
        <w:rPr>
          <w:sz w:val="22"/>
        </w:rPr>
        <w:t>Creación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normativa</w:t>
      </w:r>
      <w:r>
        <w:rPr>
          <w:spacing w:val="-4"/>
          <w:sz w:val="22"/>
        </w:rPr>
        <w:t> </w:t>
      </w:r>
      <w:r>
        <w:rPr>
          <w:sz w:val="22"/>
        </w:rPr>
        <w:t>legal</w:t>
      </w:r>
      <w:r>
        <w:rPr>
          <w:spacing w:val="-1"/>
          <w:sz w:val="22"/>
        </w:rPr>
        <w:t> </w:t>
      </w:r>
      <w:r>
        <w:rPr>
          <w:sz w:val="22"/>
        </w:rPr>
        <w:t>de los</w:t>
      </w:r>
      <w:r>
        <w:rPr>
          <w:spacing w:val="-4"/>
          <w:sz w:val="22"/>
        </w:rPr>
        <w:t> </w:t>
      </w:r>
      <w:r>
        <w:rPr>
          <w:sz w:val="22"/>
        </w:rPr>
        <w:t>programas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becas.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59" w:lineRule="auto" w:before="20" w:after="0"/>
        <w:ind w:left="3502" w:right="1696" w:hanging="360"/>
        <w:jc w:val="left"/>
        <w:rPr>
          <w:sz w:val="22"/>
        </w:rPr>
      </w:pPr>
      <w:r>
        <w:rPr>
          <w:sz w:val="22"/>
        </w:rPr>
        <w:t>Diseñar becas para reducir el ausentismo y la deserción en los primeros grados</w:t>
      </w:r>
      <w:r>
        <w:rPr>
          <w:spacing w:val="-47"/>
          <w:sz w:val="22"/>
        </w:rPr>
        <w:t> </w:t>
      </w:r>
      <w:r>
        <w:rPr>
          <w:sz w:val="22"/>
        </w:rPr>
        <w:t>de educación</w:t>
      </w:r>
      <w:r>
        <w:rPr>
          <w:spacing w:val="-2"/>
          <w:sz w:val="22"/>
        </w:rPr>
        <w:t> </w:t>
      </w:r>
      <w:r>
        <w:rPr>
          <w:sz w:val="22"/>
        </w:rPr>
        <w:t>primaria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que puedan</w:t>
      </w:r>
      <w:r>
        <w:rPr>
          <w:spacing w:val="-2"/>
          <w:sz w:val="22"/>
        </w:rPr>
        <w:t> </w:t>
      </w:r>
      <w:r>
        <w:rPr>
          <w:sz w:val="22"/>
        </w:rPr>
        <w:t>continuar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ciclo</w:t>
      </w:r>
      <w:r>
        <w:rPr>
          <w:spacing w:val="-1"/>
          <w:sz w:val="22"/>
        </w:rPr>
        <w:t> </w:t>
      </w:r>
      <w:r>
        <w:rPr>
          <w:sz w:val="22"/>
        </w:rPr>
        <w:t>básico</w:t>
      </w:r>
      <w:r>
        <w:rPr>
          <w:spacing w:val="-2"/>
          <w:sz w:val="22"/>
        </w:rPr>
        <w:t> </w:t>
      </w:r>
      <w:r>
        <w:rPr>
          <w:sz w:val="22"/>
        </w:rPr>
        <w:t>de estudios.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59" w:lineRule="auto" w:before="1" w:after="0"/>
        <w:ind w:left="3502" w:right="1692" w:hanging="360"/>
        <w:jc w:val="left"/>
        <w:rPr>
          <w:sz w:val="22"/>
        </w:rPr>
      </w:pPr>
      <w:r>
        <w:rPr>
          <w:sz w:val="22"/>
        </w:rPr>
        <w:t>Promover</w:t>
      </w:r>
      <w:r>
        <w:rPr>
          <w:spacing w:val="-5"/>
          <w:sz w:val="22"/>
        </w:rPr>
        <w:t> </w:t>
      </w:r>
      <w:r>
        <w:rPr>
          <w:sz w:val="22"/>
        </w:rPr>
        <w:t>las</w:t>
      </w:r>
      <w:r>
        <w:rPr>
          <w:spacing w:val="-6"/>
          <w:sz w:val="22"/>
        </w:rPr>
        <w:t> </w:t>
      </w:r>
      <w:r>
        <w:rPr>
          <w:sz w:val="22"/>
        </w:rPr>
        <w:t>becas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través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campañas</w:t>
      </w:r>
      <w:r>
        <w:rPr>
          <w:spacing w:val="-5"/>
          <w:sz w:val="22"/>
        </w:rPr>
        <w:t> </w:t>
      </w:r>
      <w:r>
        <w:rPr>
          <w:sz w:val="22"/>
        </w:rPr>
        <w:t>comunitarias</w:t>
      </w:r>
      <w:r>
        <w:rPr>
          <w:spacing w:val="-4"/>
          <w:sz w:val="22"/>
        </w:rPr>
        <w:t> </w:t>
      </w:r>
      <w:r>
        <w:rPr>
          <w:sz w:val="22"/>
        </w:rPr>
        <w:t>incluyendo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5"/>
          <w:sz w:val="22"/>
        </w:rPr>
        <w:t> </w:t>
      </w:r>
      <w:r>
        <w:rPr>
          <w:sz w:val="22"/>
        </w:rPr>
        <w:t>padres</w:t>
      </w:r>
      <w:r>
        <w:rPr>
          <w:spacing w:val="-47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familia.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2062" w:val="left" w:leader="none"/>
        </w:tabs>
        <w:spacing w:line="259" w:lineRule="auto" w:before="1" w:after="0"/>
        <w:ind w:left="2062" w:right="1694" w:hanging="360"/>
        <w:jc w:val="both"/>
        <w:rPr>
          <w:sz w:val="22"/>
        </w:rPr>
      </w:pPr>
      <w:r>
        <w:rPr>
          <w:sz w:val="22"/>
        </w:rPr>
        <w:t>Crear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programa de educación extraescolar</w:t>
      </w:r>
      <w:r>
        <w:rPr>
          <w:spacing w:val="1"/>
          <w:sz w:val="22"/>
        </w:rPr>
        <w:t> </w:t>
      </w:r>
      <w:r>
        <w:rPr>
          <w:sz w:val="22"/>
        </w:rPr>
        <w:t>inclusiva,</w:t>
      </w:r>
      <w:r>
        <w:rPr>
          <w:spacing w:val="1"/>
          <w:sz w:val="22"/>
        </w:rPr>
        <w:t> </w:t>
      </w:r>
      <w:r>
        <w:rPr>
          <w:sz w:val="22"/>
        </w:rPr>
        <w:t>contextualizada y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pertinencia</w:t>
      </w:r>
      <w:r>
        <w:rPr>
          <w:spacing w:val="1"/>
          <w:sz w:val="22"/>
        </w:rPr>
        <w:t> </w:t>
      </w:r>
      <w:r>
        <w:rPr>
          <w:sz w:val="22"/>
        </w:rPr>
        <w:t>cultural y lingüística o alternativa para niños y adolescentes que tienen sobreedad y que están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24"/>
          <w:sz w:val="22"/>
        </w:rPr>
        <w:t> </w:t>
      </w:r>
      <w:r>
        <w:rPr>
          <w:sz w:val="22"/>
        </w:rPr>
        <w:t>riesgo</w:t>
      </w:r>
      <w:r>
        <w:rPr>
          <w:spacing w:val="23"/>
          <w:sz w:val="22"/>
        </w:rPr>
        <w:t> </w:t>
      </w:r>
      <w:r>
        <w:rPr>
          <w:sz w:val="22"/>
        </w:rPr>
        <w:t>de</w:t>
      </w:r>
      <w:r>
        <w:rPr>
          <w:spacing w:val="24"/>
          <w:sz w:val="22"/>
        </w:rPr>
        <w:t> </w:t>
      </w:r>
      <w:r>
        <w:rPr>
          <w:sz w:val="22"/>
        </w:rPr>
        <w:t>abandonar</w:t>
      </w:r>
      <w:r>
        <w:rPr>
          <w:spacing w:val="22"/>
          <w:sz w:val="22"/>
        </w:rPr>
        <w:t> </w:t>
      </w:r>
      <w:r>
        <w:rPr>
          <w:sz w:val="22"/>
        </w:rPr>
        <w:t>los</w:t>
      </w:r>
      <w:r>
        <w:rPr>
          <w:spacing w:val="24"/>
          <w:sz w:val="22"/>
        </w:rPr>
        <w:t> </w:t>
      </w:r>
      <w:r>
        <w:rPr>
          <w:sz w:val="22"/>
        </w:rPr>
        <w:t>estudios</w:t>
      </w:r>
      <w:r>
        <w:rPr>
          <w:spacing w:val="23"/>
          <w:sz w:val="22"/>
        </w:rPr>
        <w:t> </w:t>
      </w:r>
      <w:r>
        <w:rPr>
          <w:sz w:val="22"/>
        </w:rPr>
        <w:t>y,</w:t>
      </w:r>
      <w:r>
        <w:rPr>
          <w:spacing w:val="25"/>
          <w:sz w:val="22"/>
        </w:rPr>
        <w:t> </w:t>
      </w:r>
      <w:r>
        <w:rPr>
          <w:sz w:val="22"/>
        </w:rPr>
        <w:t>para</w:t>
      </w:r>
      <w:r>
        <w:rPr>
          <w:spacing w:val="22"/>
          <w:sz w:val="22"/>
        </w:rPr>
        <w:t> </w:t>
      </w:r>
      <w:r>
        <w:rPr>
          <w:sz w:val="22"/>
        </w:rPr>
        <w:t>aquellos</w:t>
      </w:r>
      <w:r>
        <w:rPr>
          <w:spacing w:val="24"/>
          <w:sz w:val="22"/>
        </w:rPr>
        <w:t> </w:t>
      </w:r>
      <w:r>
        <w:rPr>
          <w:sz w:val="22"/>
        </w:rPr>
        <w:t>que</w:t>
      </w:r>
      <w:r>
        <w:rPr>
          <w:spacing w:val="23"/>
          <w:sz w:val="22"/>
        </w:rPr>
        <w:t> </w:t>
      </w:r>
      <w:r>
        <w:rPr>
          <w:sz w:val="22"/>
        </w:rPr>
        <w:t>están</w:t>
      </w:r>
      <w:r>
        <w:rPr>
          <w:spacing w:val="24"/>
          <w:sz w:val="22"/>
        </w:rPr>
        <w:t> </w:t>
      </w:r>
      <w:r>
        <w:rPr>
          <w:sz w:val="22"/>
        </w:rPr>
        <w:t>fuera</w:t>
      </w:r>
      <w:r>
        <w:rPr>
          <w:spacing w:val="24"/>
          <w:sz w:val="22"/>
        </w:rPr>
        <w:t> </w:t>
      </w:r>
      <w:r>
        <w:rPr>
          <w:sz w:val="22"/>
        </w:rPr>
        <w:t>del</w:t>
      </w:r>
      <w:r>
        <w:rPr>
          <w:spacing w:val="24"/>
          <w:sz w:val="22"/>
        </w:rPr>
        <w:t> </w:t>
      </w:r>
      <w:r>
        <w:rPr>
          <w:sz w:val="22"/>
        </w:rPr>
        <w:t>subsistema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0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65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2034176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20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59" w:lineRule="auto" w:before="56"/>
        <w:ind w:left="2062" w:right="1696"/>
        <w:jc w:val="both"/>
      </w:pPr>
      <w:r>
        <w:rPr/>
        <w:t>escolarizado que tienen la intención de buscar una mejor condición de vida emigrando a otro</w:t>
      </w:r>
      <w:r>
        <w:rPr>
          <w:spacing w:val="1"/>
        </w:rPr>
        <w:t> </w:t>
      </w:r>
      <w:r>
        <w:rPr/>
        <w:t>país.</w:t>
      </w:r>
      <w:r>
        <w:rPr>
          <w:spacing w:val="-2"/>
        </w:rPr>
        <w:t> </w:t>
      </w:r>
      <w:r>
        <w:rPr/>
        <w:t>Esto</w:t>
      </w:r>
      <w:r>
        <w:rPr>
          <w:spacing w:val="-1"/>
        </w:rPr>
        <w:t> </w:t>
      </w:r>
      <w:r>
        <w:rPr/>
        <w:t>permitirá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continuidad</w:t>
      </w:r>
      <w:r>
        <w:rPr>
          <w:spacing w:val="-1"/>
        </w:rPr>
        <w:t> </w:t>
      </w:r>
      <w:r>
        <w:rPr/>
        <w:t>de sus</w:t>
      </w:r>
      <w:r>
        <w:rPr>
          <w:spacing w:val="-1"/>
        </w:rPr>
        <w:t> </w:t>
      </w:r>
      <w:r>
        <w:rPr/>
        <w:t>estudios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bien</w:t>
      </w:r>
      <w:r>
        <w:rPr>
          <w:spacing w:val="2"/>
        </w:rPr>
        <w:t> </w:t>
      </w:r>
      <w:r>
        <w:rPr/>
        <w:t>su</w:t>
      </w:r>
      <w:r>
        <w:rPr>
          <w:spacing w:val="-2"/>
        </w:rPr>
        <w:t> </w:t>
      </w:r>
      <w:r>
        <w:rPr/>
        <w:t>formación</w:t>
      </w:r>
      <w:r>
        <w:rPr>
          <w:spacing w:val="-3"/>
        </w:rPr>
        <w:t> </w:t>
      </w:r>
      <w:r>
        <w:rPr/>
        <w:t>técnica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2782" w:val="left" w:leader="none"/>
        </w:tabs>
        <w:spacing w:line="240" w:lineRule="auto" w:before="0" w:after="0"/>
        <w:ind w:left="2782" w:right="0" w:hanging="360"/>
        <w:jc w:val="both"/>
        <w:rPr>
          <w:sz w:val="22"/>
        </w:rPr>
      </w:pPr>
      <w:r>
        <w:rPr>
          <w:sz w:val="22"/>
        </w:rPr>
        <w:t>Acciones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9" w:lineRule="auto" w:before="12" w:after="0"/>
        <w:ind w:left="3502" w:right="1692" w:hanging="360"/>
        <w:jc w:val="both"/>
        <w:rPr>
          <w:sz w:val="22"/>
        </w:rPr>
      </w:pPr>
      <w:r>
        <w:rPr>
          <w:sz w:val="22"/>
        </w:rPr>
        <w:t>Buscar</w:t>
      </w:r>
      <w:r>
        <w:rPr>
          <w:spacing w:val="-8"/>
          <w:sz w:val="22"/>
        </w:rPr>
        <w:t> </w:t>
      </w:r>
      <w:r>
        <w:rPr>
          <w:sz w:val="22"/>
        </w:rPr>
        <w:t>financiamiento</w:t>
      </w:r>
      <w:r>
        <w:rPr>
          <w:spacing w:val="-9"/>
          <w:sz w:val="22"/>
        </w:rPr>
        <w:t> </w:t>
      </w:r>
      <w:r>
        <w:rPr>
          <w:sz w:val="22"/>
        </w:rPr>
        <w:t>llevando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cabo</w:t>
      </w:r>
      <w:r>
        <w:rPr>
          <w:spacing w:val="-9"/>
          <w:sz w:val="22"/>
        </w:rPr>
        <w:t> </w:t>
      </w:r>
      <w:r>
        <w:rPr>
          <w:sz w:val="22"/>
        </w:rPr>
        <w:t>alianzas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esquemas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cooperación</w:t>
      </w:r>
      <w:r>
        <w:rPr>
          <w:spacing w:val="-11"/>
          <w:sz w:val="22"/>
        </w:rPr>
        <w:t> </w:t>
      </w:r>
      <w:r>
        <w:rPr>
          <w:sz w:val="22"/>
        </w:rPr>
        <w:t>con</w:t>
      </w:r>
      <w:r>
        <w:rPr>
          <w:spacing w:val="-47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sector</w:t>
      </w:r>
      <w:r>
        <w:rPr>
          <w:spacing w:val="-3"/>
          <w:sz w:val="22"/>
        </w:rPr>
        <w:t> </w:t>
      </w:r>
      <w:r>
        <w:rPr>
          <w:sz w:val="22"/>
        </w:rPr>
        <w:t>privado,</w:t>
      </w:r>
      <w:r>
        <w:rPr>
          <w:spacing w:val="2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ONG</w:t>
      </w:r>
      <w:r>
        <w:rPr>
          <w:spacing w:val="-2"/>
          <w:sz w:val="22"/>
        </w:rPr>
        <w:t> </w:t>
      </w:r>
      <w:r>
        <w:rPr>
          <w:sz w:val="22"/>
        </w:rPr>
        <w:t>y el</w:t>
      </w:r>
      <w:r>
        <w:rPr>
          <w:spacing w:val="-2"/>
          <w:sz w:val="22"/>
        </w:rPr>
        <w:t> </w:t>
      </w:r>
      <w:r>
        <w:rPr>
          <w:sz w:val="22"/>
        </w:rPr>
        <w:t>sector público.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9" w:lineRule="auto" w:before="1" w:after="0"/>
        <w:ind w:left="3502" w:right="1695" w:hanging="360"/>
        <w:jc w:val="both"/>
        <w:rPr>
          <w:sz w:val="22"/>
        </w:rPr>
      </w:pPr>
      <w:r>
        <w:rPr>
          <w:sz w:val="22"/>
        </w:rPr>
        <w:t>Crear</w:t>
      </w:r>
      <w:r>
        <w:rPr>
          <w:spacing w:val="1"/>
          <w:sz w:val="22"/>
        </w:rPr>
        <w:t> </w:t>
      </w:r>
      <w:r>
        <w:rPr>
          <w:sz w:val="22"/>
        </w:rPr>
        <w:t>normativa</w:t>
      </w:r>
      <w:r>
        <w:rPr>
          <w:spacing w:val="1"/>
          <w:sz w:val="22"/>
        </w:rPr>
        <w:t> </w:t>
      </w:r>
      <w:r>
        <w:rPr>
          <w:sz w:val="22"/>
        </w:rPr>
        <w:t>legal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programas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educación</w:t>
      </w:r>
      <w:r>
        <w:rPr>
          <w:spacing w:val="1"/>
          <w:sz w:val="22"/>
        </w:rPr>
        <w:t> </w:t>
      </w:r>
      <w:r>
        <w:rPr>
          <w:sz w:val="22"/>
        </w:rPr>
        <w:t>extraescolar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alternativas para niños y adolescentes que están en sobreedad y en riesgos de</w:t>
      </w:r>
      <w:r>
        <w:rPr>
          <w:spacing w:val="1"/>
          <w:sz w:val="22"/>
        </w:rPr>
        <w:t> </w:t>
      </w:r>
      <w:r>
        <w:rPr>
          <w:sz w:val="22"/>
        </w:rPr>
        <w:t>abandonar</w:t>
      </w:r>
      <w:r>
        <w:rPr>
          <w:spacing w:val="-1"/>
          <w:sz w:val="22"/>
        </w:rPr>
        <w:t> </w:t>
      </w:r>
      <w:r>
        <w:rPr>
          <w:sz w:val="22"/>
        </w:rPr>
        <w:t>sus estudios.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9" w:lineRule="auto" w:before="0" w:after="0"/>
        <w:ind w:left="3502" w:right="1696" w:hanging="360"/>
        <w:jc w:val="both"/>
        <w:rPr>
          <w:sz w:val="22"/>
        </w:rPr>
      </w:pPr>
      <w:r>
        <w:rPr>
          <w:sz w:val="22"/>
        </w:rPr>
        <w:t>Identificar al grupo que está en el subsistema escolarizado para que sea objeto</w:t>
      </w:r>
      <w:r>
        <w:rPr>
          <w:spacing w:val="-47"/>
          <w:sz w:val="22"/>
        </w:rPr>
        <w:t> </w:t>
      </w:r>
      <w:r>
        <w:rPr>
          <w:sz w:val="22"/>
        </w:rPr>
        <w:t>de este</w:t>
      </w:r>
      <w:r>
        <w:rPr>
          <w:spacing w:val="1"/>
          <w:sz w:val="22"/>
        </w:rPr>
        <w:t> </w:t>
      </w:r>
      <w:r>
        <w:rPr>
          <w:sz w:val="22"/>
        </w:rPr>
        <w:t>beneficio.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6" w:lineRule="auto" w:before="0" w:after="0"/>
        <w:ind w:left="3502" w:right="1697" w:hanging="360"/>
        <w:jc w:val="both"/>
        <w:rPr>
          <w:sz w:val="22"/>
        </w:rPr>
      </w:pPr>
      <w:r>
        <w:rPr>
          <w:sz w:val="22"/>
        </w:rPr>
        <w:t>Diseñar becas para reducir a la deserción en los primeros grados de educación</w:t>
      </w:r>
      <w:r>
        <w:rPr>
          <w:spacing w:val="1"/>
          <w:sz w:val="22"/>
        </w:rPr>
        <w:t> </w:t>
      </w:r>
      <w:r>
        <w:rPr>
          <w:sz w:val="22"/>
        </w:rPr>
        <w:t>primaria</w:t>
      </w:r>
      <w:r>
        <w:rPr>
          <w:spacing w:val="-4"/>
          <w:sz w:val="22"/>
        </w:rPr>
        <w:t> </w:t>
      </w:r>
      <w:r>
        <w:rPr>
          <w:sz w:val="22"/>
        </w:rPr>
        <w:t>y que</w:t>
      </w:r>
      <w:r>
        <w:rPr>
          <w:spacing w:val="1"/>
          <w:sz w:val="22"/>
        </w:rPr>
        <w:t> </w:t>
      </w:r>
      <w:r>
        <w:rPr>
          <w:sz w:val="22"/>
        </w:rPr>
        <w:t>puedan</w:t>
      </w:r>
      <w:r>
        <w:rPr>
          <w:spacing w:val="-2"/>
          <w:sz w:val="22"/>
        </w:rPr>
        <w:t> </w:t>
      </w:r>
      <w:r>
        <w:rPr>
          <w:sz w:val="22"/>
        </w:rPr>
        <w:t>continuar con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ciclo</w:t>
      </w:r>
      <w:r>
        <w:rPr>
          <w:spacing w:val="1"/>
          <w:sz w:val="22"/>
        </w:rPr>
        <w:t> </w:t>
      </w:r>
      <w:r>
        <w:rPr>
          <w:sz w:val="22"/>
        </w:rPr>
        <w:t>básico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estudios.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9" w:lineRule="auto" w:before="4" w:after="0"/>
        <w:ind w:left="3502" w:right="1695" w:hanging="360"/>
        <w:jc w:val="both"/>
        <w:rPr>
          <w:sz w:val="22"/>
        </w:rPr>
      </w:pPr>
      <w:r>
        <w:rPr>
          <w:sz w:val="22"/>
        </w:rPr>
        <w:t>Promover los programas a través de campañas comunitarias incluyendo a los</w:t>
      </w:r>
      <w:r>
        <w:rPr>
          <w:spacing w:val="1"/>
          <w:sz w:val="22"/>
        </w:rPr>
        <w:t> </w:t>
      </w:r>
      <w:r>
        <w:rPr>
          <w:sz w:val="22"/>
        </w:rPr>
        <w:t>padres de familia cuyos miembros menores de edad no lograron avanzar en su</w:t>
      </w:r>
      <w:r>
        <w:rPr>
          <w:spacing w:val="-47"/>
          <w:sz w:val="22"/>
        </w:rPr>
        <w:t> </w:t>
      </w:r>
      <w:r>
        <w:rPr>
          <w:sz w:val="22"/>
        </w:rPr>
        <w:t>proceso de</w:t>
      </w:r>
      <w:r>
        <w:rPr>
          <w:spacing w:val="-3"/>
          <w:sz w:val="22"/>
        </w:rPr>
        <w:t> </w:t>
      </w:r>
      <w:r>
        <w:rPr>
          <w:sz w:val="22"/>
        </w:rPr>
        <w:t>educación.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6" w:lineRule="auto" w:before="1" w:after="0"/>
        <w:ind w:left="3502" w:right="1694" w:hanging="360"/>
        <w:jc w:val="both"/>
        <w:rPr>
          <w:sz w:val="22"/>
        </w:rPr>
      </w:pPr>
      <w:r>
        <w:rPr>
          <w:sz w:val="22"/>
        </w:rPr>
        <w:t>Promover los programas a través de campañas comunitarias con participación</w:t>
      </w:r>
      <w:r>
        <w:rPr>
          <w:spacing w:val="1"/>
          <w:sz w:val="22"/>
        </w:rPr>
        <w:t> </w:t>
      </w:r>
      <w:r>
        <w:rPr>
          <w:sz w:val="22"/>
        </w:rPr>
        <w:t>de los</w:t>
      </w:r>
      <w:r>
        <w:rPr>
          <w:spacing w:val="-4"/>
          <w:sz w:val="22"/>
        </w:rPr>
        <w:t> </w:t>
      </w:r>
      <w:r>
        <w:rPr>
          <w:sz w:val="22"/>
        </w:rPr>
        <w:t>mayores</w:t>
      </w:r>
      <w:r>
        <w:rPr>
          <w:spacing w:val="-1"/>
          <w:sz w:val="22"/>
        </w:rPr>
        <w:t> </w:t>
      </w:r>
      <w:r>
        <w:rPr>
          <w:sz w:val="22"/>
        </w:rPr>
        <w:t>de edad</w:t>
      </w:r>
      <w:r>
        <w:rPr>
          <w:spacing w:val="-2"/>
          <w:sz w:val="22"/>
        </w:rPr>
        <w:t> </w:t>
      </w:r>
      <w:r>
        <w:rPr>
          <w:sz w:val="22"/>
        </w:rPr>
        <w:t>que no lograron</w:t>
      </w:r>
      <w:r>
        <w:rPr>
          <w:spacing w:val="-2"/>
          <w:sz w:val="22"/>
        </w:rPr>
        <w:t> </w:t>
      </w:r>
      <w:r>
        <w:rPr>
          <w:sz w:val="22"/>
        </w:rPr>
        <w:t>avanzar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su</w:t>
      </w:r>
      <w:r>
        <w:rPr>
          <w:spacing w:val="-2"/>
          <w:sz w:val="22"/>
        </w:rPr>
        <w:t> </w:t>
      </w:r>
      <w:r>
        <w:rPr>
          <w:sz w:val="22"/>
        </w:rPr>
        <w:t>proceso de educación.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2062" w:val="left" w:leader="none"/>
        </w:tabs>
        <w:spacing w:line="259" w:lineRule="auto" w:before="0" w:after="0"/>
        <w:ind w:left="2062" w:right="1693" w:hanging="360"/>
        <w:jc w:val="both"/>
        <w:rPr>
          <w:sz w:val="22"/>
        </w:rPr>
      </w:pPr>
      <w:r>
        <w:rPr>
          <w:sz w:val="22"/>
        </w:rPr>
        <w:t>Creación de modelos de </w:t>
      </w:r>
      <w:r>
        <w:rPr>
          <w:b/>
          <w:sz w:val="22"/>
        </w:rPr>
        <w:t>«Escuelas de oportunidad» </w:t>
      </w:r>
      <w:r>
        <w:rPr>
          <w:sz w:val="22"/>
        </w:rPr>
        <w:t>con el objetivo de facilitar dos tipos de</w:t>
      </w:r>
      <w:r>
        <w:rPr>
          <w:spacing w:val="1"/>
          <w:sz w:val="22"/>
        </w:rPr>
        <w:t> </w:t>
      </w:r>
      <w:r>
        <w:rPr>
          <w:sz w:val="22"/>
        </w:rPr>
        <w:t>actividad,</w:t>
      </w:r>
      <w:r>
        <w:rPr>
          <w:spacing w:val="-9"/>
          <w:sz w:val="22"/>
        </w:rPr>
        <w:t> </w:t>
      </w:r>
      <w:r>
        <w:rPr>
          <w:sz w:val="22"/>
        </w:rPr>
        <w:t>siendo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primera: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educación</w:t>
      </w:r>
      <w:r>
        <w:rPr>
          <w:spacing w:val="-11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capacitación</w:t>
      </w:r>
      <w:r>
        <w:rPr>
          <w:spacing w:val="-9"/>
          <w:sz w:val="22"/>
        </w:rPr>
        <w:t> </w:t>
      </w:r>
      <w:r>
        <w:rPr>
          <w:sz w:val="22"/>
        </w:rPr>
        <w:t>técnica</w:t>
      </w:r>
      <w:r>
        <w:rPr>
          <w:spacing w:val="-8"/>
          <w:sz w:val="22"/>
        </w:rPr>
        <w:t> </w:t>
      </w:r>
      <w:r>
        <w:rPr>
          <w:sz w:val="22"/>
        </w:rPr>
        <w:t>inclusiva,</w:t>
      </w:r>
      <w:r>
        <w:rPr>
          <w:spacing w:val="-12"/>
          <w:sz w:val="22"/>
        </w:rPr>
        <w:t> </w:t>
      </w:r>
      <w:r>
        <w:rPr>
          <w:sz w:val="22"/>
        </w:rPr>
        <w:t>contextualizada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con</w:t>
      </w:r>
      <w:r>
        <w:rPr>
          <w:spacing w:val="-47"/>
          <w:sz w:val="22"/>
        </w:rPr>
        <w:t> </w:t>
      </w:r>
      <w:r>
        <w:rPr>
          <w:sz w:val="22"/>
        </w:rPr>
        <w:t>pertinencia cultural y lingüística que permita a los niños y jóvenes llevar a cabo los días sábado</w:t>
      </w:r>
      <w:r>
        <w:rPr>
          <w:spacing w:val="-47"/>
          <w:sz w:val="22"/>
        </w:rPr>
        <w:t> </w:t>
      </w:r>
      <w:r>
        <w:rPr>
          <w:sz w:val="22"/>
        </w:rPr>
        <w:t>y domingo su proceso educativo de primaria, básicos y diversificado en forma intensiva y</w:t>
      </w:r>
      <w:r>
        <w:rPr>
          <w:spacing w:val="1"/>
          <w:sz w:val="22"/>
        </w:rPr>
        <w:t> </w:t>
      </w:r>
      <w:r>
        <w:rPr>
          <w:sz w:val="22"/>
        </w:rPr>
        <w:t>acelerada. En la capacitación técnica implementar alternativas sobre manualidades, idiomas,</w:t>
      </w:r>
      <w:r>
        <w:rPr>
          <w:spacing w:val="1"/>
          <w:sz w:val="22"/>
        </w:rPr>
        <w:t> </w:t>
      </w:r>
      <w:r>
        <w:rPr>
          <w:sz w:val="22"/>
        </w:rPr>
        <w:t>carpintería, herrería, turismo, creación de bisutería, fundamentos de tecnología, reparación de</w:t>
      </w:r>
      <w:r>
        <w:rPr>
          <w:spacing w:val="-47"/>
          <w:sz w:val="22"/>
        </w:rPr>
        <w:t> </w:t>
      </w:r>
      <w:r>
        <w:rPr>
          <w:sz w:val="22"/>
        </w:rPr>
        <w:t>computadoras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cualquier</w:t>
      </w:r>
      <w:r>
        <w:rPr>
          <w:spacing w:val="1"/>
          <w:sz w:val="22"/>
        </w:rPr>
        <w:t> </w:t>
      </w:r>
      <w:r>
        <w:rPr>
          <w:sz w:val="22"/>
        </w:rPr>
        <w:t>oficio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permita</w:t>
      </w:r>
      <w:r>
        <w:rPr>
          <w:spacing w:val="1"/>
          <w:sz w:val="22"/>
        </w:rPr>
        <w:t> </w:t>
      </w:r>
      <w:r>
        <w:rPr>
          <w:sz w:val="22"/>
        </w:rPr>
        <w:t>buscar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desarrollo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autosostenibilidad</w:t>
      </w:r>
      <w:r>
        <w:rPr>
          <w:spacing w:val="1"/>
          <w:sz w:val="22"/>
        </w:rPr>
        <w:t> </w:t>
      </w:r>
      <w:r>
        <w:rPr>
          <w:sz w:val="22"/>
        </w:rPr>
        <w:t>personal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familiar.</w:t>
      </w:r>
    </w:p>
    <w:p>
      <w:pPr>
        <w:pStyle w:val="BodyText"/>
      </w:pPr>
    </w:p>
    <w:p>
      <w:pPr>
        <w:pStyle w:val="BodyText"/>
        <w:spacing w:line="259" w:lineRule="auto" w:before="157"/>
        <w:ind w:left="2062" w:right="1695"/>
        <w:jc w:val="both"/>
      </w:pPr>
      <w:r>
        <w:rPr/>
        <w:t>La segunda es identificar la oportunidad de ofrecer en las escuelas otros aspectos como un</w:t>
      </w:r>
      <w:r>
        <w:rPr>
          <w:spacing w:val="1"/>
        </w:rPr>
        <w:t> </w:t>
      </w:r>
      <w:r>
        <w:rPr>
          <w:spacing w:val="-1"/>
        </w:rPr>
        <w:t>centro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12"/>
        </w:rPr>
        <w:t> </w:t>
      </w:r>
      <w:r>
        <w:rPr>
          <w:spacing w:val="-1"/>
        </w:rPr>
        <w:t>área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entretenimiento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les</w:t>
      </w:r>
      <w:r>
        <w:rPr>
          <w:spacing w:val="-10"/>
        </w:rPr>
        <w:t> </w:t>
      </w:r>
      <w:r>
        <w:rPr/>
        <w:t>permita</w:t>
      </w:r>
      <w:r>
        <w:rPr>
          <w:spacing w:val="-11"/>
        </w:rPr>
        <w:t> </w:t>
      </w:r>
      <w:r>
        <w:rPr/>
        <w:t>aprender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practicar</w:t>
      </w:r>
      <w:r>
        <w:rPr>
          <w:spacing w:val="-13"/>
        </w:rPr>
        <w:t> </w:t>
      </w:r>
      <w:r>
        <w:rPr/>
        <w:t>juegos</w:t>
      </w:r>
      <w:r>
        <w:rPr>
          <w:spacing w:val="-13"/>
        </w:rPr>
        <w:t> </w:t>
      </w:r>
      <w:r>
        <w:rPr/>
        <w:t>deportivos,</w:t>
      </w:r>
      <w:r>
        <w:rPr>
          <w:spacing w:val="-12"/>
        </w:rPr>
        <w:t> </w:t>
      </w:r>
      <w:r>
        <w:rPr/>
        <w:t>danza,</w:t>
      </w:r>
      <w:r>
        <w:rPr>
          <w:spacing w:val="-47"/>
        </w:rPr>
        <w:t> </w:t>
      </w:r>
      <w:r>
        <w:rPr/>
        <w:t>pintura, dibujo, gimnasia y cualquier otra actividad para mantener su mente ocupada y que les</w:t>
      </w:r>
      <w:r>
        <w:rPr>
          <w:spacing w:val="-47"/>
        </w:rPr>
        <w:t> </w:t>
      </w:r>
      <w:r>
        <w:rPr/>
        <w:t>fortalezca</w:t>
      </w:r>
      <w:r>
        <w:rPr>
          <w:spacing w:val="-1"/>
        </w:rPr>
        <w:t> </w:t>
      </w:r>
      <w:r>
        <w:rPr/>
        <w:t>para rechazar</w:t>
      </w:r>
      <w:r>
        <w:rPr>
          <w:spacing w:val="-1"/>
        </w:rPr>
        <w:t> </w:t>
      </w:r>
      <w:r>
        <w:rPr/>
        <w:t>los llamados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estructuras</w:t>
      </w:r>
      <w:r>
        <w:rPr>
          <w:spacing w:val="-3"/>
        </w:rPr>
        <w:t> </w:t>
      </w:r>
      <w:r>
        <w:rPr/>
        <w:t>mafiosas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operan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país.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2782" w:val="left" w:leader="none"/>
        </w:tabs>
        <w:spacing w:line="240" w:lineRule="auto" w:before="0" w:after="0"/>
        <w:ind w:left="2782" w:right="0" w:hanging="360"/>
        <w:jc w:val="left"/>
        <w:rPr>
          <w:sz w:val="22"/>
        </w:rPr>
      </w:pPr>
      <w:r>
        <w:rPr>
          <w:sz w:val="22"/>
        </w:rPr>
        <w:t>Acciones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59" w:lineRule="auto" w:before="15" w:after="0"/>
        <w:ind w:left="3502" w:right="1693" w:hanging="360"/>
        <w:jc w:val="left"/>
        <w:rPr>
          <w:sz w:val="22"/>
        </w:rPr>
      </w:pPr>
      <w:r>
        <w:rPr>
          <w:sz w:val="22"/>
        </w:rPr>
        <w:t>Realizar</w:t>
      </w:r>
      <w:r>
        <w:rPr>
          <w:spacing w:val="40"/>
          <w:sz w:val="22"/>
        </w:rPr>
        <w:t> </w:t>
      </w:r>
      <w:r>
        <w:rPr>
          <w:sz w:val="22"/>
        </w:rPr>
        <w:t>un</w:t>
      </w:r>
      <w:r>
        <w:rPr>
          <w:spacing w:val="39"/>
          <w:sz w:val="22"/>
        </w:rPr>
        <w:t> </w:t>
      </w:r>
      <w:r>
        <w:rPr>
          <w:sz w:val="22"/>
        </w:rPr>
        <w:t>estudio</w:t>
      </w:r>
      <w:r>
        <w:rPr>
          <w:spacing w:val="42"/>
          <w:sz w:val="22"/>
        </w:rPr>
        <w:t> </w:t>
      </w:r>
      <w:r>
        <w:rPr>
          <w:sz w:val="22"/>
        </w:rPr>
        <w:t>para</w:t>
      </w:r>
      <w:r>
        <w:rPr>
          <w:spacing w:val="37"/>
          <w:sz w:val="22"/>
        </w:rPr>
        <w:t> </w:t>
      </w:r>
      <w:r>
        <w:rPr>
          <w:sz w:val="22"/>
        </w:rPr>
        <w:t>identificación</w:t>
      </w:r>
      <w:r>
        <w:rPr>
          <w:spacing w:val="37"/>
          <w:sz w:val="22"/>
        </w:rPr>
        <w:t> </w:t>
      </w:r>
      <w:r>
        <w:rPr>
          <w:sz w:val="22"/>
        </w:rPr>
        <w:t>y</w:t>
      </w:r>
      <w:r>
        <w:rPr>
          <w:spacing w:val="39"/>
          <w:sz w:val="22"/>
        </w:rPr>
        <w:t> </w:t>
      </w:r>
      <w:r>
        <w:rPr>
          <w:sz w:val="22"/>
        </w:rPr>
        <w:t>selección</w:t>
      </w:r>
      <w:r>
        <w:rPr>
          <w:spacing w:val="35"/>
          <w:sz w:val="22"/>
        </w:rPr>
        <w:t> </w:t>
      </w:r>
      <w:r>
        <w:rPr>
          <w:sz w:val="22"/>
        </w:rPr>
        <w:t>de</w:t>
      </w:r>
      <w:r>
        <w:rPr>
          <w:spacing w:val="42"/>
          <w:sz w:val="22"/>
        </w:rPr>
        <w:t> </w:t>
      </w:r>
      <w:r>
        <w:rPr>
          <w:sz w:val="22"/>
        </w:rPr>
        <w:t>escuelas</w:t>
      </w:r>
      <w:r>
        <w:rPr>
          <w:spacing w:val="40"/>
          <w:sz w:val="22"/>
        </w:rPr>
        <w:t> </w:t>
      </w:r>
      <w:r>
        <w:rPr>
          <w:sz w:val="22"/>
        </w:rPr>
        <w:t>que</w:t>
      </w:r>
      <w:r>
        <w:rPr>
          <w:spacing w:val="41"/>
          <w:sz w:val="22"/>
        </w:rPr>
        <w:t> </w:t>
      </w:r>
      <w:r>
        <w:rPr>
          <w:sz w:val="22"/>
        </w:rPr>
        <w:t>puedan</w:t>
      </w:r>
      <w:r>
        <w:rPr>
          <w:spacing w:val="-46"/>
          <w:sz w:val="22"/>
        </w:rPr>
        <w:t> </w:t>
      </w:r>
      <w:r>
        <w:rPr>
          <w:sz w:val="22"/>
        </w:rPr>
        <w:t>operar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esta forma los fines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semana.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59" w:lineRule="auto" w:before="0" w:after="0"/>
        <w:ind w:left="3502" w:right="1692" w:hanging="360"/>
        <w:jc w:val="left"/>
        <w:rPr>
          <w:sz w:val="22"/>
        </w:rPr>
      </w:pPr>
      <w:r>
        <w:rPr>
          <w:sz w:val="22"/>
        </w:rPr>
        <w:t>Diseñar</w:t>
      </w:r>
      <w:r>
        <w:rPr>
          <w:spacing w:val="10"/>
          <w:sz w:val="22"/>
        </w:rPr>
        <w:t> </w:t>
      </w:r>
      <w:r>
        <w:rPr>
          <w:sz w:val="22"/>
        </w:rPr>
        <w:t>un</w:t>
      </w:r>
      <w:r>
        <w:rPr>
          <w:spacing w:val="9"/>
          <w:sz w:val="22"/>
        </w:rPr>
        <w:t> </w:t>
      </w:r>
      <w:r>
        <w:rPr>
          <w:sz w:val="22"/>
        </w:rPr>
        <w:t>plan</w:t>
      </w:r>
      <w:r>
        <w:rPr>
          <w:spacing w:val="9"/>
          <w:sz w:val="22"/>
        </w:rPr>
        <w:t> </w:t>
      </w:r>
      <w:r>
        <w:rPr>
          <w:sz w:val="22"/>
        </w:rPr>
        <w:t>que</w:t>
      </w:r>
      <w:r>
        <w:rPr>
          <w:spacing w:val="8"/>
          <w:sz w:val="22"/>
        </w:rPr>
        <w:t> </w:t>
      </w:r>
      <w:r>
        <w:rPr>
          <w:sz w:val="22"/>
        </w:rPr>
        <w:t>pueda</w:t>
      </w:r>
      <w:r>
        <w:rPr>
          <w:spacing w:val="10"/>
          <w:sz w:val="22"/>
        </w:rPr>
        <w:t> </w:t>
      </w:r>
      <w:r>
        <w:rPr>
          <w:sz w:val="22"/>
        </w:rPr>
        <w:t>contener</w:t>
      </w:r>
      <w:r>
        <w:rPr>
          <w:spacing w:val="8"/>
          <w:sz w:val="22"/>
        </w:rPr>
        <w:t> </w:t>
      </w:r>
      <w:r>
        <w:rPr>
          <w:sz w:val="22"/>
        </w:rPr>
        <w:t>el</w:t>
      </w:r>
      <w:r>
        <w:rPr>
          <w:spacing w:val="8"/>
          <w:sz w:val="22"/>
        </w:rPr>
        <w:t> </w:t>
      </w:r>
      <w:r>
        <w:rPr>
          <w:sz w:val="22"/>
        </w:rPr>
        <w:t>modelo</w:t>
      </w:r>
      <w:r>
        <w:rPr>
          <w:spacing w:val="12"/>
          <w:sz w:val="22"/>
        </w:rPr>
        <w:t> </w:t>
      </w:r>
      <w:r>
        <w:rPr>
          <w:sz w:val="22"/>
        </w:rPr>
        <w:t>de</w:t>
      </w:r>
      <w:r>
        <w:rPr>
          <w:spacing w:val="11"/>
          <w:sz w:val="22"/>
        </w:rPr>
        <w:t> </w:t>
      </w:r>
      <w:r>
        <w:rPr>
          <w:sz w:val="22"/>
        </w:rPr>
        <w:t>un</w:t>
      </w:r>
      <w:r>
        <w:rPr>
          <w:spacing w:val="9"/>
          <w:sz w:val="22"/>
        </w:rPr>
        <w:t> </w:t>
      </w:r>
      <w:r>
        <w:rPr>
          <w:sz w:val="22"/>
        </w:rPr>
        <w:t>presupuesto</w:t>
      </w:r>
      <w:r>
        <w:rPr>
          <w:spacing w:val="12"/>
          <w:sz w:val="22"/>
        </w:rPr>
        <w:t> </w:t>
      </w:r>
      <w:r>
        <w:rPr>
          <w:sz w:val="22"/>
        </w:rPr>
        <w:t>para</w:t>
      </w:r>
      <w:r>
        <w:rPr>
          <w:spacing w:val="-47"/>
          <w:sz w:val="22"/>
        </w:rPr>
        <w:t> </w:t>
      </w:r>
      <w:r>
        <w:rPr>
          <w:sz w:val="22"/>
        </w:rPr>
        <w:t>implementar</w:t>
      </w:r>
      <w:r>
        <w:rPr>
          <w:spacing w:val="-3"/>
          <w:sz w:val="22"/>
        </w:rPr>
        <w:t> </w:t>
      </w:r>
      <w:r>
        <w:rPr>
          <w:sz w:val="22"/>
        </w:rPr>
        <w:t>estas actividades.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1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66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2034688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20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40" w:lineRule="auto" w:before="89" w:after="0"/>
        <w:ind w:left="3502" w:right="0" w:hanging="360"/>
        <w:jc w:val="left"/>
        <w:rPr>
          <w:sz w:val="22"/>
        </w:rPr>
      </w:pPr>
      <w:r>
        <w:rPr>
          <w:sz w:val="22"/>
        </w:rPr>
        <w:t>Crear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54"/>
          <w:sz w:val="22"/>
        </w:rPr>
        <w:t> </w:t>
      </w:r>
      <w:r>
        <w:rPr>
          <w:sz w:val="22"/>
        </w:rPr>
        <w:t>normativa</w:t>
      </w:r>
      <w:r>
        <w:rPr>
          <w:spacing w:val="53"/>
          <w:sz w:val="22"/>
        </w:rPr>
        <w:t> </w:t>
      </w:r>
      <w:r>
        <w:rPr>
          <w:sz w:val="22"/>
        </w:rPr>
        <w:t>legal</w:t>
      </w:r>
      <w:r>
        <w:rPr>
          <w:spacing w:val="53"/>
          <w:sz w:val="22"/>
        </w:rPr>
        <w:t> </w:t>
      </w:r>
      <w:r>
        <w:rPr>
          <w:sz w:val="22"/>
        </w:rPr>
        <w:t>que</w:t>
      </w:r>
      <w:r>
        <w:rPr>
          <w:spacing w:val="56"/>
          <w:sz w:val="22"/>
        </w:rPr>
        <w:t> </w:t>
      </w:r>
      <w:r>
        <w:rPr>
          <w:sz w:val="22"/>
        </w:rPr>
        <w:t>permita</w:t>
      </w:r>
      <w:r>
        <w:rPr>
          <w:spacing w:val="53"/>
          <w:sz w:val="22"/>
        </w:rPr>
        <w:t> </w:t>
      </w:r>
      <w:r>
        <w:rPr>
          <w:sz w:val="22"/>
        </w:rPr>
        <w:t>la</w:t>
      </w:r>
      <w:r>
        <w:rPr>
          <w:spacing w:val="53"/>
          <w:sz w:val="22"/>
        </w:rPr>
        <w:t> </w:t>
      </w:r>
      <w:r>
        <w:rPr>
          <w:sz w:val="22"/>
        </w:rPr>
        <w:t>ejecución</w:t>
      </w:r>
      <w:r>
        <w:rPr>
          <w:spacing w:val="55"/>
          <w:sz w:val="22"/>
        </w:rPr>
        <w:t> </w:t>
      </w:r>
      <w:r>
        <w:rPr>
          <w:sz w:val="22"/>
        </w:rPr>
        <w:t>de</w:t>
      </w:r>
      <w:r>
        <w:rPr>
          <w:spacing w:val="56"/>
          <w:sz w:val="22"/>
        </w:rPr>
        <w:t> </w:t>
      </w:r>
      <w:r>
        <w:rPr>
          <w:sz w:val="22"/>
        </w:rPr>
        <w:t>estas</w:t>
      </w:r>
      <w:r>
        <w:rPr>
          <w:spacing w:val="57"/>
          <w:sz w:val="22"/>
        </w:rPr>
        <w:t> </w:t>
      </w:r>
      <w:r>
        <w:rPr>
          <w:sz w:val="22"/>
        </w:rPr>
        <w:t>“Escuelas</w:t>
      </w:r>
      <w:r>
        <w:rPr>
          <w:spacing w:val="53"/>
          <w:sz w:val="22"/>
        </w:rPr>
        <w:t> </w:t>
      </w:r>
      <w:r>
        <w:rPr>
          <w:sz w:val="22"/>
        </w:rPr>
        <w:t>de</w:t>
      </w:r>
    </w:p>
    <w:p>
      <w:pPr>
        <w:pStyle w:val="BodyText"/>
        <w:spacing w:before="22"/>
        <w:ind w:left="3502"/>
      </w:pPr>
      <w:r>
        <w:rPr/>
        <w:t>oportunidad”.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9" w:lineRule="auto" w:before="22" w:after="0"/>
        <w:ind w:left="3502" w:right="1694" w:hanging="360"/>
        <w:jc w:val="both"/>
        <w:rPr>
          <w:sz w:val="22"/>
        </w:rPr>
      </w:pPr>
      <w:r>
        <w:rPr>
          <w:sz w:val="22"/>
        </w:rPr>
        <w:t>Analizar y establecer una fuente de financiamiento y la respectiva asignación</w:t>
      </w:r>
      <w:r>
        <w:rPr>
          <w:spacing w:val="1"/>
          <w:sz w:val="22"/>
        </w:rPr>
        <w:t> </w:t>
      </w:r>
      <w:r>
        <w:rPr>
          <w:sz w:val="22"/>
        </w:rPr>
        <w:t>presupuestaria.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9" w:lineRule="auto" w:before="0" w:after="0"/>
        <w:ind w:left="3502" w:right="1695" w:hanging="360"/>
        <w:jc w:val="both"/>
        <w:rPr>
          <w:sz w:val="22"/>
        </w:rPr>
      </w:pPr>
      <w:r>
        <w:rPr>
          <w:sz w:val="22"/>
        </w:rPr>
        <w:t>Implementar</w:t>
      </w:r>
      <w:r>
        <w:rPr>
          <w:spacing w:val="1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formación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mecanismos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contratación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maestros</w:t>
      </w:r>
      <w:r>
        <w:rPr>
          <w:spacing w:val="-1"/>
          <w:sz w:val="22"/>
        </w:rPr>
        <w:t> </w:t>
      </w:r>
      <w:r>
        <w:rPr>
          <w:sz w:val="22"/>
        </w:rPr>
        <w:t>para las</w:t>
      </w:r>
      <w:r>
        <w:rPr>
          <w:spacing w:val="-3"/>
          <w:sz w:val="22"/>
        </w:rPr>
        <w:t> </w:t>
      </w:r>
      <w:r>
        <w:rPr>
          <w:sz w:val="22"/>
        </w:rPr>
        <w:t>“Escuelas de</w:t>
      </w:r>
      <w:r>
        <w:rPr>
          <w:spacing w:val="-1"/>
          <w:sz w:val="22"/>
        </w:rPr>
        <w:t> </w:t>
      </w:r>
      <w:r>
        <w:rPr>
          <w:sz w:val="22"/>
        </w:rPr>
        <w:t>oportunidad”.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9" w:lineRule="auto" w:before="0" w:after="0"/>
        <w:ind w:left="3502" w:right="1699" w:hanging="360"/>
        <w:jc w:val="both"/>
        <w:rPr>
          <w:sz w:val="22"/>
        </w:rPr>
      </w:pPr>
      <w:r>
        <w:rPr>
          <w:sz w:val="22"/>
        </w:rPr>
        <w:t>Implementar</w:t>
      </w:r>
      <w:r>
        <w:rPr>
          <w:spacing w:val="1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formación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mecanismos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contratación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instructores técnicos para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“Escuelas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oportunidad”.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9" w:lineRule="auto" w:before="0" w:after="0"/>
        <w:ind w:left="3502" w:right="1695" w:hanging="360"/>
        <w:jc w:val="both"/>
        <w:rPr>
          <w:sz w:val="22"/>
        </w:rPr>
      </w:pPr>
      <w:r>
        <w:rPr>
          <w:sz w:val="22"/>
        </w:rPr>
        <w:t>Implementar</w:t>
      </w:r>
      <w:r>
        <w:rPr>
          <w:spacing w:val="1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formación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mecanismos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contratación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profesores deportivos en diferentes disciplinas y arte para las “Escuelas de</w:t>
      </w:r>
      <w:r>
        <w:rPr>
          <w:spacing w:val="1"/>
          <w:sz w:val="22"/>
        </w:rPr>
        <w:t> </w:t>
      </w:r>
      <w:r>
        <w:rPr>
          <w:sz w:val="22"/>
        </w:rPr>
        <w:t>oportunidad”.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6" w:lineRule="auto" w:before="0" w:after="0"/>
        <w:ind w:left="3502" w:right="1696" w:hanging="360"/>
        <w:jc w:val="both"/>
        <w:rPr>
          <w:sz w:val="22"/>
        </w:rPr>
      </w:pPr>
      <w:r>
        <w:rPr>
          <w:sz w:val="22"/>
        </w:rPr>
        <w:t>Establecer</w:t>
      </w:r>
      <w:r>
        <w:rPr>
          <w:spacing w:val="1"/>
          <w:sz w:val="22"/>
        </w:rPr>
        <w:t> </w:t>
      </w:r>
      <w:r>
        <w:rPr>
          <w:sz w:val="22"/>
        </w:rPr>
        <w:t>mecanismos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coordinación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supervisores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directores</w:t>
      </w:r>
      <w:r>
        <w:rPr>
          <w:spacing w:val="1"/>
          <w:sz w:val="22"/>
        </w:rPr>
        <w:t> </w:t>
      </w:r>
      <w:r>
        <w:rPr>
          <w:sz w:val="22"/>
        </w:rPr>
        <w:t>educativos para</w:t>
      </w:r>
      <w:r>
        <w:rPr>
          <w:spacing w:val="-3"/>
          <w:sz w:val="22"/>
        </w:rPr>
        <w:t> </w:t>
      </w:r>
      <w:r>
        <w:rPr>
          <w:sz w:val="22"/>
        </w:rPr>
        <w:t>el funcionamiento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“Escuelas de</w:t>
      </w:r>
      <w:r>
        <w:rPr>
          <w:spacing w:val="-5"/>
          <w:sz w:val="22"/>
        </w:rPr>
        <w:t> </w:t>
      </w:r>
      <w:r>
        <w:rPr>
          <w:sz w:val="22"/>
        </w:rPr>
        <w:t>oportunidad”.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40" w:lineRule="auto" w:before="2" w:after="0"/>
        <w:ind w:left="3502" w:right="0" w:hanging="360"/>
        <w:jc w:val="both"/>
        <w:rPr>
          <w:sz w:val="22"/>
        </w:rPr>
      </w:pPr>
      <w:r>
        <w:rPr>
          <w:sz w:val="22"/>
        </w:rPr>
        <w:t>Contratar</w:t>
      </w:r>
      <w:r>
        <w:rPr>
          <w:spacing w:val="-4"/>
          <w:sz w:val="22"/>
        </w:rPr>
        <w:t> </w:t>
      </w:r>
      <w:r>
        <w:rPr>
          <w:sz w:val="22"/>
        </w:rPr>
        <w:t>empresas de</w:t>
      </w:r>
      <w:r>
        <w:rPr>
          <w:spacing w:val="-3"/>
          <w:sz w:val="22"/>
        </w:rPr>
        <w:t> </w:t>
      </w:r>
      <w:r>
        <w:rPr>
          <w:sz w:val="22"/>
        </w:rPr>
        <w:t>vigilancia para el</w:t>
      </w:r>
      <w:r>
        <w:rPr>
          <w:spacing w:val="-3"/>
          <w:sz w:val="22"/>
        </w:rPr>
        <w:t> </w:t>
      </w:r>
      <w:r>
        <w:rPr>
          <w:sz w:val="22"/>
        </w:rPr>
        <w:t>cuidado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edificios.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2062" w:val="left" w:leader="none"/>
        </w:tabs>
        <w:spacing w:line="259" w:lineRule="auto" w:before="1" w:after="0"/>
        <w:ind w:left="2062" w:right="1694" w:hanging="360"/>
        <w:jc w:val="both"/>
        <w:rPr>
          <w:sz w:val="22"/>
        </w:rPr>
      </w:pPr>
      <w:r>
        <w:rPr>
          <w:sz w:val="22"/>
        </w:rPr>
        <w:t>Creación de centros de formación emprendedora inclusivos, contextualizados con pertinencia</w:t>
      </w:r>
      <w:r>
        <w:rPr>
          <w:spacing w:val="1"/>
          <w:sz w:val="22"/>
        </w:rPr>
        <w:t> </w:t>
      </w:r>
      <w:r>
        <w:rPr>
          <w:sz w:val="22"/>
        </w:rPr>
        <w:t>cultural y lingüística para jóvenes y mayores de edad que al menos hayan aprobado el ciclo</w:t>
      </w:r>
      <w:r>
        <w:rPr>
          <w:spacing w:val="1"/>
          <w:sz w:val="22"/>
        </w:rPr>
        <w:t> </w:t>
      </w:r>
      <w:r>
        <w:rPr>
          <w:sz w:val="22"/>
        </w:rPr>
        <w:t>básico permitiendo el desarrollo de conocimiento y competencias para emprender negocios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propios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que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permitan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obtener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ingresos.</w:t>
      </w:r>
      <w:r>
        <w:rPr>
          <w:spacing w:val="32"/>
          <w:sz w:val="22"/>
        </w:rPr>
        <w:t> </w:t>
      </w:r>
      <w:r>
        <w:rPr>
          <w:sz w:val="22"/>
        </w:rPr>
        <w:t>Estos</w:t>
      </w:r>
      <w:r>
        <w:rPr>
          <w:spacing w:val="-8"/>
          <w:sz w:val="22"/>
        </w:rPr>
        <w:t> </w:t>
      </w:r>
      <w:r>
        <w:rPr>
          <w:sz w:val="22"/>
        </w:rPr>
        <w:t>conocimientos</w:t>
      </w:r>
      <w:r>
        <w:rPr>
          <w:spacing w:val="-9"/>
          <w:sz w:val="22"/>
        </w:rPr>
        <w:t> </w:t>
      </w:r>
      <w:r>
        <w:rPr>
          <w:sz w:val="22"/>
        </w:rPr>
        <w:t>deberán</w:t>
      </w:r>
      <w:r>
        <w:rPr>
          <w:spacing w:val="-9"/>
          <w:sz w:val="22"/>
        </w:rPr>
        <w:t> </w:t>
      </w:r>
      <w:r>
        <w:rPr>
          <w:sz w:val="22"/>
        </w:rPr>
        <w:t>considerar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elaboración</w:t>
      </w:r>
      <w:r>
        <w:rPr>
          <w:spacing w:val="-47"/>
          <w:sz w:val="22"/>
        </w:rPr>
        <w:t> </w:t>
      </w:r>
      <w:r>
        <w:rPr>
          <w:sz w:val="22"/>
        </w:rPr>
        <w:t>de planes simples de negocios y para ello deberán recibir capacitación de fundamentos de</w:t>
      </w:r>
      <w:r>
        <w:rPr>
          <w:spacing w:val="1"/>
          <w:sz w:val="22"/>
        </w:rPr>
        <w:t> </w:t>
      </w:r>
      <w:r>
        <w:rPr>
          <w:sz w:val="22"/>
        </w:rPr>
        <w:t>comercialización,</w:t>
      </w:r>
      <w:r>
        <w:rPr>
          <w:spacing w:val="-3"/>
          <w:sz w:val="22"/>
        </w:rPr>
        <w:t> </w:t>
      </w:r>
      <w:r>
        <w:rPr>
          <w:sz w:val="22"/>
        </w:rPr>
        <w:t>ventas,</w:t>
      </w:r>
      <w:r>
        <w:rPr>
          <w:spacing w:val="-2"/>
          <w:sz w:val="22"/>
        </w:rPr>
        <w:t> </w:t>
      </w:r>
      <w:r>
        <w:rPr>
          <w:sz w:val="22"/>
        </w:rPr>
        <w:t>mercadeo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finanzas</w:t>
      </w:r>
      <w:r>
        <w:rPr>
          <w:spacing w:val="1"/>
          <w:sz w:val="22"/>
        </w:rPr>
        <w:t> </w:t>
      </w:r>
      <w:r>
        <w:rPr>
          <w:sz w:val="22"/>
        </w:rPr>
        <w:t>básicas.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2782" w:val="left" w:leader="none"/>
        </w:tabs>
        <w:spacing w:line="240" w:lineRule="auto" w:before="0" w:after="0"/>
        <w:ind w:left="2782" w:right="0" w:hanging="360"/>
        <w:jc w:val="both"/>
        <w:rPr>
          <w:sz w:val="22"/>
        </w:rPr>
      </w:pPr>
      <w:r>
        <w:rPr>
          <w:sz w:val="22"/>
        </w:rPr>
        <w:t>Acciones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9" w:lineRule="auto" w:before="15" w:after="0"/>
        <w:ind w:left="3502" w:right="1695" w:hanging="360"/>
        <w:jc w:val="both"/>
        <w:rPr>
          <w:sz w:val="22"/>
        </w:rPr>
      </w:pPr>
      <w:r>
        <w:rPr>
          <w:sz w:val="22"/>
        </w:rPr>
        <w:t>Realizar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estudio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identificación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selección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centros</w:t>
      </w:r>
      <w:r>
        <w:rPr>
          <w:spacing w:val="1"/>
          <w:sz w:val="22"/>
        </w:rPr>
        <w:t> </w:t>
      </w:r>
      <w:r>
        <w:rPr>
          <w:sz w:val="22"/>
        </w:rPr>
        <w:t>educativos</w:t>
      </w:r>
      <w:r>
        <w:rPr>
          <w:spacing w:val="1"/>
          <w:sz w:val="22"/>
        </w:rPr>
        <w:t> </w:t>
      </w:r>
      <w:r>
        <w:rPr>
          <w:sz w:val="22"/>
        </w:rPr>
        <w:t>públicos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puedan</w:t>
      </w:r>
      <w:r>
        <w:rPr>
          <w:spacing w:val="-3"/>
          <w:sz w:val="22"/>
        </w:rPr>
        <w:t> </w:t>
      </w:r>
      <w:r>
        <w:rPr>
          <w:sz w:val="22"/>
        </w:rPr>
        <w:t>operar de</w:t>
      </w:r>
      <w:r>
        <w:rPr>
          <w:spacing w:val="-1"/>
          <w:sz w:val="22"/>
        </w:rPr>
        <w:t> </w:t>
      </w:r>
      <w:r>
        <w:rPr>
          <w:sz w:val="22"/>
        </w:rPr>
        <w:t>esta forma los fines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semana.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9" w:lineRule="auto" w:before="0" w:after="0"/>
        <w:ind w:left="3502" w:right="1695" w:hanging="360"/>
        <w:jc w:val="both"/>
        <w:rPr>
          <w:sz w:val="22"/>
        </w:rPr>
      </w:pPr>
      <w:r>
        <w:rPr>
          <w:sz w:val="22"/>
        </w:rPr>
        <w:t>Diseñar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elaborar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material</w:t>
      </w:r>
      <w:r>
        <w:rPr>
          <w:spacing w:val="1"/>
          <w:sz w:val="22"/>
        </w:rPr>
        <w:t> </w:t>
      </w:r>
      <w:r>
        <w:rPr>
          <w:sz w:val="22"/>
        </w:rPr>
        <w:t>educativo</w:t>
      </w:r>
      <w:r>
        <w:rPr>
          <w:spacing w:val="1"/>
          <w:sz w:val="22"/>
        </w:rPr>
        <w:t> </w:t>
      </w:r>
      <w:r>
        <w:rPr>
          <w:sz w:val="22"/>
        </w:rPr>
        <w:t>sobre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temas</w:t>
      </w:r>
      <w:r>
        <w:rPr>
          <w:spacing w:val="1"/>
          <w:sz w:val="22"/>
        </w:rPr>
        <w:t> </w:t>
      </w:r>
      <w:r>
        <w:rPr>
          <w:sz w:val="22"/>
        </w:rPr>
        <w:t>básicos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emprendimiento.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9" w:lineRule="auto" w:before="0" w:after="0"/>
        <w:ind w:left="3502" w:right="1700" w:hanging="360"/>
        <w:jc w:val="both"/>
        <w:rPr>
          <w:sz w:val="22"/>
        </w:rPr>
      </w:pPr>
      <w:r>
        <w:rPr>
          <w:sz w:val="22"/>
        </w:rPr>
        <w:t>Creación de normativa legal que permita la habilitación de esta propuesta de</w:t>
      </w:r>
      <w:r>
        <w:rPr>
          <w:spacing w:val="1"/>
          <w:sz w:val="22"/>
        </w:rPr>
        <w:t> </w:t>
      </w:r>
      <w:r>
        <w:rPr>
          <w:sz w:val="22"/>
        </w:rPr>
        <w:t>emprendimiento incluyendo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uso 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tecnología.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9" w:lineRule="auto" w:before="0" w:after="0"/>
        <w:ind w:left="3502" w:right="1692" w:hanging="360"/>
        <w:jc w:val="both"/>
        <w:rPr>
          <w:sz w:val="22"/>
        </w:rPr>
      </w:pPr>
      <w:r>
        <w:rPr>
          <w:sz w:val="22"/>
        </w:rPr>
        <w:t>Elaborar un plan de adquisición</w:t>
      </w:r>
      <w:r>
        <w:rPr>
          <w:spacing w:val="1"/>
          <w:sz w:val="22"/>
        </w:rPr>
        <w:t> </w:t>
      </w:r>
      <w:r>
        <w:rPr>
          <w:sz w:val="22"/>
        </w:rPr>
        <w:t>de tecnología para fomentar la formación</w:t>
      </w:r>
      <w:r>
        <w:rPr>
          <w:spacing w:val="1"/>
          <w:sz w:val="22"/>
        </w:rPr>
        <w:t> </w:t>
      </w:r>
      <w:r>
        <w:rPr>
          <w:sz w:val="22"/>
        </w:rPr>
        <w:t>emprendedora.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9" w:lineRule="auto" w:before="0" w:after="0"/>
        <w:ind w:left="3502" w:right="1695" w:hanging="360"/>
        <w:jc w:val="both"/>
        <w:rPr>
          <w:sz w:val="22"/>
        </w:rPr>
      </w:pPr>
      <w:r>
        <w:rPr>
          <w:sz w:val="22"/>
        </w:rPr>
        <w:t>Implementar</w:t>
      </w:r>
      <w:r>
        <w:rPr>
          <w:spacing w:val="1"/>
          <w:sz w:val="22"/>
        </w:rPr>
        <w:t> </w:t>
      </w:r>
      <w:r>
        <w:rPr>
          <w:sz w:val="22"/>
        </w:rPr>
        <w:t>programa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formación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mecanismos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contratación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profesores</w:t>
      </w:r>
      <w:r>
        <w:rPr>
          <w:spacing w:val="1"/>
          <w:sz w:val="22"/>
        </w:rPr>
        <w:t> </w:t>
      </w:r>
      <w:r>
        <w:rPr>
          <w:sz w:val="22"/>
        </w:rPr>
        <w:t>orientados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transmitir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espíritu</w:t>
      </w:r>
      <w:r>
        <w:rPr>
          <w:spacing w:val="1"/>
          <w:sz w:val="22"/>
        </w:rPr>
        <w:t> </w:t>
      </w:r>
      <w:r>
        <w:rPr>
          <w:sz w:val="22"/>
        </w:rPr>
        <w:t>emprendedor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conocimientos.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9" w:lineRule="auto" w:before="0" w:after="0"/>
        <w:ind w:left="3502" w:right="1692" w:hanging="360"/>
        <w:jc w:val="both"/>
        <w:rPr>
          <w:sz w:val="22"/>
        </w:rPr>
      </w:pPr>
      <w:r>
        <w:rPr>
          <w:sz w:val="22"/>
        </w:rPr>
        <w:t>Capacitar a los estudiantes en la gestión y legalización de los emprendimientos</w:t>
      </w:r>
      <w:r>
        <w:rPr>
          <w:spacing w:val="-47"/>
          <w:sz w:val="22"/>
        </w:rPr>
        <w:t> </w:t>
      </w:r>
      <w:r>
        <w:rPr>
          <w:sz w:val="22"/>
        </w:rPr>
        <w:t>ante</w:t>
      </w:r>
      <w:r>
        <w:rPr>
          <w:spacing w:val="1"/>
          <w:sz w:val="22"/>
        </w:rPr>
        <w:t> </w:t>
      </w:r>
      <w:r>
        <w:rPr>
          <w:sz w:val="22"/>
        </w:rPr>
        <w:t>las instituciones del gobierno de forma inclusiva, contextualizada con</w:t>
      </w:r>
      <w:r>
        <w:rPr>
          <w:spacing w:val="1"/>
          <w:sz w:val="22"/>
        </w:rPr>
        <w:t> </w:t>
      </w:r>
      <w:r>
        <w:rPr>
          <w:sz w:val="22"/>
        </w:rPr>
        <w:t>pertinencia</w:t>
      </w:r>
      <w:r>
        <w:rPr>
          <w:spacing w:val="-1"/>
          <w:sz w:val="22"/>
        </w:rPr>
        <w:t> </w:t>
      </w:r>
      <w:r>
        <w:rPr>
          <w:sz w:val="22"/>
        </w:rPr>
        <w:t>cultural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lingüística.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67" w:lineRule="exact" w:before="0" w:after="0"/>
        <w:ind w:left="3502" w:right="0" w:hanging="360"/>
        <w:jc w:val="both"/>
        <w:rPr>
          <w:sz w:val="22"/>
        </w:rPr>
      </w:pPr>
      <w:r>
        <w:rPr>
          <w:spacing w:val="-1"/>
          <w:sz w:val="22"/>
        </w:rPr>
        <w:t>Gestionar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exención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impuestos</w:t>
      </w:r>
      <w:r>
        <w:rPr>
          <w:spacing w:val="-12"/>
          <w:sz w:val="22"/>
        </w:rPr>
        <w:t> </w:t>
      </w:r>
      <w:r>
        <w:rPr>
          <w:sz w:val="22"/>
        </w:rPr>
        <w:t>durante</w:t>
      </w:r>
      <w:r>
        <w:rPr>
          <w:spacing w:val="-10"/>
          <w:sz w:val="22"/>
        </w:rPr>
        <w:t> </w:t>
      </w:r>
      <w:r>
        <w:rPr>
          <w:sz w:val="22"/>
        </w:rPr>
        <w:t>dos</w:t>
      </w:r>
      <w:r>
        <w:rPr>
          <w:spacing w:val="-12"/>
          <w:sz w:val="22"/>
        </w:rPr>
        <w:t> </w:t>
      </w:r>
      <w:r>
        <w:rPr>
          <w:sz w:val="22"/>
        </w:rPr>
        <w:t>años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cada</w:t>
      </w:r>
      <w:r>
        <w:rPr>
          <w:spacing w:val="-11"/>
          <w:sz w:val="22"/>
        </w:rPr>
        <w:t> </w:t>
      </w:r>
      <w:r>
        <w:rPr>
          <w:sz w:val="22"/>
        </w:rPr>
        <w:t>emprendimiento.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9" w:lineRule="auto" w:before="19" w:after="0"/>
        <w:ind w:left="3502" w:right="1696" w:hanging="360"/>
        <w:jc w:val="both"/>
        <w:rPr>
          <w:sz w:val="22"/>
        </w:rPr>
      </w:pPr>
      <w:r>
        <w:rPr>
          <w:sz w:val="22"/>
        </w:rPr>
        <w:t>Buscar fuente de financiamiento para el acompañamiento de arranque del</w:t>
      </w:r>
      <w:r>
        <w:rPr>
          <w:spacing w:val="1"/>
          <w:sz w:val="22"/>
        </w:rPr>
        <w:t> </w:t>
      </w:r>
      <w:r>
        <w:rPr>
          <w:sz w:val="22"/>
        </w:rPr>
        <w:t>emprendimiento</w:t>
      </w:r>
      <w:r>
        <w:rPr>
          <w:spacing w:val="1"/>
          <w:sz w:val="22"/>
        </w:rPr>
        <w:t> </w:t>
      </w:r>
      <w:r>
        <w:rPr>
          <w:sz w:val="22"/>
        </w:rPr>
        <w:t>durante</w:t>
      </w:r>
      <w:r>
        <w:rPr>
          <w:spacing w:val="1"/>
          <w:sz w:val="22"/>
        </w:rPr>
        <w:t> </w:t>
      </w:r>
      <w:r>
        <w:rPr>
          <w:sz w:val="22"/>
        </w:rPr>
        <w:t>seis</w:t>
      </w:r>
      <w:r>
        <w:rPr>
          <w:spacing w:val="-3"/>
          <w:sz w:val="22"/>
        </w:rPr>
        <w:t> </w:t>
      </w:r>
      <w:r>
        <w:rPr>
          <w:sz w:val="22"/>
        </w:rPr>
        <w:t>meses apoyado de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-1"/>
          <w:sz w:val="22"/>
        </w:rPr>
        <w:t> </w:t>
      </w:r>
      <w:r>
        <w:rPr>
          <w:sz w:val="22"/>
        </w:rPr>
        <w:t>profesor.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67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2035200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2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59" w:lineRule="auto" w:before="89" w:after="0"/>
        <w:ind w:left="3502" w:right="1696" w:hanging="360"/>
        <w:jc w:val="left"/>
        <w:rPr>
          <w:sz w:val="22"/>
        </w:rPr>
      </w:pPr>
      <w:r>
        <w:rPr>
          <w:sz w:val="22"/>
        </w:rPr>
        <w:t>Crear</w:t>
      </w:r>
      <w:r>
        <w:rPr>
          <w:spacing w:val="12"/>
          <w:sz w:val="22"/>
        </w:rPr>
        <w:t> </w:t>
      </w:r>
      <w:r>
        <w:rPr>
          <w:sz w:val="22"/>
        </w:rPr>
        <w:t>alianzas</w:t>
      </w:r>
      <w:r>
        <w:rPr>
          <w:spacing w:val="12"/>
          <w:sz w:val="22"/>
        </w:rPr>
        <w:t> </w:t>
      </w:r>
      <w:r>
        <w:rPr>
          <w:sz w:val="22"/>
        </w:rPr>
        <w:t>estratégicas</w:t>
      </w:r>
      <w:r>
        <w:rPr>
          <w:spacing w:val="13"/>
          <w:sz w:val="22"/>
        </w:rPr>
        <w:t> </w:t>
      </w:r>
      <w:r>
        <w:rPr>
          <w:sz w:val="22"/>
        </w:rPr>
        <w:t>con</w:t>
      </w:r>
      <w:r>
        <w:rPr>
          <w:spacing w:val="12"/>
          <w:sz w:val="22"/>
        </w:rPr>
        <w:t> </w:t>
      </w:r>
      <w:r>
        <w:rPr>
          <w:sz w:val="22"/>
        </w:rPr>
        <w:t>empresas</w:t>
      </w:r>
      <w:r>
        <w:rPr>
          <w:spacing w:val="13"/>
          <w:sz w:val="22"/>
        </w:rPr>
        <w:t> </w:t>
      </w:r>
      <w:r>
        <w:rPr>
          <w:sz w:val="22"/>
        </w:rPr>
        <w:t>que</w:t>
      </w:r>
      <w:r>
        <w:rPr>
          <w:spacing w:val="13"/>
          <w:sz w:val="22"/>
        </w:rPr>
        <w:t> </w:t>
      </w:r>
      <w:r>
        <w:rPr>
          <w:sz w:val="22"/>
        </w:rPr>
        <w:t>puedan</w:t>
      </w:r>
      <w:r>
        <w:rPr>
          <w:spacing w:val="12"/>
          <w:sz w:val="22"/>
        </w:rPr>
        <w:t> </w:t>
      </w:r>
      <w:r>
        <w:rPr>
          <w:sz w:val="22"/>
        </w:rPr>
        <w:t>proveer</w:t>
      </w:r>
      <w:r>
        <w:rPr>
          <w:spacing w:val="13"/>
          <w:sz w:val="22"/>
        </w:rPr>
        <w:t> </w:t>
      </w:r>
      <w:r>
        <w:rPr>
          <w:sz w:val="22"/>
        </w:rPr>
        <w:t>insumos</w:t>
      </w:r>
      <w:r>
        <w:rPr>
          <w:spacing w:val="14"/>
          <w:sz w:val="22"/>
        </w:rPr>
        <w:t> </w:t>
      </w:r>
      <w:r>
        <w:rPr>
          <w:sz w:val="22"/>
        </w:rPr>
        <w:t>y</w:t>
      </w:r>
      <w:r>
        <w:rPr>
          <w:spacing w:val="-47"/>
          <w:sz w:val="22"/>
        </w:rPr>
        <w:t> </w:t>
      </w:r>
      <w:r>
        <w:rPr>
          <w:sz w:val="22"/>
        </w:rPr>
        <w:t>recursos</w:t>
      </w:r>
      <w:r>
        <w:rPr>
          <w:spacing w:val="-4"/>
          <w:sz w:val="22"/>
        </w:rPr>
        <w:t> </w:t>
      </w:r>
      <w:r>
        <w:rPr>
          <w:sz w:val="22"/>
        </w:rPr>
        <w:t>financieros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crear un</w:t>
      </w:r>
      <w:r>
        <w:rPr>
          <w:spacing w:val="-3"/>
          <w:sz w:val="22"/>
        </w:rPr>
        <w:t> </w:t>
      </w:r>
      <w:r>
        <w:rPr>
          <w:sz w:val="22"/>
        </w:rPr>
        <w:t>semillero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emprendedores.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59" w:lineRule="auto" w:before="1" w:after="0"/>
        <w:ind w:left="3502" w:right="1692" w:hanging="360"/>
        <w:jc w:val="left"/>
        <w:rPr>
          <w:sz w:val="22"/>
        </w:rPr>
      </w:pPr>
      <w:r>
        <w:rPr>
          <w:sz w:val="22"/>
        </w:rPr>
        <w:t>Buscar</w:t>
      </w:r>
      <w:r>
        <w:rPr>
          <w:spacing w:val="32"/>
          <w:sz w:val="22"/>
        </w:rPr>
        <w:t> </w:t>
      </w:r>
      <w:r>
        <w:rPr>
          <w:sz w:val="22"/>
        </w:rPr>
        <w:t>la</w:t>
      </w:r>
      <w:r>
        <w:rPr>
          <w:spacing w:val="32"/>
          <w:sz w:val="22"/>
        </w:rPr>
        <w:t> </w:t>
      </w:r>
      <w:r>
        <w:rPr>
          <w:sz w:val="22"/>
        </w:rPr>
        <w:t>fuente</w:t>
      </w:r>
      <w:r>
        <w:rPr>
          <w:spacing w:val="33"/>
          <w:sz w:val="22"/>
        </w:rPr>
        <w:t> </w:t>
      </w:r>
      <w:r>
        <w:rPr>
          <w:sz w:val="22"/>
        </w:rPr>
        <w:t>de</w:t>
      </w:r>
      <w:r>
        <w:rPr>
          <w:spacing w:val="32"/>
          <w:sz w:val="22"/>
        </w:rPr>
        <w:t> </w:t>
      </w:r>
      <w:r>
        <w:rPr>
          <w:sz w:val="22"/>
        </w:rPr>
        <w:t>financiamiento</w:t>
      </w:r>
      <w:r>
        <w:rPr>
          <w:spacing w:val="33"/>
          <w:sz w:val="22"/>
        </w:rPr>
        <w:t> </w:t>
      </w:r>
      <w:r>
        <w:rPr>
          <w:sz w:val="22"/>
        </w:rPr>
        <w:t>y</w:t>
      </w:r>
      <w:r>
        <w:rPr>
          <w:spacing w:val="32"/>
          <w:sz w:val="22"/>
        </w:rPr>
        <w:t> </w:t>
      </w:r>
      <w:r>
        <w:rPr>
          <w:sz w:val="22"/>
        </w:rPr>
        <w:t>asignación</w:t>
      </w:r>
      <w:r>
        <w:rPr>
          <w:spacing w:val="31"/>
          <w:sz w:val="22"/>
        </w:rPr>
        <w:t> </w:t>
      </w:r>
      <w:r>
        <w:rPr>
          <w:sz w:val="22"/>
        </w:rPr>
        <w:t>presupuestaria</w:t>
      </w:r>
      <w:r>
        <w:rPr>
          <w:spacing w:val="33"/>
          <w:sz w:val="22"/>
        </w:rPr>
        <w:t> </w:t>
      </w:r>
      <w:r>
        <w:rPr>
          <w:sz w:val="22"/>
        </w:rPr>
        <w:t>orientado</w:t>
      </w:r>
      <w:r>
        <w:rPr>
          <w:spacing w:val="34"/>
          <w:sz w:val="22"/>
        </w:rPr>
        <w:t> </w:t>
      </w:r>
      <w:r>
        <w:rPr>
          <w:sz w:val="22"/>
        </w:rPr>
        <w:t>a</w:t>
      </w:r>
      <w:r>
        <w:rPr>
          <w:spacing w:val="-47"/>
          <w:sz w:val="22"/>
        </w:rPr>
        <w:t> </w:t>
      </w:r>
      <w:r>
        <w:rPr>
          <w:sz w:val="22"/>
        </w:rPr>
        <w:t>crear capital semilla para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inicio de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emprendimientos.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67" w:lineRule="exact" w:before="0" w:after="0"/>
        <w:ind w:left="3502" w:right="0" w:hanging="360"/>
        <w:jc w:val="left"/>
        <w:rPr>
          <w:sz w:val="22"/>
        </w:rPr>
      </w:pPr>
      <w:r>
        <w:rPr>
          <w:sz w:val="22"/>
        </w:rPr>
        <w:t>Organizar</w:t>
      </w:r>
      <w:r>
        <w:rPr>
          <w:spacing w:val="-2"/>
          <w:sz w:val="22"/>
        </w:rPr>
        <w:t> </w:t>
      </w:r>
      <w:r>
        <w:rPr>
          <w:sz w:val="22"/>
        </w:rPr>
        <w:t>ferias</w:t>
      </w:r>
      <w:r>
        <w:rPr>
          <w:spacing w:val="-1"/>
          <w:sz w:val="22"/>
        </w:rPr>
        <w:t> </w:t>
      </w:r>
      <w:r>
        <w:rPr>
          <w:sz w:val="22"/>
        </w:rPr>
        <w:t>comunitarias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dar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conocer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emprendimientos.</w:t>
      </w:r>
    </w:p>
    <w:p>
      <w:pPr>
        <w:pStyle w:val="Heading2"/>
        <w:spacing w:before="185"/>
      </w:pPr>
      <w:bookmarkStart w:name="_bookmark94" w:id="95"/>
      <w:bookmarkEnd w:id="95"/>
      <w:r>
        <w:rPr/>
      </w:r>
      <w:r>
        <w:rPr>
          <w:color w:val="2E5395"/>
        </w:rPr>
        <w:t>Factor</w:t>
      </w:r>
      <w:r>
        <w:rPr>
          <w:color w:val="2E5395"/>
          <w:spacing w:val="-7"/>
        </w:rPr>
        <w:t> </w:t>
      </w:r>
      <w:r>
        <w:rPr>
          <w:color w:val="2E5395"/>
        </w:rPr>
        <w:t>seguridad</w:t>
      </w:r>
      <w:r>
        <w:rPr>
          <w:color w:val="2E5395"/>
          <w:spacing w:val="-6"/>
        </w:rPr>
        <w:t> </w:t>
      </w:r>
      <w:r>
        <w:rPr>
          <w:color w:val="2E5395"/>
        </w:rPr>
        <w:t>violencia</w:t>
      </w:r>
    </w:p>
    <w:p>
      <w:pPr>
        <w:pStyle w:val="ListParagraph"/>
        <w:numPr>
          <w:ilvl w:val="0"/>
          <w:numId w:val="4"/>
        </w:numPr>
        <w:tabs>
          <w:tab w:pos="2062" w:val="left" w:leader="none"/>
        </w:tabs>
        <w:spacing w:line="259" w:lineRule="auto" w:before="23" w:after="0"/>
        <w:ind w:left="2062" w:right="1694" w:hanging="360"/>
        <w:jc w:val="both"/>
        <w:rPr>
          <w:sz w:val="22"/>
        </w:rPr>
      </w:pPr>
      <w:r>
        <w:rPr>
          <w:sz w:val="22"/>
        </w:rPr>
        <w:t>Creación de Centros itinerantes de atención socioemocional que den orientación organizada</w:t>
      </w:r>
      <w:r>
        <w:rPr>
          <w:spacing w:val="1"/>
          <w:sz w:val="22"/>
        </w:rPr>
        <w:t> </w:t>
      </w:r>
      <w:r>
        <w:rPr>
          <w:sz w:val="22"/>
        </w:rPr>
        <w:t>por niveles (inicial, primaria y secundaria), que tengan claras las dificultades que presentan los</w:t>
      </w:r>
      <w:r>
        <w:rPr>
          <w:spacing w:val="1"/>
          <w:sz w:val="22"/>
        </w:rPr>
        <w:t> </w:t>
      </w:r>
      <w:r>
        <w:rPr>
          <w:sz w:val="22"/>
        </w:rPr>
        <w:t>niños y adolescentes, tomando en cuenta sus características demográficas y necesidades para</w:t>
      </w:r>
      <w:r>
        <w:rPr>
          <w:spacing w:val="1"/>
          <w:sz w:val="22"/>
        </w:rPr>
        <w:t> </w:t>
      </w:r>
      <w:r>
        <w:rPr>
          <w:sz w:val="22"/>
        </w:rPr>
        <w:t>hacer sesiones o una adecuación pertinente llegando a ser de real utilidad en el proceso de</w:t>
      </w:r>
      <w:r>
        <w:rPr>
          <w:spacing w:val="1"/>
          <w:sz w:val="22"/>
        </w:rPr>
        <w:t> </w:t>
      </w:r>
      <w:r>
        <w:rPr>
          <w:sz w:val="22"/>
        </w:rPr>
        <w:t>recuperación ante cualquier sufrimiento provocado por la violencia intrafamiliar, o violación.</w:t>
      </w:r>
      <w:r>
        <w:rPr>
          <w:spacing w:val="1"/>
          <w:sz w:val="22"/>
        </w:rPr>
        <w:t> </w:t>
      </w:r>
      <w:r>
        <w:rPr>
          <w:sz w:val="22"/>
        </w:rPr>
        <w:t>Hay que considerar que los niños y los jóvenes puedan tener un desarrollo humano en la</w:t>
      </w:r>
      <w:r>
        <w:rPr>
          <w:spacing w:val="1"/>
          <w:sz w:val="22"/>
        </w:rPr>
        <w:t> </w:t>
      </w:r>
      <w:r>
        <w:rPr>
          <w:sz w:val="22"/>
        </w:rPr>
        <w:t>búsqueda del bienestar propio, pensando en la construcción de todos los aspectos de la vida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personal,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social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condiciones</w:t>
      </w:r>
      <w:r>
        <w:rPr>
          <w:spacing w:val="-10"/>
          <w:sz w:val="22"/>
        </w:rPr>
        <w:t> </w:t>
      </w:r>
      <w:r>
        <w:rPr>
          <w:sz w:val="22"/>
        </w:rPr>
        <w:t>socioculturales</w:t>
      </w:r>
      <w:r>
        <w:rPr>
          <w:spacing w:val="-14"/>
          <w:sz w:val="22"/>
        </w:rPr>
        <w:t> </w:t>
      </w:r>
      <w:r>
        <w:rPr>
          <w:sz w:val="22"/>
        </w:rPr>
        <w:t>sanas.</w:t>
      </w:r>
      <w:r>
        <w:rPr>
          <w:spacing w:val="-14"/>
          <w:sz w:val="22"/>
        </w:rPr>
        <w:t> </w:t>
      </w:r>
      <w:r>
        <w:rPr>
          <w:sz w:val="22"/>
        </w:rPr>
        <w:t>Por</w:t>
      </w:r>
      <w:r>
        <w:rPr>
          <w:spacing w:val="-12"/>
          <w:sz w:val="22"/>
        </w:rPr>
        <w:t> </w:t>
      </w:r>
      <w:r>
        <w:rPr>
          <w:sz w:val="22"/>
        </w:rPr>
        <w:t>lo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14"/>
          <w:sz w:val="22"/>
        </w:rPr>
        <w:t> </w:t>
      </w:r>
      <w:r>
        <w:rPr>
          <w:sz w:val="22"/>
        </w:rPr>
        <w:t>estas</w:t>
      </w:r>
      <w:r>
        <w:rPr>
          <w:spacing w:val="-11"/>
          <w:sz w:val="22"/>
        </w:rPr>
        <w:t> </w:t>
      </w:r>
      <w:r>
        <w:rPr>
          <w:sz w:val="22"/>
        </w:rPr>
        <w:t>sesiones</w:t>
      </w:r>
      <w:r>
        <w:rPr>
          <w:spacing w:val="-9"/>
          <w:sz w:val="22"/>
        </w:rPr>
        <w:t> </w:t>
      </w:r>
      <w:r>
        <w:rPr>
          <w:sz w:val="22"/>
        </w:rPr>
        <w:t>deben</w:t>
      </w:r>
      <w:r>
        <w:rPr>
          <w:spacing w:val="-13"/>
          <w:sz w:val="22"/>
        </w:rPr>
        <w:t> </w:t>
      </w:r>
      <w:r>
        <w:rPr>
          <w:sz w:val="22"/>
        </w:rPr>
        <w:t>profundizar</w:t>
      </w:r>
      <w:r>
        <w:rPr>
          <w:spacing w:val="-47"/>
          <w:sz w:val="22"/>
        </w:rPr>
        <w:t> </w:t>
      </w:r>
      <w:r>
        <w:rPr>
          <w:sz w:val="22"/>
        </w:rPr>
        <w:t>en un diálogo de confianza que permita entrar en una reflexión abarcando los temas de la</w:t>
      </w:r>
      <w:r>
        <w:rPr>
          <w:spacing w:val="1"/>
          <w:sz w:val="22"/>
        </w:rPr>
        <w:t> </w:t>
      </w:r>
      <w:r>
        <w:rPr>
          <w:sz w:val="22"/>
        </w:rPr>
        <w:t>sanidad</w:t>
      </w:r>
      <w:r>
        <w:rPr>
          <w:spacing w:val="1"/>
          <w:sz w:val="22"/>
        </w:rPr>
        <w:t> </w:t>
      </w:r>
      <w:r>
        <w:rPr>
          <w:sz w:val="22"/>
        </w:rPr>
        <w:t>mental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lograr</w:t>
      </w:r>
      <w:r>
        <w:rPr>
          <w:spacing w:val="1"/>
          <w:sz w:val="22"/>
        </w:rPr>
        <w:t> </w:t>
      </w:r>
      <w:r>
        <w:rPr>
          <w:sz w:val="22"/>
        </w:rPr>
        <w:t>comprender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beneficios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permanecer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país</w:t>
      </w:r>
      <w:r>
        <w:rPr>
          <w:spacing w:val="1"/>
          <w:sz w:val="22"/>
        </w:rPr>
        <w:t> </w:t>
      </w:r>
      <w:r>
        <w:rPr>
          <w:sz w:val="22"/>
        </w:rPr>
        <w:t>ante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oportunidades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les</w:t>
      </w:r>
      <w:r>
        <w:rPr>
          <w:spacing w:val="1"/>
          <w:sz w:val="22"/>
        </w:rPr>
        <w:t> </w:t>
      </w:r>
      <w:r>
        <w:rPr>
          <w:sz w:val="22"/>
        </w:rPr>
        <w:t>puedan</w:t>
      </w:r>
      <w:r>
        <w:rPr>
          <w:spacing w:val="1"/>
          <w:sz w:val="22"/>
        </w:rPr>
        <w:t> </w:t>
      </w:r>
      <w:r>
        <w:rPr>
          <w:sz w:val="22"/>
        </w:rPr>
        <w:t>presentar</w:t>
      </w:r>
      <w:r>
        <w:rPr>
          <w:spacing w:val="1"/>
          <w:sz w:val="22"/>
        </w:rPr>
        <w:t> </w:t>
      </w:r>
      <w:r>
        <w:rPr>
          <w:sz w:val="22"/>
        </w:rPr>
        <w:t>relacionadas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propuestas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aquí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-47"/>
          <w:sz w:val="22"/>
        </w:rPr>
        <w:t> </w:t>
      </w:r>
      <w:r>
        <w:rPr>
          <w:sz w:val="22"/>
        </w:rPr>
        <w:t>abordan</w:t>
      </w:r>
      <w:r>
        <w:rPr>
          <w:spacing w:val="-3"/>
          <w:sz w:val="22"/>
        </w:rPr>
        <w:t> </w:t>
      </w:r>
      <w:r>
        <w:rPr>
          <w:sz w:val="22"/>
        </w:rPr>
        <w:t>y; buscar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puedan</w:t>
      </w:r>
      <w:r>
        <w:rPr>
          <w:spacing w:val="-1"/>
          <w:sz w:val="22"/>
        </w:rPr>
        <w:t> </w:t>
      </w:r>
      <w:r>
        <w:rPr>
          <w:sz w:val="22"/>
        </w:rPr>
        <w:t>mitigar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idea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emigrar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otro</w:t>
      </w:r>
      <w:r>
        <w:rPr>
          <w:spacing w:val="-1"/>
          <w:sz w:val="22"/>
        </w:rPr>
        <w:t> </w:t>
      </w:r>
      <w:r>
        <w:rPr>
          <w:sz w:val="22"/>
        </w:rPr>
        <w:t>país</w:t>
      </w:r>
      <w:r>
        <w:rPr>
          <w:spacing w:val="-4"/>
          <w:sz w:val="22"/>
        </w:rPr>
        <w:t> </w:t>
      </w:r>
      <w:r>
        <w:rPr>
          <w:sz w:val="22"/>
        </w:rPr>
        <w:t>creyendo que</w:t>
      </w:r>
      <w:r>
        <w:rPr>
          <w:spacing w:val="-1"/>
          <w:sz w:val="22"/>
        </w:rPr>
        <w:t> </w:t>
      </w:r>
      <w:r>
        <w:rPr>
          <w:sz w:val="22"/>
        </w:rPr>
        <w:t>encontrarán</w:t>
      </w:r>
      <w:r>
        <w:rPr>
          <w:spacing w:val="-47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bienestar propio</w:t>
      </w:r>
      <w:r>
        <w:rPr>
          <w:spacing w:val="-1"/>
          <w:sz w:val="22"/>
        </w:rPr>
        <w:t> </w:t>
      </w:r>
      <w:r>
        <w:rPr>
          <w:sz w:val="22"/>
        </w:rPr>
        <w:t>y de</w:t>
      </w:r>
      <w:r>
        <w:rPr>
          <w:spacing w:val="-3"/>
          <w:sz w:val="22"/>
        </w:rPr>
        <w:t> </w:t>
      </w:r>
      <w:r>
        <w:rPr>
          <w:sz w:val="22"/>
        </w:rPr>
        <w:t>su</w:t>
      </w:r>
      <w:r>
        <w:rPr>
          <w:spacing w:val="-3"/>
          <w:sz w:val="22"/>
        </w:rPr>
        <w:t> </w:t>
      </w:r>
      <w:r>
        <w:rPr>
          <w:sz w:val="22"/>
        </w:rPr>
        <w:t>familia</w:t>
      </w:r>
      <w:r>
        <w:rPr>
          <w:spacing w:val="-3"/>
          <w:sz w:val="22"/>
        </w:rPr>
        <w:t> </w:t>
      </w:r>
      <w:r>
        <w:rPr>
          <w:sz w:val="22"/>
        </w:rPr>
        <w:t>en el</w:t>
      </w:r>
      <w:r>
        <w:rPr>
          <w:spacing w:val="2"/>
          <w:sz w:val="22"/>
        </w:rPr>
        <w:t> </w:t>
      </w:r>
      <w:r>
        <w:rPr>
          <w:sz w:val="22"/>
        </w:rPr>
        <w:t>llamado</w:t>
      </w:r>
      <w:r>
        <w:rPr>
          <w:spacing w:val="1"/>
          <w:sz w:val="22"/>
        </w:rPr>
        <w:t> </w:t>
      </w:r>
      <w:r>
        <w:rPr>
          <w:sz w:val="22"/>
        </w:rPr>
        <w:t>sueño</w:t>
      </w:r>
      <w:r>
        <w:rPr>
          <w:spacing w:val="-2"/>
          <w:sz w:val="22"/>
        </w:rPr>
        <w:t> </w:t>
      </w:r>
      <w:r>
        <w:rPr>
          <w:sz w:val="22"/>
        </w:rPr>
        <w:t>americano.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2782" w:val="left" w:leader="none"/>
        </w:tabs>
        <w:spacing w:line="240" w:lineRule="auto" w:before="0" w:after="0"/>
        <w:ind w:left="2782" w:right="0" w:hanging="360"/>
        <w:jc w:val="left"/>
        <w:rPr>
          <w:sz w:val="22"/>
        </w:rPr>
      </w:pPr>
      <w:r>
        <w:rPr>
          <w:sz w:val="22"/>
        </w:rPr>
        <w:t>Acciones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59" w:lineRule="auto" w:before="15" w:after="0"/>
        <w:ind w:left="3502" w:right="1694" w:hanging="360"/>
        <w:jc w:val="left"/>
        <w:rPr>
          <w:sz w:val="22"/>
        </w:rPr>
      </w:pPr>
      <w:r>
        <w:rPr>
          <w:sz w:val="22"/>
        </w:rPr>
        <w:t>Crear</w:t>
      </w:r>
      <w:r>
        <w:rPr>
          <w:spacing w:val="-4"/>
          <w:sz w:val="22"/>
        </w:rPr>
        <w:t> </w:t>
      </w:r>
      <w:r>
        <w:rPr>
          <w:sz w:val="22"/>
        </w:rPr>
        <w:t>una</w:t>
      </w:r>
      <w:r>
        <w:rPr>
          <w:spacing w:val="-5"/>
          <w:sz w:val="22"/>
        </w:rPr>
        <w:t> </w:t>
      </w:r>
      <w:r>
        <w:rPr>
          <w:sz w:val="22"/>
        </w:rPr>
        <w:t>normativa</w:t>
      </w:r>
      <w:r>
        <w:rPr>
          <w:spacing w:val="-4"/>
          <w:sz w:val="22"/>
        </w:rPr>
        <w:t> </w:t>
      </w:r>
      <w:r>
        <w:rPr>
          <w:sz w:val="22"/>
        </w:rPr>
        <w:t>legal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permita</w:t>
      </w:r>
      <w:r>
        <w:rPr>
          <w:spacing w:val="-6"/>
          <w:sz w:val="22"/>
        </w:rPr>
        <w:t> </w:t>
      </w:r>
      <w:r>
        <w:rPr>
          <w:sz w:val="22"/>
        </w:rPr>
        <w:t>este</w:t>
      </w:r>
      <w:r>
        <w:rPr>
          <w:spacing w:val="-4"/>
          <w:sz w:val="22"/>
        </w:rPr>
        <w:t> </w:t>
      </w:r>
      <w:r>
        <w:rPr>
          <w:sz w:val="22"/>
        </w:rPr>
        <w:t>servicio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parte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7"/>
          <w:sz w:val="22"/>
        </w:rPr>
        <w:t> </w:t>
      </w:r>
      <w:r>
        <w:rPr>
          <w:sz w:val="22"/>
        </w:rPr>
        <w:t>Ministerio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6"/>
          <w:sz w:val="22"/>
        </w:rPr>
        <w:t> </w:t>
      </w:r>
      <w:r>
        <w:rPr>
          <w:sz w:val="22"/>
        </w:rPr>
        <w:t>Educación</w:t>
      </w:r>
      <w:r>
        <w:rPr>
          <w:spacing w:val="-3"/>
          <w:sz w:val="22"/>
        </w:rPr>
        <w:t> </w:t>
      </w:r>
      <w:r>
        <w:rPr>
          <w:sz w:val="22"/>
        </w:rPr>
        <w:t>en coordinación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las instancias</w:t>
      </w:r>
      <w:r>
        <w:rPr>
          <w:spacing w:val="-2"/>
          <w:sz w:val="22"/>
        </w:rPr>
        <w:t> </w:t>
      </w:r>
      <w:r>
        <w:rPr>
          <w:sz w:val="22"/>
        </w:rPr>
        <w:t>vinculadas.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59" w:lineRule="auto" w:before="0" w:after="0"/>
        <w:ind w:left="3502" w:right="1694" w:hanging="360"/>
        <w:jc w:val="left"/>
        <w:rPr>
          <w:sz w:val="22"/>
        </w:rPr>
      </w:pPr>
      <w:r>
        <w:rPr>
          <w:sz w:val="22"/>
        </w:rPr>
        <w:t>Creación de</w:t>
      </w:r>
      <w:r>
        <w:rPr>
          <w:spacing w:val="1"/>
          <w:sz w:val="22"/>
        </w:rPr>
        <w:t> </w:t>
      </w:r>
      <w:r>
        <w:rPr>
          <w:sz w:val="22"/>
        </w:rPr>
        <w:t>políticas</w:t>
      </w:r>
      <w:r>
        <w:rPr>
          <w:spacing w:val="1"/>
          <w:sz w:val="22"/>
        </w:rPr>
        <w:t> </w:t>
      </w:r>
      <w:r>
        <w:rPr>
          <w:sz w:val="22"/>
        </w:rPr>
        <w:t>contextualizadas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esta línea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 salud mental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47"/>
          <w:sz w:val="22"/>
        </w:rPr>
        <w:t> </w:t>
      </w:r>
      <w:r>
        <w:rPr>
          <w:sz w:val="22"/>
        </w:rPr>
        <w:t>efecto</w:t>
      </w:r>
      <w:r>
        <w:rPr>
          <w:spacing w:val="-1"/>
          <w:sz w:val="22"/>
        </w:rPr>
        <w:t> </w:t>
      </w:r>
      <w:r>
        <w:rPr>
          <w:sz w:val="22"/>
        </w:rPr>
        <w:t>en la educación.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59" w:lineRule="auto" w:before="0" w:after="0"/>
        <w:ind w:left="3502" w:right="1694" w:hanging="360"/>
        <w:jc w:val="left"/>
        <w:rPr>
          <w:sz w:val="22"/>
        </w:rPr>
      </w:pPr>
      <w:r>
        <w:rPr>
          <w:sz w:val="22"/>
        </w:rPr>
        <w:t>Considerar alianzas</w:t>
      </w:r>
      <w:r>
        <w:rPr>
          <w:spacing w:val="-2"/>
          <w:sz w:val="22"/>
        </w:rPr>
        <w:t> </w:t>
      </w:r>
      <w:r>
        <w:rPr>
          <w:sz w:val="22"/>
        </w:rPr>
        <w:t>estratégicas con</w:t>
      </w:r>
      <w:r>
        <w:rPr>
          <w:spacing w:val="-2"/>
          <w:sz w:val="22"/>
        </w:rPr>
        <w:t> </w:t>
      </w:r>
      <w:r>
        <w:rPr>
          <w:sz w:val="22"/>
        </w:rPr>
        <w:t>entidades</w:t>
      </w:r>
      <w:r>
        <w:rPr>
          <w:spacing w:val="2"/>
          <w:sz w:val="22"/>
        </w:rPr>
        <w:t> </w:t>
      </w:r>
      <w:r>
        <w:rPr>
          <w:sz w:val="22"/>
        </w:rPr>
        <w:t>públicas y</w:t>
      </w:r>
      <w:r>
        <w:rPr>
          <w:spacing w:val="1"/>
          <w:sz w:val="22"/>
        </w:rPr>
        <w:t> </w:t>
      </w:r>
      <w:r>
        <w:rPr>
          <w:sz w:val="22"/>
        </w:rPr>
        <w:t>privadas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presten</w:t>
      </w:r>
      <w:r>
        <w:rPr>
          <w:spacing w:val="-46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servicio</w:t>
      </w:r>
      <w:r>
        <w:rPr>
          <w:spacing w:val="1"/>
          <w:sz w:val="22"/>
        </w:rPr>
        <w:t> </w:t>
      </w:r>
      <w:r>
        <w:rPr>
          <w:sz w:val="22"/>
        </w:rPr>
        <w:t>sobre</w:t>
      </w:r>
      <w:r>
        <w:rPr>
          <w:spacing w:val="1"/>
          <w:sz w:val="22"/>
        </w:rPr>
        <w:t> </w:t>
      </w:r>
      <w:r>
        <w:rPr>
          <w:sz w:val="22"/>
        </w:rPr>
        <w:t>salud</w:t>
      </w:r>
      <w:r>
        <w:rPr>
          <w:spacing w:val="-3"/>
          <w:sz w:val="22"/>
        </w:rPr>
        <w:t> </w:t>
      </w:r>
      <w:r>
        <w:rPr>
          <w:sz w:val="22"/>
        </w:rPr>
        <w:t>mental en la</w:t>
      </w:r>
      <w:r>
        <w:rPr>
          <w:spacing w:val="-1"/>
          <w:sz w:val="22"/>
        </w:rPr>
        <w:t> </w:t>
      </w:r>
      <w:r>
        <w:rPr>
          <w:sz w:val="22"/>
        </w:rPr>
        <w:t>niñez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adolescencia.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67" w:lineRule="exact" w:before="0" w:after="0"/>
        <w:ind w:left="3502" w:right="0" w:hanging="360"/>
        <w:jc w:val="left"/>
        <w:rPr>
          <w:sz w:val="22"/>
        </w:rPr>
      </w:pPr>
      <w:r>
        <w:rPr>
          <w:sz w:val="22"/>
        </w:rPr>
        <w:t>Proponer</w:t>
      </w:r>
      <w:r>
        <w:rPr>
          <w:spacing w:val="-3"/>
          <w:sz w:val="22"/>
        </w:rPr>
        <w:t> </w:t>
      </w:r>
      <w:r>
        <w:rPr>
          <w:sz w:val="22"/>
        </w:rPr>
        <w:t>modelos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inclusión sin</w:t>
      </w:r>
      <w:r>
        <w:rPr>
          <w:spacing w:val="-3"/>
          <w:sz w:val="22"/>
        </w:rPr>
        <w:t> </w:t>
      </w:r>
      <w:r>
        <w:rPr>
          <w:sz w:val="22"/>
        </w:rPr>
        <w:t>miedo a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sociedad</w:t>
      </w:r>
      <w:r>
        <w:rPr>
          <w:spacing w:val="-1"/>
          <w:sz w:val="22"/>
        </w:rPr>
        <w:t> </w:t>
      </w:r>
      <w:r>
        <w:rPr>
          <w:sz w:val="22"/>
        </w:rPr>
        <w:t>guatemalteca.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59" w:lineRule="auto" w:before="21" w:after="0"/>
        <w:ind w:left="3502" w:right="1695" w:hanging="360"/>
        <w:jc w:val="left"/>
        <w:rPr>
          <w:sz w:val="22"/>
        </w:rPr>
      </w:pPr>
      <w:r>
        <w:rPr>
          <w:sz w:val="22"/>
        </w:rPr>
        <w:t>Proponer modelos para tratar</w:t>
      </w:r>
      <w:r>
        <w:rPr>
          <w:spacing w:val="1"/>
          <w:sz w:val="22"/>
        </w:rPr>
        <w:t> </w:t>
      </w:r>
      <w:r>
        <w:rPr>
          <w:sz w:val="22"/>
        </w:rPr>
        <w:t>daños que</w:t>
      </w:r>
      <w:r>
        <w:rPr>
          <w:spacing w:val="1"/>
          <w:sz w:val="22"/>
        </w:rPr>
        <w:t> </w:t>
      </w:r>
      <w:r>
        <w:rPr>
          <w:sz w:val="22"/>
        </w:rPr>
        <w:t>haya producido</w:t>
      </w:r>
      <w:r>
        <w:rPr>
          <w:spacing w:val="1"/>
          <w:sz w:val="22"/>
        </w:rPr>
        <w:t> </w:t>
      </w:r>
      <w:r>
        <w:rPr>
          <w:sz w:val="22"/>
        </w:rPr>
        <w:t>cualquier</w:t>
      </w:r>
      <w:r>
        <w:rPr>
          <w:spacing w:val="1"/>
          <w:sz w:val="22"/>
        </w:rPr>
        <w:t> </w:t>
      </w:r>
      <w:r>
        <w:rPr>
          <w:sz w:val="22"/>
        </w:rPr>
        <w:t>actividad</w:t>
      </w:r>
      <w:r>
        <w:rPr>
          <w:spacing w:val="-47"/>
          <w:sz w:val="22"/>
        </w:rPr>
        <w:t> </w:t>
      </w:r>
      <w:r>
        <w:rPr>
          <w:sz w:val="22"/>
        </w:rPr>
        <w:t>violenta</w:t>
      </w:r>
      <w:r>
        <w:rPr>
          <w:spacing w:val="-1"/>
          <w:sz w:val="22"/>
        </w:rPr>
        <w:t> </w:t>
      </w:r>
      <w:r>
        <w:rPr>
          <w:sz w:val="22"/>
        </w:rPr>
        <w:t>provocada</w:t>
      </w:r>
      <w:r>
        <w:rPr>
          <w:spacing w:val="-2"/>
          <w:sz w:val="22"/>
        </w:rPr>
        <w:t> </w:t>
      </w:r>
      <w:r>
        <w:rPr>
          <w:sz w:val="22"/>
        </w:rPr>
        <w:t>en el niño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joven.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40" w:lineRule="auto" w:before="1" w:after="0"/>
        <w:ind w:left="3502" w:right="0" w:hanging="360"/>
        <w:jc w:val="left"/>
        <w:rPr>
          <w:sz w:val="22"/>
        </w:rPr>
      </w:pPr>
      <w:r>
        <w:rPr>
          <w:sz w:val="22"/>
        </w:rPr>
        <w:t>Proponer</w:t>
      </w:r>
      <w:r>
        <w:rPr>
          <w:spacing w:val="-2"/>
          <w:sz w:val="22"/>
        </w:rPr>
        <w:t> </w:t>
      </w:r>
      <w:r>
        <w:rPr>
          <w:sz w:val="22"/>
        </w:rPr>
        <w:t>diseño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modelos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actividades.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59" w:lineRule="auto" w:before="19" w:after="0"/>
        <w:ind w:left="3502" w:right="1696" w:hanging="360"/>
        <w:jc w:val="left"/>
        <w:rPr>
          <w:sz w:val="22"/>
        </w:rPr>
      </w:pPr>
      <w:r>
        <w:rPr>
          <w:sz w:val="22"/>
        </w:rPr>
        <w:t>Buscar</w:t>
      </w:r>
      <w:r>
        <w:rPr>
          <w:spacing w:val="45"/>
          <w:sz w:val="22"/>
        </w:rPr>
        <w:t> </w:t>
      </w:r>
      <w:r>
        <w:rPr>
          <w:sz w:val="22"/>
        </w:rPr>
        <w:t>fuentes</w:t>
      </w:r>
      <w:r>
        <w:rPr>
          <w:spacing w:val="44"/>
          <w:sz w:val="22"/>
        </w:rPr>
        <w:t> </w:t>
      </w:r>
      <w:r>
        <w:rPr>
          <w:sz w:val="22"/>
        </w:rPr>
        <w:t>de</w:t>
      </w:r>
      <w:r>
        <w:rPr>
          <w:spacing w:val="43"/>
          <w:sz w:val="22"/>
        </w:rPr>
        <w:t> </w:t>
      </w:r>
      <w:r>
        <w:rPr>
          <w:sz w:val="22"/>
        </w:rPr>
        <w:t>financiamiento</w:t>
      </w:r>
      <w:r>
        <w:rPr>
          <w:spacing w:val="47"/>
          <w:sz w:val="22"/>
        </w:rPr>
        <w:t> </w:t>
      </w:r>
      <w:r>
        <w:rPr>
          <w:sz w:val="22"/>
        </w:rPr>
        <w:t>y</w:t>
      </w:r>
      <w:r>
        <w:rPr>
          <w:spacing w:val="45"/>
          <w:sz w:val="22"/>
        </w:rPr>
        <w:t> </w:t>
      </w:r>
      <w:r>
        <w:rPr>
          <w:sz w:val="22"/>
        </w:rPr>
        <w:t>asignación</w:t>
      </w:r>
      <w:r>
        <w:rPr>
          <w:spacing w:val="45"/>
          <w:sz w:val="22"/>
        </w:rPr>
        <w:t> </w:t>
      </w:r>
      <w:r>
        <w:rPr>
          <w:sz w:val="22"/>
        </w:rPr>
        <w:t>presupuestaria</w:t>
      </w:r>
      <w:r>
        <w:rPr>
          <w:spacing w:val="46"/>
          <w:sz w:val="22"/>
        </w:rPr>
        <w:t> </w:t>
      </w:r>
      <w:r>
        <w:rPr>
          <w:sz w:val="22"/>
        </w:rPr>
        <w:t>para</w:t>
      </w:r>
      <w:r>
        <w:rPr>
          <w:spacing w:val="41"/>
          <w:sz w:val="22"/>
        </w:rPr>
        <w:t> </w:t>
      </w:r>
      <w:r>
        <w:rPr>
          <w:sz w:val="22"/>
        </w:rPr>
        <w:t>mitigar</w:t>
      </w:r>
      <w:r>
        <w:rPr>
          <w:spacing w:val="-47"/>
          <w:sz w:val="22"/>
        </w:rPr>
        <w:t> </w:t>
      </w:r>
      <w:r>
        <w:rPr>
          <w:sz w:val="22"/>
        </w:rPr>
        <w:t>estas</w:t>
      </w:r>
      <w:r>
        <w:rPr>
          <w:spacing w:val="-1"/>
          <w:sz w:val="22"/>
        </w:rPr>
        <w:t> </w:t>
      </w:r>
      <w:r>
        <w:rPr>
          <w:sz w:val="22"/>
        </w:rPr>
        <w:t>dolencias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los niños y</w:t>
      </w:r>
      <w:r>
        <w:rPr>
          <w:spacing w:val="1"/>
          <w:sz w:val="22"/>
        </w:rPr>
        <w:t> </w:t>
      </w:r>
      <w:r>
        <w:rPr>
          <w:sz w:val="22"/>
        </w:rPr>
        <w:t>jóvenes.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40" w:lineRule="auto" w:before="1" w:after="0"/>
        <w:ind w:left="3502" w:right="0" w:hanging="360"/>
        <w:jc w:val="left"/>
        <w:rPr>
          <w:sz w:val="22"/>
        </w:rPr>
      </w:pPr>
      <w:r>
        <w:rPr>
          <w:sz w:val="22"/>
        </w:rPr>
        <w:t>Promover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estos</w:t>
      </w:r>
      <w:r>
        <w:rPr>
          <w:spacing w:val="-2"/>
          <w:sz w:val="22"/>
        </w:rPr>
        <w:t> </w:t>
      </w:r>
      <w:r>
        <w:rPr>
          <w:sz w:val="22"/>
        </w:rPr>
        <w:t>centros</w:t>
      </w:r>
      <w:r>
        <w:rPr>
          <w:spacing w:val="-3"/>
          <w:sz w:val="22"/>
        </w:rPr>
        <w:t> </w:t>
      </w:r>
      <w:r>
        <w:rPr>
          <w:sz w:val="22"/>
        </w:rPr>
        <w:t>itinerantes</w:t>
      </w:r>
      <w:r>
        <w:rPr>
          <w:spacing w:val="-4"/>
          <w:sz w:val="22"/>
        </w:rPr>
        <w:t> </w:t>
      </w:r>
      <w:r>
        <w:rPr>
          <w:sz w:val="22"/>
        </w:rPr>
        <w:t>lo</w:t>
      </w:r>
      <w:r>
        <w:rPr>
          <w:spacing w:val="-1"/>
          <w:sz w:val="22"/>
        </w:rPr>
        <w:t> </w:t>
      </w:r>
      <w:r>
        <w:rPr>
          <w:sz w:val="22"/>
        </w:rPr>
        <w:t>establecido por</w:t>
      </w:r>
      <w:r>
        <w:rPr>
          <w:spacing w:val="1"/>
          <w:sz w:val="22"/>
        </w:rPr>
        <w:t> </w:t>
      </w:r>
      <w:r>
        <w:rPr>
          <w:sz w:val="22"/>
        </w:rPr>
        <w:t>UNICEF:</w:t>
      </w:r>
    </w:p>
    <w:p>
      <w:pPr>
        <w:pStyle w:val="ListParagraph"/>
        <w:numPr>
          <w:ilvl w:val="3"/>
          <w:numId w:val="4"/>
        </w:numPr>
        <w:tabs>
          <w:tab w:pos="4222" w:val="left" w:leader="none"/>
          <w:tab w:pos="4223" w:val="left" w:leader="none"/>
        </w:tabs>
        <w:spacing w:line="240" w:lineRule="auto" w:before="22" w:after="0"/>
        <w:ind w:left="4222" w:right="0" w:hanging="361"/>
        <w:jc w:val="left"/>
        <w:rPr>
          <w:sz w:val="22"/>
        </w:rPr>
      </w:pPr>
      <w:r>
        <w:rPr>
          <w:sz w:val="22"/>
        </w:rPr>
        <w:t>Brindar</w:t>
      </w:r>
      <w:r>
        <w:rPr>
          <w:spacing w:val="-2"/>
          <w:sz w:val="22"/>
        </w:rPr>
        <w:t> </w:t>
      </w:r>
      <w:r>
        <w:rPr>
          <w:sz w:val="22"/>
        </w:rPr>
        <w:t>primeros</w:t>
      </w:r>
      <w:r>
        <w:rPr>
          <w:spacing w:val="-2"/>
          <w:sz w:val="22"/>
        </w:rPr>
        <w:t> </w:t>
      </w:r>
      <w:r>
        <w:rPr>
          <w:sz w:val="22"/>
        </w:rPr>
        <w:t>auxilios</w:t>
      </w:r>
      <w:r>
        <w:rPr>
          <w:spacing w:val="-2"/>
          <w:sz w:val="22"/>
        </w:rPr>
        <w:t> </w:t>
      </w:r>
      <w:r>
        <w:rPr>
          <w:sz w:val="22"/>
        </w:rPr>
        <w:t>psicológicos</w:t>
      </w:r>
      <w:r>
        <w:rPr>
          <w:spacing w:val="-1"/>
          <w:sz w:val="22"/>
        </w:rPr>
        <w:t> </w:t>
      </w:r>
      <w:r>
        <w:rPr>
          <w:sz w:val="22"/>
        </w:rPr>
        <w:t>(PAP).</w:t>
      </w:r>
    </w:p>
    <w:p>
      <w:pPr>
        <w:pStyle w:val="ListParagraph"/>
        <w:numPr>
          <w:ilvl w:val="3"/>
          <w:numId w:val="4"/>
        </w:numPr>
        <w:tabs>
          <w:tab w:pos="4222" w:val="left" w:leader="none"/>
          <w:tab w:pos="4223" w:val="left" w:leader="none"/>
        </w:tabs>
        <w:spacing w:line="259" w:lineRule="auto" w:before="20" w:after="0"/>
        <w:ind w:left="4222" w:right="1694" w:hanging="360"/>
        <w:jc w:val="left"/>
        <w:rPr>
          <w:sz w:val="22"/>
        </w:rPr>
      </w:pPr>
      <w:r>
        <w:rPr>
          <w:sz w:val="22"/>
        </w:rPr>
        <w:t>Reconectar</w:t>
      </w:r>
      <w:r>
        <w:rPr>
          <w:spacing w:val="30"/>
          <w:sz w:val="22"/>
        </w:rPr>
        <w:t> </w:t>
      </w:r>
      <w:r>
        <w:rPr>
          <w:sz w:val="22"/>
        </w:rPr>
        <w:t>a</w:t>
      </w:r>
      <w:r>
        <w:rPr>
          <w:spacing w:val="31"/>
          <w:sz w:val="22"/>
        </w:rPr>
        <w:t> </w:t>
      </w:r>
      <w:r>
        <w:rPr>
          <w:sz w:val="22"/>
        </w:rPr>
        <w:t>niños,</w:t>
      </w:r>
      <w:r>
        <w:rPr>
          <w:spacing w:val="30"/>
          <w:sz w:val="22"/>
        </w:rPr>
        <w:t> </w:t>
      </w:r>
      <w:r>
        <w:rPr>
          <w:sz w:val="22"/>
        </w:rPr>
        <w:t>niñas</w:t>
      </w:r>
      <w:r>
        <w:rPr>
          <w:spacing w:val="31"/>
          <w:sz w:val="22"/>
        </w:rPr>
        <w:t> </w:t>
      </w:r>
      <w:r>
        <w:rPr>
          <w:sz w:val="22"/>
        </w:rPr>
        <w:t>y</w:t>
      </w:r>
      <w:r>
        <w:rPr>
          <w:spacing w:val="31"/>
          <w:sz w:val="22"/>
        </w:rPr>
        <w:t> </w:t>
      </w:r>
      <w:r>
        <w:rPr>
          <w:sz w:val="22"/>
        </w:rPr>
        <w:t>adolescentes</w:t>
      </w:r>
      <w:r>
        <w:rPr>
          <w:spacing w:val="32"/>
          <w:sz w:val="22"/>
        </w:rPr>
        <w:t> </w:t>
      </w:r>
      <w:r>
        <w:rPr>
          <w:sz w:val="22"/>
        </w:rPr>
        <w:t>con</w:t>
      </w:r>
      <w:r>
        <w:rPr>
          <w:spacing w:val="32"/>
          <w:sz w:val="22"/>
        </w:rPr>
        <w:t> </w:t>
      </w:r>
      <w:r>
        <w:rPr>
          <w:sz w:val="22"/>
        </w:rPr>
        <w:t>sus</w:t>
      </w:r>
      <w:r>
        <w:rPr>
          <w:spacing w:val="31"/>
          <w:sz w:val="22"/>
        </w:rPr>
        <w:t> </w:t>
      </w:r>
      <w:r>
        <w:rPr>
          <w:sz w:val="22"/>
        </w:rPr>
        <w:t>familias,</w:t>
      </w:r>
      <w:r>
        <w:rPr>
          <w:spacing w:val="34"/>
          <w:sz w:val="22"/>
        </w:rPr>
        <w:t> </w:t>
      </w:r>
      <w:r>
        <w:rPr>
          <w:sz w:val="22"/>
        </w:rPr>
        <w:t>amigos</w:t>
      </w:r>
      <w:r>
        <w:rPr>
          <w:spacing w:val="31"/>
          <w:sz w:val="22"/>
        </w:rPr>
        <w:t> </w:t>
      </w:r>
      <w:r>
        <w:rPr>
          <w:sz w:val="22"/>
        </w:rPr>
        <w:t>y</w:t>
      </w:r>
      <w:r>
        <w:rPr>
          <w:spacing w:val="-47"/>
          <w:sz w:val="22"/>
        </w:rPr>
        <w:t> </w:t>
      </w:r>
      <w:r>
        <w:rPr>
          <w:sz w:val="22"/>
        </w:rPr>
        <w:t>vecinos.</w:t>
      </w:r>
    </w:p>
    <w:p>
      <w:pPr>
        <w:pStyle w:val="ListParagraph"/>
        <w:numPr>
          <w:ilvl w:val="3"/>
          <w:numId w:val="4"/>
        </w:numPr>
        <w:tabs>
          <w:tab w:pos="4222" w:val="left" w:leader="none"/>
          <w:tab w:pos="4223" w:val="left" w:leader="none"/>
        </w:tabs>
        <w:spacing w:line="240" w:lineRule="auto" w:before="1" w:after="0"/>
        <w:ind w:left="4222" w:right="0" w:hanging="361"/>
        <w:jc w:val="left"/>
        <w:rPr>
          <w:sz w:val="22"/>
        </w:rPr>
      </w:pPr>
      <w:r>
        <w:rPr>
          <w:sz w:val="22"/>
        </w:rPr>
        <w:t>Fomentar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conexiones</w:t>
      </w:r>
      <w:r>
        <w:rPr>
          <w:spacing w:val="-1"/>
          <w:sz w:val="22"/>
        </w:rPr>
        <w:t> </w:t>
      </w:r>
      <w:r>
        <w:rPr>
          <w:sz w:val="22"/>
        </w:rPr>
        <w:t>sociales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comunidad.</w:t>
      </w:r>
    </w:p>
    <w:p>
      <w:pPr>
        <w:pStyle w:val="ListParagraph"/>
        <w:numPr>
          <w:ilvl w:val="3"/>
          <w:numId w:val="4"/>
        </w:numPr>
        <w:tabs>
          <w:tab w:pos="4222" w:val="left" w:leader="none"/>
          <w:tab w:pos="4223" w:val="left" w:leader="none"/>
        </w:tabs>
        <w:spacing w:line="240" w:lineRule="auto" w:before="20" w:after="0"/>
        <w:ind w:left="4222" w:right="0" w:hanging="361"/>
        <w:jc w:val="left"/>
        <w:rPr>
          <w:sz w:val="22"/>
        </w:rPr>
      </w:pPr>
      <w:r>
        <w:rPr>
          <w:sz w:val="22"/>
        </w:rPr>
        <w:t>Normalizar</w:t>
      </w:r>
      <w:r>
        <w:rPr>
          <w:spacing w:val="-3"/>
          <w:sz w:val="22"/>
        </w:rPr>
        <w:t> </w:t>
      </w:r>
      <w:r>
        <w:rPr>
          <w:sz w:val="22"/>
        </w:rPr>
        <w:t>rutinas</w:t>
      </w:r>
      <w:r>
        <w:rPr>
          <w:spacing w:val="1"/>
          <w:sz w:val="22"/>
        </w:rPr>
        <w:t> </w:t>
      </w:r>
      <w:r>
        <w:rPr>
          <w:sz w:val="22"/>
        </w:rPr>
        <w:t>diarias.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68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2035712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2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</w:rPr>
      </w:pPr>
    </w:p>
    <w:p>
      <w:pPr>
        <w:pStyle w:val="ListParagraph"/>
        <w:numPr>
          <w:ilvl w:val="3"/>
          <w:numId w:val="4"/>
        </w:numPr>
        <w:tabs>
          <w:tab w:pos="4223" w:val="left" w:leader="none"/>
        </w:tabs>
        <w:spacing w:line="240" w:lineRule="auto" w:before="0" w:after="0"/>
        <w:ind w:left="4222" w:right="0" w:hanging="361"/>
        <w:jc w:val="both"/>
        <w:rPr>
          <w:sz w:val="22"/>
        </w:rPr>
      </w:pPr>
      <w:r>
        <w:rPr>
          <w:sz w:val="22"/>
        </w:rPr>
        <w:t>Restaurar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percepción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control por</w:t>
      </w:r>
      <w:r>
        <w:rPr>
          <w:spacing w:val="-2"/>
          <w:sz w:val="22"/>
        </w:rPr>
        <w:t> </w:t>
      </w:r>
      <w:r>
        <w:rPr>
          <w:sz w:val="22"/>
        </w:rPr>
        <w:t>sobre</w:t>
      </w:r>
      <w:r>
        <w:rPr>
          <w:spacing w:val="-1"/>
          <w:sz w:val="22"/>
        </w:rPr>
        <w:t> </w:t>
      </w:r>
      <w:r>
        <w:rPr>
          <w:sz w:val="22"/>
        </w:rPr>
        <w:t>la propia</w:t>
      </w:r>
      <w:r>
        <w:rPr>
          <w:spacing w:val="-3"/>
          <w:sz w:val="22"/>
        </w:rPr>
        <w:t> </w:t>
      </w:r>
      <w:r>
        <w:rPr>
          <w:sz w:val="22"/>
        </w:rPr>
        <w:t>vida.</w:t>
      </w:r>
    </w:p>
    <w:p>
      <w:pPr>
        <w:pStyle w:val="ListParagraph"/>
        <w:numPr>
          <w:ilvl w:val="3"/>
          <w:numId w:val="4"/>
        </w:numPr>
        <w:tabs>
          <w:tab w:pos="4223" w:val="left" w:leader="none"/>
        </w:tabs>
        <w:spacing w:line="259" w:lineRule="auto" w:before="22" w:after="0"/>
        <w:ind w:left="4222" w:right="1695" w:hanging="360"/>
        <w:jc w:val="both"/>
        <w:rPr>
          <w:sz w:val="22"/>
        </w:rPr>
      </w:pPr>
      <w:r>
        <w:rPr>
          <w:sz w:val="22"/>
        </w:rPr>
        <w:t>Construir</w:t>
      </w:r>
      <w:r>
        <w:rPr>
          <w:spacing w:val="1"/>
          <w:sz w:val="22"/>
        </w:rPr>
        <w:t> </w:t>
      </w:r>
      <w:r>
        <w:rPr>
          <w:sz w:val="22"/>
        </w:rPr>
        <w:t>condiciones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desarrollo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resiliencia</w:t>
      </w:r>
      <w:r>
        <w:rPr>
          <w:spacing w:val="1"/>
          <w:sz w:val="22"/>
        </w:rPr>
        <w:t> </w:t>
      </w:r>
      <w:r>
        <w:rPr>
          <w:sz w:val="22"/>
        </w:rPr>
        <w:t>comunitaria</w:t>
      </w:r>
      <w:r>
        <w:rPr>
          <w:spacing w:val="1"/>
          <w:sz w:val="22"/>
        </w:rPr>
        <w:t> </w:t>
      </w:r>
      <w:r>
        <w:rPr>
          <w:sz w:val="22"/>
        </w:rPr>
        <w:t>frente a</w:t>
      </w:r>
      <w:r>
        <w:rPr>
          <w:spacing w:val="-2"/>
          <w:sz w:val="22"/>
        </w:rPr>
        <w:t> </w:t>
      </w:r>
      <w:r>
        <w:rPr>
          <w:sz w:val="22"/>
        </w:rPr>
        <w:t>la crisis.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67" w:lineRule="exact" w:before="0" w:after="0"/>
        <w:ind w:left="3502" w:right="0" w:hanging="360"/>
        <w:jc w:val="both"/>
        <w:rPr>
          <w:sz w:val="22"/>
        </w:rPr>
      </w:pPr>
      <w:r>
        <w:rPr>
          <w:sz w:val="22"/>
        </w:rPr>
        <w:t>Diseñar</w:t>
      </w:r>
      <w:r>
        <w:rPr>
          <w:spacing w:val="-1"/>
          <w:sz w:val="22"/>
        </w:rPr>
        <w:t> </w:t>
      </w:r>
      <w:r>
        <w:rPr>
          <w:sz w:val="22"/>
        </w:rPr>
        <w:t>programas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combatir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estigmatización</w:t>
      </w:r>
      <w:r>
        <w:rPr>
          <w:spacing w:val="-2"/>
          <w:sz w:val="22"/>
        </w:rPr>
        <w:t> </w:t>
      </w:r>
      <w:r>
        <w:rPr>
          <w:sz w:val="22"/>
        </w:rPr>
        <w:t>social.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9" w:lineRule="auto" w:before="22" w:after="0"/>
        <w:ind w:left="3502" w:right="1693" w:hanging="360"/>
        <w:jc w:val="both"/>
        <w:rPr>
          <w:sz w:val="22"/>
        </w:rPr>
      </w:pPr>
      <w:r>
        <w:rPr>
          <w:sz w:val="22"/>
        </w:rPr>
        <w:t>Construir más infraestructura escolar para ampliar la cobertura y acceso de</w:t>
      </w:r>
      <w:r>
        <w:rPr>
          <w:spacing w:val="1"/>
          <w:sz w:val="22"/>
        </w:rPr>
        <w:t> </w:t>
      </w:r>
      <w:r>
        <w:rPr>
          <w:sz w:val="22"/>
        </w:rPr>
        <w:t>mayor cantidad de estudiantes en las comunidades que eviten que los niños</w:t>
      </w:r>
      <w:r>
        <w:rPr>
          <w:spacing w:val="1"/>
          <w:sz w:val="22"/>
        </w:rPr>
        <w:t> </w:t>
      </w:r>
      <w:r>
        <w:rPr>
          <w:sz w:val="22"/>
        </w:rPr>
        <w:t>deban</w:t>
      </w:r>
      <w:r>
        <w:rPr>
          <w:spacing w:val="-2"/>
          <w:sz w:val="22"/>
        </w:rPr>
        <w:t> </w:t>
      </w:r>
      <w:r>
        <w:rPr>
          <w:sz w:val="22"/>
        </w:rPr>
        <w:t>movilizarse a los</w:t>
      </w:r>
      <w:r>
        <w:rPr>
          <w:spacing w:val="-3"/>
          <w:sz w:val="22"/>
        </w:rPr>
        <w:t> </w:t>
      </w:r>
      <w:r>
        <w:rPr>
          <w:sz w:val="22"/>
        </w:rPr>
        <w:t>cascos</w:t>
      </w:r>
      <w:r>
        <w:rPr>
          <w:spacing w:val="1"/>
          <w:sz w:val="22"/>
        </w:rPr>
        <w:t> </w:t>
      </w:r>
      <w:r>
        <w:rPr>
          <w:sz w:val="22"/>
        </w:rPr>
        <w:t>geográficos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exponerlos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ataques</w:t>
      </w:r>
      <w:r>
        <w:rPr>
          <w:spacing w:val="-2"/>
          <w:sz w:val="22"/>
        </w:rPr>
        <w:t> </w:t>
      </w:r>
      <w:r>
        <w:rPr>
          <w:sz w:val="22"/>
        </w:rPr>
        <w:t>violentos.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9" w:lineRule="auto" w:before="0" w:after="0"/>
        <w:ind w:left="3502" w:right="1694" w:hanging="360"/>
        <w:jc w:val="both"/>
        <w:rPr>
          <w:sz w:val="22"/>
        </w:rPr>
      </w:pPr>
      <w:r>
        <w:rPr>
          <w:sz w:val="22"/>
        </w:rPr>
        <w:t>Crear</w:t>
      </w:r>
      <w:r>
        <w:rPr>
          <w:spacing w:val="-5"/>
          <w:sz w:val="22"/>
        </w:rPr>
        <w:t> </w:t>
      </w:r>
      <w:r>
        <w:rPr>
          <w:sz w:val="22"/>
        </w:rPr>
        <w:t>modelos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educación inclusiva,</w:t>
      </w:r>
      <w:r>
        <w:rPr>
          <w:spacing w:val="-5"/>
          <w:sz w:val="22"/>
        </w:rPr>
        <w:t> </w:t>
      </w:r>
      <w:r>
        <w:rPr>
          <w:sz w:val="22"/>
        </w:rPr>
        <w:t>contextualizada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2"/>
          <w:sz w:val="22"/>
        </w:rPr>
        <w:t> </w:t>
      </w:r>
      <w:r>
        <w:rPr>
          <w:sz w:val="22"/>
        </w:rPr>
        <w:t>pertinencia</w:t>
      </w:r>
      <w:r>
        <w:rPr>
          <w:spacing w:val="-4"/>
          <w:sz w:val="22"/>
        </w:rPr>
        <w:t> </w:t>
      </w:r>
      <w:r>
        <w:rPr>
          <w:sz w:val="22"/>
        </w:rPr>
        <w:t>cultural</w:t>
      </w:r>
      <w:r>
        <w:rPr>
          <w:spacing w:val="-48"/>
          <w:sz w:val="22"/>
        </w:rPr>
        <w:t> </w:t>
      </w:r>
      <w:r>
        <w:rPr>
          <w:sz w:val="22"/>
        </w:rPr>
        <w:t>y lingüística que llegue a la casa de los niños que no tengan acceso a escuelas</w:t>
      </w:r>
      <w:r>
        <w:rPr>
          <w:spacing w:val="1"/>
          <w:sz w:val="22"/>
        </w:rPr>
        <w:t> </w:t>
      </w:r>
      <w:r>
        <w:rPr>
          <w:sz w:val="22"/>
        </w:rPr>
        <w:t>dentro de</w:t>
      </w:r>
      <w:r>
        <w:rPr>
          <w:spacing w:val="1"/>
          <w:sz w:val="22"/>
        </w:rPr>
        <w:t> </w:t>
      </w:r>
      <w:r>
        <w:rPr>
          <w:sz w:val="22"/>
        </w:rPr>
        <w:t>sus comunidades.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2062" w:val="left" w:leader="none"/>
        </w:tabs>
        <w:spacing w:line="259" w:lineRule="auto" w:before="0" w:after="0"/>
        <w:ind w:left="2062" w:right="1691" w:hanging="360"/>
        <w:jc w:val="both"/>
        <w:rPr>
          <w:sz w:val="22"/>
        </w:rPr>
      </w:pPr>
      <w:r>
        <w:rPr>
          <w:sz w:val="22"/>
        </w:rPr>
        <w:t>Creación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programas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educación</w:t>
      </w:r>
      <w:r>
        <w:rPr>
          <w:spacing w:val="-9"/>
          <w:sz w:val="22"/>
        </w:rPr>
        <w:t> </w:t>
      </w:r>
      <w:r>
        <w:rPr>
          <w:sz w:val="22"/>
        </w:rPr>
        <w:t>sexual.</w:t>
      </w:r>
      <w:r>
        <w:rPr>
          <w:spacing w:val="35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número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niñas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dejan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escuela</w:t>
      </w:r>
      <w:r>
        <w:rPr>
          <w:spacing w:val="-5"/>
          <w:sz w:val="22"/>
        </w:rPr>
        <w:t> </w:t>
      </w:r>
      <w:r>
        <w:rPr>
          <w:sz w:val="22"/>
        </w:rPr>
        <w:t>por</w:t>
      </w:r>
      <w:r>
        <w:rPr>
          <w:spacing w:val="-8"/>
          <w:sz w:val="22"/>
        </w:rPr>
        <w:t> </w:t>
      </w:r>
      <w:r>
        <w:rPr>
          <w:sz w:val="22"/>
        </w:rPr>
        <w:t>causa</w:t>
      </w:r>
      <w:r>
        <w:rPr>
          <w:spacing w:val="-47"/>
          <w:sz w:val="22"/>
        </w:rPr>
        <w:t> </w:t>
      </w:r>
      <w:r>
        <w:rPr>
          <w:sz w:val="22"/>
        </w:rPr>
        <w:t>de embarazo es de nivel alto, así como infectarse de VIH SIDA. Estas niñas y niños que se ven</w:t>
      </w:r>
      <w:r>
        <w:rPr>
          <w:spacing w:val="1"/>
          <w:sz w:val="22"/>
        </w:rPr>
        <w:t> </w:t>
      </w:r>
      <w:r>
        <w:rPr>
          <w:sz w:val="22"/>
        </w:rPr>
        <w:t>afectados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falta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conocimiento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sexualidad</w:t>
      </w:r>
      <w:r>
        <w:rPr>
          <w:spacing w:val="1"/>
          <w:sz w:val="22"/>
        </w:rPr>
        <w:t> </w:t>
      </w:r>
      <w:r>
        <w:rPr>
          <w:sz w:val="22"/>
        </w:rPr>
        <w:t>son</w:t>
      </w:r>
      <w:r>
        <w:rPr>
          <w:spacing w:val="1"/>
          <w:sz w:val="22"/>
        </w:rPr>
        <w:t> </w:t>
      </w:r>
      <w:r>
        <w:rPr>
          <w:sz w:val="22"/>
        </w:rPr>
        <w:t>víctimas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deben</w:t>
      </w:r>
      <w:r>
        <w:rPr>
          <w:spacing w:val="1"/>
          <w:sz w:val="22"/>
        </w:rPr>
        <w:t> </w:t>
      </w:r>
      <w:r>
        <w:rPr>
          <w:sz w:val="22"/>
        </w:rPr>
        <w:t>asumir</w:t>
      </w:r>
      <w:r>
        <w:rPr>
          <w:spacing w:val="1"/>
          <w:sz w:val="22"/>
        </w:rPr>
        <w:t> </w:t>
      </w:r>
      <w:r>
        <w:rPr>
          <w:sz w:val="22"/>
        </w:rPr>
        <w:t>responsabilidades</w:t>
      </w:r>
      <w:r>
        <w:rPr>
          <w:spacing w:val="-2"/>
          <w:sz w:val="22"/>
        </w:rPr>
        <w:t> </w:t>
      </w:r>
      <w:r>
        <w:rPr>
          <w:sz w:val="22"/>
        </w:rPr>
        <w:t>a su corta edad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obliga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dejar la escuela.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2782" w:val="left" w:leader="none"/>
        </w:tabs>
        <w:spacing w:line="240" w:lineRule="auto" w:before="0" w:after="0"/>
        <w:ind w:left="2782" w:right="0" w:hanging="360"/>
        <w:jc w:val="left"/>
        <w:rPr>
          <w:sz w:val="22"/>
        </w:rPr>
      </w:pPr>
      <w:r>
        <w:rPr>
          <w:sz w:val="22"/>
        </w:rPr>
        <w:t>Acciones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59" w:lineRule="auto" w:before="15" w:after="0"/>
        <w:ind w:left="3502" w:right="1695" w:hanging="360"/>
        <w:jc w:val="left"/>
        <w:rPr>
          <w:sz w:val="22"/>
        </w:rPr>
      </w:pPr>
      <w:r>
        <w:rPr>
          <w:sz w:val="22"/>
        </w:rPr>
        <w:t>Crear</w:t>
      </w:r>
      <w:r>
        <w:rPr>
          <w:spacing w:val="30"/>
          <w:sz w:val="22"/>
        </w:rPr>
        <w:t> </w:t>
      </w:r>
      <w:r>
        <w:rPr>
          <w:sz w:val="22"/>
        </w:rPr>
        <w:t>o</w:t>
      </w:r>
      <w:r>
        <w:rPr>
          <w:spacing w:val="34"/>
          <w:sz w:val="22"/>
        </w:rPr>
        <w:t> </w:t>
      </w:r>
      <w:r>
        <w:rPr>
          <w:sz w:val="22"/>
        </w:rPr>
        <w:t>implementar</w:t>
      </w:r>
      <w:r>
        <w:rPr>
          <w:spacing w:val="32"/>
          <w:sz w:val="22"/>
        </w:rPr>
        <w:t> </w:t>
      </w:r>
      <w:r>
        <w:rPr>
          <w:sz w:val="22"/>
        </w:rPr>
        <w:t>(en</w:t>
      </w:r>
      <w:r>
        <w:rPr>
          <w:spacing w:val="32"/>
          <w:sz w:val="22"/>
        </w:rPr>
        <w:t> </w:t>
      </w:r>
      <w:r>
        <w:rPr>
          <w:sz w:val="22"/>
        </w:rPr>
        <w:t>caso</w:t>
      </w:r>
      <w:r>
        <w:rPr>
          <w:spacing w:val="34"/>
          <w:sz w:val="22"/>
        </w:rPr>
        <w:t> </w:t>
      </w:r>
      <w:r>
        <w:rPr>
          <w:sz w:val="22"/>
        </w:rPr>
        <w:t>existan)</w:t>
      </w:r>
      <w:r>
        <w:rPr>
          <w:spacing w:val="32"/>
          <w:sz w:val="22"/>
        </w:rPr>
        <w:t> </w:t>
      </w:r>
      <w:r>
        <w:rPr>
          <w:sz w:val="22"/>
        </w:rPr>
        <w:t>políticas</w:t>
      </w:r>
      <w:r>
        <w:rPr>
          <w:spacing w:val="33"/>
          <w:sz w:val="22"/>
        </w:rPr>
        <w:t> </w:t>
      </w:r>
      <w:r>
        <w:rPr>
          <w:sz w:val="22"/>
        </w:rPr>
        <w:t>intersectoriales</w:t>
      </w:r>
      <w:r>
        <w:rPr>
          <w:spacing w:val="33"/>
          <w:sz w:val="22"/>
        </w:rPr>
        <w:t> </w:t>
      </w:r>
      <w:r>
        <w:rPr>
          <w:sz w:val="22"/>
        </w:rPr>
        <w:t>para</w:t>
      </w:r>
      <w:r>
        <w:rPr>
          <w:spacing w:val="29"/>
          <w:sz w:val="22"/>
        </w:rPr>
        <w:t> </w:t>
      </w:r>
      <w:r>
        <w:rPr>
          <w:sz w:val="22"/>
        </w:rPr>
        <w:t>la</w:t>
      </w:r>
      <w:r>
        <w:rPr>
          <w:spacing w:val="-47"/>
          <w:sz w:val="22"/>
        </w:rPr>
        <w:t> </w:t>
      </w:r>
      <w:r>
        <w:rPr>
          <w:sz w:val="22"/>
        </w:rPr>
        <w:t>prevención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embarazos</w:t>
      </w:r>
      <w:r>
        <w:rPr>
          <w:spacing w:val="-5"/>
          <w:sz w:val="22"/>
        </w:rPr>
        <w:t> </w:t>
      </w:r>
      <w:r>
        <w:rPr>
          <w:sz w:val="22"/>
        </w:rPr>
        <w:t>en niñas y</w:t>
      </w:r>
      <w:r>
        <w:rPr>
          <w:spacing w:val="-1"/>
          <w:sz w:val="22"/>
        </w:rPr>
        <w:t> </w:t>
      </w:r>
      <w:r>
        <w:rPr>
          <w:sz w:val="22"/>
        </w:rPr>
        <w:t>adolescentes.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56" w:lineRule="auto" w:before="1" w:after="0"/>
        <w:ind w:left="3502" w:right="1695" w:hanging="360"/>
        <w:jc w:val="left"/>
        <w:rPr>
          <w:sz w:val="22"/>
        </w:rPr>
      </w:pPr>
      <w:r>
        <w:rPr>
          <w:sz w:val="22"/>
        </w:rPr>
        <w:t>Diseñar</w:t>
      </w:r>
      <w:r>
        <w:rPr>
          <w:spacing w:val="-6"/>
          <w:sz w:val="22"/>
        </w:rPr>
        <w:t> </w:t>
      </w:r>
      <w:r>
        <w:rPr>
          <w:sz w:val="22"/>
        </w:rPr>
        <w:t>un</w:t>
      </w:r>
      <w:r>
        <w:rPr>
          <w:spacing w:val="-3"/>
          <w:sz w:val="22"/>
        </w:rPr>
        <w:t> </w:t>
      </w:r>
      <w:r>
        <w:rPr>
          <w:sz w:val="22"/>
        </w:rPr>
        <w:t>plan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comunicación</w:t>
      </w:r>
      <w:r>
        <w:rPr>
          <w:spacing w:val="-6"/>
          <w:sz w:val="22"/>
        </w:rPr>
        <w:t> </w:t>
      </w:r>
      <w:r>
        <w:rPr>
          <w:sz w:val="22"/>
        </w:rPr>
        <w:t>comunitario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prevenir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embarazo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las</w:t>
      </w:r>
      <w:r>
        <w:rPr>
          <w:spacing w:val="-46"/>
          <w:sz w:val="22"/>
        </w:rPr>
        <w:t> </w:t>
      </w:r>
      <w:r>
        <w:rPr>
          <w:sz w:val="22"/>
        </w:rPr>
        <w:t>niñas y</w:t>
      </w:r>
      <w:r>
        <w:rPr>
          <w:spacing w:val="1"/>
          <w:sz w:val="22"/>
        </w:rPr>
        <w:t> </w:t>
      </w:r>
      <w:r>
        <w:rPr>
          <w:sz w:val="22"/>
        </w:rPr>
        <w:t>adolescentes.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59" w:lineRule="auto" w:before="4" w:after="0"/>
        <w:ind w:left="3502" w:right="1699" w:hanging="360"/>
        <w:jc w:val="left"/>
        <w:rPr>
          <w:sz w:val="22"/>
        </w:rPr>
      </w:pPr>
      <w:r>
        <w:rPr>
          <w:sz w:val="22"/>
        </w:rPr>
        <w:t>Integrar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la</w:t>
      </w:r>
      <w:r>
        <w:rPr>
          <w:spacing w:val="5"/>
          <w:sz w:val="22"/>
        </w:rPr>
        <w:t> </w:t>
      </w:r>
      <w:r>
        <w:rPr>
          <w:sz w:val="22"/>
        </w:rPr>
        <w:t>escuela,</w:t>
      </w:r>
      <w:r>
        <w:rPr>
          <w:spacing w:val="5"/>
          <w:sz w:val="22"/>
        </w:rPr>
        <w:t> </w:t>
      </w:r>
      <w:r>
        <w:rPr>
          <w:sz w:val="22"/>
        </w:rPr>
        <w:t>comunidad</w:t>
      </w:r>
      <w:r>
        <w:rPr>
          <w:spacing w:val="5"/>
          <w:sz w:val="22"/>
        </w:rPr>
        <w:t> </w:t>
      </w:r>
      <w:r>
        <w:rPr>
          <w:sz w:val="22"/>
        </w:rPr>
        <w:t>y</w:t>
      </w:r>
      <w:r>
        <w:rPr>
          <w:spacing w:val="7"/>
          <w:sz w:val="22"/>
        </w:rPr>
        <w:t> </w:t>
      </w:r>
      <w:r>
        <w:rPr>
          <w:sz w:val="22"/>
        </w:rPr>
        <w:t>familia</w:t>
      </w:r>
      <w:r>
        <w:rPr>
          <w:spacing w:val="6"/>
          <w:sz w:val="22"/>
        </w:rPr>
        <w:t> </w:t>
      </w:r>
      <w:r>
        <w:rPr>
          <w:sz w:val="22"/>
        </w:rPr>
        <w:t>para</w:t>
      </w:r>
      <w:r>
        <w:rPr>
          <w:spacing w:val="6"/>
          <w:sz w:val="22"/>
        </w:rPr>
        <w:t> </w:t>
      </w:r>
      <w:r>
        <w:rPr>
          <w:sz w:val="22"/>
        </w:rPr>
        <w:t>la</w:t>
      </w:r>
      <w:r>
        <w:rPr>
          <w:spacing w:val="4"/>
          <w:sz w:val="22"/>
        </w:rPr>
        <w:t> </w:t>
      </w:r>
      <w:r>
        <w:rPr>
          <w:sz w:val="22"/>
        </w:rPr>
        <w:t>lucha</w:t>
      </w:r>
      <w:r>
        <w:rPr>
          <w:spacing w:val="6"/>
          <w:sz w:val="22"/>
        </w:rPr>
        <w:t> </w:t>
      </w:r>
      <w:r>
        <w:rPr>
          <w:sz w:val="22"/>
        </w:rPr>
        <w:t>en</w:t>
      </w:r>
      <w:r>
        <w:rPr>
          <w:spacing w:val="4"/>
          <w:sz w:val="22"/>
        </w:rPr>
        <w:t> </w:t>
      </w:r>
      <w:r>
        <w:rPr>
          <w:sz w:val="22"/>
        </w:rPr>
        <w:t>contra</w:t>
      </w:r>
      <w:r>
        <w:rPr>
          <w:spacing w:val="4"/>
          <w:sz w:val="22"/>
        </w:rPr>
        <w:t> </w:t>
      </w:r>
      <w:r>
        <w:rPr>
          <w:sz w:val="22"/>
        </w:rPr>
        <w:t>el</w:t>
      </w:r>
      <w:r>
        <w:rPr>
          <w:spacing w:val="5"/>
          <w:sz w:val="22"/>
        </w:rPr>
        <w:t> </w:t>
      </w:r>
      <w:r>
        <w:rPr>
          <w:sz w:val="22"/>
        </w:rPr>
        <w:t>embarazo</w:t>
      </w:r>
      <w:r>
        <w:rPr>
          <w:spacing w:val="-47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las niñas</w:t>
      </w:r>
      <w:r>
        <w:rPr>
          <w:spacing w:val="-2"/>
          <w:sz w:val="22"/>
        </w:rPr>
        <w:t> </w:t>
      </w:r>
      <w:r>
        <w:rPr>
          <w:sz w:val="22"/>
        </w:rPr>
        <w:t>y adolescentes.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40" w:lineRule="auto" w:before="1" w:after="0"/>
        <w:ind w:left="3502" w:right="0" w:hanging="360"/>
        <w:jc w:val="left"/>
        <w:rPr>
          <w:sz w:val="22"/>
        </w:rPr>
      </w:pPr>
      <w:r>
        <w:rPr>
          <w:sz w:val="22"/>
        </w:rPr>
        <w:t>Incorporar</w:t>
      </w:r>
      <w:r>
        <w:rPr>
          <w:spacing w:val="22"/>
          <w:sz w:val="22"/>
        </w:rPr>
        <w:t> </w:t>
      </w:r>
      <w:r>
        <w:rPr>
          <w:sz w:val="22"/>
        </w:rPr>
        <w:t>a</w:t>
      </w:r>
      <w:r>
        <w:rPr>
          <w:spacing w:val="23"/>
          <w:sz w:val="22"/>
        </w:rPr>
        <w:t> </w:t>
      </w:r>
      <w:r>
        <w:rPr>
          <w:sz w:val="22"/>
        </w:rPr>
        <w:t>la</w:t>
      </w:r>
      <w:r>
        <w:rPr>
          <w:spacing w:val="24"/>
          <w:sz w:val="22"/>
        </w:rPr>
        <w:t> </w:t>
      </w:r>
      <w:r>
        <w:rPr>
          <w:sz w:val="22"/>
        </w:rPr>
        <w:t>propuesta</w:t>
      </w:r>
      <w:r>
        <w:rPr>
          <w:spacing w:val="23"/>
          <w:sz w:val="22"/>
        </w:rPr>
        <w:t> </w:t>
      </w:r>
      <w:r>
        <w:rPr>
          <w:sz w:val="22"/>
        </w:rPr>
        <w:t>de</w:t>
      </w:r>
      <w:r>
        <w:rPr>
          <w:spacing w:val="27"/>
          <w:sz w:val="22"/>
        </w:rPr>
        <w:t> </w:t>
      </w:r>
      <w:r>
        <w:rPr>
          <w:sz w:val="22"/>
        </w:rPr>
        <w:t>la</w:t>
      </w:r>
      <w:r>
        <w:rPr>
          <w:spacing w:val="23"/>
          <w:sz w:val="22"/>
        </w:rPr>
        <w:t> </w:t>
      </w:r>
      <w:r>
        <w:rPr>
          <w:sz w:val="22"/>
        </w:rPr>
        <w:t>“Escuela</w:t>
      </w:r>
      <w:r>
        <w:rPr>
          <w:spacing w:val="24"/>
          <w:sz w:val="22"/>
        </w:rPr>
        <w:t> </w:t>
      </w:r>
      <w:r>
        <w:rPr>
          <w:sz w:val="22"/>
        </w:rPr>
        <w:t>de</w:t>
      </w:r>
      <w:r>
        <w:rPr>
          <w:spacing w:val="23"/>
          <w:sz w:val="22"/>
        </w:rPr>
        <w:t> </w:t>
      </w:r>
      <w:r>
        <w:rPr>
          <w:sz w:val="22"/>
        </w:rPr>
        <w:t>oportunidad”</w:t>
      </w:r>
      <w:r>
        <w:rPr>
          <w:spacing w:val="27"/>
          <w:sz w:val="22"/>
        </w:rPr>
        <w:t> </w:t>
      </w:r>
      <w:r>
        <w:rPr>
          <w:sz w:val="22"/>
        </w:rPr>
        <w:t>para</w:t>
      </w:r>
      <w:r>
        <w:rPr>
          <w:spacing w:val="21"/>
          <w:sz w:val="22"/>
        </w:rPr>
        <w:t> </w:t>
      </w:r>
      <w:r>
        <w:rPr>
          <w:sz w:val="22"/>
        </w:rPr>
        <w:t>mantener</w:t>
      </w:r>
      <w:r>
        <w:rPr>
          <w:spacing w:val="23"/>
          <w:sz w:val="22"/>
        </w:rPr>
        <w:t> </w:t>
      </w:r>
      <w:r>
        <w:rPr>
          <w:sz w:val="22"/>
        </w:rPr>
        <w:t>un</w:t>
      </w:r>
    </w:p>
    <w:p>
      <w:pPr>
        <w:pStyle w:val="BodyText"/>
        <w:spacing w:before="19"/>
        <w:ind w:left="3502"/>
      </w:pPr>
      <w:r>
        <w:rPr/>
        <w:t>tiempo</w:t>
      </w:r>
      <w:r>
        <w:rPr>
          <w:spacing w:val="-2"/>
        </w:rPr>
        <w:t> </w:t>
      </w:r>
      <w:r>
        <w:rPr/>
        <w:t>ocupado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su desarrollo.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9" w:lineRule="auto" w:before="22" w:after="0"/>
        <w:ind w:left="3502" w:right="1696" w:hanging="360"/>
        <w:jc w:val="both"/>
        <w:rPr>
          <w:sz w:val="22"/>
        </w:rPr>
      </w:pPr>
      <w:r>
        <w:rPr>
          <w:sz w:val="22"/>
        </w:rPr>
        <w:t>Incorporar dentro del pensum de primaria contenidos sobre sexualidad como</w:t>
      </w:r>
      <w:r>
        <w:rPr>
          <w:spacing w:val="1"/>
          <w:sz w:val="22"/>
        </w:rPr>
        <w:t> </w:t>
      </w:r>
      <w:r>
        <w:rPr>
          <w:sz w:val="22"/>
        </w:rPr>
        <w:t>eje</w:t>
      </w:r>
      <w:r>
        <w:rPr>
          <w:spacing w:val="1"/>
          <w:sz w:val="22"/>
        </w:rPr>
        <w:t> </w:t>
      </w:r>
      <w:r>
        <w:rPr>
          <w:sz w:val="22"/>
        </w:rPr>
        <w:t>transversal,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educación</w:t>
      </w:r>
      <w:r>
        <w:rPr>
          <w:spacing w:val="1"/>
          <w:sz w:val="22"/>
        </w:rPr>
        <w:t> </w:t>
      </w:r>
      <w:r>
        <w:rPr>
          <w:sz w:val="22"/>
        </w:rPr>
        <w:t>inclusiva,</w:t>
      </w:r>
      <w:r>
        <w:rPr>
          <w:spacing w:val="1"/>
          <w:sz w:val="22"/>
        </w:rPr>
        <w:t> </w:t>
      </w:r>
      <w:r>
        <w:rPr>
          <w:sz w:val="22"/>
        </w:rPr>
        <w:t>contextualizada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pertinencia</w:t>
      </w:r>
      <w:r>
        <w:rPr>
          <w:spacing w:val="1"/>
          <w:sz w:val="22"/>
        </w:rPr>
        <w:t> </w:t>
      </w:r>
      <w:r>
        <w:rPr>
          <w:sz w:val="22"/>
        </w:rPr>
        <w:t>cultural y lingüística.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9" w:lineRule="auto" w:before="0" w:after="0"/>
        <w:ind w:left="3502" w:right="1695" w:hanging="360"/>
        <w:jc w:val="both"/>
        <w:rPr>
          <w:sz w:val="22"/>
        </w:rPr>
      </w:pPr>
      <w:r>
        <w:rPr>
          <w:spacing w:val="-1"/>
          <w:sz w:val="22"/>
        </w:rPr>
        <w:t>Incorporar</w:t>
      </w:r>
      <w:r>
        <w:rPr>
          <w:spacing w:val="-15"/>
          <w:sz w:val="22"/>
        </w:rPr>
        <w:t> </w:t>
      </w:r>
      <w:r>
        <w:rPr>
          <w:sz w:val="22"/>
        </w:rPr>
        <w:t>dentro</w:t>
      </w:r>
      <w:r>
        <w:rPr>
          <w:spacing w:val="-11"/>
          <w:sz w:val="22"/>
        </w:rPr>
        <w:t> </w:t>
      </w:r>
      <w:r>
        <w:rPr>
          <w:sz w:val="22"/>
        </w:rPr>
        <w:t>del</w:t>
      </w:r>
      <w:r>
        <w:rPr>
          <w:spacing w:val="-14"/>
          <w:sz w:val="22"/>
        </w:rPr>
        <w:t> </w:t>
      </w:r>
      <w:r>
        <w:rPr>
          <w:sz w:val="22"/>
        </w:rPr>
        <w:t>pensum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primaria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básicos</w:t>
      </w:r>
      <w:r>
        <w:rPr>
          <w:spacing w:val="-12"/>
          <w:sz w:val="22"/>
        </w:rPr>
        <w:t> </w:t>
      </w:r>
      <w:r>
        <w:rPr>
          <w:sz w:val="22"/>
        </w:rPr>
        <w:t>contenidos</w:t>
      </w:r>
      <w:r>
        <w:rPr>
          <w:spacing w:val="-12"/>
          <w:sz w:val="22"/>
        </w:rPr>
        <w:t> </w:t>
      </w:r>
      <w:r>
        <w:rPr>
          <w:sz w:val="22"/>
        </w:rPr>
        <w:t>sobre</w:t>
      </w:r>
      <w:r>
        <w:rPr>
          <w:spacing w:val="-13"/>
          <w:sz w:val="22"/>
        </w:rPr>
        <w:t> </w:t>
      </w:r>
      <w:r>
        <w:rPr>
          <w:sz w:val="22"/>
        </w:rPr>
        <w:t>proyectos</w:t>
      </w:r>
      <w:r>
        <w:rPr>
          <w:spacing w:val="-48"/>
          <w:sz w:val="22"/>
        </w:rPr>
        <w:t> </w:t>
      </w:r>
      <w:r>
        <w:rPr>
          <w:sz w:val="22"/>
        </w:rPr>
        <w:t>de vida con educación inclusiva, contextualizada con pertinencia cultural y</w:t>
      </w:r>
      <w:r>
        <w:rPr>
          <w:spacing w:val="1"/>
          <w:sz w:val="22"/>
        </w:rPr>
        <w:t> </w:t>
      </w:r>
      <w:r>
        <w:rPr>
          <w:sz w:val="22"/>
        </w:rPr>
        <w:t>lingüística.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9" w:lineRule="auto" w:before="0" w:after="0"/>
        <w:ind w:left="3502" w:right="1695" w:hanging="360"/>
        <w:jc w:val="both"/>
        <w:rPr>
          <w:sz w:val="22"/>
        </w:rPr>
      </w:pPr>
      <w:r>
        <w:rPr>
          <w:sz w:val="22"/>
        </w:rPr>
        <w:t>Incorporar</w:t>
      </w:r>
      <w:r>
        <w:rPr>
          <w:spacing w:val="1"/>
          <w:sz w:val="22"/>
        </w:rPr>
        <w:t> </w:t>
      </w:r>
      <w:r>
        <w:rPr>
          <w:sz w:val="22"/>
        </w:rPr>
        <w:t>dentro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pensum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primaria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básicos</w:t>
      </w:r>
      <w:r>
        <w:rPr>
          <w:spacing w:val="1"/>
          <w:sz w:val="22"/>
        </w:rPr>
        <w:t> </w:t>
      </w:r>
      <w:r>
        <w:rPr>
          <w:sz w:val="22"/>
        </w:rPr>
        <w:t>contenidos</w:t>
      </w:r>
      <w:r>
        <w:rPr>
          <w:spacing w:val="1"/>
          <w:sz w:val="22"/>
        </w:rPr>
        <w:t> </w:t>
      </w:r>
      <w:r>
        <w:rPr>
          <w:sz w:val="22"/>
        </w:rPr>
        <w:t>sobre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derecho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sexual,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el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derecho</w:t>
      </w:r>
      <w:r>
        <w:rPr>
          <w:spacing w:val="-11"/>
          <w:sz w:val="22"/>
        </w:rPr>
        <w:t> </w:t>
      </w:r>
      <w:r>
        <w:rPr>
          <w:sz w:val="22"/>
        </w:rPr>
        <w:t>reproductivo</w:t>
      </w:r>
      <w:r>
        <w:rPr>
          <w:spacing w:val="-11"/>
          <w:sz w:val="22"/>
        </w:rPr>
        <w:t> </w:t>
      </w:r>
      <w:r>
        <w:rPr>
          <w:sz w:val="22"/>
        </w:rPr>
        <w:t>con</w:t>
      </w:r>
      <w:r>
        <w:rPr>
          <w:spacing w:val="-10"/>
          <w:sz w:val="22"/>
        </w:rPr>
        <w:t> </w:t>
      </w:r>
      <w:r>
        <w:rPr>
          <w:sz w:val="22"/>
        </w:rPr>
        <w:t>enfoque</w:t>
      </w:r>
      <w:r>
        <w:rPr>
          <w:spacing w:val="-9"/>
          <w:sz w:val="22"/>
        </w:rPr>
        <w:t> </w:t>
      </w:r>
      <w:r>
        <w:rPr>
          <w:sz w:val="22"/>
        </w:rPr>
        <w:t>inclusivo</w:t>
      </w:r>
      <w:r>
        <w:rPr>
          <w:spacing w:val="-11"/>
          <w:sz w:val="22"/>
        </w:rPr>
        <w:t> </w:t>
      </w:r>
      <w:r>
        <w:rPr>
          <w:sz w:val="22"/>
        </w:rPr>
        <w:t>sobre</w:t>
      </w:r>
      <w:r>
        <w:rPr>
          <w:spacing w:val="-7"/>
          <w:sz w:val="22"/>
        </w:rPr>
        <w:t> </w:t>
      </w:r>
      <w:r>
        <w:rPr>
          <w:sz w:val="22"/>
        </w:rPr>
        <w:t>cómo</w:t>
      </w:r>
      <w:r>
        <w:rPr>
          <w:spacing w:val="-9"/>
          <w:sz w:val="22"/>
        </w:rPr>
        <w:t> </w:t>
      </w:r>
      <w:r>
        <w:rPr>
          <w:sz w:val="22"/>
        </w:rPr>
        <w:t>vivir</w:t>
      </w:r>
      <w:r>
        <w:rPr>
          <w:spacing w:val="-48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sexualidad</w:t>
      </w:r>
      <w:r>
        <w:rPr>
          <w:spacing w:val="-3"/>
          <w:sz w:val="22"/>
        </w:rPr>
        <w:t> </w:t>
      </w:r>
      <w:r>
        <w:rPr>
          <w:sz w:val="22"/>
        </w:rPr>
        <w:t>y la diferencia</w:t>
      </w:r>
      <w:r>
        <w:rPr>
          <w:spacing w:val="-3"/>
          <w:sz w:val="22"/>
        </w:rPr>
        <w:t> </w:t>
      </w:r>
      <w:r>
        <w:rPr>
          <w:sz w:val="22"/>
        </w:rPr>
        <w:t>de géneros.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9" w:lineRule="auto" w:before="0" w:after="0"/>
        <w:ind w:left="3502" w:right="1697" w:hanging="360"/>
        <w:jc w:val="both"/>
        <w:rPr>
          <w:sz w:val="22"/>
        </w:rPr>
      </w:pPr>
      <w:r>
        <w:rPr>
          <w:sz w:val="22"/>
        </w:rPr>
        <w:t>Incorporar</w:t>
      </w:r>
      <w:r>
        <w:rPr>
          <w:spacing w:val="1"/>
          <w:sz w:val="22"/>
        </w:rPr>
        <w:t> </w:t>
      </w:r>
      <w:r>
        <w:rPr>
          <w:sz w:val="22"/>
        </w:rPr>
        <w:t>dentro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pensum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primaria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básicos</w:t>
      </w:r>
      <w:r>
        <w:rPr>
          <w:spacing w:val="1"/>
          <w:sz w:val="22"/>
        </w:rPr>
        <w:t> </w:t>
      </w:r>
      <w:r>
        <w:rPr>
          <w:sz w:val="22"/>
        </w:rPr>
        <w:t>contenidos</w:t>
      </w:r>
      <w:r>
        <w:rPr>
          <w:spacing w:val="1"/>
          <w:sz w:val="22"/>
        </w:rPr>
        <w:t> </w:t>
      </w:r>
      <w:r>
        <w:rPr>
          <w:sz w:val="22"/>
        </w:rPr>
        <w:t>sobre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violencia</w:t>
      </w:r>
      <w:r>
        <w:rPr>
          <w:spacing w:val="-1"/>
          <w:sz w:val="22"/>
        </w:rPr>
        <w:t> </w:t>
      </w:r>
      <w:r>
        <w:rPr>
          <w:sz w:val="22"/>
        </w:rPr>
        <w:t>sexual, cómo</w:t>
      </w:r>
      <w:r>
        <w:rPr>
          <w:spacing w:val="-2"/>
          <w:sz w:val="22"/>
        </w:rPr>
        <w:t> </w:t>
      </w:r>
      <w:r>
        <w:rPr>
          <w:sz w:val="22"/>
        </w:rPr>
        <w:t>actuar y</w:t>
      </w:r>
      <w:r>
        <w:rPr>
          <w:spacing w:val="-1"/>
          <w:sz w:val="22"/>
        </w:rPr>
        <w:t> </w:t>
      </w:r>
      <w:r>
        <w:rPr>
          <w:sz w:val="22"/>
        </w:rPr>
        <w:t>cómo</w:t>
      </w:r>
      <w:r>
        <w:rPr>
          <w:spacing w:val="-2"/>
          <w:sz w:val="22"/>
        </w:rPr>
        <w:t> </w:t>
      </w:r>
      <w:r>
        <w:rPr>
          <w:sz w:val="22"/>
        </w:rPr>
        <w:t>denunciar.</w:t>
      </w:r>
    </w:p>
    <w:p>
      <w:pPr>
        <w:pStyle w:val="ListParagraph"/>
        <w:numPr>
          <w:ilvl w:val="2"/>
          <w:numId w:val="4"/>
        </w:numPr>
        <w:tabs>
          <w:tab w:pos="3502" w:val="left" w:leader="none"/>
        </w:tabs>
        <w:spacing w:line="259" w:lineRule="auto" w:before="0" w:after="0"/>
        <w:ind w:left="3502" w:right="1692" w:hanging="360"/>
        <w:jc w:val="both"/>
        <w:rPr>
          <w:sz w:val="22"/>
        </w:rPr>
      </w:pPr>
      <w:r>
        <w:rPr>
          <w:sz w:val="22"/>
        </w:rPr>
        <w:t>Crear</w:t>
      </w:r>
      <w:r>
        <w:rPr>
          <w:spacing w:val="1"/>
          <w:sz w:val="22"/>
        </w:rPr>
        <w:t> </w:t>
      </w:r>
      <w:r>
        <w:rPr>
          <w:sz w:val="22"/>
        </w:rPr>
        <w:t>contenidos</w:t>
      </w:r>
      <w:r>
        <w:rPr>
          <w:spacing w:val="1"/>
          <w:sz w:val="22"/>
        </w:rPr>
        <w:t> </w:t>
      </w:r>
      <w:r>
        <w:rPr>
          <w:sz w:val="22"/>
        </w:rPr>
        <w:t>inclusivos,</w:t>
      </w:r>
      <w:r>
        <w:rPr>
          <w:spacing w:val="1"/>
          <w:sz w:val="22"/>
        </w:rPr>
        <w:t> </w:t>
      </w:r>
      <w:r>
        <w:rPr>
          <w:sz w:val="22"/>
        </w:rPr>
        <w:t>contextualizados</w:t>
      </w:r>
      <w:r>
        <w:rPr>
          <w:spacing w:val="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pertinencia</w:t>
      </w:r>
      <w:r>
        <w:rPr>
          <w:spacing w:val="1"/>
          <w:sz w:val="22"/>
        </w:rPr>
        <w:t> </w:t>
      </w:r>
      <w:r>
        <w:rPr>
          <w:sz w:val="22"/>
        </w:rPr>
        <w:t>cultural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lingüística sobre los beneficios de evitar el embarazo a edad temprana y la</w:t>
      </w:r>
      <w:r>
        <w:rPr>
          <w:spacing w:val="1"/>
          <w:sz w:val="22"/>
        </w:rPr>
        <w:t> </w:t>
      </w:r>
      <w:r>
        <w:rPr>
          <w:sz w:val="22"/>
        </w:rPr>
        <w:t>pérdida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oportunidad</w:t>
      </w:r>
      <w:r>
        <w:rPr>
          <w:spacing w:val="-10"/>
          <w:sz w:val="22"/>
        </w:rPr>
        <w:t> </w:t>
      </w:r>
      <w:r>
        <w:rPr>
          <w:sz w:val="22"/>
        </w:rPr>
        <w:t>por</w:t>
      </w:r>
      <w:r>
        <w:rPr>
          <w:spacing w:val="-9"/>
          <w:sz w:val="22"/>
        </w:rPr>
        <w:t> </w:t>
      </w:r>
      <w:r>
        <w:rPr>
          <w:sz w:val="22"/>
        </w:rPr>
        <w:t>abandonar</w:t>
      </w:r>
      <w:r>
        <w:rPr>
          <w:spacing w:val="-10"/>
          <w:sz w:val="22"/>
        </w:rPr>
        <w:t> </w:t>
      </w:r>
      <w:r>
        <w:rPr>
          <w:sz w:val="22"/>
        </w:rPr>
        <w:t>los</w:t>
      </w:r>
      <w:r>
        <w:rPr>
          <w:spacing w:val="-10"/>
          <w:sz w:val="22"/>
        </w:rPr>
        <w:t> </w:t>
      </w:r>
      <w:r>
        <w:rPr>
          <w:sz w:val="22"/>
        </w:rPr>
        <w:t>estudios</w:t>
      </w:r>
      <w:r>
        <w:rPr>
          <w:spacing w:val="-9"/>
          <w:sz w:val="22"/>
        </w:rPr>
        <w:t> </w:t>
      </w:r>
      <w:r>
        <w:rPr>
          <w:sz w:val="22"/>
        </w:rPr>
        <w:t>por</w:t>
      </w:r>
      <w:r>
        <w:rPr>
          <w:spacing w:val="-9"/>
          <w:sz w:val="22"/>
        </w:rPr>
        <w:t> </w:t>
      </w:r>
      <w:r>
        <w:rPr>
          <w:sz w:val="22"/>
        </w:rPr>
        <w:t>causa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los</w:t>
      </w:r>
      <w:r>
        <w:rPr>
          <w:spacing w:val="-9"/>
          <w:sz w:val="22"/>
        </w:rPr>
        <w:t> </w:t>
      </w:r>
      <w:r>
        <w:rPr>
          <w:sz w:val="22"/>
        </w:rPr>
        <w:t>embarazos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69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2036224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2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Heading2"/>
        <w:spacing w:before="47"/>
      </w:pPr>
      <w:bookmarkStart w:name="_bookmark95" w:id="96"/>
      <w:bookmarkEnd w:id="96"/>
      <w:r>
        <w:rPr/>
      </w:r>
      <w:r>
        <w:rPr>
          <w:color w:val="2E5395"/>
        </w:rPr>
        <w:t>Factor</w:t>
      </w:r>
      <w:r>
        <w:rPr>
          <w:color w:val="2E5395"/>
          <w:spacing w:val="-12"/>
        </w:rPr>
        <w:t> </w:t>
      </w:r>
      <w:r>
        <w:rPr>
          <w:color w:val="2E5395"/>
        </w:rPr>
        <w:t>cultural</w:t>
      </w:r>
    </w:p>
    <w:p>
      <w:pPr>
        <w:pStyle w:val="BodyText"/>
        <w:spacing w:line="259" w:lineRule="auto" w:before="23"/>
        <w:ind w:left="2062" w:right="1693"/>
        <w:jc w:val="both"/>
      </w:pPr>
      <w:r>
        <w:rPr/>
        <w:t>Muchas</w:t>
      </w:r>
      <w:r>
        <w:rPr>
          <w:spacing w:val="-6"/>
        </w:rPr>
        <w:t> </w:t>
      </w:r>
      <w:r>
        <w:rPr/>
        <w:t>veces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ha</w:t>
      </w:r>
      <w:r>
        <w:rPr>
          <w:spacing w:val="-6"/>
        </w:rPr>
        <w:t> </w:t>
      </w:r>
      <w:r>
        <w:rPr/>
        <w:t>resaltado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carácter</w:t>
      </w:r>
      <w:r>
        <w:rPr>
          <w:spacing w:val="-5"/>
        </w:rPr>
        <w:t> </w:t>
      </w:r>
      <w:r>
        <w:rPr/>
        <w:t>pluricultural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Guatemala</w:t>
      </w:r>
      <w:r>
        <w:rPr>
          <w:spacing w:val="-7"/>
        </w:rPr>
        <w:t> </w:t>
      </w:r>
      <w:r>
        <w:rPr/>
        <w:t>donde</w:t>
      </w:r>
      <w:r>
        <w:rPr>
          <w:spacing w:val="-5"/>
        </w:rPr>
        <w:t> </w:t>
      </w:r>
      <w:r>
        <w:rPr/>
        <w:t>existen</w:t>
      </w:r>
      <w:r>
        <w:rPr>
          <w:spacing w:val="-6"/>
        </w:rPr>
        <w:t> </w:t>
      </w:r>
      <w:r>
        <w:rPr/>
        <w:t>patrones</w:t>
      </w:r>
      <w:r>
        <w:rPr>
          <w:spacing w:val="-6"/>
        </w:rPr>
        <w:t> </w:t>
      </w:r>
      <w:r>
        <w:rPr/>
        <w:t>de</w:t>
      </w:r>
      <w:r>
        <w:rPr>
          <w:spacing w:val="-48"/>
        </w:rPr>
        <w:t> </w:t>
      </w:r>
      <w:r>
        <w:rPr/>
        <w:t>crianza del niño y de la niña maya guatemaltecos, educados bajo lineamientos de otra realidad</w:t>
      </w:r>
      <w:r>
        <w:rPr>
          <w:spacing w:val="-47"/>
        </w:rPr>
        <w:t> </w:t>
      </w:r>
      <w:r>
        <w:rPr/>
        <w:t>social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seguramente</w:t>
      </w:r>
      <w:r>
        <w:rPr>
          <w:spacing w:val="-5"/>
        </w:rPr>
        <w:t> </w:t>
      </w:r>
      <w:r>
        <w:rPr/>
        <w:t>determinarán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rumbo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su</w:t>
      </w:r>
      <w:r>
        <w:rPr>
          <w:spacing w:val="-6"/>
        </w:rPr>
        <w:t> </w:t>
      </w:r>
      <w:r>
        <w:rPr/>
        <w:t>vida,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alejarán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/>
        <w:t>propia</w:t>
      </w:r>
      <w:r>
        <w:rPr>
          <w:spacing w:val="-3"/>
        </w:rPr>
        <w:t> </w:t>
      </w:r>
      <w:r>
        <w:rPr/>
        <w:t>cultura</w:t>
      </w:r>
      <w:r>
        <w:rPr>
          <w:spacing w:val="-6"/>
        </w:rPr>
        <w:t> </w:t>
      </w:r>
      <w:r>
        <w:rPr/>
        <w:t>o</w:t>
      </w:r>
      <w:r>
        <w:rPr>
          <w:spacing w:val="-4"/>
        </w:rPr>
        <w:t> </w:t>
      </w:r>
      <w:r>
        <w:rPr/>
        <w:t>no</w:t>
      </w:r>
      <w:r>
        <w:rPr>
          <w:spacing w:val="-47"/>
        </w:rPr>
        <w:t> </w:t>
      </w:r>
      <w:r>
        <w:rPr/>
        <w:t>le permitirán una plena identificación.</w:t>
      </w:r>
      <w:r>
        <w:rPr>
          <w:spacing w:val="1"/>
        </w:rPr>
        <w:t> </w:t>
      </w:r>
      <w:r>
        <w:rPr/>
        <w:t>En el área rural, donde las niñas han crecido sin nivel</w:t>
      </w:r>
      <w:r>
        <w:rPr>
          <w:spacing w:val="1"/>
        </w:rPr>
        <w:t> </w:t>
      </w:r>
      <w:r>
        <w:rPr/>
        <w:t>educación y se les ha obligado a que se dediquen al hogar debido a que buscan determinar e</w:t>
      </w:r>
      <w:r>
        <w:rPr>
          <w:spacing w:val="1"/>
        </w:rPr>
        <w:t> </w:t>
      </w:r>
      <w:r>
        <w:rPr/>
        <w:t>incentivar tanto el desempeño de las tareas y actividades como el aprendizaje de los roles y</w:t>
      </w:r>
      <w:r>
        <w:rPr>
          <w:spacing w:val="1"/>
        </w:rPr>
        <w:t> </w:t>
      </w:r>
      <w:r>
        <w:rPr/>
        <w:t>oficios</w:t>
      </w:r>
      <w:r>
        <w:rPr>
          <w:spacing w:val="-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hogar.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2782" w:val="left" w:leader="none"/>
        </w:tabs>
        <w:spacing w:line="240" w:lineRule="auto" w:before="0" w:after="0"/>
        <w:ind w:left="2782" w:right="0" w:hanging="360"/>
        <w:jc w:val="left"/>
        <w:rPr>
          <w:sz w:val="22"/>
        </w:rPr>
      </w:pPr>
      <w:r>
        <w:rPr>
          <w:sz w:val="22"/>
        </w:rPr>
        <w:t>Acciones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59" w:lineRule="auto" w:before="15" w:after="0"/>
        <w:ind w:left="3502" w:right="1699" w:hanging="360"/>
        <w:jc w:val="left"/>
        <w:rPr>
          <w:sz w:val="22"/>
        </w:rPr>
      </w:pPr>
      <w:r>
        <w:rPr>
          <w:sz w:val="22"/>
        </w:rPr>
        <w:t>Crear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normativa</w:t>
      </w:r>
      <w:r>
        <w:rPr>
          <w:spacing w:val="3"/>
          <w:sz w:val="22"/>
        </w:rPr>
        <w:t> </w:t>
      </w:r>
      <w:r>
        <w:rPr>
          <w:sz w:val="22"/>
        </w:rPr>
        <w:t>legal</w:t>
      </w:r>
      <w:r>
        <w:rPr>
          <w:spacing w:val="3"/>
          <w:sz w:val="22"/>
        </w:rPr>
        <w:t> </w:t>
      </w:r>
      <w:r>
        <w:rPr>
          <w:sz w:val="22"/>
        </w:rPr>
        <w:t>que</w:t>
      </w:r>
      <w:r>
        <w:rPr>
          <w:spacing w:val="7"/>
          <w:sz w:val="22"/>
        </w:rPr>
        <w:t> </w:t>
      </w:r>
      <w:r>
        <w:rPr>
          <w:sz w:val="22"/>
        </w:rPr>
        <w:t>permita</w:t>
      </w:r>
      <w:r>
        <w:rPr>
          <w:spacing w:val="3"/>
          <w:sz w:val="22"/>
        </w:rPr>
        <w:t> </w:t>
      </w:r>
      <w:r>
        <w:rPr>
          <w:sz w:val="22"/>
        </w:rPr>
        <w:t>este</w:t>
      </w:r>
      <w:r>
        <w:rPr>
          <w:spacing w:val="4"/>
          <w:sz w:val="22"/>
        </w:rPr>
        <w:t> </w:t>
      </w:r>
      <w:r>
        <w:rPr>
          <w:sz w:val="22"/>
        </w:rPr>
        <w:t>servicio</w:t>
      </w:r>
      <w:r>
        <w:rPr>
          <w:spacing w:val="5"/>
          <w:sz w:val="22"/>
        </w:rPr>
        <w:t> </w:t>
      </w:r>
      <w:r>
        <w:rPr>
          <w:sz w:val="22"/>
        </w:rPr>
        <w:t>por</w:t>
      </w:r>
      <w:r>
        <w:rPr>
          <w:spacing w:val="5"/>
          <w:sz w:val="22"/>
        </w:rPr>
        <w:t> </w:t>
      </w:r>
      <w:r>
        <w:rPr>
          <w:sz w:val="22"/>
        </w:rPr>
        <w:t>parte</w:t>
      </w:r>
      <w:r>
        <w:rPr>
          <w:spacing w:val="4"/>
          <w:sz w:val="22"/>
        </w:rPr>
        <w:t> </w:t>
      </w:r>
      <w:r>
        <w:rPr>
          <w:sz w:val="22"/>
        </w:rPr>
        <w:t>del</w:t>
      </w:r>
      <w:r>
        <w:rPr>
          <w:spacing w:val="4"/>
          <w:sz w:val="22"/>
        </w:rPr>
        <w:t> </w:t>
      </w:r>
      <w:r>
        <w:rPr>
          <w:sz w:val="22"/>
        </w:rPr>
        <w:t>Ministerio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-46"/>
          <w:sz w:val="22"/>
        </w:rPr>
        <w:t> </w:t>
      </w:r>
      <w:r>
        <w:rPr>
          <w:sz w:val="22"/>
        </w:rPr>
        <w:t>Educación.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59" w:lineRule="auto" w:before="0" w:after="0"/>
        <w:ind w:left="3502" w:right="1697" w:hanging="360"/>
        <w:jc w:val="left"/>
        <w:rPr>
          <w:sz w:val="22"/>
        </w:rPr>
      </w:pPr>
      <w:r>
        <w:rPr>
          <w:sz w:val="22"/>
        </w:rPr>
        <w:t>Diseñar</w:t>
      </w:r>
      <w:r>
        <w:rPr>
          <w:spacing w:val="13"/>
          <w:sz w:val="22"/>
        </w:rPr>
        <w:t> </w:t>
      </w:r>
      <w:r>
        <w:rPr>
          <w:sz w:val="22"/>
        </w:rPr>
        <w:t>campañas</w:t>
      </w:r>
      <w:r>
        <w:rPr>
          <w:spacing w:val="13"/>
          <w:sz w:val="22"/>
        </w:rPr>
        <w:t> </w:t>
      </w:r>
      <w:r>
        <w:rPr>
          <w:sz w:val="22"/>
        </w:rPr>
        <w:t>de</w:t>
      </w:r>
      <w:r>
        <w:rPr>
          <w:spacing w:val="16"/>
          <w:sz w:val="22"/>
        </w:rPr>
        <w:t> </w:t>
      </w:r>
      <w:r>
        <w:rPr>
          <w:sz w:val="22"/>
        </w:rPr>
        <w:t>información</w:t>
      </w:r>
      <w:r>
        <w:rPr>
          <w:spacing w:val="12"/>
          <w:sz w:val="22"/>
        </w:rPr>
        <w:t> </w:t>
      </w:r>
      <w:r>
        <w:rPr>
          <w:sz w:val="22"/>
        </w:rPr>
        <w:t>orientada</w:t>
      </w:r>
      <w:r>
        <w:rPr>
          <w:spacing w:val="15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los</w:t>
      </w:r>
      <w:r>
        <w:rPr>
          <w:spacing w:val="13"/>
          <w:sz w:val="22"/>
        </w:rPr>
        <w:t> </w:t>
      </w:r>
      <w:r>
        <w:rPr>
          <w:sz w:val="22"/>
        </w:rPr>
        <w:t>padres</w:t>
      </w:r>
      <w:r>
        <w:rPr>
          <w:spacing w:val="15"/>
          <w:sz w:val="22"/>
        </w:rPr>
        <w:t> </w:t>
      </w:r>
      <w:r>
        <w:rPr>
          <w:sz w:val="22"/>
        </w:rPr>
        <w:t>de</w:t>
      </w:r>
      <w:r>
        <w:rPr>
          <w:spacing w:val="13"/>
          <w:sz w:val="22"/>
        </w:rPr>
        <w:t> </w:t>
      </w:r>
      <w:r>
        <w:rPr>
          <w:sz w:val="22"/>
        </w:rPr>
        <w:t>familia</w:t>
      </w:r>
      <w:r>
        <w:rPr>
          <w:spacing w:val="12"/>
          <w:sz w:val="22"/>
        </w:rPr>
        <w:t> </w:t>
      </w:r>
      <w:r>
        <w:rPr>
          <w:sz w:val="22"/>
        </w:rPr>
        <w:t>que</w:t>
      </w:r>
      <w:r>
        <w:rPr>
          <w:spacing w:val="-47"/>
          <w:sz w:val="22"/>
        </w:rPr>
        <w:t> </w:t>
      </w:r>
      <w:r>
        <w:rPr>
          <w:sz w:val="22"/>
        </w:rPr>
        <w:t>contengan: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40" w:lineRule="auto" w:before="0" w:after="0"/>
        <w:ind w:left="3502" w:right="0" w:hanging="360"/>
        <w:jc w:val="left"/>
        <w:rPr>
          <w:sz w:val="22"/>
        </w:rPr>
      </w:pP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beneficios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niña</w:t>
      </w:r>
      <w:r>
        <w:rPr>
          <w:spacing w:val="-1"/>
          <w:sz w:val="22"/>
        </w:rPr>
        <w:t> </w:t>
      </w:r>
      <w:r>
        <w:rPr>
          <w:sz w:val="22"/>
        </w:rPr>
        <w:t>logre</w:t>
      </w:r>
      <w:r>
        <w:rPr>
          <w:spacing w:val="-1"/>
          <w:sz w:val="22"/>
        </w:rPr>
        <w:t> </w:t>
      </w:r>
      <w:r>
        <w:rPr>
          <w:sz w:val="22"/>
        </w:rPr>
        <w:t>su</w:t>
      </w:r>
      <w:r>
        <w:rPr>
          <w:spacing w:val="-4"/>
          <w:sz w:val="22"/>
        </w:rPr>
        <w:t> </w:t>
      </w:r>
      <w:r>
        <w:rPr>
          <w:sz w:val="22"/>
        </w:rPr>
        <w:t>educación</w:t>
      </w:r>
      <w:r>
        <w:rPr>
          <w:spacing w:val="-2"/>
          <w:sz w:val="22"/>
        </w:rPr>
        <w:t> </w:t>
      </w:r>
      <w:r>
        <w:rPr>
          <w:sz w:val="22"/>
        </w:rPr>
        <w:t>completa.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56" w:lineRule="auto" w:before="21" w:after="0"/>
        <w:ind w:left="3502" w:right="1693" w:hanging="360"/>
        <w:jc w:val="left"/>
        <w:rPr>
          <w:sz w:val="22"/>
        </w:rPr>
      </w:pPr>
      <w:r>
        <w:rPr>
          <w:sz w:val="22"/>
        </w:rPr>
        <w:t>Sensibilizar</w:t>
      </w:r>
      <w:r>
        <w:rPr>
          <w:spacing w:val="35"/>
          <w:sz w:val="22"/>
        </w:rPr>
        <w:t> </w:t>
      </w:r>
      <w:r>
        <w:rPr>
          <w:sz w:val="22"/>
        </w:rPr>
        <w:t>a</w:t>
      </w:r>
      <w:r>
        <w:rPr>
          <w:spacing w:val="35"/>
          <w:sz w:val="22"/>
        </w:rPr>
        <w:t> </w:t>
      </w:r>
      <w:r>
        <w:rPr>
          <w:sz w:val="22"/>
        </w:rPr>
        <w:t>los</w:t>
      </w:r>
      <w:r>
        <w:rPr>
          <w:spacing w:val="32"/>
          <w:sz w:val="22"/>
        </w:rPr>
        <w:t> </w:t>
      </w:r>
      <w:r>
        <w:rPr>
          <w:sz w:val="22"/>
        </w:rPr>
        <w:t>menores</w:t>
      </w:r>
      <w:r>
        <w:rPr>
          <w:spacing w:val="34"/>
          <w:sz w:val="22"/>
        </w:rPr>
        <w:t> </w:t>
      </w:r>
      <w:r>
        <w:rPr>
          <w:sz w:val="22"/>
        </w:rPr>
        <w:t>sobre</w:t>
      </w:r>
      <w:r>
        <w:rPr>
          <w:spacing w:val="33"/>
          <w:sz w:val="22"/>
        </w:rPr>
        <w:t> </w:t>
      </w:r>
      <w:r>
        <w:rPr>
          <w:sz w:val="22"/>
        </w:rPr>
        <w:t>postergar</w:t>
      </w:r>
      <w:r>
        <w:rPr>
          <w:spacing w:val="35"/>
          <w:sz w:val="22"/>
        </w:rPr>
        <w:t> </w:t>
      </w:r>
      <w:r>
        <w:rPr>
          <w:sz w:val="22"/>
        </w:rPr>
        <w:t>las</w:t>
      </w:r>
      <w:r>
        <w:rPr>
          <w:spacing w:val="35"/>
          <w:sz w:val="22"/>
        </w:rPr>
        <w:t> </w:t>
      </w:r>
      <w:r>
        <w:rPr>
          <w:sz w:val="22"/>
        </w:rPr>
        <w:t>edades</w:t>
      </w:r>
      <w:r>
        <w:rPr>
          <w:spacing w:val="35"/>
          <w:sz w:val="22"/>
        </w:rPr>
        <w:t> </w:t>
      </w:r>
      <w:r>
        <w:rPr>
          <w:sz w:val="22"/>
        </w:rPr>
        <w:t>para</w:t>
      </w:r>
      <w:r>
        <w:rPr>
          <w:spacing w:val="35"/>
          <w:sz w:val="22"/>
        </w:rPr>
        <w:t> </w:t>
      </w:r>
      <w:r>
        <w:rPr>
          <w:sz w:val="22"/>
        </w:rPr>
        <w:t>la</w:t>
      </w:r>
      <w:r>
        <w:rPr>
          <w:spacing w:val="32"/>
          <w:sz w:val="22"/>
        </w:rPr>
        <w:t> </w:t>
      </w:r>
      <w:r>
        <w:rPr>
          <w:sz w:val="22"/>
        </w:rPr>
        <w:t>formación</w:t>
      </w:r>
      <w:r>
        <w:rPr>
          <w:spacing w:val="33"/>
          <w:sz w:val="22"/>
        </w:rPr>
        <w:t> </w:t>
      </w:r>
      <w:r>
        <w:rPr>
          <w:sz w:val="22"/>
        </w:rPr>
        <w:t>de</w:t>
      </w:r>
      <w:r>
        <w:rPr>
          <w:spacing w:val="-47"/>
          <w:sz w:val="22"/>
        </w:rPr>
        <w:t> </w:t>
      </w:r>
      <w:r>
        <w:rPr>
          <w:sz w:val="22"/>
        </w:rPr>
        <w:t>hogares,</w:t>
      </w:r>
      <w:r>
        <w:rPr>
          <w:spacing w:val="-1"/>
          <w:sz w:val="22"/>
        </w:rPr>
        <w:t> </w:t>
      </w:r>
      <w:r>
        <w:rPr>
          <w:sz w:val="22"/>
        </w:rPr>
        <w:t>hasta ser capaces</w:t>
      </w:r>
      <w:r>
        <w:rPr>
          <w:spacing w:val="-1"/>
          <w:sz w:val="22"/>
        </w:rPr>
        <w:t> </w:t>
      </w:r>
      <w:r>
        <w:rPr>
          <w:sz w:val="22"/>
        </w:rPr>
        <w:t>de sobrellevar esa</w:t>
      </w:r>
      <w:r>
        <w:rPr>
          <w:spacing w:val="-1"/>
          <w:sz w:val="22"/>
        </w:rPr>
        <w:t> </w:t>
      </w:r>
      <w:r>
        <w:rPr>
          <w:sz w:val="22"/>
        </w:rPr>
        <w:t>responsabilidad.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59" w:lineRule="auto" w:before="3" w:after="0"/>
        <w:ind w:left="3502" w:right="1694" w:hanging="360"/>
        <w:jc w:val="left"/>
        <w:rPr>
          <w:sz w:val="22"/>
        </w:rPr>
      </w:pPr>
      <w:r>
        <w:rPr>
          <w:sz w:val="22"/>
        </w:rPr>
        <w:t>Integrar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6"/>
          <w:sz w:val="22"/>
        </w:rPr>
        <w:t> </w:t>
      </w:r>
      <w:r>
        <w:rPr>
          <w:sz w:val="22"/>
        </w:rPr>
        <w:t>padres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alguno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programas</w:t>
      </w:r>
      <w:r>
        <w:rPr>
          <w:spacing w:val="-3"/>
          <w:sz w:val="22"/>
        </w:rPr>
        <w:t> </w:t>
      </w:r>
      <w:r>
        <w:rPr>
          <w:sz w:val="22"/>
        </w:rPr>
        <w:t>propuestos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este</w:t>
      </w:r>
      <w:r>
        <w:rPr>
          <w:spacing w:val="-5"/>
          <w:sz w:val="22"/>
        </w:rPr>
        <w:t> </w:t>
      </w:r>
      <w:r>
        <w:rPr>
          <w:sz w:val="22"/>
        </w:rPr>
        <w:t>documento</w:t>
      </w:r>
      <w:r>
        <w:rPr>
          <w:spacing w:val="-47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vivan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beneficio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2"/>
          <w:sz w:val="22"/>
        </w:rPr>
        <w:t> </w:t>
      </w:r>
      <w:r>
        <w:rPr>
          <w:sz w:val="22"/>
        </w:rPr>
        <w:t>estilo de</w:t>
      </w:r>
      <w:r>
        <w:rPr>
          <w:spacing w:val="-3"/>
          <w:sz w:val="22"/>
        </w:rPr>
        <w:t> </w:t>
      </w:r>
      <w:r>
        <w:rPr>
          <w:sz w:val="22"/>
        </w:rPr>
        <w:t>vida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una</w:t>
      </w:r>
      <w:r>
        <w:rPr>
          <w:spacing w:val="-1"/>
          <w:sz w:val="22"/>
        </w:rPr>
        <w:t> </w:t>
      </w:r>
      <w:r>
        <w:rPr>
          <w:sz w:val="22"/>
        </w:rPr>
        <w:t>línea</w:t>
      </w:r>
      <w:r>
        <w:rPr>
          <w:spacing w:val="1"/>
          <w:sz w:val="22"/>
        </w:rPr>
        <w:t> </w:t>
      </w:r>
      <w:r>
        <w:rPr>
          <w:sz w:val="22"/>
        </w:rPr>
        <w:t>educativa.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40" w:lineRule="auto" w:before="1" w:after="0"/>
        <w:ind w:left="3502" w:right="0" w:hanging="360"/>
        <w:jc w:val="left"/>
        <w:rPr>
          <w:sz w:val="22"/>
        </w:rPr>
      </w:pPr>
      <w:r>
        <w:rPr>
          <w:sz w:val="22"/>
        </w:rPr>
        <w:t>Sensibilizar</w:t>
      </w:r>
      <w:r>
        <w:rPr>
          <w:spacing w:val="-2"/>
          <w:sz w:val="22"/>
        </w:rPr>
        <w:t> </w:t>
      </w:r>
      <w:r>
        <w:rPr>
          <w:sz w:val="22"/>
        </w:rPr>
        <w:t>sobre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modelos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desarrollo</w:t>
      </w:r>
      <w:r>
        <w:rPr>
          <w:spacing w:val="-3"/>
          <w:sz w:val="22"/>
        </w:rPr>
        <w:t> </w:t>
      </w:r>
      <w:r>
        <w:rPr>
          <w:sz w:val="22"/>
        </w:rPr>
        <w:t>que deben</w:t>
      </w:r>
      <w:r>
        <w:rPr>
          <w:spacing w:val="-2"/>
          <w:sz w:val="22"/>
        </w:rPr>
        <w:t> </w:t>
      </w:r>
      <w:r>
        <w:rPr>
          <w:sz w:val="22"/>
        </w:rPr>
        <w:t>tomar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niñas.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40" w:lineRule="auto" w:before="20" w:after="0"/>
        <w:ind w:left="3502" w:right="0" w:hanging="360"/>
        <w:jc w:val="left"/>
        <w:rPr>
          <w:sz w:val="22"/>
        </w:rPr>
      </w:pPr>
      <w:r>
        <w:rPr>
          <w:sz w:val="22"/>
        </w:rPr>
        <w:t>Diseño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actividades</w:t>
      </w:r>
      <w:r>
        <w:rPr>
          <w:spacing w:val="1"/>
          <w:sz w:val="22"/>
        </w:rPr>
        <w:t> </w:t>
      </w:r>
      <w:r>
        <w:rPr>
          <w:sz w:val="22"/>
        </w:rPr>
        <w:t>que fomenten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capacidades</w:t>
      </w:r>
      <w:r>
        <w:rPr>
          <w:spacing w:val="-1"/>
          <w:sz w:val="22"/>
        </w:rPr>
        <w:t> </w:t>
      </w:r>
      <w:r>
        <w:rPr>
          <w:sz w:val="22"/>
        </w:rPr>
        <w:t>de las</w:t>
      </w:r>
      <w:r>
        <w:rPr>
          <w:spacing w:val="-1"/>
          <w:sz w:val="22"/>
        </w:rPr>
        <w:t> </w:t>
      </w:r>
      <w:r>
        <w:rPr>
          <w:sz w:val="22"/>
        </w:rPr>
        <w:t>niñas.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40" w:lineRule="auto" w:before="22" w:after="0"/>
        <w:ind w:left="3502" w:right="0" w:hanging="360"/>
        <w:jc w:val="left"/>
        <w:rPr>
          <w:sz w:val="22"/>
        </w:rPr>
      </w:pPr>
      <w:r>
        <w:rPr>
          <w:sz w:val="22"/>
        </w:rPr>
        <w:t>Sensibilizar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padres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2"/>
          <w:sz w:val="22"/>
        </w:rPr>
        <w:t> </w:t>
      </w:r>
      <w:r>
        <w:rPr>
          <w:sz w:val="22"/>
        </w:rPr>
        <w:t>respecto</w:t>
      </w:r>
      <w:r>
        <w:rPr>
          <w:spacing w:val="-1"/>
          <w:sz w:val="22"/>
        </w:rPr>
        <w:t> </w:t>
      </w:r>
      <w:r>
        <w:rPr>
          <w:sz w:val="22"/>
        </w:rPr>
        <w:t>al</w:t>
      </w:r>
      <w:r>
        <w:rPr>
          <w:spacing w:val="-4"/>
          <w:sz w:val="22"/>
        </w:rPr>
        <w:t> </w:t>
      </w:r>
      <w:r>
        <w:rPr>
          <w:sz w:val="22"/>
        </w:rPr>
        <w:t>machismo</w:t>
      </w:r>
      <w:r>
        <w:rPr>
          <w:spacing w:val="-2"/>
          <w:sz w:val="22"/>
        </w:rPr>
        <w:t> </w:t>
      </w:r>
      <w:r>
        <w:rPr>
          <w:sz w:val="22"/>
        </w:rPr>
        <w:t>cultural.</w:t>
      </w:r>
    </w:p>
    <w:p>
      <w:pPr>
        <w:pStyle w:val="ListParagraph"/>
        <w:numPr>
          <w:ilvl w:val="2"/>
          <w:numId w:val="4"/>
        </w:numPr>
        <w:tabs>
          <w:tab w:pos="3501" w:val="left" w:leader="none"/>
          <w:tab w:pos="3502" w:val="left" w:leader="none"/>
        </w:tabs>
        <w:spacing w:line="259" w:lineRule="auto" w:before="22" w:after="0"/>
        <w:ind w:left="3502" w:right="1692" w:hanging="360"/>
        <w:jc w:val="left"/>
        <w:rPr>
          <w:sz w:val="22"/>
        </w:rPr>
      </w:pPr>
      <w:r>
        <w:rPr>
          <w:sz w:val="22"/>
        </w:rPr>
        <w:t>Diseñar</w:t>
      </w:r>
      <w:r>
        <w:rPr>
          <w:spacing w:val="24"/>
          <w:sz w:val="22"/>
        </w:rPr>
        <w:t> </w:t>
      </w:r>
      <w:r>
        <w:rPr>
          <w:sz w:val="22"/>
        </w:rPr>
        <w:t>talleres</w:t>
      </w:r>
      <w:r>
        <w:rPr>
          <w:spacing w:val="27"/>
          <w:sz w:val="22"/>
        </w:rPr>
        <w:t> </w:t>
      </w:r>
      <w:r>
        <w:rPr>
          <w:sz w:val="22"/>
        </w:rPr>
        <w:t>para</w:t>
      </w:r>
      <w:r>
        <w:rPr>
          <w:spacing w:val="26"/>
          <w:sz w:val="22"/>
        </w:rPr>
        <w:t> </w:t>
      </w:r>
      <w:r>
        <w:rPr>
          <w:sz w:val="22"/>
        </w:rPr>
        <w:t>padres</w:t>
      </w:r>
      <w:r>
        <w:rPr>
          <w:spacing w:val="28"/>
          <w:sz w:val="22"/>
        </w:rPr>
        <w:t> </w:t>
      </w:r>
      <w:r>
        <w:rPr>
          <w:sz w:val="22"/>
        </w:rPr>
        <w:t>y</w:t>
      </w:r>
      <w:r>
        <w:rPr>
          <w:spacing w:val="25"/>
          <w:sz w:val="22"/>
        </w:rPr>
        <w:t> </w:t>
      </w:r>
      <w:r>
        <w:rPr>
          <w:sz w:val="22"/>
        </w:rPr>
        <w:t>madres</w:t>
      </w:r>
      <w:r>
        <w:rPr>
          <w:spacing w:val="27"/>
          <w:sz w:val="22"/>
        </w:rPr>
        <w:t> </w:t>
      </w:r>
      <w:r>
        <w:rPr>
          <w:sz w:val="22"/>
        </w:rPr>
        <w:t>de</w:t>
      </w:r>
      <w:r>
        <w:rPr>
          <w:spacing w:val="24"/>
          <w:sz w:val="22"/>
        </w:rPr>
        <w:t> </w:t>
      </w:r>
      <w:r>
        <w:rPr>
          <w:sz w:val="22"/>
        </w:rPr>
        <w:t>familia</w:t>
      </w:r>
      <w:r>
        <w:rPr>
          <w:spacing w:val="27"/>
          <w:sz w:val="22"/>
        </w:rPr>
        <w:t> </w:t>
      </w:r>
      <w:r>
        <w:rPr>
          <w:sz w:val="22"/>
        </w:rPr>
        <w:t>con</w:t>
      </w:r>
      <w:r>
        <w:rPr>
          <w:spacing w:val="23"/>
          <w:sz w:val="22"/>
        </w:rPr>
        <w:t> </w:t>
      </w:r>
      <w:r>
        <w:rPr>
          <w:sz w:val="22"/>
        </w:rPr>
        <w:t>sentido</w:t>
      </w:r>
      <w:r>
        <w:rPr>
          <w:spacing w:val="28"/>
          <w:sz w:val="22"/>
        </w:rPr>
        <w:t> </w:t>
      </w:r>
      <w:r>
        <w:rPr>
          <w:sz w:val="22"/>
        </w:rPr>
        <w:t>inclusivo,</w:t>
      </w:r>
      <w:r>
        <w:rPr>
          <w:spacing w:val="-47"/>
          <w:sz w:val="22"/>
        </w:rPr>
        <w:t> </w:t>
      </w:r>
      <w:r>
        <w:rPr>
          <w:sz w:val="22"/>
        </w:rPr>
        <w:t>contextualizado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pertinencia cultural</w:t>
      </w:r>
      <w:r>
        <w:rPr>
          <w:spacing w:val="-2"/>
          <w:sz w:val="22"/>
        </w:rPr>
        <w:t> </w:t>
      </w:r>
      <w:r>
        <w:rPr>
          <w:sz w:val="22"/>
        </w:rPr>
        <w:t>y lingüística.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1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70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2036736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2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spacing w:before="56"/>
        <w:ind w:left="1702" w:right="0" w:firstLine="0"/>
        <w:jc w:val="left"/>
        <w:rPr>
          <w:b/>
          <w:sz w:val="22"/>
        </w:rPr>
      </w:pPr>
      <w:r>
        <w:rPr>
          <w:b/>
          <w:sz w:val="22"/>
        </w:rPr>
        <w:t>Bibliografía</w:t>
      </w:r>
    </w:p>
    <w:p>
      <w:pPr>
        <w:spacing w:before="183"/>
        <w:ind w:left="1702" w:right="0" w:firstLine="0"/>
        <w:jc w:val="left"/>
        <w:rPr>
          <w:sz w:val="24"/>
        </w:rPr>
      </w:pPr>
      <w:r>
        <w:rPr>
          <w:sz w:val="24"/>
        </w:rPr>
        <w:t>Acosta,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Villavicencio, G. (2006).</w:t>
      </w:r>
    </w:p>
    <w:p>
      <w:pPr>
        <w:spacing w:before="182"/>
        <w:ind w:left="1702" w:right="0" w:firstLine="0"/>
        <w:jc w:val="left"/>
        <w:rPr>
          <w:sz w:val="22"/>
        </w:rPr>
      </w:pPr>
      <w:r>
        <w:rPr>
          <w:i/>
          <w:sz w:val="22"/>
        </w:rPr>
        <w:t>ADN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Económico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Guatemala</w:t>
      </w:r>
      <w:r>
        <w:rPr>
          <w:sz w:val="22"/>
        </w:rPr>
        <w:t>. (2014).</w:t>
      </w:r>
      <w:r>
        <w:rPr>
          <w:spacing w:val="-1"/>
          <w:sz w:val="22"/>
        </w:rPr>
        <w:t> </w:t>
      </w:r>
      <w:r>
        <w:rPr>
          <w:sz w:val="22"/>
        </w:rPr>
        <w:t>(1ª.</w:t>
      </w:r>
      <w:r>
        <w:rPr>
          <w:spacing w:val="-1"/>
          <w:sz w:val="22"/>
        </w:rPr>
        <w:t> </w:t>
      </w:r>
      <w:r>
        <w:rPr>
          <w:sz w:val="22"/>
        </w:rPr>
        <w:t>ed.).</w:t>
      </w:r>
      <w:r>
        <w:rPr>
          <w:spacing w:val="-3"/>
          <w:sz w:val="22"/>
        </w:rPr>
        <w:t> </w:t>
      </w:r>
      <w:r>
        <w:rPr>
          <w:sz w:val="22"/>
        </w:rPr>
        <w:t>Banco</w:t>
      </w:r>
      <w:r>
        <w:rPr>
          <w:spacing w:val="-2"/>
          <w:sz w:val="22"/>
        </w:rPr>
        <w:t> </w:t>
      </w:r>
      <w:r>
        <w:rPr>
          <w:sz w:val="22"/>
        </w:rPr>
        <w:t>Mundial</w:t>
      </w:r>
    </w:p>
    <w:p>
      <w:pPr>
        <w:spacing w:line="400" w:lineRule="auto" w:before="183"/>
        <w:ind w:left="1702" w:right="2126" w:firstLine="0"/>
        <w:jc w:val="left"/>
        <w:rPr>
          <w:sz w:val="22"/>
        </w:rPr>
      </w:pPr>
      <w:r>
        <w:rPr>
          <w:sz w:val="22"/>
        </w:rPr>
        <w:t>ASIES. (2019). </w:t>
      </w:r>
      <w:r>
        <w:rPr>
          <w:i/>
          <w:sz w:val="22"/>
        </w:rPr>
        <w:t>Educación extraescolar para alcanzar a más jóvenes</w:t>
      </w:r>
      <w:r>
        <w:rPr>
          <w:sz w:val="22"/>
        </w:rPr>
        <w:t>. Fundación Konrad Stiftung</w:t>
      </w:r>
      <w:r>
        <w:rPr>
          <w:spacing w:val="-47"/>
          <w:sz w:val="22"/>
        </w:rPr>
        <w:t> </w:t>
      </w:r>
      <w:r>
        <w:rPr>
          <w:sz w:val="22"/>
        </w:rPr>
        <w:t>Banco de</w:t>
      </w:r>
      <w:r>
        <w:rPr>
          <w:spacing w:val="-3"/>
          <w:sz w:val="22"/>
        </w:rPr>
        <w:t> </w:t>
      </w:r>
      <w:r>
        <w:rPr>
          <w:sz w:val="22"/>
        </w:rPr>
        <w:t>Guatemala.</w:t>
      </w:r>
      <w:r>
        <w:rPr>
          <w:spacing w:val="-3"/>
          <w:sz w:val="22"/>
        </w:rPr>
        <w:t> </w:t>
      </w:r>
      <w:r>
        <w:rPr>
          <w:sz w:val="22"/>
        </w:rPr>
        <w:t>(2019). </w:t>
      </w:r>
      <w:r>
        <w:rPr>
          <w:i/>
          <w:sz w:val="22"/>
        </w:rPr>
        <w:t>Guatemala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en cifras</w:t>
      </w:r>
      <w:r>
        <w:rPr>
          <w:sz w:val="22"/>
        </w:rPr>
        <w:t>.</w:t>
      </w:r>
    </w:p>
    <w:p>
      <w:pPr>
        <w:spacing w:line="256" w:lineRule="auto" w:before="3"/>
        <w:ind w:left="1702" w:right="2725" w:firstLine="0"/>
        <w:jc w:val="left"/>
        <w:rPr>
          <w:sz w:val="22"/>
        </w:rPr>
      </w:pPr>
      <w:r>
        <w:rPr>
          <w:sz w:val="22"/>
        </w:rPr>
        <w:t>Canales, Fuentes Knigth y De León Escribano. (2019). </w:t>
      </w:r>
      <w:r>
        <w:rPr>
          <w:i/>
          <w:sz w:val="22"/>
        </w:rPr>
        <w:t>Desarrollo y Migración, Desafíos y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oportunidades en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países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del norte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Centroaméric</w:t>
      </w:r>
      <w:r>
        <w:rPr>
          <w:sz w:val="22"/>
        </w:rPr>
        <w:t>a.</w:t>
      </w:r>
      <w:r>
        <w:rPr>
          <w:spacing w:val="-1"/>
          <w:sz w:val="22"/>
        </w:rPr>
        <w:t> </w:t>
      </w:r>
      <w:r>
        <w:rPr>
          <w:sz w:val="22"/>
        </w:rPr>
        <w:t>CEPAL, FAO.</w:t>
      </w:r>
    </w:p>
    <w:p>
      <w:pPr>
        <w:spacing w:before="165"/>
        <w:ind w:left="1702" w:right="0" w:firstLine="0"/>
        <w:jc w:val="left"/>
        <w:rPr>
          <w:i/>
          <w:sz w:val="22"/>
        </w:rPr>
      </w:pPr>
      <w:r>
        <w:rPr>
          <w:sz w:val="22"/>
        </w:rPr>
        <w:t>CIEN.</w:t>
      </w:r>
      <w:r>
        <w:rPr>
          <w:spacing w:val="-4"/>
          <w:sz w:val="22"/>
        </w:rPr>
        <w:t> </w:t>
      </w:r>
      <w:r>
        <w:rPr>
          <w:sz w:val="22"/>
        </w:rPr>
        <w:t>(2019).</w:t>
      </w:r>
      <w:r>
        <w:rPr>
          <w:spacing w:val="-1"/>
          <w:sz w:val="22"/>
        </w:rPr>
        <w:t> </w:t>
      </w:r>
      <w:r>
        <w:rPr>
          <w:i/>
          <w:sz w:val="22"/>
        </w:rPr>
        <w:t>Sistema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educativo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Guatemala.</w:t>
      </w:r>
    </w:p>
    <w:p>
      <w:pPr>
        <w:spacing w:before="180"/>
        <w:ind w:left="1702" w:right="0" w:firstLine="0"/>
        <w:jc w:val="left"/>
        <w:rPr>
          <w:i/>
          <w:sz w:val="18"/>
        </w:rPr>
      </w:pPr>
      <w:r>
        <w:rPr>
          <w:sz w:val="22"/>
        </w:rPr>
        <w:t>Comecso.</w:t>
      </w:r>
      <w:r>
        <w:rPr>
          <w:spacing w:val="-11"/>
          <w:sz w:val="22"/>
        </w:rPr>
        <w:t> </w:t>
      </w:r>
      <w:r>
        <w:rPr>
          <w:sz w:val="22"/>
        </w:rPr>
        <w:t>Disciplinas-demografía.</w:t>
      </w:r>
      <w:r>
        <w:rPr>
          <w:spacing w:val="-9"/>
          <w:sz w:val="22"/>
        </w:rPr>
        <w:t> </w:t>
      </w:r>
      <w:hyperlink r:id="rId330">
        <w:r>
          <w:rPr>
            <w:i/>
            <w:sz w:val="18"/>
            <w:u w:val="single"/>
          </w:rPr>
          <w:t>https://www.comecso.com/disciplinas-demografia</w:t>
        </w:r>
      </w:hyperlink>
    </w:p>
    <w:p>
      <w:pPr>
        <w:pStyle w:val="BodyText"/>
        <w:spacing w:before="5"/>
        <w:rPr>
          <w:i/>
          <w:sz w:val="10"/>
        </w:rPr>
      </w:pPr>
    </w:p>
    <w:p>
      <w:pPr>
        <w:spacing w:line="400" w:lineRule="auto" w:before="56"/>
        <w:ind w:left="1702" w:right="4720" w:firstLine="0"/>
        <w:jc w:val="left"/>
        <w:rPr>
          <w:sz w:val="24"/>
        </w:rPr>
      </w:pPr>
      <w:r>
        <w:rPr>
          <w:sz w:val="22"/>
        </w:rPr>
        <w:t>Consejo Nacional de Educación. (2010). </w:t>
      </w:r>
      <w:r>
        <w:rPr>
          <w:i/>
          <w:sz w:val="22"/>
        </w:rPr>
        <w:t>Políticas educativas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i/>
          <w:sz w:val="22"/>
        </w:rPr>
        <w:t>Consultoría Diagnostico socioeconómico</w:t>
      </w:r>
      <w:r>
        <w:rPr>
          <w:sz w:val="22"/>
        </w:rPr>
        <w:t>. (2019). UNICEF México.</w:t>
      </w:r>
      <w:r>
        <w:rPr>
          <w:spacing w:val="-47"/>
          <w:sz w:val="22"/>
        </w:rPr>
        <w:t> </w:t>
      </w:r>
      <w:r>
        <w:rPr>
          <w:sz w:val="24"/>
        </w:rPr>
        <w:t>FANTA/Perfiles.</w:t>
      </w:r>
      <w:r>
        <w:rPr>
          <w:spacing w:val="-1"/>
          <w:sz w:val="24"/>
        </w:rPr>
        <w:t> </w:t>
      </w:r>
      <w:r>
        <w:rPr>
          <w:sz w:val="24"/>
        </w:rPr>
        <w:t>2017</w:t>
      </w:r>
    </w:p>
    <w:p>
      <w:pPr>
        <w:spacing w:line="259" w:lineRule="auto" w:before="0"/>
        <w:ind w:left="1702" w:right="2171" w:firstLine="0"/>
        <w:jc w:val="left"/>
        <w:rPr>
          <w:i/>
          <w:sz w:val="22"/>
        </w:rPr>
      </w:pPr>
      <w:r>
        <w:rPr>
          <w:sz w:val="22"/>
        </w:rPr>
        <w:t>Grech, S. (2016). </w:t>
      </w:r>
      <w:r>
        <w:rPr>
          <w:i/>
          <w:sz w:val="22"/>
        </w:rPr>
        <w:t>Discapacidad y Pobreza en la Guatemala Rural: Intersecciones Conceptuales,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Culturales 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Sociales.</w:t>
      </w:r>
    </w:p>
    <w:p>
      <w:pPr>
        <w:pStyle w:val="Heading3"/>
        <w:spacing w:before="149"/>
        <w:ind w:left="1702"/>
      </w:pPr>
      <w:r>
        <w:rPr/>
        <w:t>Hamilton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Stoltz.</w:t>
      </w:r>
      <w:r>
        <w:rPr>
          <w:spacing w:val="-3"/>
        </w:rPr>
        <w:t> </w:t>
      </w:r>
      <w:r>
        <w:rPr/>
        <w:t>(2001).</w:t>
      </w:r>
    </w:p>
    <w:p>
      <w:pPr>
        <w:spacing w:before="182"/>
        <w:ind w:left="1702" w:right="0" w:firstLine="0"/>
        <w:jc w:val="left"/>
        <w:rPr>
          <w:sz w:val="22"/>
        </w:rPr>
      </w:pPr>
      <w:r>
        <w:rPr>
          <w:sz w:val="22"/>
        </w:rPr>
        <w:t>Instituto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Problemas</w:t>
      </w:r>
      <w:r>
        <w:rPr>
          <w:spacing w:val="-2"/>
          <w:sz w:val="22"/>
        </w:rPr>
        <w:t> </w:t>
      </w:r>
      <w:r>
        <w:rPr>
          <w:sz w:val="22"/>
        </w:rPr>
        <w:t>Nacionales.</w:t>
      </w:r>
      <w:r>
        <w:rPr>
          <w:spacing w:val="-2"/>
          <w:sz w:val="22"/>
        </w:rPr>
        <w:t> </w:t>
      </w:r>
      <w:r>
        <w:rPr>
          <w:i/>
          <w:sz w:val="22"/>
        </w:rPr>
        <w:t>Estudio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sobre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desnutrición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Guatemala</w:t>
      </w:r>
      <w:r>
        <w:rPr>
          <w:sz w:val="22"/>
        </w:rPr>
        <w:t>.</w:t>
      </w:r>
      <w:r>
        <w:rPr>
          <w:spacing w:val="-2"/>
          <w:sz w:val="22"/>
        </w:rPr>
        <w:t> </w:t>
      </w:r>
      <w:r>
        <w:rPr>
          <w:sz w:val="22"/>
        </w:rPr>
        <w:t>USAC</w:t>
      </w:r>
    </w:p>
    <w:p>
      <w:pPr>
        <w:spacing w:line="259" w:lineRule="auto" w:before="182"/>
        <w:ind w:left="1702" w:right="1784" w:firstLine="0"/>
        <w:jc w:val="left"/>
        <w:rPr>
          <w:i/>
          <w:sz w:val="22"/>
        </w:rPr>
      </w:pPr>
      <w:r>
        <w:rPr>
          <w:sz w:val="22"/>
        </w:rPr>
        <w:t>Instituto Guatemalteco de Turismo. </w:t>
      </w:r>
      <w:r>
        <w:rPr>
          <w:i/>
          <w:sz w:val="22"/>
        </w:rPr>
        <w:t>Flujo Migratorio, Informe anual estadístico cuantitativo enero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diciembre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2019.</w:t>
      </w:r>
    </w:p>
    <w:p>
      <w:pPr>
        <w:spacing w:line="259" w:lineRule="auto" w:before="159"/>
        <w:ind w:left="1702" w:right="1839" w:firstLine="0"/>
        <w:jc w:val="left"/>
        <w:rPr>
          <w:sz w:val="22"/>
        </w:rPr>
      </w:pPr>
      <w:r>
        <w:rPr>
          <w:sz w:val="22"/>
        </w:rPr>
        <w:t>Instituto Guatemalteco de Turismo. (2020). </w:t>
      </w:r>
      <w:r>
        <w:rPr>
          <w:i/>
          <w:sz w:val="22"/>
        </w:rPr>
        <w:t>Informe estadístico cuantitativo 2020, guatemaltecos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deportados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procedentes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Estados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Unidos 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México</w:t>
      </w:r>
      <w:r>
        <w:rPr>
          <w:sz w:val="22"/>
        </w:rPr>
        <w:t>.</w:t>
      </w:r>
    </w:p>
    <w:p>
      <w:pPr>
        <w:spacing w:before="159"/>
        <w:ind w:left="1702" w:right="0" w:firstLine="0"/>
        <w:jc w:val="left"/>
        <w:rPr>
          <w:i/>
          <w:sz w:val="22"/>
        </w:rPr>
      </w:pPr>
      <w:r>
        <w:rPr>
          <w:sz w:val="22"/>
        </w:rPr>
        <w:t>INE.</w:t>
      </w:r>
      <w:r>
        <w:rPr>
          <w:spacing w:val="-2"/>
          <w:sz w:val="22"/>
        </w:rPr>
        <w:t> </w:t>
      </w:r>
      <w:r>
        <w:rPr>
          <w:i/>
          <w:sz w:val="22"/>
        </w:rPr>
        <w:t>Compendio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Estadístico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2013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presentado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2015</w:t>
      </w:r>
    </w:p>
    <w:p>
      <w:pPr>
        <w:spacing w:line="400" w:lineRule="auto" w:before="184"/>
        <w:ind w:left="1702" w:right="5899" w:firstLine="0"/>
        <w:jc w:val="left"/>
        <w:rPr>
          <w:sz w:val="22"/>
        </w:rPr>
      </w:pPr>
      <w:r>
        <w:rPr>
          <w:sz w:val="22"/>
        </w:rPr>
        <w:t>INE. </w:t>
      </w:r>
      <w:r>
        <w:rPr>
          <w:i/>
          <w:sz w:val="22"/>
        </w:rPr>
        <w:t>Encuesta Nacional de Condiciones de vida </w:t>
      </w:r>
      <w:r>
        <w:rPr>
          <w:sz w:val="22"/>
        </w:rPr>
        <w:t>2014</w:t>
      </w:r>
      <w:r>
        <w:rPr>
          <w:spacing w:val="-47"/>
          <w:sz w:val="22"/>
        </w:rPr>
        <w:t> </w:t>
      </w:r>
      <w:r>
        <w:rPr>
          <w:sz w:val="22"/>
        </w:rPr>
        <w:t>INE.</w:t>
      </w:r>
      <w:r>
        <w:rPr>
          <w:spacing w:val="-2"/>
          <w:sz w:val="22"/>
        </w:rPr>
        <w:t> </w:t>
      </w:r>
      <w:r>
        <w:rPr>
          <w:i/>
          <w:sz w:val="22"/>
        </w:rPr>
        <w:t>Encuesta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Nacional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Empleo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 Ingresos</w:t>
      </w:r>
      <w:r>
        <w:rPr>
          <w:i/>
          <w:spacing w:val="-1"/>
          <w:sz w:val="22"/>
        </w:rPr>
        <w:t> </w:t>
      </w:r>
      <w:r>
        <w:rPr>
          <w:sz w:val="22"/>
        </w:rPr>
        <w:t>2019</w:t>
      </w:r>
    </w:p>
    <w:p>
      <w:pPr>
        <w:spacing w:before="0"/>
        <w:ind w:left="1702" w:right="0" w:firstLine="0"/>
        <w:jc w:val="left"/>
        <w:rPr>
          <w:sz w:val="22"/>
        </w:rPr>
      </w:pPr>
      <w:r>
        <w:rPr>
          <w:sz w:val="22"/>
        </w:rPr>
        <w:t>INE.</w:t>
      </w:r>
      <w:r>
        <w:rPr>
          <w:spacing w:val="-2"/>
          <w:sz w:val="22"/>
        </w:rPr>
        <w:t> </w:t>
      </w:r>
      <w:r>
        <w:rPr>
          <w:i/>
          <w:sz w:val="22"/>
        </w:rPr>
        <w:t>Encuesta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nacional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empleo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 ingresos.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Módulo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Juventud</w:t>
      </w:r>
      <w:r>
        <w:rPr>
          <w:i/>
          <w:spacing w:val="-2"/>
          <w:sz w:val="22"/>
        </w:rPr>
        <w:t> </w:t>
      </w:r>
      <w:r>
        <w:rPr>
          <w:sz w:val="22"/>
        </w:rPr>
        <w:t>2019.</w:t>
      </w:r>
    </w:p>
    <w:p>
      <w:pPr>
        <w:spacing w:before="183"/>
        <w:ind w:left="1702" w:right="0" w:firstLine="0"/>
        <w:jc w:val="left"/>
        <w:rPr>
          <w:i/>
          <w:sz w:val="22"/>
        </w:rPr>
      </w:pPr>
      <w:r>
        <w:rPr>
          <w:sz w:val="22"/>
        </w:rPr>
        <w:t>INE.</w:t>
      </w:r>
      <w:r>
        <w:rPr>
          <w:spacing w:val="-1"/>
          <w:sz w:val="22"/>
        </w:rPr>
        <w:t> </w:t>
      </w:r>
      <w:r>
        <w:rPr>
          <w:i/>
          <w:sz w:val="22"/>
        </w:rPr>
        <w:t>Estimaciones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proyecciones 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población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nivel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departamental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municipal.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Resultados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2020</w:t>
      </w:r>
    </w:p>
    <w:p>
      <w:pPr>
        <w:spacing w:before="180"/>
        <w:ind w:left="1702" w:right="0" w:firstLine="0"/>
        <w:jc w:val="left"/>
        <w:rPr>
          <w:i/>
          <w:sz w:val="22"/>
        </w:rPr>
      </w:pPr>
      <w:r>
        <w:rPr>
          <w:sz w:val="22"/>
        </w:rPr>
        <w:t>INE.</w:t>
      </w:r>
      <w:r>
        <w:rPr>
          <w:spacing w:val="-1"/>
          <w:sz w:val="22"/>
        </w:rPr>
        <w:t> </w:t>
      </w:r>
      <w:r>
        <w:rPr>
          <w:i/>
          <w:sz w:val="22"/>
        </w:rPr>
        <w:t>Resultados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censo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 población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2018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9"/>
        </w:rPr>
      </w:pPr>
    </w:p>
    <w:p>
      <w:pPr>
        <w:spacing w:before="57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71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2037248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2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spacing w:line="259" w:lineRule="auto" w:before="56"/>
        <w:ind w:left="1702" w:right="2181" w:firstLine="0"/>
        <w:jc w:val="left"/>
        <w:rPr>
          <w:sz w:val="22"/>
        </w:rPr>
      </w:pPr>
      <w:r>
        <w:rPr>
          <w:sz w:val="22"/>
        </w:rPr>
        <w:t>INE. </w:t>
      </w:r>
      <w:r>
        <w:rPr>
          <w:i/>
          <w:sz w:val="22"/>
        </w:rPr>
        <w:t>Violación a los derechos humanos datos proporcionados por el Organismo Judicial</w:t>
      </w:r>
      <w:r>
        <w:rPr>
          <w:sz w:val="22"/>
        </w:rPr>
        <w:t>, según</w:t>
      </w:r>
      <w:r>
        <w:rPr>
          <w:spacing w:val="-47"/>
          <w:sz w:val="22"/>
        </w:rPr>
        <w:t> </w:t>
      </w:r>
      <w:r>
        <w:rPr>
          <w:sz w:val="22"/>
        </w:rPr>
        <w:t>reportes</w:t>
      </w:r>
      <w:r>
        <w:rPr>
          <w:spacing w:val="-1"/>
          <w:sz w:val="22"/>
        </w:rPr>
        <w:t> </w:t>
      </w:r>
      <w:r>
        <w:rPr>
          <w:sz w:val="22"/>
        </w:rPr>
        <w:t>recibidos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11/07/17,</w:t>
      </w:r>
      <w:r>
        <w:rPr>
          <w:spacing w:val="-3"/>
          <w:sz w:val="22"/>
        </w:rPr>
        <w:t> </w:t>
      </w:r>
      <w:r>
        <w:rPr>
          <w:sz w:val="22"/>
        </w:rPr>
        <w:t>22/01/18,</w:t>
      </w:r>
      <w:r>
        <w:rPr>
          <w:spacing w:val="-1"/>
          <w:sz w:val="22"/>
        </w:rPr>
        <w:t> </w:t>
      </w:r>
      <w:r>
        <w:rPr>
          <w:sz w:val="22"/>
        </w:rPr>
        <w:t>06/07/18,</w:t>
      </w:r>
      <w:r>
        <w:rPr>
          <w:spacing w:val="-4"/>
          <w:sz w:val="22"/>
        </w:rPr>
        <w:t> </w:t>
      </w:r>
      <w:r>
        <w:rPr>
          <w:sz w:val="22"/>
        </w:rPr>
        <w:t>24/08/18,</w:t>
      </w:r>
      <w:r>
        <w:rPr>
          <w:spacing w:val="-3"/>
          <w:sz w:val="22"/>
        </w:rPr>
        <w:t> </w:t>
      </w:r>
      <w:r>
        <w:rPr>
          <w:sz w:val="22"/>
        </w:rPr>
        <w:t>08/10/19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31/07/20.</w:t>
      </w:r>
    </w:p>
    <w:p>
      <w:pPr>
        <w:spacing w:line="256" w:lineRule="auto" w:before="162"/>
        <w:ind w:left="1702" w:right="1744" w:firstLine="0"/>
        <w:jc w:val="left"/>
        <w:rPr>
          <w:sz w:val="22"/>
        </w:rPr>
      </w:pPr>
      <w:r>
        <w:rPr>
          <w:sz w:val="22"/>
        </w:rPr>
        <w:t>INE. </w:t>
      </w:r>
      <w:r>
        <w:rPr>
          <w:i/>
          <w:sz w:val="22"/>
        </w:rPr>
        <w:t>Violencia contra la mujer datos proporcionados por la Procuraduría de los Derechos humanos</w:t>
      </w:r>
      <w:r>
        <w:rPr>
          <w:sz w:val="22"/>
        </w:rPr>
        <w:t>,</w:t>
      </w:r>
      <w:r>
        <w:rPr>
          <w:spacing w:val="-47"/>
          <w:sz w:val="22"/>
        </w:rPr>
        <w:t> </w:t>
      </w:r>
      <w:r>
        <w:rPr>
          <w:sz w:val="22"/>
        </w:rPr>
        <w:t>según</w:t>
      </w:r>
      <w:r>
        <w:rPr>
          <w:spacing w:val="-2"/>
          <w:sz w:val="22"/>
        </w:rPr>
        <w:t> </w:t>
      </w:r>
      <w:r>
        <w:rPr>
          <w:sz w:val="22"/>
        </w:rPr>
        <w:t>reporte recibido</w:t>
      </w:r>
      <w:r>
        <w:rPr>
          <w:spacing w:val="-1"/>
          <w:sz w:val="22"/>
        </w:rPr>
        <w:t> </w:t>
      </w:r>
      <w:r>
        <w:rPr>
          <w:sz w:val="22"/>
        </w:rPr>
        <w:t>14/10/20.</w:t>
      </w:r>
    </w:p>
    <w:p>
      <w:pPr>
        <w:spacing w:before="164"/>
        <w:ind w:left="1702" w:right="0" w:firstLine="0"/>
        <w:jc w:val="left"/>
        <w:rPr>
          <w:i/>
          <w:sz w:val="22"/>
        </w:rPr>
      </w:pPr>
      <w:r>
        <w:rPr>
          <w:sz w:val="22"/>
        </w:rPr>
        <w:t>MINEDUC.</w:t>
      </w:r>
      <w:r>
        <w:rPr>
          <w:spacing w:val="-5"/>
          <w:sz w:val="22"/>
        </w:rPr>
        <w:t> </w:t>
      </w:r>
      <w:r>
        <w:rPr>
          <w:i/>
          <w:sz w:val="22"/>
        </w:rPr>
        <w:t>Plan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estratégico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sectorial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2020-2024.</w:t>
      </w:r>
    </w:p>
    <w:p>
      <w:pPr>
        <w:spacing w:before="181"/>
        <w:ind w:left="1702" w:right="0" w:firstLine="0"/>
        <w:jc w:val="left"/>
        <w:rPr>
          <w:i/>
          <w:sz w:val="22"/>
        </w:rPr>
      </w:pPr>
      <w:r>
        <w:rPr>
          <w:sz w:val="22"/>
        </w:rPr>
        <w:t>Ministerio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Educación.</w:t>
      </w:r>
      <w:r>
        <w:rPr>
          <w:spacing w:val="-2"/>
          <w:sz w:val="22"/>
        </w:rPr>
        <w:t> </w:t>
      </w:r>
      <w:r>
        <w:rPr>
          <w:sz w:val="22"/>
        </w:rPr>
        <w:t>(2009).</w:t>
      </w:r>
      <w:r>
        <w:rPr>
          <w:spacing w:val="-4"/>
          <w:sz w:val="22"/>
        </w:rPr>
        <w:t> </w:t>
      </w:r>
      <w:r>
        <w:rPr>
          <w:i/>
          <w:sz w:val="22"/>
        </w:rPr>
        <w:t>Modelo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Educativo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Bilingüe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e Intercultural</w:t>
      </w:r>
    </w:p>
    <w:p>
      <w:pPr>
        <w:spacing w:before="183"/>
        <w:ind w:left="1702" w:right="0" w:firstLine="0"/>
        <w:jc w:val="left"/>
        <w:rPr>
          <w:i/>
          <w:sz w:val="22"/>
        </w:rPr>
      </w:pPr>
      <w:r>
        <w:rPr>
          <w:sz w:val="22"/>
        </w:rPr>
        <w:t>Ministerio</w:t>
      </w:r>
      <w:r>
        <w:rPr>
          <w:spacing w:val="-2"/>
          <w:sz w:val="22"/>
        </w:rPr>
        <w:t> </w:t>
      </w:r>
      <w:r>
        <w:rPr>
          <w:sz w:val="22"/>
        </w:rPr>
        <w:t>Educación.</w:t>
      </w:r>
      <w:r>
        <w:rPr>
          <w:spacing w:val="-4"/>
          <w:sz w:val="22"/>
        </w:rPr>
        <w:t> </w:t>
      </w:r>
      <w:r>
        <w:rPr>
          <w:sz w:val="22"/>
        </w:rPr>
        <w:t>(2018).</w:t>
      </w:r>
      <w:r>
        <w:rPr>
          <w:spacing w:val="-2"/>
          <w:sz w:val="22"/>
        </w:rPr>
        <w:t> </w:t>
      </w:r>
      <w:r>
        <w:rPr>
          <w:i/>
          <w:sz w:val="22"/>
        </w:rPr>
        <w:t>Modelo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Resultados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-Nivel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Inicial-</w:t>
      </w:r>
    </w:p>
    <w:p>
      <w:pPr>
        <w:spacing w:before="180"/>
        <w:ind w:left="1702" w:right="0" w:firstLine="0"/>
        <w:jc w:val="left"/>
        <w:rPr>
          <w:i/>
          <w:sz w:val="22"/>
        </w:rPr>
      </w:pPr>
      <w:r>
        <w:rPr>
          <w:sz w:val="22"/>
        </w:rPr>
        <w:t>Ministerio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Finanzas</w:t>
      </w:r>
      <w:r>
        <w:rPr>
          <w:spacing w:val="-3"/>
          <w:sz w:val="22"/>
        </w:rPr>
        <w:t> </w:t>
      </w:r>
      <w:r>
        <w:rPr>
          <w:sz w:val="22"/>
        </w:rPr>
        <w:t>Públicas.</w:t>
      </w:r>
      <w:r>
        <w:rPr>
          <w:spacing w:val="-3"/>
          <w:sz w:val="22"/>
        </w:rPr>
        <w:t> </w:t>
      </w:r>
      <w:r>
        <w:rPr>
          <w:i/>
          <w:sz w:val="22"/>
        </w:rPr>
        <w:t>Ejecución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presupuestaria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por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Entidad</w:t>
      </w:r>
    </w:p>
    <w:p>
      <w:pPr>
        <w:spacing w:line="259" w:lineRule="auto" w:before="180"/>
        <w:ind w:left="1702" w:right="1741" w:firstLine="0"/>
        <w:jc w:val="left"/>
        <w:rPr>
          <w:i/>
          <w:sz w:val="22"/>
        </w:rPr>
      </w:pPr>
      <w:r>
        <w:rPr>
          <w:sz w:val="22"/>
        </w:rPr>
        <w:t>Ministerio de Finanzas. (2013). </w:t>
      </w:r>
      <w:r>
        <w:rPr>
          <w:i/>
          <w:sz w:val="22"/>
        </w:rPr>
        <w:t>Guía conceptual de planificación y presupuesto por resultados para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sector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público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 Guatemala.</w:t>
      </w:r>
    </w:p>
    <w:p>
      <w:pPr>
        <w:pStyle w:val="BodyText"/>
        <w:spacing w:line="256" w:lineRule="auto" w:before="162"/>
        <w:ind w:left="1702" w:right="2345"/>
      </w:pPr>
      <w:r>
        <w:rPr/>
        <w:t>Ministerio de Salud Pública y Asistencia Social. (2019). </w:t>
      </w:r>
      <w:r>
        <w:rPr>
          <w:i/>
        </w:rPr>
        <w:t>Monitoreo Global del Sida. </w:t>
      </w:r>
      <w:r>
        <w:rPr/>
        <w:t>Programa</w:t>
      </w:r>
      <w:r>
        <w:rPr>
          <w:spacing w:val="-47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Prevención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Control</w:t>
      </w:r>
      <w:r>
        <w:rPr>
          <w:spacing w:val="-3"/>
        </w:rPr>
        <w:t> </w:t>
      </w:r>
      <w:r>
        <w:rPr/>
        <w:t>de ITS,</w:t>
      </w:r>
      <w:r>
        <w:rPr>
          <w:spacing w:val="-3"/>
        </w:rPr>
        <w:t> </w:t>
      </w:r>
      <w:r>
        <w:rPr/>
        <w:t>VIH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Sida.</w:t>
      </w:r>
    </w:p>
    <w:p>
      <w:pPr>
        <w:spacing w:line="400" w:lineRule="auto" w:before="164"/>
        <w:ind w:left="1702" w:right="3545" w:firstLine="0"/>
        <w:jc w:val="left"/>
        <w:rPr>
          <w:sz w:val="22"/>
        </w:rPr>
      </w:pPr>
      <w:r>
        <w:rPr>
          <w:sz w:val="22"/>
        </w:rPr>
        <w:t>Naciones Unidas. </w:t>
      </w:r>
      <w:r>
        <w:rPr>
          <w:i/>
          <w:sz w:val="22"/>
        </w:rPr>
        <w:t>Diccionario demográfico multilingüe de las Naciones Unidas</w:t>
      </w:r>
      <w:r>
        <w:rPr>
          <w:sz w:val="22"/>
        </w:rPr>
        <w:t>.</w:t>
      </w:r>
      <w:r>
        <w:rPr>
          <w:spacing w:val="-47"/>
          <w:sz w:val="22"/>
        </w:rPr>
        <w:t> </w:t>
      </w:r>
      <w:r>
        <w:rPr>
          <w:sz w:val="22"/>
        </w:rPr>
        <w:t>Ortiz</w:t>
      </w:r>
      <w:r>
        <w:rPr>
          <w:spacing w:val="-2"/>
          <w:sz w:val="22"/>
        </w:rPr>
        <w:t> </w:t>
      </w:r>
      <w:r>
        <w:rPr>
          <w:sz w:val="22"/>
        </w:rPr>
        <w:t>Martínez,</w:t>
      </w:r>
      <w:r>
        <w:rPr>
          <w:spacing w:val="-2"/>
          <w:sz w:val="22"/>
        </w:rPr>
        <w:t> </w:t>
      </w:r>
      <w:r>
        <w:rPr>
          <w:sz w:val="22"/>
        </w:rPr>
        <w:t>L.</w:t>
      </w:r>
      <w:r>
        <w:rPr>
          <w:spacing w:val="-1"/>
          <w:sz w:val="22"/>
        </w:rPr>
        <w:t> </w:t>
      </w:r>
      <w:r>
        <w:rPr>
          <w:sz w:val="22"/>
        </w:rPr>
        <w:t>(2019). Anuario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estudios</w:t>
      </w:r>
    </w:p>
    <w:p>
      <w:pPr>
        <w:spacing w:line="400" w:lineRule="auto" w:before="4"/>
        <w:ind w:left="1702" w:right="1938" w:firstLine="0"/>
        <w:jc w:val="left"/>
        <w:rPr>
          <w:sz w:val="22"/>
        </w:rPr>
      </w:pPr>
      <w:r>
        <w:rPr>
          <w:i/>
          <w:sz w:val="22"/>
        </w:rPr>
        <w:t>Plan Estratégico de Educación con enfoque inclusivo, pertinencia cultural y lingüística 2020-2024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Plan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Nacional 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Desarrollo K´atun: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Nuestra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Guatemala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2032</w:t>
      </w:r>
      <w:r>
        <w:rPr>
          <w:sz w:val="22"/>
        </w:rPr>
        <w:t>.</w:t>
      </w:r>
      <w:r>
        <w:rPr>
          <w:spacing w:val="-4"/>
          <w:sz w:val="22"/>
        </w:rPr>
        <w:t> </w:t>
      </w:r>
      <w:r>
        <w:rPr>
          <w:sz w:val="22"/>
        </w:rPr>
        <w:t>Mineduc. (PND)</w:t>
      </w:r>
    </w:p>
    <w:p>
      <w:pPr>
        <w:spacing w:before="3"/>
        <w:ind w:left="1702" w:right="0" w:firstLine="0"/>
        <w:jc w:val="left"/>
        <w:rPr>
          <w:i/>
          <w:sz w:val="22"/>
        </w:rPr>
      </w:pPr>
      <w:r>
        <w:rPr>
          <w:sz w:val="22"/>
        </w:rPr>
        <w:t>PNUD.</w:t>
      </w:r>
      <w:r>
        <w:rPr>
          <w:spacing w:val="-2"/>
          <w:sz w:val="22"/>
        </w:rPr>
        <w:t> </w:t>
      </w:r>
      <w:r>
        <w:rPr>
          <w:i/>
          <w:sz w:val="22"/>
        </w:rPr>
        <w:t>Informe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anual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2020</w:t>
      </w:r>
    </w:p>
    <w:p>
      <w:pPr>
        <w:spacing w:line="259" w:lineRule="auto" w:before="180"/>
        <w:ind w:left="1702" w:right="1759" w:firstLine="0"/>
        <w:jc w:val="left"/>
        <w:rPr>
          <w:i/>
          <w:sz w:val="22"/>
        </w:rPr>
      </w:pPr>
      <w:r>
        <w:rPr>
          <w:sz w:val="22"/>
        </w:rPr>
        <w:t>PNUD. (2020). </w:t>
      </w:r>
      <w:r>
        <w:rPr>
          <w:i/>
          <w:sz w:val="22"/>
        </w:rPr>
        <w:t>Movilidad humana, desarrollo y seguridad ciudadana en el norte de Centroamérica.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Un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enfoque integral basado en la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Seguridad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Ciudadana.</w:t>
      </w:r>
    </w:p>
    <w:p>
      <w:pPr>
        <w:spacing w:line="259" w:lineRule="auto" w:before="159"/>
        <w:ind w:left="1702" w:right="1824" w:firstLine="0"/>
        <w:jc w:val="left"/>
        <w:rPr>
          <w:sz w:val="22"/>
        </w:rPr>
      </w:pPr>
      <w:r>
        <w:rPr>
          <w:sz w:val="22"/>
        </w:rPr>
        <w:t>PNUD-USAID. (2020). </w:t>
      </w:r>
      <w:r>
        <w:rPr>
          <w:i/>
          <w:sz w:val="22"/>
        </w:rPr>
        <w:t>Seguridad ciudadana, movilidad humana y desarrollo de los países del norte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de centro américa</w:t>
      </w:r>
      <w:r>
        <w:rPr>
          <w:sz w:val="22"/>
        </w:rPr>
        <w:t>. </w:t>
      </w:r>
      <w:hyperlink r:id="rId331">
        <w:r>
          <w:rPr>
            <w:color w:val="0462C1"/>
            <w:sz w:val="22"/>
            <w:u w:val="single" w:color="0462C1"/>
          </w:rPr>
          <w:t>https://www.gt.undp.org/content/guatemala/es/home/sustainable-</w:t>
        </w:r>
      </w:hyperlink>
      <w:r>
        <w:rPr>
          <w:color w:val="0462C1"/>
          <w:spacing w:val="1"/>
          <w:sz w:val="22"/>
        </w:rPr>
        <w:t> </w:t>
      </w:r>
      <w:hyperlink r:id="rId331">
        <w:r>
          <w:rPr>
            <w:color w:val="0462C1"/>
            <w:sz w:val="22"/>
            <w:u w:val="single" w:color="0462C1"/>
          </w:rPr>
          <w:t>development-goals.htm</w:t>
        </w:r>
        <w:r>
          <w:rPr>
            <w:color w:val="0462C1"/>
            <w:sz w:val="22"/>
          </w:rPr>
          <w:t>l</w:t>
        </w:r>
      </w:hyperlink>
    </w:p>
    <w:p>
      <w:pPr>
        <w:pStyle w:val="BodyText"/>
        <w:spacing w:before="6"/>
        <w:rPr>
          <w:sz w:val="8"/>
        </w:rPr>
      </w:pPr>
    </w:p>
    <w:p>
      <w:pPr>
        <w:pStyle w:val="BodyText"/>
        <w:spacing w:before="56"/>
        <w:ind w:left="1702"/>
      </w:pPr>
      <w:r>
        <w:rPr/>
        <w:t>Política</w:t>
      </w:r>
      <w:r>
        <w:rPr>
          <w:spacing w:val="-1"/>
        </w:rPr>
        <w:t> </w:t>
      </w:r>
      <w:r>
        <w:rPr/>
        <w:t>General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Gobierno 2020-2024.</w:t>
      </w:r>
    </w:p>
    <w:p>
      <w:pPr>
        <w:spacing w:line="259" w:lineRule="auto" w:before="181"/>
        <w:ind w:left="1702" w:right="1695" w:firstLine="0"/>
        <w:jc w:val="left"/>
        <w:rPr>
          <w:i/>
          <w:sz w:val="22"/>
        </w:rPr>
      </w:pPr>
      <w:r>
        <w:rPr>
          <w:sz w:val="22"/>
        </w:rPr>
        <w:t>Romero</w:t>
      </w:r>
      <w:r>
        <w:rPr>
          <w:spacing w:val="29"/>
          <w:sz w:val="22"/>
        </w:rPr>
        <w:t> </w:t>
      </w:r>
      <w:r>
        <w:rPr>
          <w:sz w:val="22"/>
        </w:rPr>
        <w:t>Calderón,</w:t>
      </w:r>
      <w:r>
        <w:rPr>
          <w:spacing w:val="28"/>
          <w:sz w:val="22"/>
        </w:rPr>
        <w:t> </w:t>
      </w:r>
      <w:r>
        <w:rPr>
          <w:sz w:val="22"/>
        </w:rPr>
        <w:t>M.M.</w:t>
      </w:r>
      <w:r>
        <w:rPr>
          <w:spacing w:val="25"/>
          <w:sz w:val="22"/>
        </w:rPr>
        <w:t> </w:t>
      </w:r>
      <w:r>
        <w:rPr>
          <w:sz w:val="22"/>
        </w:rPr>
        <w:t>(2007).</w:t>
      </w:r>
      <w:r>
        <w:rPr>
          <w:spacing w:val="32"/>
          <w:sz w:val="22"/>
        </w:rPr>
        <w:t> </w:t>
      </w:r>
      <w:r>
        <w:rPr>
          <w:i/>
          <w:sz w:val="22"/>
        </w:rPr>
        <w:t>Análisis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causas</w:t>
      </w:r>
      <w:r>
        <w:rPr>
          <w:i/>
          <w:spacing w:val="30"/>
          <w:sz w:val="22"/>
        </w:rPr>
        <w:t> </w:t>
      </w:r>
      <w:r>
        <w:rPr>
          <w:i/>
          <w:sz w:val="22"/>
        </w:rPr>
        <w:t>que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originan</w:t>
      </w:r>
      <w:r>
        <w:rPr>
          <w:i/>
          <w:spacing w:val="29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emigración</w:t>
      </w:r>
      <w:r>
        <w:rPr>
          <w:i/>
          <w:spacing w:val="2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guatemaltecos.</w:t>
      </w:r>
    </w:p>
    <w:p>
      <w:pPr>
        <w:spacing w:line="256" w:lineRule="auto" w:before="161"/>
        <w:ind w:left="1702" w:right="2141" w:firstLine="0"/>
        <w:jc w:val="left"/>
        <w:rPr>
          <w:i/>
          <w:sz w:val="22"/>
        </w:rPr>
      </w:pPr>
      <w:r>
        <w:rPr>
          <w:sz w:val="22"/>
        </w:rPr>
        <w:t>Secretaría de Seguridad Alimentaria y Nutricional – SESAN- </w:t>
      </w:r>
      <w:r>
        <w:rPr>
          <w:i/>
          <w:sz w:val="22"/>
        </w:rPr>
        <w:t>Análisis de situación nutricional de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Guatemala.</w:t>
      </w:r>
    </w:p>
    <w:p>
      <w:pPr>
        <w:spacing w:line="259" w:lineRule="auto" w:before="165"/>
        <w:ind w:left="1702" w:right="2101" w:firstLine="0"/>
        <w:jc w:val="left"/>
        <w:rPr>
          <w:i/>
          <w:sz w:val="22"/>
        </w:rPr>
      </w:pPr>
      <w:r>
        <w:rPr>
          <w:sz w:val="22"/>
        </w:rPr>
        <w:t>UNFPA y MINEDUC. (2012). </w:t>
      </w:r>
      <w:r>
        <w:rPr>
          <w:i/>
          <w:sz w:val="22"/>
        </w:rPr>
        <w:t>Línea base de educación integral en sexualidad del nivel educación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primaria.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72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2037760">
            <wp:simplePos x="0" y="0"/>
            <wp:positionH relativeFrom="page">
              <wp:posOffset>0</wp:posOffset>
            </wp:positionH>
            <wp:positionV relativeFrom="page">
              <wp:posOffset>314324</wp:posOffset>
            </wp:positionV>
            <wp:extent cx="7772399" cy="9501983"/>
            <wp:effectExtent l="0" t="0" r="0" b="0"/>
            <wp:wrapNone/>
            <wp:docPr id="2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50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spacing w:line="259" w:lineRule="auto" w:before="56"/>
        <w:ind w:left="1702" w:right="1752" w:firstLine="0"/>
        <w:jc w:val="left"/>
        <w:rPr>
          <w:i/>
          <w:sz w:val="22"/>
        </w:rPr>
      </w:pPr>
      <w:r>
        <w:rPr>
          <w:sz w:val="22"/>
        </w:rPr>
        <w:t>USAID. (2019). </w:t>
      </w:r>
      <w:r>
        <w:rPr>
          <w:i/>
          <w:sz w:val="22"/>
        </w:rPr>
        <w:t>Modelo estadístico para estimación de servicios de educación extraescolar, informe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final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diseño y aplicación.</w:t>
      </w:r>
    </w:p>
    <w:p>
      <w:pPr>
        <w:spacing w:before="162"/>
        <w:ind w:left="1702" w:right="0" w:firstLine="0"/>
        <w:jc w:val="left"/>
        <w:rPr>
          <w:b/>
          <w:sz w:val="22"/>
        </w:rPr>
      </w:pPr>
      <w:r>
        <w:rPr>
          <w:b/>
          <w:sz w:val="22"/>
        </w:rPr>
        <w:t>Legislación</w:t>
      </w:r>
    </w:p>
    <w:p>
      <w:pPr>
        <w:pStyle w:val="BodyText"/>
        <w:spacing w:before="180"/>
        <w:ind w:left="1702"/>
      </w:pPr>
      <w:r>
        <w:rPr/>
        <w:t>Constitución</w:t>
      </w:r>
      <w:r>
        <w:rPr>
          <w:spacing w:val="-6"/>
        </w:rPr>
        <w:t> </w:t>
      </w:r>
      <w:r>
        <w:rPr/>
        <w:t>Política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República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Guatemala.</w:t>
      </w:r>
      <w:r>
        <w:rPr>
          <w:spacing w:val="-3"/>
        </w:rPr>
        <w:t> </w:t>
      </w:r>
      <w:r>
        <w:rPr/>
        <w:t>(1985).</w:t>
      </w:r>
      <w:r>
        <w:rPr>
          <w:spacing w:val="-2"/>
        </w:rPr>
        <w:t> </w:t>
      </w:r>
      <w:r>
        <w:rPr/>
        <w:t>Asamblea</w:t>
      </w:r>
      <w:r>
        <w:rPr>
          <w:spacing w:val="-2"/>
        </w:rPr>
        <w:t> </w:t>
      </w:r>
      <w:r>
        <w:rPr/>
        <w:t>Nacional</w:t>
      </w:r>
      <w:r>
        <w:rPr>
          <w:spacing w:val="-5"/>
        </w:rPr>
        <w:t> </w:t>
      </w:r>
      <w:r>
        <w:rPr/>
        <w:t>Constituyente.</w:t>
      </w:r>
    </w:p>
    <w:p>
      <w:pPr>
        <w:pStyle w:val="BodyText"/>
        <w:spacing w:line="259" w:lineRule="auto" w:before="180"/>
        <w:ind w:left="1702" w:right="1728"/>
      </w:pPr>
      <w:r>
        <w:rPr>
          <w:color w:val="1F2023"/>
        </w:rPr>
        <w:t>Ley de Protección Integral de la Niñez y Adolescencia. </w:t>
      </w:r>
      <w:r>
        <w:rPr/>
        <w:t>Decreto numero 27-2003 del Congreso de la</w:t>
      </w:r>
      <w:r>
        <w:rPr>
          <w:spacing w:val="-47"/>
        </w:rPr>
        <w:t> </w:t>
      </w:r>
      <w:r>
        <w:rPr/>
        <w:t>República</w:t>
      </w:r>
      <w:r>
        <w:rPr>
          <w:spacing w:val="-1"/>
        </w:rPr>
        <w:t> </w:t>
      </w:r>
      <w:r>
        <w:rPr/>
        <w:t>de Guatemala.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56"/>
        <w:ind w:left="0" w:right="1697" w:firstLine="0"/>
        <w:jc w:val="right"/>
        <w:rPr>
          <w:b/>
          <w:sz w:val="22"/>
        </w:rPr>
      </w:pPr>
      <w:r>
        <w:rPr>
          <w:sz w:val="22"/>
        </w:rPr>
        <w:t>Página</w:t>
      </w:r>
      <w:r>
        <w:rPr>
          <w:spacing w:val="-1"/>
          <w:sz w:val="22"/>
        </w:rPr>
        <w:t> </w:t>
      </w:r>
      <w:r>
        <w:rPr>
          <w:b/>
          <w:sz w:val="22"/>
        </w:rPr>
        <w:t>73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73</w:t>
      </w:r>
    </w:p>
    <w:sectPr>
      <w:pgSz w:w="12240" w:h="15840"/>
      <w:pgMar w:top="15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 Light">
    <w:altName w:val="Calibri Light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lowerLetter"/>
      <w:lvlText w:val="%1)"/>
      <w:lvlJc w:val="left"/>
      <w:pPr>
        <w:ind w:left="2422" w:hanging="3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062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o"/>
      <w:lvlJc w:val="left"/>
      <w:pPr>
        <w:ind w:left="2782" w:hanging="360"/>
      </w:pPr>
      <w:rPr>
        <w:rFonts w:hint="default" w:ascii="Courier New" w:hAnsi="Courier New" w:eastAsia="Courier New" w:cs="Courier New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"/>
      <w:lvlJc w:val="left"/>
      <w:pPr>
        <w:ind w:left="3502" w:hanging="360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"/>
      <w:lvlJc w:val="left"/>
      <w:pPr>
        <w:ind w:left="422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6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1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5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0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48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num w:numId="2">
    <w:abstractNumId w:val="1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22"/>
      <w:ind w:left="1702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line="243" w:lineRule="exact"/>
      <w:ind w:left="1702"/>
    </w:pPr>
    <w:rPr>
      <w:rFonts w:ascii="Calibri" w:hAnsi="Calibri" w:eastAsia="Calibri" w:cs="Calibri"/>
      <w:b/>
      <w:bCs/>
      <w:sz w:val="20"/>
      <w:szCs w:val="20"/>
      <w:lang w:val="es-ES" w:eastAsia="en-US" w:bidi="ar-SA"/>
    </w:rPr>
  </w:style>
  <w:style w:styleId="TOC3" w:type="paragraph">
    <w:name w:val="TOC 3"/>
    <w:basedOn w:val="Normal"/>
    <w:uiPriority w:val="1"/>
    <w:qFormat/>
    <w:pPr>
      <w:ind w:left="1922"/>
    </w:pPr>
    <w:rPr>
      <w:rFonts w:ascii="Calibri" w:hAnsi="Calibri" w:eastAsia="Calibri" w:cs="Calibri"/>
      <w:sz w:val="24"/>
      <w:szCs w:val="24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194"/>
      <w:ind w:left="1922"/>
    </w:pPr>
    <w:rPr>
      <w:rFonts w:ascii="Calibri" w:hAnsi="Calibri" w:eastAsia="Calibri" w:cs="Calibri"/>
      <w:b/>
      <w:bCs/>
      <w:i/>
      <w:iCs/>
      <w:sz w:val="19"/>
      <w:szCs w:val="19"/>
      <w:u w:val="single" w:color="000000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35"/>
      <w:ind w:left="1702"/>
      <w:outlineLvl w:val="1"/>
    </w:pPr>
    <w:rPr>
      <w:rFonts w:ascii="Calibri Light" w:hAnsi="Calibri Light" w:eastAsia="Calibri Light" w:cs="Calibri Light"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702"/>
      <w:outlineLvl w:val="2"/>
    </w:pPr>
    <w:rPr>
      <w:rFonts w:ascii="Calibri Light" w:hAnsi="Calibri Light" w:eastAsia="Calibri Light" w:cs="Calibri Light"/>
      <w:sz w:val="26"/>
      <w:szCs w:val="26"/>
      <w:lang w:val="es-ES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Calibri" w:hAnsi="Calibri" w:eastAsia="Calibri" w:cs="Calibri"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3502" w:hanging="360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hyperlink" Target="https://www.comecso.com/disciplinas-demografia" TargetMode="External"/><Relationship Id="rId331" Type="http://schemas.openxmlformats.org/officeDocument/2006/relationships/hyperlink" Target="https://www.gt.undp.org/content/guatemala/es/home/sustainable-development-goals.html" TargetMode="External"/><Relationship Id="rId3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Estuardo Navas Bethancourth</dc:creator>
  <dc:subject>Entregable 1/2</dc:subject>
  <dc:title>elaboración de una estrategia para la prevención de la migración de niños, adolescentes y jóvenes que incluya el apartado de atención a retornados</dc:title>
  <dcterms:created xsi:type="dcterms:W3CDTF">2023-02-06T16:12:14Z</dcterms:created>
  <dcterms:modified xsi:type="dcterms:W3CDTF">2023-02-06T16:12:14Z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2023-02-06T00:00:00Z</vt:filetime>
  </property>
</Properties>
</file>