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FAACE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MINISTERIO DE EDUCACIÓN</w:t>
      </w:r>
    </w:p>
    <w:p w14:paraId="10888B63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AUDITORÍA INTERNA</w:t>
      </w:r>
    </w:p>
    <w:p w14:paraId="615813AE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INFORME O-DIDAI</w:t>
      </w:r>
      <w:r>
        <w:rPr>
          <w:rFonts w:ascii="Arial" w:hAnsi="Arial" w:cs="Arial"/>
          <w:b/>
        </w:rPr>
        <w:t>/SUB</w:t>
      </w:r>
      <w:r w:rsidRPr="001C4006">
        <w:rPr>
          <w:rFonts w:ascii="Arial" w:hAnsi="Arial" w:cs="Arial"/>
          <w:b/>
        </w:rPr>
        <w:t>-</w:t>
      </w:r>
      <w:r w:rsidR="00D47D66">
        <w:rPr>
          <w:rFonts w:ascii="Arial" w:hAnsi="Arial" w:cs="Arial"/>
          <w:b/>
        </w:rPr>
        <w:t>072</w:t>
      </w:r>
      <w:r>
        <w:rPr>
          <w:rFonts w:ascii="Arial" w:hAnsi="Arial" w:cs="Arial"/>
          <w:b/>
        </w:rPr>
        <w:t>-2023</w:t>
      </w:r>
    </w:p>
    <w:p w14:paraId="0AF7D554" w14:textId="77777777" w:rsidR="00D02E4E" w:rsidRPr="001C4006" w:rsidRDefault="00D47D66" w:rsidP="00D02E4E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SIAD 591294</w:t>
      </w:r>
    </w:p>
    <w:p w14:paraId="60BFA632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357AC39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576DB4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BC7F595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1254273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D731037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241F109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6C8C50E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F3C7B4F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E535BA4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EEF8988" w14:textId="77777777" w:rsidR="00F11040" w:rsidRPr="001C4006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67BF010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BB55E7F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7F6E8F4" w14:textId="77777777" w:rsidR="00DA3212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  <w:r w:rsidRPr="00612D1E">
        <w:rPr>
          <w:rFonts w:ascii="Arial" w:hAnsi="Arial" w:cs="Arial"/>
          <w:b/>
        </w:rPr>
        <w:t xml:space="preserve">CONSEJO O CONSULTORÍA </w:t>
      </w:r>
    </w:p>
    <w:p w14:paraId="0653C909" w14:textId="77777777" w:rsidR="00DA3212" w:rsidRDefault="00DA3212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5754236D" w14:textId="77777777" w:rsidR="00D02E4E" w:rsidRPr="00612D1E" w:rsidRDefault="00DA3212" w:rsidP="00DA3212">
      <w:pPr>
        <w:spacing w:line="276" w:lineRule="auto"/>
        <w:jc w:val="center"/>
        <w:rPr>
          <w:rFonts w:ascii="Arial" w:hAnsi="Arial" w:cs="Arial"/>
          <w:b/>
        </w:rPr>
      </w:pPr>
      <w:r w:rsidRPr="00612D1E">
        <w:rPr>
          <w:rFonts w:ascii="Arial" w:hAnsi="Arial" w:cs="Arial"/>
          <w:b/>
        </w:rPr>
        <w:t>Segundo seguimiento a las</w:t>
      </w:r>
      <w:r>
        <w:rPr>
          <w:rFonts w:ascii="Arial" w:hAnsi="Arial" w:cs="Arial"/>
          <w:b/>
        </w:rPr>
        <w:t xml:space="preserve"> </w:t>
      </w:r>
      <w:r w:rsidRPr="00612D1E">
        <w:rPr>
          <w:rFonts w:ascii="Arial" w:hAnsi="Arial" w:cs="Arial"/>
          <w:b/>
        </w:rPr>
        <w:t>Recomendaciones</w:t>
      </w:r>
      <w:r>
        <w:rPr>
          <w:rFonts w:ascii="Arial" w:hAnsi="Arial" w:cs="Arial"/>
          <w:b/>
        </w:rPr>
        <w:t xml:space="preserve"> emitidas por la Dirección de Auditoría I</w:t>
      </w:r>
      <w:r w:rsidRPr="00612D1E">
        <w:rPr>
          <w:rFonts w:ascii="Arial" w:hAnsi="Arial" w:cs="Arial"/>
          <w:b/>
        </w:rPr>
        <w:t>nterna</w:t>
      </w:r>
      <w:r>
        <w:rPr>
          <w:rFonts w:ascii="Arial" w:hAnsi="Arial" w:cs="Arial"/>
          <w:b/>
        </w:rPr>
        <w:t xml:space="preserve"> –DIDAI- en el Informe E</w:t>
      </w:r>
      <w:r w:rsidRPr="00612D1E">
        <w:rPr>
          <w:rFonts w:ascii="Arial" w:hAnsi="Arial" w:cs="Arial"/>
          <w:b/>
        </w:rPr>
        <w:t xml:space="preserve">jecutivo </w:t>
      </w:r>
      <w:r>
        <w:rPr>
          <w:rFonts w:ascii="Arial" w:hAnsi="Arial" w:cs="Arial"/>
          <w:b/>
        </w:rPr>
        <w:t>CUA 110893-1-2021</w:t>
      </w:r>
      <w:r w:rsidR="00D02E4E" w:rsidRPr="00612D1E">
        <w:rPr>
          <w:rFonts w:ascii="Arial" w:hAnsi="Arial" w:cs="Arial"/>
          <w:b/>
        </w:rPr>
        <w:t xml:space="preserve">, </w:t>
      </w:r>
      <w:r w:rsidRPr="00612D1E">
        <w:rPr>
          <w:rFonts w:ascii="Arial" w:hAnsi="Arial" w:cs="Arial"/>
          <w:b/>
          <w:color w:val="000000"/>
          <w:lang w:eastAsia="es-GT"/>
        </w:rPr>
        <w:t>respecto a la</w:t>
      </w:r>
      <w:r w:rsidR="00D02E4E" w:rsidRPr="00612D1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color w:val="000000"/>
          <w:lang w:eastAsia="es-GT"/>
        </w:rPr>
        <w:t>Auditoría de Cumplimiento, Verificación de la Normativa Aplicable a los Movimientos Administrativos y Bloqueo de S</w:t>
      </w:r>
      <w:r w:rsidRPr="00612D1E">
        <w:rPr>
          <w:rFonts w:ascii="Arial" w:hAnsi="Arial" w:cs="Arial"/>
          <w:b/>
          <w:color w:val="000000"/>
          <w:lang w:eastAsia="es-GT"/>
        </w:rPr>
        <w:t xml:space="preserve">alarios, </w:t>
      </w:r>
      <w:r>
        <w:rPr>
          <w:rFonts w:ascii="Arial" w:hAnsi="Arial" w:cs="Arial"/>
          <w:b/>
          <w:color w:val="000000"/>
          <w:lang w:eastAsia="es-GT"/>
        </w:rPr>
        <w:t>para el ejercicio fiscal 2021, practicada en la Dirección Departamental de E</w:t>
      </w:r>
      <w:r w:rsidRPr="00612D1E">
        <w:rPr>
          <w:rFonts w:ascii="Arial" w:hAnsi="Arial" w:cs="Arial"/>
          <w:b/>
          <w:color w:val="000000"/>
          <w:lang w:eastAsia="es-GT"/>
        </w:rPr>
        <w:t xml:space="preserve">ducación de </w:t>
      </w:r>
      <w:r>
        <w:rPr>
          <w:rFonts w:ascii="Arial" w:hAnsi="Arial" w:cs="Arial"/>
          <w:b/>
          <w:color w:val="000000"/>
          <w:lang w:eastAsia="es-GT"/>
        </w:rPr>
        <w:t>Zacapa</w:t>
      </w:r>
      <w:r w:rsidR="00D02E4E" w:rsidRPr="00612D1E">
        <w:rPr>
          <w:rFonts w:ascii="Arial" w:hAnsi="Arial" w:cs="Arial"/>
          <w:b/>
          <w:color w:val="000000"/>
          <w:lang w:eastAsia="es-GT"/>
        </w:rPr>
        <w:t>.</w:t>
      </w:r>
    </w:p>
    <w:p w14:paraId="51DFFF89" w14:textId="77777777" w:rsidR="00D02E4E" w:rsidRPr="001C4006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195B1D0A" w14:textId="77777777" w:rsidR="00D02E4E" w:rsidRPr="001C4006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5775BC2F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AC12FB7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05054C0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4D01859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E42FCEE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AEDEDD6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4C9E722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0B4ECA1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7E697D5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45B9AD2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94F5F53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508E8B7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1D48E1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25C11D9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1259797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 xml:space="preserve">GUATEMALA, </w:t>
      </w:r>
      <w:r w:rsidR="00D47D66">
        <w:rPr>
          <w:rFonts w:ascii="Arial" w:hAnsi="Arial" w:cs="Arial"/>
          <w:b/>
        </w:rPr>
        <w:t>JUNIO</w:t>
      </w:r>
      <w:r w:rsidRPr="001C400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2023</w:t>
      </w:r>
    </w:p>
    <w:p w14:paraId="1A352299" w14:textId="77777777" w:rsidR="00D47D66" w:rsidRDefault="00D47D66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37CF78B" w14:textId="77777777" w:rsidR="00D47D66" w:rsidRDefault="00D47D66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C3131B3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ÍNDICE</w:t>
      </w:r>
    </w:p>
    <w:p w14:paraId="364C89F0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1549F9E" w14:textId="77777777" w:rsidR="00D02E4E" w:rsidRPr="001C4006" w:rsidRDefault="00D02E4E" w:rsidP="00D02E4E">
      <w:pPr>
        <w:spacing w:line="276" w:lineRule="auto"/>
        <w:rPr>
          <w:rFonts w:ascii="Arial" w:hAnsi="Arial" w:cs="Arial"/>
          <w:b/>
        </w:rPr>
      </w:pPr>
    </w:p>
    <w:p w14:paraId="167C4BAA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INTRODUCCIÓN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  <w:t>1</w:t>
      </w:r>
    </w:p>
    <w:p w14:paraId="396F7560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OBJETIVOS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  <w:t>1</w:t>
      </w:r>
    </w:p>
    <w:p w14:paraId="03F6BBB2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ALCANCE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  <w:t>1</w:t>
      </w:r>
    </w:p>
    <w:p w14:paraId="2B8B4AA5" w14:textId="77777777" w:rsid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RESULTADO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  <w:t>1</w:t>
      </w:r>
    </w:p>
    <w:p w14:paraId="19BB7183" w14:textId="77777777" w:rsidR="004D6E77" w:rsidRPr="00D02E4E" w:rsidRDefault="00956212" w:rsidP="00D02E4E">
      <w:pPr>
        <w:spacing w:before="240" w:line="72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3</w:t>
      </w:r>
    </w:p>
    <w:p w14:paraId="46FE72B3" w14:textId="77777777" w:rsidR="00D02E4E" w:rsidRP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A831B24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2B4ECF4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1F2FAF2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191F980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81D56FA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89E867F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49A692A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2C13E7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A86E6CC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4511287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540869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778BFA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E5E21BE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C416451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3B25FA6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D0C568A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D60FA45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6C6E18EF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  <w:sectPr w:rsidR="00D02E4E" w:rsidRPr="001C4006" w:rsidSect="009F5F67">
          <w:footerReference w:type="default" r:id="rId8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56BF69EE" w14:textId="77777777" w:rsidR="00E1531B" w:rsidRPr="006E01D7" w:rsidRDefault="00D02E4E" w:rsidP="004136C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E01D7">
        <w:rPr>
          <w:rFonts w:ascii="Arial" w:hAnsi="Arial" w:cs="Arial"/>
          <w:b/>
          <w:sz w:val="22"/>
          <w:szCs w:val="22"/>
        </w:rPr>
        <w:lastRenderedPageBreak/>
        <w:t>INTRODUCCIÓN:</w:t>
      </w:r>
    </w:p>
    <w:p w14:paraId="084FB8E4" w14:textId="77777777" w:rsidR="006E01D7" w:rsidRDefault="006E01D7" w:rsidP="00D02E4E">
      <w:pPr>
        <w:jc w:val="both"/>
        <w:rPr>
          <w:rFonts w:ascii="Arial" w:hAnsi="Arial" w:cs="Arial"/>
          <w:sz w:val="22"/>
          <w:szCs w:val="22"/>
        </w:rPr>
      </w:pPr>
    </w:p>
    <w:p w14:paraId="7574A5BE" w14:textId="77777777" w:rsidR="00D02E4E" w:rsidRPr="006E01D7" w:rsidRDefault="00D02E4E" w:rsidP="00D02E4E">
      <w:pPr>
        <w:jc w:val="both"/>
        <w:rPr>
          <w:rFonts w:ascii="Arial" w:hAnsi="Arial" w:cs="Arial"/>
          <w:sz w:val="22"/>
          <w:szCs w:val="22"/>
        </w:rPr>
      </w:pPr>
      <w:r w:rsidRPr="006E01D7">
        <w:rPr>
          <w:rFonts w:ascii="Arial" w:hAnsi="Arial" w:cs="Arial"/>
          <w:sz w:val="22"/>
          <w:szCs w:val="22"/>
        </w:rPr>
        <w:t>De conf</w:t>
      </w:r>
      <w:r w:rsidR="00A92C20" w:rsidRPr="006E01D7">
        <w:rPr>
          <w:rFonts w:ascii="Arial" w:hAnsi="Arial" w:cs="Arial"/>
          <w:sz w:val="22"/>
          <w:szCs w:val="22"/>
        </w:rPr>
        <w:t>ormidad con el nombramiento de A</w:t>
      </w:r>
      <w:r w:rsidR="002E725F" w:rsidRPr="006E01D7">
        <w:rPr>
          <w:rFonts w:ascii="Arial" w:hAnsi="Arial" w:cs="Arial"/>
          <w:sz w:val="22"/>
          <w:szCs w:val="22"/>
        </w:rPr>
        <w:t>uditoría O-DIDAI/SUB-072-2023, de fecha 08</w:t>
      </w:r>
      <w:r w:rsidRPr="006E01D7">
        <w:rPr>
          <w:rFonts w:ascii="Arial" w:hAnsi="Arial" w:cs="Arial"/>
          <w:sz w:val="22"/>
          <w:szCs w:val="22"/>
        </w:rPr>
        <w:t xml:space="preserve"> de </w:t>
      </w:r>
      <w:r w:rsidR="002E725F" w:rsidRPr="006E01D7">
        <w:rPr>
          <w:rFonts w:ascii="Arial" w:hAnsi="Arial" w:cs="Arial"/>
          <w:sz w:val="22"/>
          <w:szCs w:val="22"/>
        </w:rPr>
        <w:t>junio</w:t>
      </w:r>
      <w:r w:rsidRPr="006E01D7">
        <w:rPr>
          <w:rFonts w:ascii="Arial" w:hAnsi="Arial" w:cs="Arial"/>
          <w:sz w:val="22"/>
          <w:szCs w:val="22"/>
        </w:rPr>
        <w:t xml:space="preserve"> de 2023; </w:t>
      </w:r>
      <w:r w:rsidRPr="006E01D7">
        <w:rPr>
          <w:rFonts w:ascii="Arial" w:hAnsi="Arial" w:cs="Arial"/>
          <w:color w:val="000000"/>
          <w:spacing w:val="1"/>
          <w:sz w:val="22"/>
          <w:szCs w:val="22"/>
        </w:rPr>
        <w:t xml:space="preserve">fui nombrado para realizar consejo o consultoría de segundo seguimiento a las recomendaciones emitidas por la Dirección de Auditoría Interna en el informe </w:t>
      </w:r>
      <w:r w:rsidRPr="006E01D7">
        <w:rPr>
          <w:rFonts w:ascii="Arial" w:hAnsi="Arial" w:cs="Arial"/>
          <w:sz w:val="22"/>
          <w:szCs w:val="22"/>
        </w:rPr>
        <w:t>ejecutivo</w:t>
      </w:r>
      <w:r w:rsidR="002E725F" w:rsidRPr="006E01D7">
        <w:rPr>
          <w:rFonts w:ascii="Arial" w:hAnsi="Arial" w:cs="Arial"/>
          <w:sz w:val="22"/>
          <w:szCs w:val="22"/>
        </w:rPr>
        <w:t xml:space="preserve"> CUA 110893-1-202</w:t>
      </w:r>
      <w:r w:rsidR="004C1941" w:rsidRPr="006E01D7">
        <w:rPr>
          <w:rFonts w:ascii="Arial" w:hAnsi="Arial" w:cs="Arial"/>
          <w:sz w:val="22"/>
          <w:szCs w:val="22"/>
        </w:rPr>
        <w:t>1</w:t>
      </w:r>
      <w:r w:rsidRPr="006E01D7">
        <w:rPr>
          <w:rFonts w:ascii="Arial" w:hAnsi="Arial" w:cs="Arial"/>
          <w:sz w:val="22"/>
          <w:szCs w:val="22"/>
        </w:rPr>
        <w:t xml:space="preserve">, </w:t>
      </w:r>
      <w:r w:rsidRPr="006E01D7">
        <w:rPr>
          <w:rFonts w:ascii="Arial" w:hAnsi="Arial" w:cs="Arial"/>
          <w:color w:val="000000"/>
          <w:sz w:val="22"/>
          <w:szCs w:val="22"/>
          <w:lang w:eastAsia="es-GT"/>
        </w:rPr>
        <w:t>respecto a la</w:t>
      </w:r>
      <w:r w:rsidRPr="006E01D7">
        <w:rPr>
          <w:rFonts w:ascii="Arial" w:hAnsi="Arial" w:cs="Arial"/>
          <w:sz w:val="22"/>
          <w:szCs w:val="22"/>
        </w:rPr>
        <w:t xml:space="preserve"> </w:t>
      </w:r>
      <w:r w:rsidRPr="006E01D7">
        <w:rPr>
          <w:rFonts w:ascii="Arial" w:hAnsi="Arial" w:cs="Arial"/>
          <w:color w:val="000000"/>
          <w:sz w:val="22"/>
          <w:szCs w:val="22"/>
          <w:lang w:eastAsia="es-GT"/>
        </w:rPr>
        <w:t xml:space="preserve">Auditoría de cumplimiento, verificación de la normativa aplicable a los movimientos administrativos y bloqueo de salarios, </w:t>
      </w:r>
      <w:r w:rsidR="000E0639" w:rsidRPr="006E01D7">
        <w:rPr>
          <w:rFonts w:ascii="Arial" w:hAnsi="Arial" w:cs="Arial"/>
          <w:color w:val="000000"/>
          <w:sz w:val="22"/>
          <w:szCs w:val="22"/>
          <w:lang w:eastAsia="es-GT"/>
        </w:rPr>
        <w:t xml:space="preserve">para el ejercicio fiscal 2021, </w:t>
      </w:r>
      <w:r w:rsidRPr="006E01D7">
        <w:rPr>
          <w:rFonts w:ascii="Arial" w:hAnsi="Arial" w:cs="Arial"/>
          <w:color w:val="000000"/>
          <w:sz w:val="22"/>
          <w:szCs w:val="22"/>
          <w:lang w:eastAsia="es-GT"/>
        </w:rPr>
        <w:t xml:space="preserve">practicada en la Dirección Departamental de Educación de </w:t>
      </w:r>
      <w:r w:rsidR="002E725F" w:rsidRPr="006E01D7">
        <w:rPr>
          <w:rFonts w:ascii="Arial" w:hAnsi="Arial" w:cs="Arial"/>
          <w:color w:val="000000"/>
          <w:sz w:val="22"/>
          <w:szCs w:val="22"/>
          <w:lang w:eastAsia="es-GT"/>
        </w:rPr>
        <w:t>Zacapa</w:t>
      </w:r>
      <w:r w:rsidRPr="006E01D7">
        <w:rPr>
          <w:rFonts w:ascii="Arial" w:hAnsi="Arial" w:cs="Arial"/>
          <w:color w:val="000000"/>
          <w:sz w:val="22"/>
          <w:szCs w:val="22"/>
          <w:lang w:eastAsia="es-GT"/>
        </w:rPr>
        <w:t xml:space="preserve">.        </w:t>
      </w:r>
    </w:p>
    <w:p w14:paraId="17075C97" w14:textId="77777777" w:rsidR="004136CE" w:rsidRPr="006E01D7" w:rsidRDefault="004136C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077DC5C" w14:textId="77777777" w:rsidR="007415D9" w:rsidRPr="006E01D7" w:rsidRDefault="007415D9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614D5E2E" w14:textId="77777777" w:rsidR="00D02E4E" w:rsidRPr="006E01D7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E01D7">
        <w:rPr>
          <w:rFonts w:ascii="Arial" w:hAnsi="Arial" w:cs="Arial"/>
          <w:b/>
          <w:sz w:val="22"/>
          <w:szCs w:val="22"/>
        </w:rPr>
        <w:t>OBJETIVOS</w:t>
      </w:r>
    </w:p>
    <w:p w14:paraId="702303B8" w14:textId="77777777" w:rsidR="00D02E4E" w:rsidRPr="006E01D7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0A529119" w14:textId="77777777" w:rsidR="00D02E4E" w:rsidRPr="006E01D7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E01D7">
        <w:rPr>
          <w:rFonts w:ascii="Arial" w:hAnsi="Arial" w:cs="Arial"/>
          <w:b/>
          <w:sz w:val="22"/>
          <w:szCs w:val="22"/>
        </w:rPr>
        <w:t>GENERAL:</w:t>
      </w:r>
    </w:p>
    <w:p w14:paraId="1C952B40" w14:textId="77777777" w:rsidR="006E01D7" w:rsidRDefault="006E01D7" w:rsidP="00D02E4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1A8EE73" w14:textId="77777777" w:rsidR="00D02E4E" w:rsidRPr="006E01D7" w:rsidRDefault="00D02E4E" w:rsidP="00D02E4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E01D7">
        <w:rPr>
          <w:rFonts w:ascii="Arial" w:hAnsi="Arial" w:cs="Arial"/>
          <w:sz w:val="22"/>
          <w:szCs w:val="22"/>
        </w:rPr>
        <w:t xml:space="preserve">Realizar segundo seguimiento a las recomendaciones emitidas </w:t>
      </w:r>
      <w:r w:rsidRPr="006E01D7">
        <w:rPr>
          <w:rFonts w:ascii="Arial" w:hAnsi="Arial" w:cs="Arial"/>
          <w:color w:val="000000"/>
          <w:spacing w:val="1"/>
          <w:sz w:val="22"/>
          <w:szCs w:val="22"/>
        </w:rPr>
        <w:t>por la Dirección de Auditoría Interna.</w:t>
      </w:r>
    </w:p>
    <w:p w14:paraId="68D06E18" w14:textId="77777777" w:rsidR="00D02E4E" w:rsidRPr="006E01D7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F1C7107" w14:textId="77777777" w:rsidR="00D02E4E" w:rsidRPr="006E01D7" w:rsidRDefault="00D02E4E" w:rsidP="00D02E4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E01D7">
        <w:rPr>
          <w:rFonts w:ascii="Arial" w:hAnsi="Arial" w:cs="Arial"/>
          <w:b/>
          <w:sz w:val="22"/>
          <w:szCs w:val="22"/>
        </w:rPr>
        <w:t>ESPECÍFICO:</w:t>
      </w:r>
    </w:p>
    <w:p w14:paraId="2128D902" w14:textId="77777777" w:rsidR="006E01D7" w:rsidRDefault="006E01D7" w:rsidP="00D02E4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19F5CC" w14:textId="77777777" w:rsidR="00D02E4E" w:rsidRPr="006E01D7" w:rsidRDefault="00D02E4E" w:rsidP="00D02E4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E01D7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79F7654D" w14:textId="77777777" w:rsidR="00D02E4E" w:rsidRPr="006E01D7" w:rsidRDefault="00D02E4E" w:rsidP="00D02E4E">
      <w:pPr>
        <w:pStyle w:val="Prrafodelista"/>
        <w:spacing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22F64524" w14:textId="77777777" w:rsidR="007415D9" w:rsidRPr="006E01D7" w:rsidRDefault="007415D9" w:rsidP="004136C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5CC74DD1" w14:textId="77777777" w:rsidR="00F556C9" w:rsidRPr="006E01D7" w:rsidRDefault="00D02E4E" w:rsidP="004136C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E01D7">
        <w:rPr>
          <w:rFonts w:ascii="Arial" w:hAnsi="Arial" w:cs="Arial"/>
          <w:b/>
          <w:sz w:val="22"/>
          <w:szCs w:val="22"/>
        </w:rPr>
        <w:t>ALCANCE DE LA ACTIVIDAD</w:t>
      </w:r>
    </w:p>
    <w:p w14:paraId="65013FAA" w14:textId="77777777" w:rsidR="006E01D7" w:rsidRDefault="006E01D7" w:rsidP="00D02E4E">
      <w:pPr>
        <w:jc w:val="both"/>
        <w:rPr>
          <w:rFonts w:ascii="Arial" w:hAnsi="Arial" w:cs="Arial"/>
          <w:sz w:val="22"/>
          <w:szCs w:val="22"/>
        </w:rPr>
      </w:pPr>
    </w:p>
    <w:p w14:paraId="7BF43672" w14:textId="77777777" w:rsidR="00D02E4E" w:rsidRPr="006E01D7" w:rsidRDefault="00D02E4E" w:rsidP="00D02E4E">
      <w:pPr>
        <w:jc w:val="both"/>
        <w:rPr>
          <w:rFonts w:ascii="Arial" w:hAnsi="Arial" w:cs="Arial"/>
          <w:sz w:val="22"/>
          <w:szCs w:val="22"/>
          <w:highlight w:val="yellow"/>
        </w:rPr>
      </w:pPr>
      <w:r w:rsidRPr="006E01D7">
        <w:rPr>
          <w:rFonts w:ascii="Arial" w:hAnsi="Arial" w:cs="Arial"/>
          <w:sz w:val="22"/>
          <w:szCs w:val="22"/>
        </w:rPr>
        <w:t>Se efectuó segundo seguimiento a</w:t>
      </w:r>
      <w:r w:rsidR="00CA64BC" w:rsidRPr="006E01D7">
        <w:rPr>
          <w:rFonts w:ascii="Arial" w:hAnsi="Arial" w:cs="Arial"/>
          <w:sz w:val="22"/>
          <w:szCs w:val="22"/>
        </w:rPr>
        <w:t xml:space="preserve"> la</w:t>
      </w:r>
      <w:r w:rsidRPr="006E01D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E01D7">
        <w:rPr>
          <w:rFonts w:ascii="Arial" w:hAnsi="Arial" w:cs="Arial"/>
          <w:sz w:val="22"/>
          <w:szCs w:val="22"/>
        </w:rPr>
        <w:t>recomendacion</w:t>
      </w:r>
      <w:proofErr w:type="spellEnd"/>
      <w:r w:rsidRPr="006E01D7">
        <w:rPr>
          <w:rFonts w:ascii="Arial" w:hAnsi="Arial" w:cs="Arial"/>
          <w:sz w:val="22"/>
          <w:szCs w:val="22"/>
        </w:rPr>
        <w:t xml:space="preserve"> emitida por la Dirección de Auditoría Interna, en el informe ejecutivo </w:t>
      </w:r>
      <w:r w:rsidR="000263B7" w:rsidRPr="006E01D7">
        <w:rPr>
          <w:rFonts w:ascii="Arial" w:hAnsi="Arial" w:cs="Arial"/>
          <w:sz w:val="22"/>
          <w:szCs w:val="22"/>
        </w:rPr>
        <w:t>CUA 110893-1-2021</w:t>
      </w:r>
      <w:r w:rsidRPr="006E01D7">
        <w:rPr>
          <w:rFonts w:ascii="Arial" w:hAnsi="Arial" w:cs="Arial"/>
          <w:sz w:val="22"/>
          <w:szCs w:val="22"/>
        </w:rPr>
        <w:t xml:space="preserve">, </w:t>
      </w:r>
      <w:r w:rsidRPr="006E01D7">
        <w:rPr>
          <w:rFonts w:ascii="Arial" w:hAnsi="Arial" w:cs="Arial"/>
          <w:color w:val="000000"/>
          <w:sz w:val="22"/>
          <w:szCs w:val="22"/>
          <w:lang w:eastAsia="es-GT"/>
        </w:rPr>
        <w:t>respecto a la</w:t>
      </w:r>
      <w:r w:rsidRPr="006E01D7">
        <w:rPr>
          <w:rFonts w:ascii="Arial" w:hAnsi="Arial" w:cs="Arial"/>
          <w:sz w:val="22"/>
          <w:szCs w:val="22"/>
        </w:rPr>
        <w:t xml:space="preserve"> </w:t>
      </w:r>
      <w:r w:rsidRPr="006E01D7">
        <w:rPr>
          <w:rFonts w:ascii="Arial" w:hAnsi="Arial" w:cs="Arial"/>
          <w:color w:val="000000"/>
          <w:sz w:val="22"/>
          <w:szCs w:val="22"/>
          <w:lang w:eastAsia="es-GT"/>
        </w:rPr>
        <w:t xml:space="preserve">Auditoría de cumplimiento, verificación de la normativa aplicable a los movimientos administrativos y bloqueo de salarios, </w:t>
      </w:r>
      <w:r w:rsidR="00291B2E" w:rsidRPr="006E01D7">
        <w:rPr>
          <w:rFonts w:ascii="Arial" w:hAnsi="Arial" w:cs="Arial"/>
          <w:color w:val="000000"/>
          <w:sz w:val="22"/>
          <w:szCs w:val="22"/>
          <w:lang w:eastAsia="es-GT"/>
        </w:rPr>
        <w:t xml:space="preserve">para el ejercicio fiscal 2021, </w:t>
      </w:r>
      <w:r w:rsidRPr="006E01D7">
        <w:rPr>
          <w:rFonts w:ascii="Arial" w:hAnsi="Arial" w:cs="Arial"/>
          <w:color w:val="000000"/>
          <w:sz w:val="22"/>
          <w:szCs w:val="22"/>
          <w:lang w:eastAsia="es-GT"/>
        </w:rPr>
        <w:t xml:space="preserve">practicada en la Dirección Departamental de </w:t>
      </w:r>
      <w:r w:rsidR="00291B2E" w:rsidRPr="006E01D7">
        <w:rPr>
          <w:rFonts w:ascii="Arial" w:hAnsi="Arial" w:cs="Arial"/>
          <w:color w:val="000000"/>
          <w:sz w:val="22"/>
          <w:szCs w:val="22"/>
          <w:lang w:eastAsia="es-GT"/>
        </w:rPr>
        <w:t>Zacapa</w:t>
      </w:r>
      <w:r w:rsidRPr="006E01D7">
        <w:rPr>
          <w:rFonts w:ascii="Arial" w:hAnsi="Arial" w:cs="Arial"/>
          <w:color w:val="000000"/>
          <w:sz w:val="22"/>
          <w:szCs w:val="22"/>
          <w:lang w:eastAsia="es-GT"/>
        </w:rPr>
        <w:t>,</w:t>
      </w:r>
      <w:r w:rsidRPr="006E01D7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="00CA64BC" w:rsidRPr="006E01D7">
        <w:rPr>
          <w:rFonts w:ascii="Arial" w:hAnsi="Arial" w:cs="Arial"/>
          <w:color w:val="000000"/>
          <w:spacing w:val="1"/>
          <w:sz w:val="22"/>
          <w:szCs w:val="22"/>
        </w:rPr>
        <w:t xml:space="preserve">la cual </w:t>
      </w:r>
      <w:r w:rsidR="00291B2E" w:rsidRPr="006E01D7">
        <w:rPr>
          <w:rFonts w:ascii="Arial" w:hAnsi="Arial" w:cs="Arial"/>
          <w:color w:val="000000"/>
          <w:spacing w:val="1"/>
          <w:sz w:val="22"/>
          <w:szCs w:val="22"/>
        </w:rPr>
        <w:t>se encuentra</w:t>
      </w:r>
      <w:r w:rsidRPr="006E01D7">
        <w:rPr>
          <w:rFonts w:ascii="Arial" w:hAnsi="Arial" w:cs="Arial"/>
          <w:color w:val="000000"/>
          <w:spacing w:val="1"/>
          <w:sz w:val="22"/>
          <w:szCs w:val="22"/>
        </w:rPr>
        <w:t xml:space="preserve"> </w:t>
      </w:r>
      <w:r w:rsidR="00291B2E" w:rsidRPr="006E01D7">
        <w:rPr>
          <w:rFonts w:ascii="Arial" w:hAnsi="Arial" w:cs="Arial"/>
          <w:color w:val="000000"/>
          <w:spacing w:val="1"/>
          <w:sz w:val="22"/>
          <w:szCs w:val="22"/>
        </w:rPr>
        <w:t>cumplida</w:t>
      </w:r>
      <w:r w:rsidRPr="006E01D7">
        <w:rPr>
          <w:rFonts w:ascii="Arial" w:hAnsi="Arial" w:cs="Arial"/>
          <w:color w:val="000000"/>
          <w:spacing w:val="1"/>
          <w:sz w:val="22"/>
          <w:szCs w:val="22"/>
        </w:rPr>
        <w:t xml:space="preserve">. </w:t>
      </w:r>
    </w:p>
    <w:p w14:paraId="62D99D83" w14:textId="77777777" w:rsidR="00EB231D" w:rsidRPr="006E01D7" w:rsidRDefault="00EB231D" w:rsidP="00EB231D">
      <w:pPr>
        <w:jc w:val="both"/>
        <w:rPr>
          <w:rFonts w:ascii="Arial" w:hAnsi="Arial" w:cs="Arial"/>
          <w:b/>
          <w:sz w:val="22"/>
          <w:szCs w:val="22"/>
        </w:rPr>
      </w:pPr>
    </w:p>
    <w:p w14:paraId="517C8C38" w14:textId="77777777" w:rsidR="008E3CD1" w:rsidRPr="006E01D7" w:rsidRDefault="008E3CD1" w:rsidP="00EB231D">
      <w:pPr>
        <w:jc w:val="both"/>
        <w:rPr>
          <w:rFonts w:ascii="Arial" w:hAnsi="Arial" w:cs="Arial"/>
          <w:b/>
          <w:sz w:val="22"/>
          <w:szCs w:val="22"/>
        </w:rPr>
      </w:pPr>
    </w:p>
    <w:p w14:paraId="321C342F" w14:textId="77777777" w:rsidR="00EB231D" w:rsidRPr="006E01D7" w:rsidRDefault="00EB231D" w:rsidP="00EB231D">
      <w:pPr>
        <w:jc w:val="both"/>
        <w:rPr>
          <w:rFonts w:ascii="Arial" w:hAnsi="Arial" w:cs="Arial"/>
          <w:sz w:val="22"/>
          <w:szCs w:val="22"/>
        </w:rPr>
      </w:pPr>
      <w:r w:rsidRPr="006E01D7">
        <w:rPr>
          <w:rFonts w:ascii="Arial" w:hAnsi="Arial" w:cs="Arial"/>
          <w:b/>
          <w:sz w:val="22"/>
          <w:szCs w:val="22"/>
        </w:rPr>
        <w:t>RESULTADOS DE LA ACTIVIDAD</w:t>
      </w:r>
    </w:p>
    <w:p w14:paraId="7F0AC1DE" w14:textId="77777777" w:rsidR="006E01D7" w:rsidRDefault="006E01D7" w:rsidP="006E01D7">
      <w:pPr>
        <w:pStyle w:val="Textoindependiente"/>
        <w:ind w:right="101"/>
        <w:rPr>
          <w:rFonts w:ascii="Arial" w:hAnsi="Arial" w:cs="Arial"/>
          <w:sz w:val="22"/>
          <w:szCs w:val="22"/>
        </w:rPr>
      </w:pPr>
    </w:p>
    <w:p w14:paraId="5ABC56D6" w14:textId="77777777" w:rsidR="006E01D7" w:rsidRPr="006E01D7" w:rsidRDefault="00DA3212" w:rsidP="006E01D7">
      <w:pPr>
        <w:pStyle w:val="Textoindependiente"/>
        <w:ind w:right="101"/>
        <w:rPr>
          <w:rFonts w:ascii="Arial" w:hAnsi="Arial" w:cs="Arial"/>
          <w:sz w:val="22"/>
          <w:szCs w:val="22"/>
        </w:rPr>
      </w:pPr>
      <w:r w:rsidRPr="006E01D7">
        <w:rPr>
          <w:rFonts w:ascii="Arial" w:hAnsi="Arial" w:cs="Arial"/>
          <w:sz w:val="22"/>
          <w:szCs w:val="22"/>
        </w:rPr>
        <w:t xml:space="preserve">Mediante la </w:t>
      </w:r>
      <w:r w:rsidRPr="006E01D7">
        <w:rPr>
          <w:rFonts w:ascii="Arial" w:hAnsi="Arial" w:cs="Arial"/>
          <w:b/>
          <w:sz w:val="22"/>
          <w:szCs w:val="22"/>
        </w:rPr>
        <w:t>Notificación del Informe O-DIDAI-No. 071-2023</w:t>
      </w:r>
      <w:r w:rsidRPr="006E01D7">
        <w:rPr>
          <w:rFonts w:ascii="Arial" w:hAnsi="Arial" w:cs="Arial"/>
          <w:sz w:val="22"/>
          <w:szCs w:val="22"/>
        </w:rPr>
        <w:t xml:space="preserve">, relacionado al seguimiento de Recomendaciones emitidas por la Dirección de Auditoría interna en el </w:t>
      </w:r>
      <w:r w:rsidRPr="006E01D7">
        <w:rPr>
          <w:rFonts w:ascii="Arial" w:hAnsi="Arial" w:cs="Arial"/>
          <w:b/>
          <w:sz w:val="22"/>
          <w:szCs w:val="22"/>
        </w:rPr>
        <w:t>Informe Ejecutivo CUA 110803-1-2021</w:t>
      </w:r>
      <w:r w:rsidRPr="006E01D7">
        <w:rPr>
          <w:rFonts w:ascii="Arial" w:hAnsi="Arial" w:cs="Arial"/>
          <w:sz w:val="22"/>
          <w:szCs w:val="22"/>
        </w:rPr>
        <w:t xml:space="preserve"> de la Auditoría Administrativa del Proceso de Contratación y Selección, con cargo al Renglón Presupuestario 021 “Personal Supernumerario” para el ejercicio fiscal 2021, se solicitó a la Dirección Departamental de Educación de </w:t>
      </w:r>
      <w:r w:rsidR="006E01D7" w:rsidRPr="006E01D7">
        <w:rPr>
          <w:rFonts w:ascii="Arial" w:hAnsi="Arial" w:cs="Arial"/>
          <w:sz w:val="22"/>
          <w:szCs w:val="22"/>
        </w:rPr>
        <w:t>Zacapa</w:t>
      </w:r>
      <w:r w:rsidRPr="006E01D7">
        <w:rPr>
          <w:rFonts w:ascii="Arial" w:hAnsi="Arial" w:cs="Arial"/>
          <w:sz w:val="22"/>
          <w:szCs w:val="22"/>
        </w:rPr>
        <w:t xml:space="preserve"> presentaran documentación de soporte sobre las acciones realizadas o las instrucciones giradas que evidenciaran el </w:t>
      </w:r>
      <w:r w:rsidR="006E01D7" w:rsidRPr="006E01D7">
        <w:rPr>
          <w:rFonts w:ascii="Arial" w:hAnsi="Arial" w:cs="Arial"/>
          <w:sz w:val="22"/>
          <w:szCs w:val="22"/>
        </w:rPr>
        <w:t>cumplimiento de la recomendación emitida</w:t>
      </w:r>
      <w:r w:rsidRPr="006E01D7">
        <w:rPr>
          <w:rFonts w:ascii="Arial" w:hAnsi="Arial" w:cs="Arial"/>
          <w:sz w:val="22"/>
          <w:szCs w:val="22"/>
        </w:rPr>
        <w:t xml:space="preserve"> por la Dirección de Auditoría Interna, quienes remitieron </w:t>
      </w:r>
      <w:r w:rsidR="006E01D7" w:rsidRPr="006E01D7">
        <w:rPr>
          <w:rFonts w:ascii="Arial" w:hAnsi="Arial" w:cs="Arial"/>
          <w:sz w:val="22"/>
          <w:szCs w:val="22"/>
        </w:rPr>
        <w:t xml:space="preserve">por medio del </w:t>
      </w:r>
      <w:r w:rsidR="006E01D7" w:rsidRPr="006E01D7">
        <w:rPr>
          <w:rFonts w:ascii="Arial" w:hAnsi="Arial" w:cs="Arial"/>
          <w:b/>
          <w:sz w:val="22"/>
          <w:szCs w:val="22"/>
        </w:rPr>
        <w:t>OFICIO SRN-Z-038-2023</w:t>
      </w:r>
      <w:r w:rsidR="006E01D7" w:rsidRPr="006E01D7">
        <w:rPr>
          <w:rFonts w:ascii="Arial" w:hAnsi="Arial" w:cs="Arial"/>
          <w:sz w:val="22"/>
          <w:szCs w:val="22"/>
        </w:rPr>
        <w:t xml:space="preserve"> de fecha 16 de marzo de 2023,</w:t>
      </w:r>
      <w:r w:rsidRPr="006E01D7">
        <w:rPr>
          <w:rFonts w:ascii="Arial" w:hAnsi="Arial" w:cs="Arial"/>
          <w:sz w:val="22"/>
          <w:szCs w:val="22"/>
        </w:rPr>
        <w:t xml:space="preserve"> elaborado por la Directora Departamental de Educación de </w:t>
      </w:r>
      <w:r w:rsidR="006E01D7" w:rsidRPr="006E01D7">
        <w:rPr>
          <w:rFonts w:ascii="Arial" w:hAnsi="Arial" w:cs="Arial"/>
          <w:sz w:val="22"/>
          <w:szCs w:val="22"/>
        </w:rPr>
        <w:t>Zacapa</w:t>
      </w:r>
      <w:r w:rsidRPr="006E01D7">
        <w:rPr>
          <w:rFonts w:ascii="Arial" w:hAnsi="Arial" w:cs="Arial"/>
          <w:sz w:val="22"/>
          <w:szCs w:val="22"/>
        </w:rPr>
        <w:t xml:space="preserve">, en </w:t>
      </w:r>
      <w:r w:rsidR="006E01D7" w:rsidRPr="006E01D7">
        <w:rPr>
          <w:rFonts w:ascii="Arial" w:hAnsi="Arial" w:cs="Arial"/>
          <w:sz w:val="22"/>
          <w:szCs w:val="22"/>
        </w:rPr>
        <w:t xml:space="preserve">el </w:t>
      </w:r>
      <w:r w:rsidRPr="006E01D7">
        <w:rPr>
          <w:rFonts w:ascii="Arial" w:hAnsi="Arial" w:cs="Arial"/>
          <w:sz w:val="22"/>
          <w:szCs w:val="22"/>
        </w:rPr>
        <w:t xml:space="preserve">que adjunta la documentación de las acciones realizadas, </w:t>
      </w:r>
      <w:r w:rsidR="006E01D7" w:rsidRPr="006E01D7">
        <w:rPr>
          <w:rFonts w:ascii="Arial" w:hAnsi="Arial" w:cs="Arial"/>
          <w:sz w:val="22"/>
          <w:szCs w:val="22"/>
        </w:rPr>
        <w:t>se estableció que el estado actual de la recomendación es el siguiente:</w:t>
      </w:r>
    </w:p>
    <w:p w14:paraId="065C2CE2" w14:textId="77777777" w:rsidR="00DA3212" w:rsidRPr="006E01D7" w:rsidRDefault="00DA3212" w:rsidP="006E01D7">
      <w:pPr>
        <w:jc w:val="both"/>
        <w:rPr>
          <w:rFonts w:ascii="Arial" w:hAnsi="Arial" w:cs="Arial"/>
          <w:b/>
          <w:sz w:val="22"/>
          <w:szCs w:val="22"/>
          <w:lang w:val="es-GT"/>
        </w:rPr>
      </w:pPr>
    </w:p>
    <w:p w14:paraId="1932851D" w14:textId="77777777" w:rsidR="0079460C" w:rsidRPr="006E01D7" w:rsidRDefault="00D53FA5" w:rsidP="00C77983">
      <w:pPr>
        <w:pStyle w:val="Textoindependiente"/>
        <w:ind w:right="101"/>
        <w:rPr>
          <w:rFonts w:ascii="Arial" w:hAnsi="Arial" w:cs="Arial"/>
          <w:b/>
          <w:sz w:val="22"/>
          <w:szCs w:val="22"/>
        </w:rPr>
      </w:pPr>
      <w:r w:rsidRPr="006E01D7">
        <w:rPr>
          <w:rFonts w:ascii="Arial" w:hAnsi="Arial" w:cs="Arial"/>
          <w:b/>
          <w:sz w:val="22"/>
          <w:szCs w:val="22"/>
        </w:rPr>
        <w:lastRenderedPageBreak/>
        <w:t>RECOMENDACION CUMPLIDA</w:t>
      </w:r>
    </w:p>
    <w:p w14:paraId="4229670D" w14:textId="77777777" w:rsidR="006E01D7" w:rsidRDefault="006E01D7" w:rsidP="0079460C">
      <w:pPr>
        <w:jc w:val="both"/>
        <w:rPr>
          <w:rFonts w:ascii="Arial" w:hAnsi="Arial" w:cs="Arial"/>
          <w:sz w:val="22"/>
          <w:szCs w:val="22"/>
        </w:rPr>
      </w:pPr>
    </w:p>
    <w:p w14:paraId="49633C6F" w14:textId="77777777" w:rsidR="0079460C" w:rsidRPr="006E01D7" w:rsidRDefault="00C77983" w:rsidP="0079460C">
      <w:pPr>
        <w:jc w:val="both"/>
        <w:rPr>
          <w:rFonts w:ascii="Arial" w:eastAsia="Arial" w:hAnsi="Arial" w:cs="Arial"/>
          <w:sz w:val="22"/>
          <w:szCs w:val="22"/>
        </w:rPr>
      </w:pPr>
      <w:r w:rsidRPr="006E01D7">
        <w:rPr>
          <w:rFonts w:ascii="Arial" w:hAnsi="Arial" w:cs="Arial"/>
          <w:sz w:val="22"/>
          <w:szCs w:val="22"/>
        </w:rPr>
        <w:t xml:space="preserve">De conformidad con el formulario SR1 de seguimiento </w:t>
      </w:r>
      <w:r w:rsidR="007415D9" w:rsidRPr="006E01D7">
        <w:rPr>
          <w:rFonts w:ascii="Arial" w:hAnsi="Arial" w:cs="Arial"/>
          <w:bCs/>
          <w:sz w:val="22"/>
          <w:szCs w:val="22"/>
        </w:rPr>
        <w:t>a</w:t>
      </w:r>
      <w:r w:rsidRPr="006E01D7">
        <w:rPr>
          <w:rFonts w:ascii="Arial" w:hAnsi="Arial" w:cs="Arial"/>
          <w:bCs/>
          <w:sz w:val="22"/>
          <w:szCs w:val="22"/>
        </w:rPr>
        <w:t xml:space="preserve"> la implementación de</w:t>
      </w:r>
      <w:r w:rsidRPr="006E01D7">
        <w:rPr>
          <w:rFonts w:ascii="Arial" w:hAnsi="Arial" w:cs="Arial"/>
          <w:bCs/>
          <w:i/>
          <w:sz w:val="22"/>
          <w:szCs w:val="22"/>
        </w:rPr>
        <w:t xml:space="preserve"> </w:t>
      </w:r>
      <w:r w:rsidRPr="006E01D7">
        <w:rPr>
          <w:rFonts w:ascii="Arial" w:hAnsi="Arial" w:cs="Arial"/>
          <w:sz w:val="22"/>
          <w:szCs w:val="22"/>
        </w:rPr>
        <w:t>la</w:t>
      </w:r>
      <w:r w:rsidR="0079460C" w:rsidRPr="006E01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9460C" w:rsidRPr="006E01D7">
        <w:rPr>
          <w:rFonts w:ascii="Arial" w:hAnsi="Arial" w:cs="Arial"/>
          <w:sz w:val="22"/>
          <w:szCs w:val="22"/>
        </w:rPr>
        <w:t>recomendacion</w:t>
      </w:r>
      <w:proofErr w:type="spellEnd"/>
      <w:r w:rsidR="0079460C" w:rsidRPr="006E01D7">
        <w:rPr>
          <w:rFonts w:ascii="Arial" w:hAnsi="Arial" w:cs="Arial"/>
          <w:sz w:val="22"/>
          <w:szCs w:val="22"/>
        </w:rPr>
        <w:t xml:space="preserve"> emitida</w:t>
      </w:r>
      <w:r w:rsidRPr="006E01D7">
        <w:rPr>
          <w:rFonts w:ascii="Arial" w:hAnsi="Arial" w:cs="Arial"/>
          <w:sz w:val="22"/>
          <w:szCs w:val="22"/>
        </w:rPr>
        <w:t xml:space="preserve"> por la Dirección de Auditoría Interna del Ministerio de Educación, firmado y sellado por el </w:t>
      </w:r>
      <w:proofErr w:type="gramStart"/>
      <w:r w:rsidRPr="006E01D7">
        <w:rPr>
          <w:rFonts w:ascii="Arial" w:hAnsi="Arial" w:cs="Arial"/>
          <w:sz w:val="22"/>
          <w:szCs w:val="22"/>
        </w:rPr>
        <w:t>Director</w:t>
      </w:r>
      <w:proofErr w:type="gramEnd"/>
      <w:r w:rsidRPr="006E01D7">
        <w:rPr>
          <w:rFonts w:ascii="Arial" w:hAnsi="Arial" w:cs="Arial"/>
          <w:sz w:val="22"/>
          <w:szCs w:val="22"/>
        </w:rPr>
        <w:t xml:space="preserve"> Departamental de </w:t>
      </w:r>
      <w:r w:rsidRPr="006E01D7">
        <w:rPr>
          <w:rFonts w:ascii="Arial" w:hAnsi="Arial" w:cs="Arial"/>
          <w:spacing w:val="2"/>
          <w:sz w:val="22"/>
          <w:szCs w:val="22"/>
        </w:rPr>
        <w:t xml:space="preserve">Educación </w:t>
      </w:r>
      <w:r w:rsidRPr="006E01D7">
        <w:rPr>
          <w:rFonts w:ascii="Arial" w:hAnsi="Arial" w:cs="Arial"/>
          <w:sz w:val="22"/>
          <w:szCs w:val="22"/>
        </w:rPr>
        <w:t xml:space="preserve">de </w:t>
      </w:r>
      <w:r w:rsidR="0079460C" w:rsidRPr="006E01D7">
        <w:rPr>
          <w:rFonts w:ascii="Arial" w:hAnsi="Arial" w:cs="Arial"/>
          <w:sz w:val="22"/>
          <w:szCs w:val="22"/>
        </w:rPr>
        <w:t xml:space="preserve">Zacapa (en funciones) </w:t>
      </w:r>
      <w:r w:rsidRPr="006E01D7">
        <w:rPr>
          <w:rFonts w:ascii="Arial" w:hAnsi="Arial" w:cs="Arial"/>
          <w:b/>
          <w:bCs/>
          <w:sz w:val="22"/>
          <w:szCs w:val="22"/>
        </w:rPr>
        <w:t>(ver anexo</w:t>
      </w:r>
      <w:r w:rsidR="007415D9" w:rsidRPr="006E01D7">
        <w:rPr>
          <w:rFonts w:ascii="Arial" w:hAnsi="Arial" w:cs="Arial"/>
          <w:b/>
          <w:bCs/>
          <w:sz w:val="22"/>
          <w:szCs w:val="22"/>
        </w:rPr>
        <w:t xml:space="preserve"> 1</w:t>
      </w:r>
      <w:r w:rsidRPr="006E01D7">
        <w:rPr>
          <w:rFonts w:ascii="Arial" w:hAnsi="Arial" w:cs="Arial"/>
          <w:b/>
          <w:bCs/>
          <w:sz w:val="22"/>
          <w:szCs w:val="22"/>
        </w:rPr>
        <w:t>)</w:t>
      </w:r>
      <w:r w:rsidRPr="006E01D7">
        <w:rPr>
          <w:rFonts w:ascii="Arial" w:hAnsi="Arial" w:cs="Arial"/>
          <w:bCs/>
          <w:sz w:val="22"/>
          <w:szCs w:val="22"/>
        </w:rPr>
        <w:t>,</w:t>
      </w:r>
      <w:r w:rsidRPr="006E01D7">
        <w:rPr>
          <w:rFonts w:ascii="Arial" w:hAnsi="Arial" w:cs="Arial"/>
          <w:sz w:val="22"/>
          <w:szCs w:val="22"/>
        </w:rPr>
        <w:t xml:space="preserve"> se encuentra implementada la </w:t>
      </w:r>
      <w:proofErr w:type="spellStart"/>
      <w:r w:rsidRPr="006E01D7">
        <w:rPr>
          <w:rFonts w:ascii="Arial" w:hAnsi="Arial" w:cs="Arial"/>
          <w:sz w:val="22"/>
          <w:szCs w:val="22"/>
        </w:rPr>
        <w:t>recomendacion</w:t>
      </w:r>
      <w:proofErr w:type="spellEnd"/>
      <w:r w:rsidRPr="006E01D7">
        <w:rPr>
          <w:rFonts w:ascii="Arial" w:hAnsi="Arial" w:cs="Arial"/>
          <w:sz w:val="22"/>
          <w:szCs w:val="22"/>
        </w:rPr>
        <w:t xml:space="preserve"> de la</w:t>
      </w:r>
      <w:r w:rsidR="0079460C" w:rsidRPr="006E01D7">
        <w:rPr>
          <w:rFonts w:ascii="Arial" w:hAnsi="Arial" w:cs="Arial"/>
          <w:sz w:val="22"/>
          <w:szCs w:val="22"/>
        </w:rPr>
        <w:t xml:space="preserve"> deficiencia</w:t>
      </w:r>
      <w:r w:rsidRPr="006E01D7">
        <w:rPr>
          <w:rFonts w:ascii="Arial" w:hAnsi="Arial" w:cs="Arial"/>
          <w:sz w:val="22"/>
          <w:szCs w:val="22"/>
        </w:rPr>
        <w:t xml:space="preserve"> </w:t>
      </w:r>
      <w:r w:rsidR="0079460C" w:rsidRPr="006E01D7">
        <w:rPr>
          <w:rFonts w:ascii="Arial" w:hAnsi="Arial" w:cs="Arial"/>
          <w:sz w:val="22"/>
          <w:szCs w:val="22"/>
        </w:rPr>
        <w:t>relacionada</w:t>
      </w:r>
      <w:r w:rsidRPr="006E01D7">
        <w:rPr>
          <w:rFonts w:ascii="Arial" w:hAnsi="Arial" w:cs="Arial"/>
          <w:sz w:val="22"/>
          <w:szCs w:val="22"/>
        </w:rPr>
        <w:t xml:space="preserve"> </w:t>
      </w:r>
      <w:r w:rsidR="00776DB5" w:rsidRPr="006E01D7">
        <w:rPr>
          <w:rFonts w:ascii="Arial" w:hAnsi="Arial" w:cs="Arial"/>
          <w:b/>
          <w:sz w:val="22"/>
          <w:szCs w:val="22"/>
        </w:rPr>
        <w:t>“</w:t>
      </w:r>
      <w:r w:rsidR="0079460C" w:rsidRPr="006E01D7">
        <w:rPr>
          <w:rFonts w:ascii="Arial" w:eastAsia="Arial" w:hAnsi="Arial" w:cs="Arial"/>
          <w:b/>
          <w:sz w:val="22"/>
          <w:szCs w:val="22"/>
        </w:rPr>
        <w:t>Deficiencias en expedientes de participantes a puestos de docentes</w:t>
      </w:r>
      <w:r w:rsidR="00776DB5" w:rsidRPr="006E01D7">
        <w:rPr>
          <w:rFonts w:ascii="Arial" w:eastAsia="Arial" w:hAnsi="Arial" w:cs="Arial"/>
          <w:b/>
          <w:sz w:val="22"/>
          <w:szCs w:val="22"/>
        </w:rPr>
        <w:t>”.</w:t>
      </w:r>
    </w:p>
    <w:p w14:paraId="7F123893" w14:textId="77777777" w:rsidR="00C77983" w:rsidRPr="006E01D7" w:rsidRDefault="00C77983" w:rsidP="00C7798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79115FD4" w14:textId="77777777" w:rsidR="00C77983" w:rsidRPr="006E01D7" w:rsidRDefault="007415D9" w:rsidP="00C77983">
      <w:pPr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6E01D7">
        <w:rPr>
          <w:rFonts w:ascii="Arial" w:hAnsi="Arial" w:cs="Arial"/>
          <w:sz w:val="22"/>
          <w:szCs w:val="22"/>
        </w:rPr>
        <w:t>La implementación de la recomendación</w:t>
      </w:r>
      <w:r w:rsidR="00C77983" w:rsidRPr="006E01D7">
        <w:rPr>
          <w:rFonts w:ascii="Arial" w:hAnsi="Arial" w:cs="Arial"/>
          <w:sz w:val="22"/>
          <w:szCs w:val="22"/>
        </w:rPr>
        <w:t>, propicia el cumplimiento de la normativa vigente, fortalece el control interno, asegura el debido respaldo de los procesos y fomenta la transparencia en las operaciones que se realizan.</w:t>
      </w:r>
    </w:p>
    <w:p w14:paraId="2A962EBE" w14:textId="77777777" w:rsidR="00BE4D39" w:rsidRPr="006E01D7" w:rsidRDefault="00BE4D39" w:rsidP="00BE4D39">
      <w:pPr>
        <w:pStyle w:val="Sinespaciado"/>
        <w:ind w:left="102"/>
        <w:jc w:val="both"/>
      </w:pPr>
    </w:p>
    <w:p w14:paraId="5E8C0A0F" w14:textId="77777777" w:rsidR="00EB231D" w:rsidRPr="006E01D7" w:rsidRDefault="00EB231D" w:rsidP="00EB2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  <w:bookmarkStart w:id="0" w:name="_TOC_250000"/>
      <w:bookmarkEnd w:id="0"/>
      <w:r w:rsidRPr="006E01D7">
        <w:rPr>
          <w:rFonts w:ascii="Arial" w:hAnsi="Arial" w:cs="Arial"/>
          <w:color w:val="000000"/>
          <w:sz w:val="22"/>
          <w:szCs w:val="22"/>
          <w:lang w:val="es-GT" w:eastAsia="es-GT"/>
        </w:rPr>
        <w:t>Atentamente,</w:t>
      </w:r>
    </w:p>
    <w:p w14:paraId="3D6AD5E3" w14:textId="77777777" w:rsidR="00EB231D" w:rsidRPr="00C77983" w:rsidRDefault="00EB231D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469C49A5" w14:textId="77777777" w:rsidR="007A4A2C" w:rsidRDefault="007A4A2C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74C21328" w14:textId="77777777" w:rsidR="00012C9C" w:rsidRDefault="00012C9C" w:rsidP="00012C9C">
      <w:pPr>
        <w:pStyle w:val="Textoindependiente"/>
        <w:rPr>
          <w:rFonts w:ascii="Arial" w:hAnsi="Arial" w:cs="Arial"/>
          <w:color w:val="FF0000"/>
          <w:sz w:val="22"/>
          <w:szCs w:val="22"/>
        </w:rPr>
      </w:pPr>
    </w:p>
    <w:p w14:paraId="5465EC07" w14:textId="77777777" w:rsidR="00012C9C" w:rsidRPr="00012C9C" w:rsidRDefault="00012C9C" w:rsidP="00012C9C">
      <w:pPr>
        <w:pStyle w:val="Textoindependiente"/>
        <w:rPr>
          <w:rFonts w:ascii="Arial" w:hAnsi="Arial" w:cs="Arial"/>
          <w:color w:val="FF0000"/>
          <w:sz w:val="22"/>
          <w:szCs w:val="22"/>
        </w:rPr>
      </w:pPr>
    </w:p>
    <w:p w14:paraId="651CA42E" w14:textId="77777777" w:rsidR="007A4A2C" w:rsidRPr="00C77983" w:rsidRDefault="007A4A2C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  <w:bookmarkStart w:id="1" w:name="_TOC_250001"/>
      <w:bookmarkEnd w:id="1"/>
    </w:p>
    <w:p w14:paraId="16D3582C" w14:textId="77777777" w:rsidR="00F556C9" w:rsidRPr="00C77983" w:rsidRDefault="00F556C9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44EA5332" w14:textId="77777777" w:rsidR="004136CE" w:rsidRPr="00C77983" w:rsidRDefault="004136CE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6C867C61" w14:textId="77777777" w:rsidR="004136CE" w:rsidRDefault="004136CE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7E5E7F8F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0A508790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4E6D6778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6273D5C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A69D94D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09C22183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778C5D74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EEA1430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51568C0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1607C7F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D94D972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266C4EE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2B9DA21F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96159EC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06C3AAB3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1B784116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6F65BB56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2CD0C3FC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FFB6A32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4B25DD3A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06A4C47A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7A123DF4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28DFBE57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2A95DD75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25DA0C7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6CEDD2E0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7ABFBA61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285E27BB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3F26FA97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55683B89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1AC0D7F4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732975AB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18940CA5" w14:textId="77777777" w:rsidR="00C77983" w:rsidRDefault="00C77983" w:rsidP="00EB231D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02B5E299" w14:textId="77777777" w:rsidR="00547252" w:rsidRDefault="00547252" w:rsidP="00EB231D">
      <w:pPr>
        <w:autoSpaceDE w:val="0"/>
        <w:autoSpaceDN w:val="0"/>
        <w:adjustRightInd w:val="0"/>
        <w:jc w:val="both"/>
        <w:rPr>
          <w:noProof/>
          <w:lang w:val="es-GT" w:eastAsia="es-GT"/>
        </w:rPr>
      </w:pPr>
    </w:p>
    <w:p w14:paraId="16C2B418" w14:textId="77777777" w:rsidR="00126279" w:rsidRDefault="00126279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683AC27" w14:textId="77777777" w:rsidR="00126279" w:rsidRDefault="00126279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4701DD3" w14:textId="77777777" w:rsidR="00126279" w:rsidRDefault="00126279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1C34F056" w14:textId="77777777" w:rsidR="00126279" w:rsidRDefault="00126279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35F4CE10" w14:textId="77777777" w:rsidR="007415D9" w:rsidRDefault="007415D9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0B9205D8" w14:textId="77777777" w:rsidR="00126279" w:rsidRDefault="00126279" w:rsidP="00126279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408D0">
        <w:rPr>
          <w:rFonts w:ascii="Arial" w:hAnsi="Arial" w:cs="Arial"/>
          <w:bCs/>
          <w:sz w:val="70"/>
          <w:szCs w:val="70"/>
        </w:rPr>
        <w:t>ANEXO</w:t>
      </w:r>
    </w:p>
    <w:p w14:paraId="7BF6F4A0" w14:textId="77777777" w:rsidR="005A0BC1" w:rsidRPr="00333666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4C139111" w14:textId="77777777" w:rsidR="005A0BC1" w:rsidRDefault="005A0BC1" w:rsidP="003718B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5B1053B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32269ED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A465322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6F0155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370A512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37968EC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3BB0737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910AEE2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011EF24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B100627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0C8EA58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6D32CA1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E63DD3A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82AD184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DB46775" w14:textId="77777777" w:rsidR="005A0BC1" w:rsidRDefault="005A0BC1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4CF1B750" w14:textId="77777777" w:rsidR="007C538B" w:rsidRDefault="007C538B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701260A9" w14:textId="77777777" w:rsidR="007C538B" w:rsidRDefault="007C538B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0C13231E" w14:textId="77777777" w:rsidR="007C538B" w:rsidRDefault="007C538B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5536E2C8" w14:textId="77777777" w:rsidR="006E01D7" w:rsidRDefault="006E01D7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35A6E4EE" w14:textId="77777777" w:rsidR="006E01D7" w:rsidRDefault="006E01D7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5EA942DE" w14:textId="77777777" w:rsidR="007C538B" w:rsidRDefault="007C538B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1E7738A2" w14:textId="77777777" w:rsidR="007C538B" w:rsidRDefault="007C538B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5EC46D9A" w14:textId="77777777" w:rsidR="007415D9" w:rsidRPr="007415D9" w:rsidRDefault="007415D9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7415D9">
        <w:rPr>
          <w:rFonts w:ascii="Arial" w:hAnsi="Arial" w:cs="Arial"/>
          <w:b/>
          <w:color w:val="000000"/>
          <w:sz w:val="22"/>
          <w:szCs w:val="22"/>
          <w:lang w:val="es-GT" w:eastAsia="es-GT"/>
        </w:rPr>
        <w:lastRenderedPageBreak/>
        <w:t>Anexo 1</w:t>
      </w:r>
    </w:p>
    <w:p w14:paraId="30AD831D" w14:textId="77777777" w:rsidR="007C538B" w:rsidRDefault="007244C5" w:rsidP="007244C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s-GT" w:eastAsia="es-GT"/>
        </w:rPr>
      </w:pPr>
      <w:r w:rsidRPr="007244C5"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  <w:drawing>
          <wp:inline distT="0" distB="0" distL="0" distR="0" wp14:anchorId="0C12810D" wp14:editId="3CED8B97">
            <wp:extent cx="7718820" cy="5612615"/>
            <wp:effectExtent l="5398" t="0" r="2222" b="222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15353" r="6767" b="4557"/>
                    <a:stretch/>
                  </pic:blipFill>
                  <pic:spPr bwMode="auto">
                    <a:xfrm rot="16200000">
                      <a:off x="0" y="0"/>
                      <a:ext cx="7779724" cy="56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BC508" w14:textId="77777777" w:rsidR="007C538B" w:rsidRDefault="007244C5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  <w:r w:rsidRPr="007244C5">
        <w:rPr>
          <w:rFonts w:ascii="Arial" w:hAnsi="Arial" w:cs="Arial"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0010FEB8" wp14:editId="27088AAC">
            <wp:extent cx="7884277" cy="5476875"/>
            <wp:effectExtent l="3492" t="0" r="6033" b="6032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15595" r="6501" b="5358"/>
                    <a:stretch/>
                  </pic:blipFill>
                  <pic:spPr bwMode="auto">
                    <a:xfrm rot="16200000">
                      <a:off x="0" y="0"/>
                      <a:ext cx="7947975" cy="55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538B" w:rsidSect="009F38DB">
      <w:headerReference w:type="even" r:id="rId11"/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559E2" w14:textId="77777777" w:rsidR="00F65C07" w:rsidRDefault="00F65C07">
      <w:r>
        <w:separator/>
      </w:r>
    </w:p>
  </w:endnote>
  <w:endnote w:type="continuationSeparator" w:id="0">
    <w:p w14:paraId="0356DB43" w14:textId="77777777" w:rsidR="00F65C07" w:rsidRDefault="00F65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EB29" w14:textId="77777777" w:rsidR="00D02E4E" w:rsidRPr="00F408D0" w:rsidRDefault="00D02E4E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A0EF" w14:textId="77777777" w:rsidR="00000427" w:rsidRDefault="00000427">
    <w:pPr>
      <w:pStyle w:val="Piedepgina"/>
      <w:jc w:val="right"/>
      <w:rPr>
        <w:rFonts w:ascii="Arial" w:hAnsi="Arial" w:cs="Arial"/>
        <w:sz w:val="16"/>
        <w:szCs w:val="16"/>
      </w:rPr>
    </w:pPr>
  </w:p>
  <w:p w14:paraId="5B59B648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___________________________________________________________________________________________________</w:t>
    </w:r>
  </w:p>
  <w:p w14:paraId="1BB2D09C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</w:p>
  <w:p w14:paraId="35F9AC17" w14:textId="77777777" w:rsidR="00000427" w:rsidRDefault="00000427" w:rsidP="0000042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MINISTERIO DE EDUCACIÓN</w:t>
    </w:r>
  </w:p>
  <w:p w14:paraId="464BC9C5" w14:textId="77777777" w:rsidR="009F38DB" w:rsidRPr="009F38DB" w:rsidRDefault="009F38DB">
    <w:pPr>
      <w:pStyle w:val="Piedepgina"/>
      <w:jc w:val="right"/>
      <w:rPr>
        <w:rFonts w:ascii="Arial" w:hAnsi="Arial" w:cs="Arial"/>
        <w:sz w:val="16"/>
        <w:szCs w:val="16"/>
      </w:rPr>
    </w:pPr>
    <w:r w:rsidRPr="009F38DB">
      <w:rPr>
        <w:rFonts w:ascii="Arial" w:hAnsi="Arial" w:cs="Arial"/>
        <w:sz w:val="16"/>
        <w:szCs w:val="16"/>
      </w:rPr>
      <w:t xml:space="preserve">Pág. </w:t>
    </w:r>
    <w:sdt>
      <w:sdtPr>
        <w:rPr>
          <w:rFonts w:ascii="Arial" w:hAnsi="Arial" w:cs="Arial"/>
          <w:sz w:val="16"/>
          <w:szCs w:val="16"/>
        </w:rPr>
        <w:id w:val="1831244541"/>
        <w:docPartObj>
          <w:docPartGallery w:val="Page Numbers (Bottom of Page)"/>
          <w:docPartUnique/>
        </w:docPartObj>
      </w:sdtPr>
      <w:sdtEndPr/>
      <w:sdtContent>
        <w:r w:rsidRPr="009F38DB">
          <w:rPr>
            <w:rFonts w:ascii="Arial" w:hAnsi="Arial" w:cs="Arial"/>
            <w:sz w:val="16"/>
            <w:szCs w:val="16"/>
          </w:rPr>
          <w:fldChar w:fldCharType="begin"/>
        </w:r>
        <w:r w:rsidRPr="009F38DB">
          <w:rPr>
            <w:rFonts w:ascii="Arial" w:hAnsi="Arial" w:cs="Arial"/>
            <w:sz w:val="16"/>
            <w:szCs w:val="16"/>
          </w:rPr>
          <w:instrText>PAGE   \* MERGEFORMAT</w:instrText>
        </w:r>
        <w:r w:rsidRPr="009F38DB">
          <w:rPr>
            <w:rFonts w:ascii="Arial" w:hAnsi="Arial" w:cs="Arial"/>
            <w:sz w:val="16"/>
            <w:szCs w:val="16"/>
          </w:rPr>
          <w:fldChar w:fldCharType="separate"/>
        </w:r>
        <w:r w:rsidR="00E13DC4">
          <w:rPr>
            <w:rFonts w:ascii="Arial" w:hAnsi="Arial" w:cs="Arial"/>
            <w:noProof/>
            <w:sz w:val="16"/>
            <w:szCs w:val="16"/>
          </w:rPr>
          <w:t>4</w:t>
        </w:r>
        <w:r w:rsidRPr="009F38DB">
          <w:rPr>
            <w:rFonts w:ascii="Arial" w:hAnsi="Arial" w:cs="Arial"/>
            <w:sz w:val="16"/>
            <w:szCs w:val="16"/>
          </w:rPr>
          <w:fldChar w:fldCharType="end"/>
        </w:r>
      </w:sdtContent>
    </w:sdt>
  </w:p>
  <w:p w14:paraId="6488551E" w14:textId="77777777" w:rsidR="00AA3375" w:rsidRPr="00666ED2" w:rsidRDefault="00202C0A" w:rsidP="0062666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CBA50" w14:textId="77777777" w:rsidR="00F65C07" w:rsidRDefault="00F65C07">
      <w:r>
        <w:separator/>
      </w:r>
    </w:p>
  </w:footnote>
  <w:footnote w:type="continuationSeparator" w:id="0">
    <w:p w14:paraId="000A4D35" w14:textId="77777777" w:rsidR="00F65C07" w:rsidRDefault="00F65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C83CB" w14:textId="77777777" w:rsidR="00AA3375" w:rsidRDefault="00F34943" w:rsidP="00822B1F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068E87F" w14:textId="77777777" w:rsidR="00AA3375" w:rsidRDefault="00202C0A" w:rsidP="00822B1F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00115" w14:textId="77777777" w:rsidR="00AA3375" w:rsidRDefault="00202C0A" w:rsidP="00822B1F">
    <w:pPr>
      <w:pStyle w:val="Encabezado"/>
      <w:framePr w:wrap="around" w:vAnchor="text" w:hAnchor="margin" w:xAlign="right" w:y="1"/>
      <w:rPr>
        <w:rStyle w:val="Nmerodepgina"/>
      </w:rPr>
    </w:pPr>
  </w:p>
  <w:p w14:paraId="35263E6C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 w:rsidRPr="00305C6E">
      <w:rPr>
        <w:rFonts w:ascii="Arial" w:hAnsi="Arial" w:cs="Arial"/>
        <w:sz w:val="16"/>
        <w:szCs w:val="16"/>
      </w:rPr>
      <w:t>DIRECCIÓN DE AUDITOR</w:t>
    </w:r>
    <w:r>
      <w:rPr>
        <w:rFonts w:ascii="Arial" w:hAnsi="Arial" w:cs="Arial"/>
        <w:sz w:val="16"/>
        <w:szCs w:val="16"/>
      </w:rPr>
      <w:t>Í</w:t>
    </w:r>
    <w:r w:rsidR="007F52E5">
      <w:rPr>
        <w:rFonts w:ascii="Arial" w:hAnsi="Arial" w:cs="Arial"/>
        <w:sz w:val="16"/>
        <w:szCs w:val="16"/>
      </w:rPr>
      <w:t>A INTERNA -</w:t>
    </w:r>
    <w:r w:rsidRPr="00305C6E">
      <w:rPr>
        <w:rFonts w:ascii="Arial" w:hAnsi="Arial" w:cs="Arial"/>
        <w:sz w:val="16"/>
        <w:szCs w:val="16"/>
      </w:rPr>
      <w:t xml:space="preserve">DIDAI-                       </w:t>
    </w:r>
    <w:r>
      <w:rPr>
        <w:rFonts w:ascii="Arial" w:hAnsi="Arial" w:cs="Arial"/>
        <w:sz w:val="16"/>
        <w:szCs w:val="16"/>
      </w:rPr>
      <w:t xml:space="preserve">                                       </w:t>
    </w:r>
    <w:r w:rsidRPr="00305C6E">
      <w:rPr>
        <w:rFonts w:ascii="Arial" w:hAnsi="Arial" w:cs="Arial"/>
        <w:sz w:val="16"/>
        <w:szCs w:val="16"/>
      </w:rPr>
      <w:t>INFORME O-DIDAI</w:t>
    </w:r>
    <w:r>
      <w:rPr>
        <w:rFonts w:ascii="Arial" w:hAnsi="Arial" w:cs="Arial"/>
        <w:sz w:val="16"/>
        <w:szCs w:val="16"/>
      </w:rPr>
      <w:t>/SUB</w:t>
    </w:r>
    <w:r w:rsidRPr="00305C6E">
      <w:rPr>
        <w:rFonts w:ascii="Arial" w:hAnsi="Arial" w:cs="Arial"/>
        <w:sz w:val="16"/>
        <w:szCs w:val="16"/>
      </w:rPr>
      <w:t>-</w:t>
    </w:r>
    <w:r w:rsidR="002109F9">
      <w:rPr>
        <w:rFonts w:ascii="Arial" w:hAnsi="Arial" w:cs="Arial"/>
        <w:sz w:val="16"/>
        <w:szCs w:val="16"/>
      </w:rPr>
      <w:t>072</w:t>
    </w:r>
    <w:r>
      <w:rPr>
        <w:rFonts w:ascii="Arial" w:hAnsi="Arial" w:cs="Arial"/>
        <w:sz w:val="16"/>
        <w:szCs w:val="16"/>
      </w:rPr>
      <w:t>-2023</w:t>
    </w:r>
  </w:p>
  <w:p w14:paraId="17358D21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62872"/>
    <w:multiLevelType w:val="hybridMultilevel"/>
    <w:tmpl w:val="3716B22E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78AAFD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28"/>
    <w:rsid w:val="00000427"/>
    <w:rsid w:val="00012C9C"/>
    <w:rsid w:val="000263B7"/>
    <w:rsid w:val="00037E91"/>
    <w:rsid w:val="00085927"/>
    <w:rsid w:val="000C4A53"/>
    <w:rsid w:val="000E0639"/>
    <w:rsid w:val="00126279"/>
    <w:rsid w:val="0014699F"/>
    <w:rsid w:val="001A2B22"/>
    <w:rsid w:val="00202C0A"/>
    <w:rsid w:val="002109F9"/>
    <w:rsid w:val="00232433"/>
    <w:rsid w:val="00291B2E"/>
    <w:rsid w:val="002C01E0"/>
    <w:rsid w:val="002C023A"/>
    <w:rsid w:val="002E725F"/>
    <w:rsid w:val="0032256D"/>
    <w:rsid w:val="00333666"/>
    <w:rsid w:val="003718B7"/>
    <w:rsid w:val="0039209B"/>
    <w:rsid w:val="004136CE"/>
    <w:rsid w:val="00414054"/>
    <w:rsid w:val="00455A56"/>
    <w:rsid w:val="00496535"/>
    <w:rsid w:val="004C1941"/>
    <w:rsid w:val="004D6E77"/>
    <w:rsid w:val="004F78A3"/>
    <w:rsid w:val="00547252"/>
    <w:rsid w:val="00560082"/>
    <w:rsid w:val="005A0BC1"/>
    <w:rsid w:val="005C3A64"/>
    <w:rsid w:val="005E66EE"/>
    <w:rsid w:val="00622A41"/>
    <w:rsid w:val="006671F9"/>
    <w:rsid w:val="006E01D7"/>
    <w:rsid w:val="007046BC"/>
    <w:rsid w:val="007244C5"/>
    <w:rsid w:val="007415D9"/>
    <w:rsid w:val="00776366"/>
    <w:rsid w:val="00776DB5"/>
    <w:rsid w:val="0079460C"/>
    <w:rsid w:val="007A4A2C"/>
    <w:rsid w:val="007B28EA"/>
    <w:rsid w:val="007B6EC3"/>
    <w:rsid w:val="007C538B"/>
    <w:rsid w:val="007D4A93"/>
    <w:rsid w:val="007F52E5"/>
    <w:rsid w:val="00812248"/>
    <w:rsid w:val="008179B3"/>
    <w:rsid w:val="00841DCB"/>
    <w:rsid w:val="00852A28"/>
    <w:rsid w:val="008726D4"/>
    <w:rsid w:val="00883B28"/>
    <w:rsid w:val="008D1A32"/>
    <w:rsid w:val="008E3CD1"/>
    <w:rsid w:val="009364CD"/>
    <w:rsid w:val="00956212"/>
    <w:rsid w:val="009927E9"/>
    <w:rsid w:val="009C2251"/>
    <w:rsid w:val="009C45E8"/>
    <w:rsid w:val="009D25BA"/>
    <w:rsid w:val="009F38DB"/>
    <w:rsid w:val="00A0236D"/>
    <w:rsid w:val="00A335AC"/>
    <w:rsid w:val="00A36F4A"/>
    <w:rsid w:val="00A47EB5"/>
    <w:rsid w:val="00A57F9B"/>
    <w:rsid w:val="00A916BD"/>
    <w:rsid w:val="00A92C20"/>
    <w:rsid w:val="00B07366"/>
    <w:rsid w:val="00B42950"/>
    <w:rsid w:val="00B8191D"/>
    <w:rsid w:val="00BC2F1B"/>
    <w:rsid w:val="00BC4D0A"/>
    <w:rsid w:val="00BE4D39"/>
    <w:rsid w:val="00C00247"/>
    <w:rsid w:val="00C7751B"/>
    <w:rsid w:val="00C77983"/>
    <w:rsid w:val="00CA64BC"/>
    <w:rsid w:val="00D02B54"/>
    <w:rsid w:val="00D02E4E"/>
    <w:rsid w:val="00D47D66"/>
    <w:rsid w:val="00D53FA5"/>
    <w:rsid w:val="00DA3212"/>
    <w:rsid w:val="00DA5ECC"/>
    <w:rsid w:val="00DC0346"/>
    <w:rsid w:val="00DE0F2D"/>
    <w:rsid w:val="00DF5B23"/>
    <w:rsid w:val="00E07050"/>
    <w:rsid w:val="00E13DC4"/>
    <w:rsid w:val="00E1531B"/>
    <w:rsid w:val="00E3035C"/>
    <w:rsid w:val="00E3357A"/>
    <w:rsid w:val="00E56322"/>
    <w:rsid w:val="00EB231D"/>
    <w:rsid w:val="00F11040"/>
    <w:rsid w:val="00F22499"/>
    <w:rsid w:val="00F23338"/>
    <w:rsid w:val="00F34943"/>
    <w:rsid w:val="00F556C9"/>
    <w:rsid w:val="00F65C07"/>
    <w:rsid w:val="00FA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CE88054"/>
  <w15:docId w15:val="{0F4EE3FA-F5AD-4EE4-B518-10C13544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B231D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B231D"/>
    <w:rPr>
      <w:rFonts w:ascii="Tahoma" w:eastAsia="Times New Roman" w:hAnsi="Tahoma" w:cs="Tahoma"/>
      <w:b/>
      <w:sz w:val="18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B231D"/>
    <w:pPr>
      <w:jc w:val="both"/>
    </w:pPr>
    <w:rPr>
      <w:rFonts w:ascii="Tahoma" w:hAnsi="Tahoma" w:cs="Tahoma"/>
      <w:sz w:val="20"/>
      <w:szCs w:val="20"/>
      <w:lang w:val="es-GT"/>
    </w:rPr>
  </w:style>
  <w:style w:type="character" w:customStyle="1" w:styleId="TextoindependienteCar">
    <w:name w:val="Texto independiente Car"/>
    <w:basedOn w:val="Fuentedeprrafopredeter"/>
    <w:link w:val="Textoindependiente"/>
    <w:rsid w:val="00EB231D"/>
    <w:rPr>
      <w:rFonts w:ascii="Tahoma" w:eastAsia="Times New Roman" w:hAnsi="Tahoma" w:cs="Tahoma"/>
      <w:sz w:val="20"/>
      <w:szCs w:val="20"/>
      <w:lang w:eastAsia="es-ES"/>
    </w:rPr>
  </w:style>
  <w:style w:type="paragraph" w:styleId="Encabezado">
    <w:name w:val="header"/>
    <w:basedOn w:val="Normal"/>
    <w:link w:val="EncabezadoCar"/>
    <w:rsid w:val="00F349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349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F34943"/>
  </w:style>
  <w:style w:type="paragraph" w:styleId="Prrafodelista">
    <w:name w:val="List Paragraph"/>
    <w:basedOn w:val="Normal"/>
    <w:uiPriority w:val="1"/>
    <w:qFormat/>
    <w:rsid w:val="00D02E4E"/>
    <w:pPr>
      <w:ind w:left="708"/>
    </w:pPr>
    <w:rPr>
      <w:sz w:val="20"/>
      <w:szCs w:val="20"/>
      <w:lang w:val="es-GT" w:eastAsia="en-US"/>
    </w:rPr>
  </w:style>
  <w:style w:type="paragraph" w:customStyle="1" w:styleId="Default">
    <w:name w:val="Default"/>
    <w:rsid w:val="00D02E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BE4D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15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5D9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5CACF-6515-485B-8E54-5ED37B428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Josue Rodolfo Lemus Figueroa</dc:creator>
  <cp:lastModifiedBy>Wendy Gabriela De Paz Meléndez</cp:lastModifiedBy>
  <cp:revision>2</cp:revision>
  <cp:lastPrinted>2023-06-29T15:50:00Z</cp:lastPrinted>
  <dcterms:created xsi:type="dcterms:W3CDTF">2023-06-30T16:29:00Z</dcterms:created>
  <dcterms:modified xsi:type="dcterms:W3CDTF">2023-06-30T16:29:00Z</dcterms:modified>
</cp:coreProperties>
</file>